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Эссе должно содержать следующие разделы:</w:t>
      </w:r>
      <w:r/>
    </w:p>
    <w:p>
      <w:pPr>
        <w:pStyle w:val="602"/>
        <w:numPr>
          <w:ilvl w:val="0"/>
          <w:numId w:val="1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титульный лист с указанием темы работы и данных автора (ФИО, группы);</w:t>
      </w:r>
      <w:r/>
    </w:p>
    <w:p>
      <w:pPr>
        <w:pStyle w:val="602"/>
        <w:numPr>
          <w:ilvl w:val="0"/>
          <w:numId w:val="2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введение, в котором отражены цель работы, актуальность и практическая значимость выбранной темы;</w:t>
      </w:r>
      <w:r/>
    </w:p>
    <w:p>
      <w:pPr>
        <w:pStyle w:val="602"/>
        <w:numPr>
          <w:ilvl w:val="0"/>
          <w:numId w:val="3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основная содержательная часть, в которой вы раскрываете заявленную тему, последовательно, логично излагая собственную позицию по указанной проблеме, с элементами логики и доказательств и со ссылками на используемую литературу;</w:t>
      </w:r>
      <w:r/>
    </w:p>
    <w:p>
      <w:pPr>
        <w:pStyle w:val="602"/>
        <w:numPr>
          <w:ilvl w:val="0"/>
          <w:numId w:val="4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заключение, содержащее выводы о проделанной работе и указания перспективных направлений возможных исследований по тематике эссе;</w:t>
      </w:r>
      <w:r/>
    </w:p>
    <w:p>
      <w:pPr>
        <w:pStyle w:val="602"/>
        <w:numPr>
          <w:ilvl w:val="0"/>
          <w:numId w:val="5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список используемой литературы, среди которой могут быть учебники, монографии, научные статьи в периодических журналах, а также интернет-источники.</w:t>
      </w:r>
      <w:r/>
    </w:p>
    <w:p>
      <w:pPr>
        <w:ind w:left="0" w:right="0" w:firstLine="0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При выполнении эссе особенно приветствуется творческий подход к осмыслению заявленной темы, способность аргументировать свои мысли, четкость и лаконичность изложения материала, а также доказательность и оригинальность постановки и решения рассматриваемой п</w:t>
      </w:r>
      <w:r>
        <w:rPr>
          <w:rFonts w:ascii="Liberation Sans" w:hAnsi="Liberation Sans" w:eastAsia="Liberation Sans" w:cs="Liberation Sans"/>
          <w:color w:val="525c66"/>
          <w:sz w:val="27"/>
        </w:rPr>
        <w:t xml:space="preserve">роблемы.</w:t>
      </w:r>
      <w:r/>
    </w:p>
    <w:p>
      <w:r/>
      <w:r/>
    </w:p>
    <w:p>
      <w:pPr>
        <w:rPr>
          <w:highlight w:val="none"/>
        </w:rPr>
      </w:pPr>
      <w:r/>
      <w:r>
        <w:rPr>
          <w:rFonts w:ascii="Liberation Sans" w:hAnsi="Liberation Sans" w:eastAsia="Liberation Sans" w:cs="Liberation Sans"/>
          <w:color w:val="525c66"/>
          <w:sz w:val="27"/>
          <w:highlight w:val="white"/>
        </w:rPr>
        <w:t xml:space="preserve">Эссе должно быть напечатано 12 или 14 шрифтом через 1,5 интервала (MS Word). Общий объем основной содержательной части – 4–5 страниц. В содержательной части обязательно должны быть сделаны ссылки на используемые источники. Например, в эссе приводится выдер</w:t>
      </w:r>
      <w:r>
        <w:rPr>
          <w:rFonts w:ascii="Liberation Sans" w:hAnsi="Liberation Sans" w:eastAsia="Liberation Sans" w:cs="Liberation Sans"/>
          <w:color w:val="525c66"/>
          <w:sz w:val="27"/>
          <w:highlight w:val="white"/>
        </w:rPr>
        <w:t xml:space="preserve">жка из монографии О.Е. Николаевой «Стратегический управленческий учет». После текста указанной выдержки из монографии в скобках указывается порядковый номер источника в списке использованной литературы и номер страницы, на которой в этом источнике помещен </w:t>
      </w:r>
      <w:r>
        <w:rPr>
          <w:rFonts w:ascii="Liberation Sans" w:hAnsi="Liberation Sans" w:eastAsia="Liberation Sans" w:cs="Liberation Sans"/>
          <w:color w:val="525c66"/>
          <w:sz w:val="27"/>
          <w:highlight w:val="white"/>
        </w:rPr>
        <w:t xml:space="preserve">цитируемый текст, – [8, с. 52]. Страницы эссе должны иметь сквозную нумерацию. Первой страницей является титульный лист, на котором номер страницы не проставляется.</w:t>
      </w:r>
      <w:r/>
      <w:r/>
    </w:p>
    <w:p>
      <w:pPr>
        <w:pStyle w:val="602"/>
        <w:numPr>
          <w:ilvl w:val="0"/>
          <w:numId w:val="6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Роль стратегического управленческого учета в стратегии развития организации.</w:t>
      </w:r>
      <w:r/>
    </w:p>
    <w:p>
      <w:pPr>
        <w:pStyle w:val="602"/>
        <w:numPr>
          <w:ilvl w:val="0"/>
          <w:numId w:val="7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Проблемы постановки стратегического управленческого учета в организациях.</w:t>
      </w:r>
      <w:r/>
    </w:p>
    <w:p>
      <w:pPr>
        <w:pStyle w:val="602"/>
        <w:numPr>
          <w:ilvl w:val="0"/>
          <w:numId w:val="8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Формирование информационных потоков в системе стратегического управленческого учета.</w:t>
      </w:r>
      <w:r/>
    </w:p>
    <w:p>
      <w:pPr>
        <w:pStyle w:val="602"/>
        <w:numPr>
          <w:ilvl w:val="0"/>
          <w:numId w:val="9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Роль и значение бюджетирования в организации.</w:t>
      </w:r>
      <w:r/>
    </w:p>
    <w:p>
      <w:pPr>
        <w:pStyle w:val="602"/>
        <w:numPr>
          <w:ilvl w:val="0"/>
          <w:numId w:val="10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Организация управленческого учета по сегментам деятельности.</w:t>
      </w:r>
      <w:r/>
    </w:p>
    <w:p>
      <w:pPr>
        <w:pStyle w:val="602"/>
        <w:numPr>
          <w:ilvl w:val="0"/>
          <w:numId w:val="11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Роль и значение внутренней управленческой отчетности организации.</w:t>
      </w:r>
      <w:r/>
    </w:p>
    <w:p>
      <w:pPr>
        <w:pStyle w:val="602"/>
        <w:numPr>
          <w:ilvl w:val="0"/>
          <w:numId w:val="12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Необходимость и значение организации управленческого контроля.</w:t>
      </w:r>
      <w:r/>
    </w:p>
    <w:p>
      <w:pPr>
        <w:pStyle w:val="602"/>
        <w:numPr>
          <w:ilvl w:val="0"/>
          <w:numId w:val="13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Проблемы и перспективы дальнейшего развития стратегического управленческого учета.</w:t>
      </w:r>
      <w:r/>
    </w:p>
    <w:p>
      <w:pPr>
        <w:pStyle w:val="602"/>
        <w:numPr>
          <w:ilvl w:val="0"/>
          <w:numId w:val="14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Учет затрат и калькулирование себестоимости по функциям: опыт внедрения.</w:t>
      </w:r>
      <w:r/>
    </w:p>
    <w:p>
      <w:pPr>
        <w:pStyle w:val="602"/>
        <w:numPr>
          <w:ilvl w:val="0"/>
          <w:numId w:val="15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Взаимодействие стратегического управленческого учета и контроллинга в организации.</w:t>
      </w:r>
      <w:r/>
    </w:p>
    <w:p>
      <w:pPr>
        <w:pStyle w:val="602"/>
        <w:numPr>
          <w:ilvl w:val="0"/>
          <w:numId w:val="16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Управленческий учет как основа управленческого анализа.</w:t>
      </w:r>
      <w:r/>
    </w:p>
    <w:p>
      <w:pPr>
        <w:pStyle w:val="602"/>
        <w:numPr>
          <w:ilvl w:val="0"/>
          <w:numId w:val="17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Концепция контроллинга как часть управленческого учета.</w:t>
      </w:r>
      <w:r/>
    </w:p>
    <w:p>
      <w:pPr>
        <w:pStyle w:val="602"/>
        <w:numPr>
          <w:ilvl w:val="0"/>
          <w:numId w:val="18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Особенности организации системы контроллинга как инструмента достижения поставленной цели – увеличения прибыли организации.</w:t>
      </w:r>
      <w:r/>
    </w:p>
    <w:p>
      <w:pPr>
        <w:pStyle w:val="602"/>
        <w:numPr>
          <w:ilvl w:val="0"/>
          <w:numId w:val="19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Стратегия развития предприятия и система стратегического контроллинга.</w:t>
      </w:r>
      <w:r/>
    </w:p>
    <w:p>
      <w:pPr>
        <w:pStyle w:val="602"/>
        <w:numPr>
          <w:ilvl w:val="0"/>
          <w:numId w:val="20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Проблемы и перспективы внедрения системы сбалансированных показателей на отечественных предприятиях.</w:t>
      </w:r>
      <w:r/>
    </w:p>
    <w:p>
      <w:pPr>
        <w:pStyle w:val="602"/>
        <w:numPr>
          <w:ilvl w:val="0"/>
          <w:numId w:val="21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Использование элементов нормативного учета в оперативном и стратегическом контроллинге.</w:t>
      </w:r>
      <w:r/>
    </w:p>
    <w:p>
      <w:pPr>
        <w:pStyle w:val="602"/>
        <w:numPr>
          <w:ilvl w:val="0"/>
          <w:numId w:val="22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Внедрение системы контроллинга на отечественных предприятиях.</w:t>
      </w:r>
      <w:r/>
    </w:p>
    <w:p>
      <w:pPr>
        <w:pStyle w:val="602"/>
        <w:numPr>
          <w:ilvl w:val="0"/>
          <w:numId w:val="23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Использование инструментов контроллинга в маркетинговой службе.</w:t>
      </w:r>
      <w:r/>
    </w:p>
    <w:p>
      <w:pPr>
        <w:pStyle w:val="602"/>
        <w:numPr>
          <w:ilvl w:val="0"/>
          <w:numId w:val="24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Консолидированный управленческий учет в холдинговых структурах.</w:t>
      </w:r>
      <w:r/>
    </w:p>
    <w:p>
      <w:pPr>
        <w:ind w:left="0" w:right="0" w:firstLine="0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А также, уважаемые студенты, вы можете выполнить эссе по интересующей вас проблеме в рамках дисциплины «Стратегический управленческий учет и контроллинг», не содержащейся в предложенном списке. Творческих успехов!</w:t>
      </w:r>
      <w:r/>
    </w:p>
    <w:p>
      <w:pPr>
        <w:ind w:left="0" w:right="0" w:firstLine="0"/>
        <w:jc w:val="center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7"/>
        </w:rPr>
      </w:r>
      <w:r/>
    </w:p>
    <w:p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1</cp:revision>
  <dcterms:modified xsi:type="dcterms:W3CDTF">2023-03-10T10:57:42Z</dcterms:modified>
</cp:coreProperties>
</file>