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28" w:rsidRDefault="00470B70">
      <w:pPr>
        <w:ind w:right="57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5F28D104" wp14:editId="3A961EAE">
            <wp:extent cx="6112510" cy="709930"/>
            <wp:effectExtent l="0" t="0" r="2540" b="0"/>
            <wp:docPr id="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9"/>
        <w:gridCol w:w="5241"/>
      </w:tblGrid>
      <w:tr w:rsidR="00F84128">
        <w:trPr>
          <w:trHeight w:val="1809"/>
        </w:trPr>
        <w:tc>
          <w:tcPr>
            <w:tcW w:w="5309" w:type="dxa"/>
          </w:tcPr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«__»____________ 20__ г</w:t>
            </w:r>
          </w:p>
          <w:p w:rsidR="00F84128" w:rsidRDefault="00F84128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5241" w:type="dxa"/>
          </w:tcPr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 xml:space="preserve">Руководитель практики </w:t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>от Университета</w:t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E2F673" wp14:editId="011580F5">
                  <wp:simplePos x="0" y="0"/>
                  <wp:positionH relativeFrom="column">
                    <wp:posOffset>836930</wp:posOffset>
                  </wp:positionH>
                  <wp:positionV relativeFrom="paragraph">
                    <wp:posOffset>113665</wp:posOffset>
                  </wp:positionV>
                  <wp:extent cx="489585" cy="511810"/>
                  <wp:effectExtent l="0" t="0" r="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591650" name="Рисунок 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4895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>____________/ А.С. Простомолотов /</w:t>
            </w:r>
          </w:p>
          <w:p w:rsidR="00F84128" w:rsidRDefault="001850A5" w:rsidP="001850A5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567B65">
              <w:rPr>
                <w:bCs/>
                <w:iCs/>
                <w:sz w:val="26"/>
                <w:szCs w:val="26"/>
              </w:rPr>
              <w:t xml:space="preserve">«07» </w:t>
            </w:r>
            <w:r>
              <w:rPr>
                <w:bCs/>
                <w:iCs/>
                <w:sz w:val="26"/>
                <w:szCs w:val="26"/>
              </w:rPr>
              <w:t>мая</w:t>
            </w:r>
            <w:r w:rsidRPr="00567B65">
              <w:rPr>
                <w:bCs/>
                <w:iCs/>
                <w:sz w:val="26"/>
                <w:szCs w:val="26"/>
              </w:rPr>
              <w:t xml:space="preserve"> 2025 г.</w:t>
            </w:r>
          </w:p>
        </w:tc>
      </w:tr>
    </w:tbl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Студент </w:t>
      </w:r>
      <w:r w:rsidR="00D3111B" w:rsidRPr="00D3111B">
        <w:rPr>
          <w:bCs/>
          <w:iCs/>
          <w:sz w:val="28"/>
          <w:szCs w:val="28"/>
          <w:u w:val="single"/>
          <w:lang w:eastAsia="x-none"/>
        </w:rPr>
        <w:t>Бугров Никита Александрович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Направление подготовки  (специальность) </w:t>
      </w:r>
      <w:r>
        <w:rPr>
          <w:bCs/>
          <w:iCs/>
          <w:sz w:val="28"/>
          <w:szCs w:val="28"/>
          <w:u w:val="single"/>
          <w:lang w:eastAsia="x-none"/>
        </w:rPr>
        <w:t>38.03.05 Бизнес-информатика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lang w:eastAsia="x-none"/>
        </w:rPr>
      </w:pPr>
      <w:r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Направленность (профиль) «</w:t>
      </w:r>
      <w:r w:rsidR="00033502" w:rsidRPr="00033502">
        <w:rPr>
          <w:bCs/>
          <w:iCs/>
          <w:sz w:val="28"/>
          <w:szCs w:val="28"/>
          <w:lang w:eastAsia="x-none"/>
        </w:rPr>
        <w:t>Цифровая экономика</w:t>
      </w:r>
      <w:r>
        <w:rPr>
          <w:bCs/>
          <w:iCs/>
          <w:sz w:val="28"/>
          <w:szCs w:val="28"/>
          <w:lang w:eastAsia="x-none"/>
        </w:rPr>
        <w:t>»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преддипломная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Период практики с </w:t>
      </w:r>
      <w:r>
        <w:rPr>
          <w:color w:val="000000"/>
          <w:sz w:val="28"/>
          <w:szCs w:val="28"/>
        </w:rPr>
        <w:t>«</w:t>
      </w:r>
      <w:r w:rsidR="001850A5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» </w:t>
      </w:r>
      <w:r w:rsidR="001850A5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</w:t>
      </w:r>
      <w:r w:rsidR="001850A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  по «</w:t>
      </w:r>
      <w:r w:rsidR="001850A5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>» июня 202</w:t>
      </w:r>
      <w:r w:rsidR="001850A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Профильная организация (профильное структурное подразделение Университета) </w:t>
      </w:r>
      <w:r>
        <w:rPr>
          <w:color w:val="000000"/>
          <w:sz w:val="28"/>
          <w:szCs w:val="28"/>
          <w:u w:val="single"/>
        </w:rPr>
        <w:t>кафедра информационных систем</w:t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F84128">
      <w:pPr>
        <w:jc w:val="both"/>
        <w:rPr>
          <w:bCs/>
          <w:i/>
          <w:sz w:val="28"/>
          <w:szCs w:val="28"/>
        </w:rPr>
      </w:pPr>
    </w:p>
    <w:p w:rsidR="00F84128" w:rsidRDefault="004B4E8E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F84128" w:rsidRDefault="00F84128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4B4E8E" w:rsidP="00D42ED5">
      <w:pPr>
        <w:ind w:left="2160" w:firstLine="720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>______________/</w:t>
      </w:r>
      <w:r>
        <w:t xml:space="preserve"> </w:t>
      </w:r>
      <w:r w:rsidR="00D3111B" w:rsidRPr="00D3111B">
        <w:rPr>
          <w:bCs/>
          <w:iCs/>
          <w:sz w:val="28"/>
          <w:szCs w:val="28"/>
          <w:u w:val="single"/>
          <w:lang w:eastAsia="x-none"/>
        </w:rPr>
        <w:t>Бугров Никита Александрович</w:t>
      </w:r>
      <w:bookmarkStart w:id="0" w:name="_GoBack"/>
      <w:bookmarkEnd w:id="0"/>
      <w:r>
        <w:rPr>
          <w:bCs/>
          <w:iCs/>
          <w:sz w:val="24"/>
          <w:szCs w:val="32"/>
          <w:lang w:eastAsia="x-none"/>
        </w:rPr>
        <w:t>/</w:t>
      </w:r>
    </w:p>
    <w:p w:rsidR="00F84128" w:rsidRDefault="004B4E8E">
      <w:pPr>
        <w:ind w:left="4678"/>
        <w:rPr>
          <w:bCs/>
          <w:iCs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</w:t>
      </w:r>
      <w:r>
        <w:rPr>
          <w:bCs/>
          <w:iCs/>
          <w:lang w:eastAsia="x-none"/>
        </w:rPr>
        <w:t xml:space="preserve">Подпись                       ФИО обучающегося </w:t>
      </w:r>
    </w:p>
    <w:p w:rsidR="00F84128" w:rsidRDefault="004B4E8E">
      <w:pPr>
        <w:ind w:left="5040" w:firstLine="720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«</w:t>
      </w:r>
      <w:r w:rsidR="001850A5">
        <w:rPr>
          <w:bCs/>
          <w:iCs/>
          <w:sz w:val="24"/>
          <w:szCs w:val="32"/>
          <w:lang w:eastAsia="x-none"/>
        </w:rPr>
        <w:t>12</w:t>
      </w:r>
      <w:r>
        <w:rPr>
          <w:bCs/>
          <w:iCs/>
          <w:sz w:val="24"/>
          <w:szCs w:val="32"/>
          <w:lang w:eastAsia="x-none"/>
        </w:rPr>
        <w:t>» мая 202</w:t>
      </w:r>
      <w:r w:rsidR="001850A5">
        <w:rPr>
          <w:bCs/>
          <w:iCs/>
          <w:sz w:val="24"/>
          <w:szCs w:val="32"/>
          <w:lang w:eastAsia="x-none"/>
        </w:rPr>
        <w:t>5</w:t>
      </w:r>
      <w:r>
        <w:rPr>
          <w:bCs/>
          <w:iCs/>
          <w:sz w:val="24"/>
          <w:szCs w:val="32"/>
          <w:lang w:eastAsia="x-none"/>
        </w:rPr>
        <w:t xml:space="preserve"> г.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 кафедре Университета</w:t>
      </w: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F84128" w:rsidRDefault="00F84128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355"/>
        <w:gridCol w:w="1785"/>
        <w:gridCol w:w="1268"/>
      </w:tblGrid>
      <w:tr w:rsidR="00317483" w:rsidRPr="00F97E1D" w:rsidTr="005C1972">
        <w:trPr>
          <w:trHeight w:val="19"/>
          <w:tblHeader/>
        </w:trPr>
        <w:tc>
          <w:tcPr>
            <w:tcW w:w="13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bCs/>
                <w:sz w:val="24"/>
                <w:szCs w:val="24"/>
                <w:lang w:eastAsia="en-US"/>
              </w:rPr>
              <w:t>Период практики</w:t>
            </w:r>
          </w:p>
        </w:tc>
        <w:tc>
          <w:tcPr>
            <w:tcW w:w="535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Содержание работ</w:t>
            </w:r>
          </w:p>
        </w:tc>
        <w:tc>
          <w:tcPr>
            <w:tcW w:w="178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 w:right="34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Планируемые результаты практики (формируемые компетенции)</w:t>
            </w:r>
          </w:p>
        </w:tc>
        <w:tc>
          <w:tcPr>
            <w:tcW w:w="12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Отметка о выполнении*</w:t>
            </w:r>
          </w:p>
        </w:tc>
      </w:tr>
      <w:tr w:rsidR="00317483" w:rsidRPr="00F97E1D" w:rsidTr="005C1972">
        <w:trPr>
          <w:trHeight w:val="1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408" w:type="dxa"/>
            <w:gridSpan w:val="3"/>
            <w:shd w:val="clear" w:color="auto" w:fill="auto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317483" w:rsidRPr="00F97E1D" w:rsidTr="005C1972">
        <w:trPr>
          <w:trHeight w:val="610"/>
        </w:trPr>
        <w:tc>
          <w:tcPr>
            <w:tcW w:w="13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1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документы на практику, ознакомиться с требованиями по прохождению практики и правилами оформления документов по практике.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Получить у руководителя практики от Университета и ознакомиться с индивидуальным заданием прохождения преддипломной практики.</w:t>
            </w:r>
          </w:p>
        </w:tc>
        <w:tc>
          <w:tcPr>
            <w:tcW w:w="1785" w:type="dxa"/>
            <w:vMerge w:val="restart"/>
            <w:vAlign w:val="center"/>
          </w:tcPr>
          <w:p w:rsidR="00317483" w:rsidRPr="00F97E1D" w:rsidRDefault="00317483" w:rsidP="00DC696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</w:t>
            </w:r>
            <w:r w:rsidR="00DC696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ознакомиться со структурой Университета, основными учредительными документами, внутренней организационно-распорядительной документацией, нормативно-правовыми документами и внутренними регламентами Университета в области ИТ-инфраструктуры</w:t>
            </w:r>
            <w:r w:rsidRPr="00F97E1D">
              <w:rPr>
                <w:sz w:val="24"/>
                <w:szCs w:val="24"/>
                <w:lang w:eastAsia="en-US"/>
              </w:rPr>
              <w:t xml:space="preserve"> </w:t>
            </w:r>
            <w:r w:rsidRPr="00F97E1D">
              <w:rPr>
                <w:sz w:val="24"/>
                <w:szCs w:val="24"/>
              </w:rPr>
              <w:t>на основе данных раздела официального сайта «Сведения об образовательной организации» и корпоративного портала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один и/или несколько</w:t>
            </w:r>
            <w:r w:rsidRPr="00F97E1D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бизнес-процессов</w:t>
            </w:r>
            <w:r w:rsidRPr="00F97E1D">
              <w:rPr>
                <w:sz w:val="24"/>
                <w:szCs w:val="24"/>
              </w:rPr>
              <w:t xml:space="preserve"> согласно тематике ВКР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подразделение</w:t>
            </w:r>
            <w:r w:rsidRPr="00F97E1D">
              <w:rPr>
                <w:sz w:val="24"/>
                <w:szCs w:val="24"/>
              </w:rPr>
              <w:t>, ответственное за выбранный ранее бизнес-процесс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провести анализ ИТ-инфраструктуры выбранного подразделения.</w:t>
            </w:r>
          </w:p>
          <w:p w:rsidR="00317483" w:rsidRPr="00F97E1D" w:rsidRDefault="00317483" w:rsidP="00DD7509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провести анализ требований пользователей к </w:t>
            </w:r>
            <w:r w:rsidR="00DD7509" w:rsidRPr="00DD7509">
              <w:rPr>
                <w:sz w:val="24"/>
                <w:szCs w:val="24"/>
              </w:rPr>
              <w:t>разрабатываемому  веб-сервису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выполнить формализацию и систематизацию требований пользователей.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ЕСТЬ»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техническое задание на разработку / модификацию / развертывание составляющих компонентов  </w:t>
            </w:r>
            <w:r w:rsid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сформировать материалы для аналитической частей выпускной квалификационной работы</w:t>
            </w:r>
          </w:p>
        </w:tc>
        <w:tc>
          <w:tcPr>
            <w:tcW w:w="1785" w:type="dxa"/>
            <w:vMerge/>
            <w:vAlign w:val="center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2-3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разработать предложения по архитектуре  </w:t>
            </w:r>
            <w:r w:rsidR="00A22EE3">
              <w:rPr>
                <w:sz w:val="24"/>
                <w:szCs w:val="24"/>
              </w:rPr>
              <w:t>веб-сервиса</w:t>
            </w:r>
            <w:r w:rsidR="00A22EE3" w:rsidRPr="00F97E1D">
              <w:rPr>
                <w:b/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ДОЛЖНО БЫТЬ»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архитектурную спецификацию компонентов  </w:t>
            </w:r>
            <w:r w:rsidR="00A22EE3" w:rsidRPr="00A22EE3">
              <w:rPr>
                <w:sz w:val="24"/>
                <w:szCs w:val="24"/>
              </w:rPr>
              <w:t>веб-сервиса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lastRenderedPageBreak/>
              <w:t xml:space="preserve">разработать прототип  </w:t>
            </w:r>
            <w:r w:rsidR="00A22EE3" w:rsidRP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выполнить проектирование и разработку структуру базы данных / системы хранения данных</w:t>
            </w:r>
          </w:p>
          <w:p w:rsidR="00317483" w:rsidRPr="001863DA" w:rsidRDefault="00317483" w:rsidP="001863DA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разработать / Адаптировать / модифицировать</w:t>
            </w:r>
            <w:r w:rsidRPr="00F97E1D">
              <w:rPr>
                <w:sz w:val="24"/>
                <w:szCs w:val="24"/>
              </w:rPr>
              <w:t xml:space="preserve"> </w:t>
            </w:r>
            <w:r w:rsidR="00A22EE3">
              <w:rPr>
                <w:sz w:val="24"/>
                <w:szCs w:val="24"/>
              </w:rPr>
              <w:t>веб-сервис</w:t>
            </w:r>
            <w:r w:rsidR="00A22EE3" w:rsidRPr="00A22EE3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</w:tc>
        <w:tc>
          <w:tcPr>
            <w:tcW w:w="1785" w:type="dxa"/>
            <w:vAlign w:val="center"/>
          </w:tcPr>
          <w:p w:rsidR="00317483" w:rsidRPr="00F97E1D" w:rsidRDefault="00074BC7" w:rsidP="005C1972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ПК-7</w:t>
            </w:r>
            <w:r w:rsidR="0079527F">
              <w:rPr>
                <w:sz w:val="24"/>
                <w:szCs w:val="24"/>
              </w:rPr>
              <w:t>, ПК-1, ПК-9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75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4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сформировать модель доступа к данным и определить права пользователей</w:t>
            </w:r>
            <w:r w:rsidRPr="00F97E1D">
              <w:rPr>
                <w:iCs/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выполнить разграничение прав пользователей с целью обеспечения информационной безопасности.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сформировать материалы для проектной части выпускной квалификационной работы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Подготовить отчет по результатам прохождения производственной практики (преддипломной практики). Обсудить с руководителем выполненную работу.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отчет по практике. Выгрузить отчетную документацию в ЭИОС «Электронный университет».</w:t>
            </w:r>
          </w:p>
        </w:tc>
        <w:tc>
          <w:tcPr>
            <w:tcW w:w="1785" w:type="dxa"/>
            <w:vAlign w:val="center"/>
          </w:tcPr>
          <w:p w:rsidR="00317483" w:rsidRPr="00F97E1D" w:rsidRDefault="00317483" w:rsidP="0079527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ПК-1, ПК-</w:t>
            </w:r>
            <w:r w:rsidR="0079527F">
              <w:rPr>
                <w:sz w:val="24"/>
                <w:szCs w:val="24"/>
              </w:rPr>
              <w:t>7</w:t>
            </w:r>
            <w:r w:rsidRPr="0043144C">
              <w:rPr>
                <w:sz w:val="24"/>
                <w:szCs w:val="24"/>
              </w:rPr>
              <w:t>, ПК-</w:t>
            </w:r>
            <w:r w:rsidR="0079527F">
              <w:rPr>
                <w:sz w:val="24"/>
                <w:szCs w:val="24"/>
              </w:rPr>
              <w:t>9</w:t>
            </w:r>
            <w:r w:rsidRPr="0043144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ПК-</w:t>
            </w:r>
            <w:r w:rsidR="0079527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</w:tbl>
    <w:p w:rsidR="00F84128" w:rsidRDefault="004B4E8E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F84128" w:rsidRDefault="00F8412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3528C2" w:rsidRPr="00F97E1D" w:rsidRDefault="003528C2" w:rsidP="003528C2">
      <w:pPr>
        <w:ind w:right="226"/>
        <w:jc w:val="center"/>
        <w:rPr>
          <w:sz w:val="26"/>
          <w:szCs w:val="26"/>
        </w:rPr>
      </w:pPr>
      <w:r w:rsidRPr="00F97E1D">
        <w:rPr>
          <w:rFonts w:eastAsia="Calibri"/>
          <w:b/>
          <w:sz w:val="28"/>
          <w:szCs w:val="24"/>
        </w:rPr>
        <w:t>Планируемые результаты практики</w:t>
      </w:r>
    </w:p>
    <w:p w:rsidR="003528C2" w:rsidRPr="00F97E1D" w:rsidRDefault="003528C2" w:rsidP="003528C2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 w:val="24"/>
          <w:szCs w:val="24"/>
          <w:lang w:eastAsia="en-US" w:bidi="ru-RU"/>
        </w:rPr>
      </w:pPr>
    </w:p>
    <w:p w:rsidR="00033502" w:rsidRDefault="00033502" w:rsidP="00033502">
      <w:pPr>
        <w:overflowPunct/>
        <w:autoSpaceDE/>
        <w:autoSpaceDN/>
        <w:adjustRightInd/>
        <w:textAlignment w:val="auto"/>
        <w:rPr>
          <w:rFonts w:eastAsiaTheme="minorHAnsi"/>
          <w:b/>
          <w:sz w:val="28"/>
          <w:szCs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221"/>
      </w:tblGrid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Коды</w:t>
            </w:r>
          </w:p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  <w:bCs/>
                <w:iCs/>
                <w:lang w:eastAsia="en-US"/>
              </w:rPr>
              <w:t>компетенций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Содержание компетенции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ПК-1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rPr>
                <w:b/>
              </w:rPr>
            </w:pPr>
            <w:r w:rsidRPr="002637B5">
              <w:rPr>
                <w:rFonts w:eastAsiaTheme="minorHAnsi"/>
                <w:lang w:eastAsia="en-US"/>
              </w:rPr>
              <w:t>Способность создавать, редактировать и наполнять контентом информационные ресурсы предприятия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ПК-2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557929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Способность разработки прикладного программного обеспечения для управления бизнесом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ПК-3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Способность выполнять анализ бизнес-информации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ПК-</w:t>
            </w:r>
            <w:r>
              <w:rPr>
                <w:b/>
              </w:rPr>
              <w:t>4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Умение осуществлять планирование и организацию проектной деятельности на основе стандартов управления проектами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712EB3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ПК-7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2637B5" w:rsidRDefault="00033502" w:rsidP="00E50693">
            <w:pPr>
              <w:tabs>
                <w:tab w:val="left" w:pos="993"/>
              </w:tabs>
              <w:suppressAutoHyphens/>
              <w:rPr>
                <w:rFonts w:eastAsiaTheme="minorHAnsi"/>
                <w:lang w:eastAsia="en-US"/>
              </w:rPr>
            </w:pP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</w:tr>
    </w:tbl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</w:p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  <w:r w:rsidRPr="00F97E1D">
        <w:rPr>
          <w:spacing w:val="-3"/>
          <w:sz w:val="24"/>
          <w:szCs w:val="26"/>
          <w:lang w:eastAsia="en-US"/>
        </w:rPr>
        <w:t xml:space="preserve">Планируемые результаты практики, соотнесенные с планируемыми результатами освоения образовательной программы </w:t>
      </w:r>
    </w:p>
    <w:p w:rsidR="00033502" w:rsidRPr="00F97E1D" w:rsidRDefault="00033502" w:rsidP="00033502">
      <w:pPr>
        <w:widowControl w:val="0"/>
        <w:ind w:firstLine="709"/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033502" w:rsidRPr="00F97E1D" w:rsidTr="00E50693"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профессиональной компетенции выпускника программы бакалавриата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индикатора достижения профессиональной компетенции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ПК-1. Способность создавать, редактировать и наполнять контентом информационные ресурсы предприятия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ПК-1.1.</w:t>
            </w:r>
          </w:p>
          <w:p w:rsidR="00033502" w:rsidRPr="002637B5" w:rsidRDefault="00033502" w:rsidP="00E50693">
            <w:r w:rsidRPr="002637B5">
              <w:t>Проведение работ по созданию, редактированию и контролю за выгрузкой контента на сайт.</w:t>
            </w:r>
          </w:p>
          <w:p w:rsidR="00033502" w:rsidRPr="002637B5" w:rsidRDefault="00033502" w:rsidP="00E50693">
            <w:r w:rsidRPr="002637B5">
              <w:t>ПК-1.2.</w:t>
            </w:r>
          </w:p>
          <w:p w:rsidR="00033502" w:rsidRPr="002637B5" w:rsidRDefault="00033502" w:rsidP="00E50693">
            <w:r w:rsidRPr="002637B5">
              <w:t>Уметь проводить анализ потребностей пользователей информационных ресурсов предприятия.</w:t>
            </w:r>
          </w:p>
          <w:p w:rsidR="00033502" w:rsidRPr="002637B5" w:rsidRDefault="00033502" w:rsidP="00E50693">
            <w:r w:rsidRPr="002637B5">
              <w:lastRenderedPageBreak/>
              <w:t>ПК-1.3.</w:t>
            </w:r>
          </w:p>
          <w:p w:rsidR="00033502" w:rsidRPr="002637B5" w:rsidRDefault="00033502" w:rsidP="00E50693">
            <w:r w:rsidRPr="002637B5">
              <w:t>Владение методами оценки актуальности материалов на сайте.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lastRenderedPageBreak/>
              <w:t>ПК-2. Способность разработки прикладного программного обеспечения для управления бизнесом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ПК-2.1.</w:t>
            </w:r>
          </w:p>
          <w:p w:rsidR="00033502" w:rsidRPr="002637B5" w:rsidRDefault="00033502" w:rsidP="00E50693">
            <w:r w:rsidRPr="002637B5">
              <w:t>Знать технологии разработки прикладного программного обеспечения и бизнес-логики приложений.</w:t>
            </w:r>
          </w:p>
          <w:p w:rsidR="00033502" w:rsidRPr="002637B5" w:rsidRDefault="00033502" w:rsidP="00E50693">
            <w:r w:rsidRPr="002637B5">
              <w:t>ПК-2.2.</w:t>
            </w:r>
          </w:p>
          <w:p w:rsidR="00033502" w:rsidRPr="002637B5" w:rsidRDefault="00033502" w:rsidP="00E50693">
            <w:r w:rsidRPr="002637B5">
              <w:t>Уметь использовать технологические решения для разработки и настройки информационных систем управления бизнесом.</w:t>
            </w:r>
          </w:p>
          <w:p w:rsidR="00033502" w:rsidRPr="002637B5" w:rsidRDefault="00033502" w:rsidP="00E50693">
            <w:r w:rsidRPr="002637B5">
              <w:t>ПК-2.3.</w:t>
            </w:r>
          </w:p>
          <w:p w:rsidR="00033502" w:rsidRPr="002637B5" w:rsidRDefault="00033502" w:rsidP="00E50693">
            <w:r w:rsidRPr="002637B5">
              <w:t>Владеет навыками автоматизации решения типовых задач  для управления бизнесом.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ПК-3. Способность выполнять анализ бизнес-информации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ПК-3.1.</w:t>
            </w:r>
          </w:p>
          <w:p w:rsidR="00033502" w:rsidRPr="002637B5" w:rsidRDefault="00033502" w:rsidP="00E50693">
            <w:r w:rsidRPr="002637B5">
              <w:t>Знать технологии работы с большими объемами информации.</w:t>
            </w:r>
          </w:p>
          <w:p w:rsidR="00033502" w:rsidRPr="002637B5" w:rsidRDefault="00033502" w:rsidP="00E50693">
            <w:r w:rsidRPr="002637B5">
              <w:t>ПК-3.2.</w:t>
            </w:r>
          </w:p>
          <w:p w:rsidR="00033502" w:rsidRPr="002637B5" w:rsidRDefault="00033502" w:rsidP="00E50693">
            <w:r w:rsidRPr="002637B5">
              <w:t>Уметь использовать аналитические сервисы для сбора статистики использования информационных ресурсов предприятия.</w:t>
            </w:r>
          </w:p>
          <w:p w:rsidR="00033502" w:rsidRPr="002637B5" w:rsidRDefault="00033502" w:rsidP="00E50693">
            <w:r w:rsidRPr="002637B5">
              <w:t>ПК-3.3.</w:t>
            </w:r>
          </w:p>
          <w:p w:rsidR="00033502" w:rsidRPr="002637B5" w:rsidRDefault="00033502" w:rsidP="00E50693">
            <w:r w:rsidRPr="002637B5">
              <w:t>Владеть методами извлечения, анализа и обработки информации.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ПК-4. Умение осуществлять планирование и организацию проектной деятельности на основе стандартов управления проектами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ПК-4.1.</w:t>
            </w:r>
          </w:p>
          <w:p w:rsidR="00033502" w:rsidRPr="002637B5" w:rsidRDefault="00033502" w:rsidP="00E50693">
            <w:r w:rsidRPr="002637B5">
              <w:t>Знать основные стандарты управления проектами, методики  планирования и организации проектной деятельности.</w:t>
            </w:r>
          </w:p>
          <w:p w:rsidR="00033502" w:rsidRPr="002637B5" w:rsidRDefault="00033502" w:rsidP="00E50693">
            <w:r w:rsidRPr="002637B5">
              <w:t>ПК-4.2.</w:t>
            </w:r>
          </w:p>
          <w:p w:rsidR="00033502" w:rsidRPr="002637B5" w:rsidRDefault="00033502" w:rsidP="00E50693">
            <w:r w:rsidRPr="002637B5">
              <w:t>Уметь формулировать задачи и функции деятельности проектной группы.</w:t>
            </w:r>
          </w:p>
          <w:p w:rsidR="00033502" w:rsidRPr="002637B5" w:rsidRDefault="00033502" w:rsidP="00E50693">
            <w:r w:rsidRPr="002637B5">
              <w:t>ПК-4.3.</w:t>
            </w:r>
          </w:p>
          <w:p w:rsidR="00033502" w:rsidRPr="002637B5" w:rsidRDefault="00033502" w:rsidP="00E50693">
            <w:r w:rsidRPr="002637B5">
              <w:t>Владеть навыками планирования проектной деятельности и ее организации на основе стандартов управления проектами.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ПК-7 </w:t>
            </w: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  <w:tc>
          <w:tcPr>
            <w:tcW w:w="4673" w:type="dxa"/>
          </w:tcPr>
          <w:p w:rsidR="00033502" w:rsidRDefault="00033502" w:rsidP="00E50693">
            <w:r>
              <w:t xml:space="preserve">ПК-7.1 </w:t>
            </w:r>
          </w:p>
          <w:p w:rsidR="00033502" w:rsidRDefault="00033502" w:rsidP="00E50693">
            <w:r w:rsidRPr="00712EB3">
              <w:t>Уметь использовать высокоуровневые методы программирования для разработки бизнес-приложений</w:t>
            </w:r>
          </w:p>
          <w:p w:rsidR="00033502" w:rsidRDefault="00033502" w:rsidP="00E50693">
            <w:r>
              <w:t>ПК-7.2</w:t>
            </w:r>
          </w:p>
          <w:p w:rsidR="00033502" w:rsidRDefault="00033502" w:rsidP="00E50693">
            <w:r w:rsidRPr="00712EB3">
              <w:t>Знать высокоуровневые языки программирования и модели доступа к данным</w:t>
            </w:r>
          </w:p>
          <w:p w:rsidR="00033502" w:rsidRDefault="00033502" w:rsidP="00E50693">
            <w:r>
              <w:t>ПК-7.3</w:t>
            </w:r>
          </w:p>
          <w:p w:rsidR="00033502" w:rsidRPr="002637B5" w:rsidRDefault="00033502" w:rsidP="00E50693">
            <w:r w:rsidRPr="00712EB3">
              <w:t>Владеть методами разработки дизайна ИТ сервисов</w:t>
            </w:r>
          </w:p>
        </w:tc>
      </w:tr>
    </w:tbl>
    <w:p w:rsidR="00033502" w:rsidRDefault="00033502" w:rsidP="000335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Pr="00122C33" w:rsidRDefault="00F412E7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DF6B35">
        <w:rPr>
          <w:rFonts w:eastAsia="Calibri"/>
          <w:b/>
          <w:sz w:val="28"/>
          <w:szCs w:val="24"/>
          <w:lang w:eastAsia="en-US"/>
        </w:rPr>
        <w:t>Приложение</w:t>
      </w:r>
      <w:r>
        <w:rPr>
          <w:rFonts w:eastAsia="Calibri"/>
          <w:b/>
          <w:sz w:val="28"/>
          <w:szCs w:val="24"/>
          <w:lang w:eastAsia="en-US"/>
        </w:rPr>
        <w:t xml:space="preserve"> к индивидуальному заданию</w:t>
      </w:r>
      <w:r w:rsidR="0079527F" w:rsidRPr="0079527F">
        <w:rPr>
          <w:b/>
          <w:bCs/>
          <w:sz w:val="24"/>
          <w:szCs w:val="24"/>
        </w:rPr>
        <w:t xml:space="preserve"> </w:t>
      </w:r>
      <w:r w:rsidR="0079527F" w:rsidRPr="00122C33">
        <w:rPr>
          <w:b/>
          <w:bCs/>
          <w:sz w:val="24"/>
          <w:szCs w:val="24"/>
        </w:rPr>
        <w:t>Требования к разрабатываемому программному обеспечению на базе платформы 1С:Предприятие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122C33">
        <w:rPr>
          <w:b/>
          <w:color w:val="000000"/>
          <w:sz w:val="24"/>
        </w:rPr>
        <w:t>файла с выгрузкой конфигурации 1С *.dt</w:t>
      </w:r>
      <w:r w:rsidRPr="00122C33">
        <w:rPr>
          <w:color w:val="000000"/>
          <w:sz w:val="24"/>
        </w:rPr>
        <w:t xml:space="preserve"> (возможно приложить архив всей папки с конфигурацией, с комментариями о версии платформы 1С, для которой выполнялся проект). 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t>Рекомендуется при разработке конфигурации использовать 1C:EDT, к которой следует подключить Git</w:t>
      </w:r>
      <w:r w:rsidRPr="00122C33">
        <w:rPr>
          <w:sz w:val="24"/>
          <w:szCs w:val="24"/>
        </w:rPr>
        <w:t>-репозиторий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lastRenderedPageBreak/>
        <w:t xml:space="preserve">И файл конфигурации, и сама конфигурация должны называться по ФИО автора работы и его </w:t>
      </w:r>
      <w:r w:rsidRPr="00122C33">
        <w:rPr>
          <w:color w:val="000000"/>
          <w:sz w:val="24"/>
          <w:lang w:val="en-US"/>
        </w:rPr>
        <w:t>ID</w:t>
      </w:r>
      <w:r w:rsidRPr="00122C33">
        <w:rPr>
          <w:color w:val="000000"/>
          <w:sz w:val="24"/>
        </w:rPr>
        <w:t xml:space="preserve">. Пример наименования конфигурации: </w:t>
      </w:r>
    </w:p>
    <w:p w:rsidR="0079527F" w:rsidRPr="00122C33" w:rsidRDefault="0079527F" w:rsidP="0079527F">
      <w:pPr>
        <w:spacing w:after="160" w:line="259" w:lineRule="auto"/>
        <w:contextualSpacing/>
        <w:jc w:val="both"/>
        <w:rPr>
          <w:sz w:val="24"/>
          <w:szCs w:val="24"/>
        </w:rPr>
      </w:pPr>
      <w:r w:rsidRPr="00122C33">
        <w:rPr>
          <w:noProof/>
          <w:sz w:val="24"/>
          <w:szCs w:val="24"/>
        </w:rPr>
        <w:drawing>
          <wp:inline distT="0" distB="0" distL="0" distR="0" wp14:anchorId="6FCC8DBD" wp14:editId="1566912F">
            <wp:extent cx="6119592" cy="16643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6009" cy="16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Конфигурация должна содержать следующий минимальный набор объектов: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Справочники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15</w:t>
      </w:r>
      <w:r w:rsidRPr="007C3984">
        <w:rPr>
          <w:sz w:val="24"/>
          <w:szCs w:val="24"/>
        </w:rPr>
        <w:t xml:space="preserve">, из них </w:t>
      </w:r>
      <w:r w:rsidRPr="007C3984">
        <w:rPr>
          <w:b/>
          <w:sz w:val="24"/>
          <w:szCs w:val="24"/>
        </w:rPr>
        <w:t>не менее 3 иерархических.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Документы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Константы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2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Перечисления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3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Общие модули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Обработки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5</w:t>
      </w:r>
      <w:r w:rsidRPr="007C3984">
        <w:rPr>
          <w:sz w:val="24"/>
          <w:szCs w:val="24"/>
        </w:rPr>
        <w:t xml:space="preserve">, в том числе сложные – </w:t>
      </w:r>
      <w:r w:rsidRPr="007C3984">
        <w:rPr>
          <w:b/>
          <w:sz w:val="24"/>
          <w:szCs w:val="24"/>
        </w:rPr>
        <w:t>не менее 3</w:t>
      </w:r>
      <w:r w:rsidRPr="007C3984">
        <w:rPr>
          <w:sz w:val="24"/>
          <w:szCs w:val="24"/>
        </w:rPr>
        <w:t xml:space="preserve">. </w:t>
      </w:r>
      <w:r w:rsidRPr="007C3984">
        <w:rPr>
          <w:sz w:val="24"/>
          <w:szCs w:val="24"/>
        </w:rPr>
        <w:br/>
        <w:t xml:space="preserve">Сложным отчетом считается отчет, для построения которого следует обратиться к данным </w:t>
      </w:r>
      <w:r w:rsidRPr="007C3984">
        <w:rPr>
          <w:b/>
          <w:sz w:val="24"/>
          <w:szCs w:val="24"/>
        </w:rPr>
        <w:t>не менее 3-х объектов конфигурации</w:t>
      </w:r>
      <w:r w:rsidRPr="007C3984">
        <w:rPr>
          <w:sz w:val="24"/>
          <w:szCs w:val="24"/>
        </w:rPr>
        <w:t>. Для решения задач учета следует использовать специализированные объекты (планы и регистры).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Подсистемы - </w:t>
      </w:r>
      <w:r w:rsidRPr="007C3984">
        <w:rPr>
          <w:b/>
          <w:sz w:val="24"/>
          <w:szCs w:val="24"/>
        </w:rPr>
        <w:t>не менее 4.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Регистры накопления – </w:t>
      </w:r>
      <w:r w:rsidRPr="007C3984">
        <w:rPr>
          <w:b/>
          <w:sz w:val="24"/>
          <w:szCs w:val="24"/>
        </w:rPr>
        <w:t>не менее 3.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Отчеты, представленные в конфигурации должны иметь </w:t>
      </w:r>
      <w:r w:rsidRPr="007C3984">
        <w:rPr>
          <w:b/>
          <w:sz w:val="24"/>
          <w:szCs w:val="24"/>
        </w:rPr>
        <w:t>печатные формы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Проанализировать необходимость использования </w:t>
      </w:r>
      <w:r w:rsidRPr="007C3984">
        <w:rPr>
          <w:b/>
          <w:sz w:val="24"/>
          <w:szCs w:val="24"/>
        </w:rPr>
        <w:t>регистров сведений</w:t>
      </w:r>
      <w:r w:rsidRPr="007C3984">
        <w:rPr>
          <w:sz w:val="24"/>
          <w:szCs w:val="24"/>
        </w:rPr>
        <w:t xml:space="preserve"> и </w:t>
      </w:r>
      <w:r w:rsidRPr="007C3984">
        <w:rPr>
          <w:b/>
          <w:sz w:val="24"/>
          <w:szCs w:val="24"/>
        </w:rPr>
        <w:t>регистров расчета</w:t>
      </w:r>
      <w:r w:rsidRPr="007C3984">
        <w:rPr>
          <w:sz w:val="24"/>
          <w:szCs w:val="24"/>
        </w:rPr>
        <w:t>. Разработать необходимые регистры сведений и регистры накопления. Анализ отразить в ВКР.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механизм проведения документов по регистрам накопления, а также по иным регистрам конфигурации, при наличии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Создать </w:t>
      </w:r>
      <w:r w:rsidRPr="007C3984">
        <w:rPr>
          <w:b/>
          <w:sz w:val="24"/>
          <w:szCs w:val="24"/>
        </w:rPr>
        <w:t>не менее 3-х ролей пользователей</w:t>
      </w:r>
      <w:r w:rsidRPr="007C3984">
        <w:rPr>
          <w:sz w:val="24"/>
          <w:szCs w:val="24"/>
        </w:rPr>
        <w:t xml:space="preserve"> конфигурации </w:t>
      </w:r>
      <w:r w:rsidRPr="007C3984">
        <w:rPr>
          <w:b/>
          <w:sz w:val="24"/>
          <w:szCs w:val="24"/>
        </w:rPr>
        <w:t>(уровней доступа)</w:t>
      </w:r>
      <w:r w:rsidRPr="007C3984">
        <w:rPr>
          <w:sz w:val="24"/>
          <w:szCs w:val="24"/>
        </w:rPr>
        <w:t>, например, администратор, менеджер, клиент. При необходимости, указать пароли от учетных записей во Введении к ВКР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500 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 Программный код, созданный автоматически с использованием платформы 1С:Предприятие не учитывается.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основных сценариев использования конфигурации должны быть созданы бизнес-процессы.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Заполнить конфигурацию тестовыми данными, соответствующими предметной области и выбранной организации. </w:t>
      </w:r>
      <w:r w:rsidRPr="007C3984">
        <w:rPr>
          <w:b/>
          <w:iCs/>
          <w:sz w:val="24"/>
          <w:szCs w:val="24"/>
        </w:rPr>
        <w:t>Не менее 10 примеров для каждого объекта конфигурации.</w:t>
      </w: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lastRenderedPageBreak/>
        <w:t>Требования к разрабатываемому десктопному ПО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>(при необходимости архивируется вся папка проекта, с комментариями об используемых дополнительных библиотеках и версиях).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Обязательно должен быть сформирован </w:t>
      </w:r>
      <w:r w:rsidRPr="007C3984">
        <w:rPr>
          <w:b/>
          <w:sz w:val="24"/>
          <w:szCs w:val="24"/>
        </w:rPr>
        <w:t xml:space="preserve">исполняемый </w:t>
      </w:r>
      <w:r w:rsidRPr="007C3984">
        <w:rPr>
          <w:sz w:val="24"/>
          <w:szCs w:val="24"/>
        </w:rPr>
        <w:t xml:space="preserve"> файл </w:t>
      </w:r>
      <w:r w:rsidRPr="007C3984">
        <w:rPr>
          <w:b/>
          <w:sz w:val="24"/>
          <w:szCs w:val="24"/>
        </w:rPr>
        <w:t>(*.</w:t>
      </w:r>
      <w:r w:rsidRPr="007C3984">
        <w:rPr>
          <w:b/>
          <w:sz w:val="24"/>
          <w:szCs w:val="24"/>
          <w:lang w:val="en-US"/>
        </w:rPr>
        <w:t>exe</w:t>
      </w:r>
      <w:r w:rsidRPr="007C3984">
        <w:rPr>
          <w:b/>
          <w:sz w:val="24"/>
          <w:szCs w:val="24"/>
        </w:rPr>
        <w:t xml:space="preserve"> и т.п.)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качестве приоритетного решения следует рассматривать программное обеспечение, построенное с использованием клиент-серверной архитектуры. Разработка программного решения, не предполагающего сетевое взаимодействие должна быть обоснована.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приложении должно быть </w:t>
      </w:r>
      <w:r w:rsidRPr="007C3984">
        <w:rPr>
          <w:b/>
          <w:sz w:val="24"/>
          <w:szCs w:val="24"/>
        </w:rPr>
        <w:t>не менее 10 оконных форм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/ настройки в приложении,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администратора. 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личный кабинет пользователя.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Предусмотреть функционал «Справка по системе»,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92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случае разработки ПО</w:t>
      </w:r>
      <w:r w:rsidRPr="007C3984">
        <w:rPr>
          <w:b/>
          <w:sz w:val="24"/>
          <w:szCs w:val="24"/>
        </w:rPr>
        <w:t xml:space="preserve"> для микроконтроллеров и программируемых логических интегральных схем: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Разработка кода должна выполняться с использованием аппаратного обеспечения.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Результатом выполнения выпускной квалификационной работы должен быть работающий программно-аппаратный комплекс. </w:t>
      </w: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разрабатываемым ботам для мессенджеров и социальных сетей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b/>
          <w:sz w:val="24"/>
          <w:szCs w:val="24"/>
        </w:rPr>
        <w:t xml:space="preserve"> (для мессенджеров и социальных сетей) </w:t>
      </w:r>
      <w:r w:rsidRPr="007C3984">
        <w:rPr>
          <w:sz w:val="24"/>
          <w:szCs w:val="24"/>
        </w:rPr>
        <w:t>или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Обязательно во Введении к ВКР должна быть представлена ссылка на бот для подключения к мессенджеру или социальной сети. Бот для сайта должен быть размещен на бесплатном хостинге.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бота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боте должно быть </w:t>
      </w:r>
      <w:r w:rsidRPr="007C3984">
        <w:rPr>
          <w:b/>
          <w:sz w:val="24"/>
          <w:szCs w:val="24"/>
        </w:rPr>
        <w:t>не менее 10 команд, из них не менее 5 с параметрами.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Среди ответов бота должно быть </w:t>
      </w:r>
      <w:r w:rsidRPr="007C3984">
        <w:rPr>
          <w:b/>
          <w:sz w:val="24"/>
          <w:szCs w:val="24"/>
        </w:rPr>
        <w:t>не менее 5 разновидностей</w:t>
      </w:r>
      <w:r w:rsidRPr="007C3984">
        <w:rPr>
          <w:sz w:val="24"/>
          <w:szCs w:val="24"/>
        </w:rPr>
        <w:t xml:space="preserve"> не текстовых вариантов ответа, содержащих </w:t>
      </w:r>
      <w:r w:rsidRPr="007C3984">
        <w:rPr>
          <w:b/>
          <w:sz w:val="24"/>
          <w:szCs w:val="24"/>
        </w:rPr>
        <w:t>маркапы с кнопками, картинками и т.д.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Реализовать </w:t>
      </w:r>
      <w:r w:rsidRPr="007C3984">
        <w:rPr>
          <w:b/>
          <w:sz w:val="24"/>
          <w:szCs w:val="24"/>
        </w:rPr>
        <w:t>не менее одного сценария</w:t>
      </w:r>
      <w:r w:rsidRPr="007C3984">
        <w:rPr>
          <w:sz w:val="24"/>
          <w:szCs w:val="24"/>
        </w:rPr>
        <w:t xml:space="preserve"> для получения данных от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функционал настройки бота,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</w:t>
      </w:r>
      <w:r w:rsidRPr="007C3984">
        <w:rPr>
          <w:b/>
          <w:sz w:val="24"/>
          <w:szCs w:val="24"/>
        </w:rPr>
        <w:t>логирования и выгрузки отчетов о действиях пользователей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уровней доступа пользователей</w:t>
      </w:r>
      <w:r w:rsidRPr="007C3984">
        <w:rPr>
          <w:sz w:val="24"/>
          <w:szCs w:val="24"/>
        </w:rPr>
        <w:t>, например, разработчик, администратор, пользователь.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сценарий взаимодействия с ботом для администратора. 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сценарий взаимодействия с ботом для рядового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«/</w:t>
      </w:r>
      <w:r w:rsidRPr="007C3984">
        <w:rPr>
          <w:sz w:val="24"/>
          <w:szCs w:val="24"/>
          <w:lang w:val="en-US"/>
        </w:rPr>
        <w:t>help</w:t>
      </w:r>
      <w:r w:rsidRPr="007C3984">
        <w:rPr>
          <w:sz w:val="24"/>
          <w:szCs w:val="24"/>
        </w:rPr>
        <w:t>», содержащий справку по боту и указание ФИО автора.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программному обеспечению для мобильных платформ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Приложение должно быть разработано под операционную систему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. Язык написания приложения: </w:t>
      </w:r>
      <w:r w:rsidRPr="007C3984">
        <w:rPr>
          <w:sz w:val="24"/>
          <w:szCs w:val="24"/>
          <w:lang w:val="en-US"/>
        </w:rPr>
        <w:t>Java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Kotlin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color w:val="000000"/>
          <w:sz w:val="24"/>
        </w:rPr>
        <w:t xml:space="preserve">исполняемого </w:t>
      </w:r>
      <w:r w:rsidRPr="007C3984">
        <w:rPr>
          <w:b/>
          <w:color w:val="000000"/>
          <w:sz w:val="24"/>
        </w:rPr>
        <w:t>*.</w:t>
      </w:r>
      <w:r w:rsidRPr="007C3984">
        <w:rPr>
          <w:b/>
          <w:color w:val="000000"/>
          <w:sz w:val="24"/>
          <w:lang w:val="en-US"/>
        </w:rPr>
        <w:t>apk</w:t>
      </w:r>
      <w:r w:rsidRPr="007C3984">
        <w:rPr>
          <w:color w:val="000000"/>
          <w:sz w:val="24"/>
        </w:rPr>
        <w:t xml:space="preserve"> </w:t>
      </w:r>
      <w:r w:rsidRPr="007C3984">
        <w:rPr>
          <w:b/>
          <w:color w:val="000000"/>
          <w:sz w:val="24"/>
        </w:rPr>
        <w:t xml:space="preserve">файла-приложения для Android </w:t>
      </w:r>
      <w:r w:rsidRPr="007C3984">
        <w:rPr>
          <w:color w:val="000000"/>
          <w:sz w:val="24"/>
        </w:rPr>
        <w:t xml:space="preserve">и исходных файлов с программным кодом.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Использование готовых универсальных кроссплатформенных фреймворков запрещается</w:t>
      </w:r>
      <w:r w:rsidRPr="007C3984">
        <w:rPr>
          <w:sz w:val="24"/>
          <w:szCs w:val="24"/>
        </w:rPr>
        <w:t xml:space="preserve">. Используемые средства разработки не регламентируются, однако рекомендуется использовать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Studio</w:t>
      </w:r>
      <w:r w:rsidRPr="007C3984">
        <w:rPr>
          <w:sz w:val="24"/>
          <w:szCs w:val="24"/>
        </w:rPr>
        <w:t xml:space="preserve"> для уменьшения проблем со сборкой приложения в аудитории.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Определить не менее </w:t>
      </w:r>
      <w:r w:rsidRPr="007C3984">
        <w:rPr>
          <w:b/>
          <w:sz w:val="24"/>
          <w:szCs w:val="24"/>
        </w:rPr>
        <w:t>5 взаимосвязанных сущностей</w:t>
      </w:r>
      <w:r w:rsidRPr="007C3984">
        <w:rPr>
          <w:sz w:val="24"/>
          <w:szCs w:val="24"/>
        </w:rPr>
        <w:t xml:space="preserve"> в рамках предметной области.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сущностей использовать модель </w:t>
      </w:r>
      <w:r w:rsidRPr="007C3984">
        <w:rPr>
          <w:sz w:val="24"/>
          <w:szCs w:val="24"/>
          <w:lang w:val="en-US"/>
        </w:rPr>
        <w:t>MVC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MVVM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интерфейса в файлах представлений использовать не менее одного макета </w:t>
      </w:r>
      <w:r w:rsidRPr="007C3984">
        <w:rPr>
          <w:sz w:val="24"/>
          <w:szCs w:val="24"/>
          <w:lang w:val="en-US"/>
        </w:rPr>
        <w:t>ConstraintLayout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Не менее одного макета</w:t>
      </w:r>
      <w:r w:rsidRPr="007C3984">
        <w:rPr>
          <w:sz w:val="24"/>
          <w:szCs w:val="24"/>
        </w:rPr>
        <w:t xml:space="preserve"> представления сформировать как для портретного, так и для альбомного режима.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Ресурсы, в том числе строковые, вынести из кода и расположить в отдельных предусмотренных для этого файлах и папках в структуре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Контроллеры представлений выполнять с помощью класса </w:t>
      </w:r>
      <w:r w:rsidRPr="007C3984">
        <w:rPr>
          <w:sz w:val="24"/>
          <w:szCs w:val="24"/>
          <w:lang w:val="en-US"/>
        </w:rPr>
        <w:t>Fragment</w:t>
      </w:r>
      <w:r w:rsidRPr="007C3984">
        <w:rPr>
          <w:sz w:val="24"/>
          <w:szCs w:val="24"/>
        </w:rPr>
        <w:t xml:space="preserve"> и библиотеки поддержки </w:t>
      </w:r>
      <w:r w:rsidRPr="007C3984">
        <w:rPr>
          <w:sz w:val="24"/>
          <w:szCs w:val="24"/>
          <w:lang w:val="en-US"/>
        </w:rPr>
        <w:t>androidx</w:t>
      </w:r>
      <w:r w:rsidRPr="007C3984">
        <w:rPr>
          <w:sz w:val="24"/>
          <w:szCs w:val="24"/>
        </w:rPr>
        <w:t xml:space="preserve">. Разработать взаимодействие фрагментов на разных этапах жизненного цикла.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У каждой сущности должна быть форма редактирования объекта, а также форма списка объектов, построенная на базе класса </w:t>
      </w:r>
      <w:r w:rsidRPr="007C3984">
        <w:rPr>
          <w:sz w:val="24"/>
          <w:szCs w:val="24"/>
          <w:lang w:val="en-US"/>
        </w:rPr>
        <w:t>RecyclerView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i/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Допустимо использование библиотек </w:t>
      </w:r>
      <w:r w:rsidRPr="007C3984">
        <w:rPr>
          <w:sz w:val="24"/>
          <w:szCs w:val="24"/>
          <w:lang w:val="en-US"/>
        </w:rPr>
        <w:t>ORM</w:t>
      </w:r>
      <w:r w:rsidRPr="007C3984">
        <w:rPr>
          <w:sz w:val="24"/>
          <w:szCs w:val="24"/>
        </w:rPr>
        <w:t xml:space="preserve"> для упрощения доступа к данным. Рекомендуется использование </w:t>
      </w:r>
      <w:r w:rsidRPr="007C3984">
        <w:rPr>
          <w:sz w:val="24"/>
          <w:szCs w:val="24"/>
          <w:lang w:val="en-US"/>
        </w:rPr>
        <w:t>SQLite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b/>
          <w:i/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в приложении, где добавить </w:t>
      </w:r>
      <w:r w:rsidRPr="007C3984">
        <w:rPr>
          <w:b/>
          <w:sz w:val="24"/>
          <w:szCs w:val="24"/>
        </w:rPr>
        <w:t>не менее 5 пунктов меню.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Добавить в функционал возможность вызова стандартных приложений через неявные намерения (</w:t>
      </w:r>
      <w:r w:rsidRPr="007C3984">
        <w:rPr>
          <w:sz w:val="24"/>
          <w:szCs w:val="24"/>
          <w:lang w:val="en-US"/>
        </w:rPr>
        <w:t>Intent</w:t>
      </w:r>
      <w:r w:rsidRPr="007C3984">
        <w:rPr>
          <w:sz w:val="24"/>
          <w:szCs w:val="24"/>
        </w:rPr>
        <w:t xml:space="preserve">).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основной сущности должен быть реализован функционал доступа к файловой системе и получение изображений с камеры.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взаимодействие основной сущности с внешним веб-сервисом.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«Справка»,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сетевому ресурсу (веб-сайта, порталу и т.п.)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Сетевой ресурс должен быть разработан с применением языков программирования – </w:t>
      </w:r>
      <w:r w:rsidRPr="007C3984">
        <w:rPr>
          <w:sz w:val="24"/>
          <w:szCs w:val="24"/>
          <w:lang w:val="en-US"/>
        </w:rPr>
        <w:t>PHP</w:t>
      </w:r>
      <w:r w:rsidRPr="007C3984">
        <w:rPr>
          <w:sz w:val="24"/>
          <w:szCs w:val="24"/>
        </w:rPr>
        <w:t xml:space="preserve">, </w:t>
      </w:r>
      <w:r w:rsidRPr="007C3984">
        <w:rPr>
          <w:sz w:val="24"/>
          <w:szCs w:val="24"/>
          <w:lang w:val="en-US"/>
        </w:rPr>
        <w:t>JavaScript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фреймворков </w:t>
      </w:r>
      <w:r w:rsidRPr="007C3984">
        <w:rPr>
          <w:sz w:val="24"/>
          <w:szCs w:val="24"/>
          <w:lang w:val="en-US"/>
        </w:rPr>
        <w:t>Django</w:t>
      </w:r>
      <w:r w:rsidRPr="007C3984">
        <w:rPr>
          <w:sz w:val="24"/>
          <w:szCs w:val="24"/>
        </w:rPr>
        <w:t xml:space="preserve"> / </w:t>
      </w:r>
      <w:r w:rsidRPr="007C3984">
        <w:rPr>
          <w:sz w:val="24"/>
          <w:szCs w:val="24"/>
          <w:lang w:val="en-US"/>
        </w:rPr>
        <w:t>Flask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версиях) или </w:t>
      </w:r>
      <w:r w:rsidRPr="007C3984">
        <w:rPr>
          <w:b/>
          <w:color w:val="000000"/>
          <w:sz w:val="24"/>
        </w:rPr>
        <w:t xml:space="preserve">файлами программного кода *.py </w:t>
      </w:r>
      <w:r w:rsidRPr="007C3984">
        <w:rPr>
          <w:color w:val="000000"/>
          <w:sz w:val="24"/>
        </w:rPr>
        <w:t>(при необходимости архивируется вся папка проекта, с комментариями об используемых дополнительных библиотеках и версиях), если работа выполнялась с использованием языка программирования Python.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Сетевой ресурс обязательно должен быть размещен на бесплатном хостинге.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над сетевым ресурсом </w:t>
      </w:r>
      <w:r w:rsidRPr="007C3984">
        <w:rPr>
          <w:b/>
          <w:sz w:val="24"/>
          <w:szCs w:val="24"/>
        </w:rPr>
        <w:t>недопустимо подменять разработку</w:t>
      </w:r>
      <w:r w:rsidRPr="007C3984">
        <w:rPr>
          <w:sz w:val="24"/>
          <w:szCs w:val="24"/>
        </w:rPr>
        <w:t xml:space="preserve"> ресурса </w:t>
      </w:r>
      <w:r w:rsidRPr="007C3984">
        <w:rPr>
          <w:b/>
          <w:sz w:val="24"/>
          <w:szCs w:val="24"/>
        </w:rPr>
        <w:t>разворачиванием готового программного обеспечения</w:t>
      </w:r>
      <w:r w:rsidRPr="007C3984">
        <w:rPr>
          <w:sz w:val="24"/>
          <w:szCs w:val="24"/>
        </w:rPr>
        <w:t xml:space="preserve"> и установку готовых дополнительных программных модулей для работы с ним. Допускается разработка собственных программных модулей для работы с имеющимися программными системами и/или модификация таковых модулей.</w:t>
      </w:r>
      <w:r w:rsidRPr="007C3984">
        <w:rPr>
          <w:b/>
          <w:sz w:val="24"/>
          <w:szCs w:val="24"/>
        </w:rPr>
        <w:t xml:space="preserve"> Запрещено использование </w:t>
      </w:r>
      <w:r w:rsidRPr="007C3984">
        <w:rPr>
          <w:b/>
          <w:sz w:val="24"/>
          <w:szCs w:val="24"/>
          <w:lang w:val="en-US"/>
        </w:rPr>
        <w:t>CMS</w:t>
      </w:r>
      <w:r w:rsidRPr="007C3984">
        <w:rPr>
          <w:b/>
          <w:sz w:val="24"/>
          <w:szCs w:val="24"/>
        </w:rPr>
        <w:t xml:space="preserve"> и готовых плагинов к ней</w:t>
      </w:r>
      <w:r w:rsidRPr="007C3984">
        <w:rPr>
          <w:sz w:val="24"/>
          <w:szCs w:val="24"/>
        </w:rPr>
        <w:t>. Исключением для данного пункта могут быть работы, тема которых явно указывает на данный тип деятельности.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разработке сетевых ресурсов студентом должно быть предложено программное и/или аппаратное решение, полностью работоспособное и готовое к внедрению в выбранный бизнес-процесс.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программного кода должен быть </w:t>
      </w:r>
      <w:r w:rsidRPr="007C3984">
        <w:rPr>
          <w:b/>
          <w:sz w:val="24"/>
          <w:szCs w:val="24"/>
        </w:rPr>
        <w:t>не менее 2 000 логических строк кода</w:t>
      </w:r>
      <w:r w:rsidRPr="007C3984">
        <w:rPr>
          <w:sz w:val="24"/>
          <w:szCs w:val="24"/>
        </w:rPr>
        <w:t>, в том числе и строк, написанных с применением языка разметки.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структуру Web-страниц. Сетевой ресурс должен содержать </w:t>
      </w:r>
      <w:r w:rsidRPr="007C3984">
        <w:rPr>
          <w:b/>
          <w:sz w:val="24"/>
          <w:szCs w:val="24"/>
        </w:rPr>
        <w:t>не менее 10 страниц</w:t>
      </w:r>
      <w:r w:rsidRPr="007C3984">
        <w:rPr>
          <w:sz w:val="24"/>
          <w:szCs w:val="24"/>
        </w:rPr>
        <w:t xml:space="preserve">, </w:t>
      </w:r>
      <w:r w:rsidRPr="007C3984">
        <w:rPr>
          <w:b/>
          <w:sz w:val="24"/>
          <w:szCs w:val="24"/>
        </w:rPr>
        <w:t>доступных для неавторизованного пользователя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макет каждой страницы сетевого ресурса.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форму обратной связи.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</w:t>
      </w:r>
      <w:r w:rsidRPr="007C3984">
        <w:rPr>
          <w:b/>
          <w:sz w:val="24"/>
          <w:szCs w:val="24"/>
        </w:rPr>
        <w:t xml:space="preserve">не менее 10 пунктов бокового и/или верхнего меню, «хлебные крошки». </w:t>
      </w:r>
      <w:r w:rsidRPr="007C3984">
        <w:rPr>
          <w:sz w:val="24"/>
          <w:szCs w:val="24"/>
        </w:rPr>
        <w:t>«Хлебные крошки» должны быть реализованы на каждой странице сетевого ресурса.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SQL-запросы.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 сетевого ресурса. В панели администратора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данной учетной записью.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личные кабинеты пользователей сетевого ресурса. В личных кабинетах пользователей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данными учетными записями.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в основных браузерах (</w:t>
      </w:r>
      <w:r w:rsidRPr="007C3984">
        <w:rPr>
          <w:sz w:val="24"/>
          <w:szCs w:val="24"/>
          <w:lang w:val="en-US"/>
        </w:rPr>
        <w:t>Mozilla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Firefox</w:t>
      </w:r>
      <w:r w:rsidRPr="007C3984">
        <w:rPr>
          <w:sz w:val="24"/>
          <w:szCs w:val="24"/>
        </w:rPr>
        <w:t>, Chrome, Яндекс.Браузер, Microsoft Edge)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на разных устройствах (ПК, ноутбук, смартфон)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Текст статей в сетевом ресурсе должен быть читабельным, грамотно сформулированным, корректным и соответствовать предметной области ВКР. </w:t>
      </w:r>
      <w:r w:rsidRPr="007C3984">
        <w:rPr>
          <w:b/>
          <w:sz w:val="24"/>
          <w:szCs w:val="24"/>
        </w:rPr>
        <w:t>Не должно быть пустых страниц в сетевом ресурсе.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подвале ресурса должно быть указание ФИО автора работы.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firstLine="0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интеллектуальному сервису (с использованием машинного обучения, нейронных сетей и интеллектуального анализа данных)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Интеллектуальный сервис разрабатывается на языке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с использованием сервисов </w:t>
      </w:r>
      <w:r w:rsidRPr="007C3984">
        <w:rPr>
          <w:sz w:val="24"/>
          <w:szCs w:val="24"/>
          <w:lang w:val="en-US"/>
        </w:rPr>
        <w:t>Google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 xml:space="preserve"> / Yandex DataSphere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датасетами). </w:t>
      </w:r>
      <w:r w:rsidRPr="007C3984">
        <w:rPr>
          <w:sz w:val="24"/>
          <w:szCs w:val="24"/>
        </w:rPr>
        <w:t xml:space="preserve">Обязательна выгрузка в репозиторий Gitflic или Github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При использовании публичных датасетов (например, с ресурса </w:t>
      </w:r>
      <w:r w:rsidRPr="007C3984">
        <w:rPr>
          <w:color w:val="000000"/>
          <w:sz w:val="24"/>
          <w:lang w:val="en-US"/>
        </w:rPr>
        <w:t>kaggle</w:t>
      </w:r>
      <w:r w:rsidRPr="007C3984">
        <w:rPr>
          <w:color w:val="000000"/>
          <w:sz w:val="24"/>
        </w:rPr>
        <w:t>) в коде должна быть предусмотрена возможность прямой загрузки данных по ссылке.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Создаваемое приложение для демонстрации работы приложения обязательно должно позволять:  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и сохранять данные для обучения моделей из локальных файлов или из внешних хранилищ данных (типа kaggle или коннекторов для подключения хранилищ на облачных сервисах);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проводить обучение моделей, сохранять обученную модель в файл по результатам обучения;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обученную модель из файла.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применять обученную или загруженную модель по назначению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оценивать и сохранять результаты работы нескольких вариантов моделей, если такое предусмотрено тематикой ВКР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Дизайн приложения должен быть отражён в ВКР. Загрузка данных в приложение отражается в ВКР в </w:t>
      </w:r>
      <w:r w:rsidRPr="007C3984">
        <w:rPr>
          <w:b/>
          <w:sz w:val="24"/>
          <w:szCs w:val="24"/>
        </w:rPr>
        <w:t>разделе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разработки ПО</w:t>
      </w:r>
      <w:r w:rsidRPr="007C3984">
        <w:rPr>
          <w:sz w:val="24"/>
          <w:szCs w:val="24"/>
        </w:rPr>
        <w:t xml:space="preserve">, обучение моделей для приложения - в </w:t>
      </w:r>
      <w:r w:rsidRPr="007C3984">
        <w:rPr>
          <w:b/>
          <w:sz w:val="24"/>
          <w:szCs w:val="24"/>
        </w:rPr>
        <w:t>разделе обучения моделей</w:t>
      </w:r>
      <w:r w:rsidRPr="007C3984">
        <w:rPr>
          <w:sz w:val="24"/>
          <w:szCs w:val="24"/>
        </w:rPr>
        <w:t xml:space="preserve">, процесс применения модели и оценки её результатов – в </w:t>
      </w:r>
      <w:r w:rsidRPr="007C3984">
        <w:rPr>
          <w:b/>
          <w:sz w:val="24"/>
          <w:szCs w:val="24"/>
        </w:rPr>
        <w:t>разделе тестирования модели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 для работы с моделью.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 машинного обучения.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модели машинного обучения,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Все демонстрируемые в работе модели должны быть сохранены в сдаваемом git-репозитории в файле с названием </w:t>
      </w:r>
      <w:r w:rsidRPr="007C3984">
        <w:rPr>
          <w:b/>
          <w:sz w:val="24"/>
          <w:szCs w:val="24"/>
        </w:rPr>
        <w:t>model</w:t>
      </w:r>
      <w:r w:rsidRPr="007C3984">
        <w:rPr>
          <w:sz w:val="24"/>
          <w:szCs w:val="24"/>
        </w:rPr>
        <w:t xml:space="preserve"> и расширением, которое удобно для конкретной выбранной архитектуры (например, модели на PyTorch сохраняются с расширением </w:t>
      </w:r>
      <w:r w:rsidRPr="007C3984">
        <w:rPr>
          <w:b/>
          <w:sz w:val="24"/>
          <w:szCs w:val="24"/>
        </w:rPr>
        <w:t>.pt</w:t>
      </w:r>
      <w:r w:rsidRPr="007C3984">
        <w:rPr>
          <w:sz w:val="24"/>
          <w:szCs w:val="24"/>
        </w:rPr>
        <w:t xml:space="preserve">, то есть будет </w:t>
      </w:r>
      <w:r w:rsidRPr="007C3984">
        <w:rPr>
          <w:b/>
          <w:sz w:val="24"/>
          <w:szCs w:val="24"/>
        </w:rPr>
        <w:t>model.pt</w:t>
      </w:r>
      <w:r w:rsidRPr="007C3984">
        <w:rPr>
          <w:sz w:val="24"/>
          <w:szCs w:val="24"/>
        </w:rPr>
        <w:t>). Если в работе демонстрируется больше 1 модели, то к названию файла добавляется порядковый номер (напр., model1, model2 и т.д.). При проверке будет ожидаться, что работать эти модели будут так же, как описано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всех демонстрируемых моделей должны быть сохранены данные для их обучения. При проверке будет ожидаться, что модель, обученная на этих данных, будет совпадать по метрикам своей эффективности с моделью в файле и описанием этих метрик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моделей, ожидается достижение уровня точности, сопоставимого с уровнем </w:t>
      </w:r>
      <w:r w:rsidRPr="007C3984">
        <w:rPr>
          <w:b/>
          <w:sz w:val="24"/>
          <w:szCs w:val="24"/>
        </w:rPr>
        <w:t>Accuracy &gt;= 70%</w:t>
      </w:r>
      <w:r w:rsidRPr="007C3984">
        <w:rPr>
          <w:sz w:val="24"/>
          <w:szCs w:val="24"/>
        </w:rPr>
        <w:t>. Если к конкретной модели в конкретной предметной области этот уровень не применим, то с руководителем работы согласовывается другая метрика качества.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Продолжительность периода обучения модели (.</w:t>
      </w:r>
      <w:r w:rsidRPr="007C3984">
        <w:rPr>
          <w:sz w:val="24"/>
          <w:szCs w:val="24"/>
          <w:lang w:val="en-US"/>
        </w:rPr>
        <w:t>fit</w:t>
      </w:r>
      <w:r w:rsidRPr="007C3984">
        <w:rPr>
          <w:sz w:val="24"/>
          <w:szCs w:val="24"/>
        </w:rPr>
        <w:t>) не должно превышать 6-ти часов при использовании ресурсов ускорителя уровня  NVIDIA Tesla T4 с объемом видеопамяти 16</w:t>
      </w:r>
      <w:r w:rsidRPr="007C3984">
        <w:rPr>
          <w:sz w:val="24"/>
          <w:szCs w:val="24"/>
          <w:lang w:val="en-US"/>
        </w:rPr>
        <w:t>Gb</w:t>
      </w:r>
      <w:r w:rsidRPr="007C3984">
        <w:rPr>
          <w:sz w:val="24"/>
          <w:szCs w:val="24"/>
        </w:rPr>
        <w:t xml:space="preserve"> (или других ускорителей, сопоставимых по вычислительной мощности).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Реализация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интеллектуального сервиса может быть в виде «оконных» или </w:t>
      </w:r>
      <w:r w:rsidRPr="007C3984">
        <w:rPr>
          <w:sz w:val="24"/>
          <w:szCs w:val="24"/>
          <w:lang w:val="en-US"/>
        </w:rPr>
        <w:t>web</w:t>
      </w:r>
      <w:r w:rsidRPr="007C3984">
        <w:rPr>
          <w:sz w:val="24"/>
          <w:szCs w:val="24"/>
        </w:rPr>
        <w:t xml:space="preserve"> форм, а также с использованием возможностей чат-ботов по отрисовке интерфейсных компонентов. Конкретный формат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согласовывается с руководителем ВКР.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ВКР обязательно должно быть математическое описание выбранной модели.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начале файла модели в блоке комментариев должна быть указана ФИО автора и тема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интеллектуального сервиса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Основной формат демонстрации навыков – </w:t>
      </w:r>
      <w:r w:rsidRPr="007C3984">
        <w:rPr>
          <w:b/>
          <w:sz w:val="24"/>
          <w:szCs w:val="24"/>
        </w:rPr>
        <w:t>создание, обучение, тестирование и улучшение модели машинного обучения</w:t>
      </w:r>
      <w:r w:rsidRPr="007C3984">
        <w:rPr>
          <w:sz w:val="24"/>
          <w:szCs w:val="24"/>
        </w:rPr>
        <w:t xml:space="preserve"> в выбранной предметной области, сопровождаемое </w:t>
      </w:r>
      <w:r w:rsidRPr="007C3984">
        <w:rPr>
          <w:b/>
          <w:sz w:val="24"/>
          <w:szCs w:val="24"/>
        </w:rPr>
        <w:t>визуальным анализом</w:t>
      </w:r>
      <w:r w:rsidRPr="007C3984">
        <w:rPr>
          <w:sz w:val="24"/>
          <w:szCs w:val="24"/>
        </w:rPr>
        <w:t xml:space="preserve"> получаемых результатов. Формат сохраняется не зависимо от сложности модели. 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Создание модели предполагает, что студент умеет применять основные способы создания моделей в программном коде, как в плане написания алгоритмов «с нуля», так и в плане использование стандартных готовых библиотек – от базовых библиотек типа NumPy и Pandas, до библиотек глубокого обучения типа PyTorch, Tensorflow и т.п.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Создание модели предполагает, что студент владеет не только типовыми способами создания моделей, но и способен адаптировать модель под работу в конкретной предметной области, осуществляя математически грамотный подбор гиперпараметров моделей, структуру ансамблевых моделей или топологий нейронных сетей.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Уверенное владение моделями моделей предполагает знакомство студентов с алгоритмами оптимизации и функциями подсчёта потерь, способность объяснить математический смысл этих алгоритмов и функций и их отношение к целевой функции, выражаемой моделью.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 получение данных, на основе которых проводится обучение, подготовку данных к работе, а так же проведение самого процесса обучения модели с визуализацией промежуточных и итоговых результатов.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знает откуда вообще можно брать данные для обучения моделей. Знаком как с публичными ресурсами типа kaggle, так и с подходами к самостоятельной добыче данных через web-скрейпинг, публичные API или через коннекторы для подключения хранилищ на облачных сервисах.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Генерация случайных данных не допускается</w:t>
      </w:r>
      <w:r w:rsidRPr="007C3984">
        <w:rPr>
          <w:sz w:val="24"/>
          <w:szCs w:val="24"/>
        </w:rPr>
        <w:t>, поскольку случайные данные автоматически лишают результаты работы конкретной практической ценности.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понимает, какие форматы данных необходимы разным типам моделей для успешной работы в выбранной предметной области, способен привести исходные данные в нужный формат, произведя их очистку и необходимые трансформации, такие как нормализация, векторизация, приведение к тензорам, в том числе с использованием готовых конструкций загрузки данных в профессиональных библиотеках.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определить, какие данные полезны, а какие нет, применяя для этого разные способы отбора и фильтрации признаков, в том числе на основе подходов визуального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выделять из данных тренировочные и тестовые выборки, знать стандартные способы и инструменты такого выделения, уметь применять эти способы с учётом нужд предметной области и задачи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предполагает, что студент знает, как запустить такое обучение в рамках выбранного им способа создания модели. На минимальном уровне – умеет применять стандартные инструменты обучения моделей, представленных в рабочих библиотеках. На максимальном уровне – способен самостоятельно реализовать алгоритм обучения модели методом градиентного спуска.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многослойных моделей предполагает способность студента запускать автоматические фазы обучения (т.н. «эпохи»), отслеживать и визуализировать изменение эффективности модели на каждом этапе обучения.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 результатам обучения, в некоторых случаях - и в процессе обучения, необходимо проводить тестирование моделей. Для этого надо знать метрики оценки эффективности моделей, уметь производить тестирование и применять метрики к результатам тестирования, владеть инструментами визуализации метрик.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Тестирование моделей предполагает от студента способность не только произвести тестирование, но и сделать содержательные выводы из его результатов. Содержательными считаются выводы о работоспособности модели, полезности результатов обучения, может быть возможных способах улучшения модели.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Улучшение модели машинного обучение предполагает внесение изменений в модель с целью получить улучшенные результаты. От студента ожидается способность сформулировать предложение об улучшении модели по результатам первичного тестирования, обосновать его с помощью математического и визуального анализа, выполнить это улучшение (из</w:t>
      </w:r>
      <w:r w:rsidRPr="007C3984">
        <w:rPr>
          <w:sz w:val="24"/>
          <w:szCs w:val="24"/>
        </w:rPr>
        <w:lastRenderedPageBreak/>
        <w:t>менив параметры модели или пересоздав модель заново с новой топологией) и заново провести обучение и тестирование, оценив результаты улучшения (то есть фактически повторить весь путь с улучшенной моделью). Это должно быть отражено в ВКР.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Студенты должны демонстрировать все вышеперечисленные пункты по отношению к любому типу модели машинного обучения, представленному в стандартных рабочих библиотеках.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 xml:space="preserve">Таким образом, студент предоставляет не только работающую модель, но и приложение как среду, в которой он тестировал работу своей модели и в которой её работу может протестировать руководитель ВКР или другой проверяющий. </w:t>
      </w:r>
      <w:r w:rsidRPr="007C3984">
        <w:rPr>
          <w:b/>
          <w:sz w:val="24"/>
          <w:szCs w:val="24"/>
        </w:rPr>
        <w:t>Отсутствие среды, в которой можно проверить работу модели, является нарушением правил сдачи работы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интерактивному графическому приложению (компьютерной игре)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Интерактивное графическое приложение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интерпретатора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или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sz w:val="24"/>
          <w:szCs w:val="24"/>
        </w:rPr>
        <w:t xml:space="preserve">исполняемого *.exe файла </w:t>
      </w:r>
      <w:r w:rsidRPr="007C3984">
        <w:rPr>
          <w:sz w:val="24"/>
          <w:szCs w:val="24"/>
        </w:rPr>
        <w:t>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sz w:val="24"/>
          <w:szCs w:val="24"/>
        </w:rPr>
        <w:t xml:space="preserve">выгрузка в репозиторий Gitflic или Github </w:t>
      </w:r>
      <w:r w:rsidRPr="007C3984">
        <w:rPr>
          <w:b/>
          <w:sz w:val="24"/>
          <w:szCs w:val="24"/>
        </w:rPr>
        <w:t xml:space="preserve">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 если работа выполнялась с использованием языка программирования Python,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 и Yandex DataSphere.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внутренней архитектуры приложения, студент должен описать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 сущностей игровой системы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5</w:t>
      </w:r>
      <w:r w:rsidRPr="007C3984">
        <w:rPr>
          <w:sz w:val="24"/>
          <w:szCs w:val="24"/>
        </w:rPr>
        <w:t xml:space="preserve"> должны быть реализованы самостоятельно) и </w:t>
      </w:r>
      <w:r w:rsidRPr="007C3984">
        <w:rPr>
          <w:b/>
          <w:sz w:val="24"/>
          <w:szCs w:val="24"/>
        </w:rPr>
        <w:t>не менее 5 игровых систем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3</w:t>
      </w:r>
      <w:r w:rsidRPr="007C3984">
        <w:rPr>
          <w:sz w:val="24"/>
          <w:szCs w:val="24"/>
        </w:rPr>
        <w:t xml:space="preserve"> должны быть реализованы самостоятельно).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интерфейса приложения, студент должен описать </w:t>
      </w:r>
      <w:r w:rsidRPr="007C3984">
        <w:rPr>
          <w:b/>
          <w:sz w:val="24"/>
          <w:szCs w:val="24"/>
        </w:rPr>
        <w:t>не менее 4 игровых экранов и не менее 15 элементов интерфейса</w:t>
      </w:r>
      <w:r w:rsidRPr="007C3984">
        <w:rPr>
          <w:sz w:val="24"/>
          <w:szCs w:val="24"/>
        </w:rPr>
        <w:t xml:space="preserve"> на этих экранах (из которых </w:t>
      </w:r>
      <w:r w:rsidRPr="007C3984">
        <w:rPr>
          <w:b/>
          <w:sz w:val="24"/>
          <w:szCs w:val="24"/>
        </w:rPr>
        <w:t>не менее 8</w:t>
      </w:r>
      <w:r w:rsidRPr="007C3984">
        <w:rPr>
          <w:sz w:val="24"/>
          <w:szCs w:val="24"/>
        </w:rPr>
        <w:t xml:space="preserve"> взяты не в готовым виде, а реализованы самостоятельно). Элементом интерфейса считается любой интерфейсный объект, реагирующий на события в игровой системе (например, шкала здоровья или индикатор возможности действия) или сам инициирующий событийную цепочку по факту ввода от игрока (например, кнопка).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Архитектура приложения обязательно должна содержать локально сохраняемые данные, такие как пользовательские настройки, сохранения, пароли и т.д.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реализации приложения можно использовать любые игровые движки и middleware, при этом имея ввиду требование о реализации достаточного объёма собственного функционала поверх заимствованного.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В сдаваемом git-репозитории должен в корневом каталоге присутствовать </w:t>
      </w:r>
      <w:r w:rsidRPr="007C3984">
        <w:rPr>
          <w:b/>
          <w:sz w:val="24"/>
          <w:szCs w:val="24"/>
        </w:rPr>
        <w:t>файл readme.md</w:t>
      </w:r>
      <w:r w:rsidRPr="007C3984">
        <w:rPr>
          <w:sz w:val="24"/>
          <w:szCs w:val="24"/>
        </w:rPr>
        <w:t>, описывающий способы управления игровым процессом, а также содержащий ссылки на скачивание запускаемых сборок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Сборки проекта можно выгружать в git-репозиторий, или, что предпочтительнее, осуществить релиз своего приложения на специализированной площадке типа itch.io.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Необходимым условием является наличие сборки, которую можно запустить под Linux, для запуска на компьютерах Университета для проверки. </w:t>
      </w:r>
      <w:r w:rsidRPr="007C3984">
        <w:rPr>
          <w:b/>
          <w:sz w:val="24"/>
          <w:szCs w:val="24"/>
        </w:rPr>
        <w:t>Сборки только под Windows недостаточно</w:t>
      </w:r>
      <w:r w:rsidRPr="007C3984">
        <w:rPr>
          <w:sz w:val="24"/>
          <w:szCs w:val="24"/>
        </w:rPr>
        <w:t>. Если проект нельзя собрать для Linux или хотя бы для Web-запуска из браузера под Linux, то запускаемую сборку необходимо установить в соответствующий докер-контейнер.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интерактивном графическом приложении должна быть предусмотрена возможность показа ФИО автора и темы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b/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интерактивного графического приложения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 xml:space="preserve">Основной формат демонстрации навыков – </w:t>
      </w:r>
      <w:r w:rsidRPr="007C3984">
        <w:rPr>
          <w:sz w:val="24"/>
          <w:szCs w:val="24"/>
        </w:rPr>
        <w:t>выполнение полного комплекса работ по разработке интерактивного графического приложения (далее «игрового приложения»), в частности: определение требований к игровому приложению, планирование отвечающего этим требованиям функционала, как в плане системной архитектуры, так и в плане графического интерфейса, с последующей реализацией этого функционала, его тестированием на предмет соответствия требованиям и улучшение приложения по результатам тестирования.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Формат демонстрации навыков в целом сохраняется не зависимо от природы конкретного игрового приложения. Планирование, реализация, тестирование и улучшения являются неотъемлемыми частями процесса создания любого такого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определения требований к игровому приложению возможна вариативность, в том числе и в плане демонстрируемых студентом навыков. Рассматривается три основных подхода к определению требований к игровому приложению: требования научной модели, требования дизайн-фокуса и требования коммерческого продукта. Эти три способа требуют демонстрирования разных наборов навыков на этапе определения требований к игровому приложению.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через требования научной модели используется когда целью работы ставится создание игровой модели какого-то сложного процесса. Примерами приложений, моделирующих подобные сложные процессы являются игровые приложения в стиле Microsoft Flight Simulator, Kerbal Space Program, Civilisation. Требования к игровому приложению в этом случае проистекают из требований к точности реализации и визуализации работы научной модели и описанных в этой модели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наличие готовой научной модели, выраженной в соответствующем наборе научных публикаций, является необходимым граничным условием. Студент может взять реализацию игрового приложения на основе научной модели как задание только если предъявит руководителю научные публикации, описывающие соответствующую научную модель.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призму требований научной модели, то от него будут ожидаться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о научных моделях в выбранной им предметной области, описывающих моделируемый процесс. Способность адресовать к научным публикациям, обосновывать ими элементы дизайна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реализовывать выбранную научную модель в программном виде, как в плане внутренней рабочей логики этой модели, так и в плане визуализации её работы и демонстрации возникающей в этой модели интересных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Определение требований к игровому приложению на основании дизайн-фокуса предполагает наличие внешнего бизнес-процесса или группы бизнес-процессов, в котором существует проблема. Решение этой проблемы и становится дизайн-фокусом игрового приложения. Требования к игровому приложению в этом случае определяются на основании бизнес-анализа исходной группы бизнес-процессов и определения точек применения игрового приложения для разрешения проблем в этих процессах.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необходимо наличие у студента доступа к специалисту, который поможет ему описать конкретные бизнес-процессы и создаст тем самым возможность для их анализа с целью последующего выделения дизайн-фокуса игрового приложения. Студент может использовать в своей работе бизнес-процессы Университета (и тогда специалистом может выступать руководитель работы) или внешней организации (и тогда специалист должен быть из внешней организации). Отсутствие доступа к специалисту делает невозможным определение требований к игровому приложению через дизайн-фокус.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дизайн-фокус, то от него будут ожидаться: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анализа бизнес-процессов и выделения в них тех точек, которые могут быть улучшены с помощью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технологий и подходов геймификации бизнес-процессов и способность применить эти знания для предложения улучшения в бизнес-процессах за счёт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на основании требований коммерческого продукта предполагает, что студент в состоянии определить провести маркетинговое профилирование целевой аудитории продукта, может сформулировать потребности этой целевой аудитории и тем самым обосновать требования к игровому приложению как потребительским характеристик, интересующих целевую аудиторию.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как к коммерческому продукту, то от него будут ожидаться: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поиска других продуктов в выбранной им категории игровых приложений, определения тех их ключевых качеств, на которые реагирует аудитория.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профилирования аудитории выбранной категории игровых приложений с точки зрения интересующего конкретных представителей конкретного профиля набора потребительских качеств.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выделить целевую аудиторию для своего продукта и спланировать потребительские качества собственного продукта, соответствующие маркетинговому профилю целевой аудитории.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Сформулировав требования к своему игровому приложению одним из трёх вышеописанных способов, студент переходит к планированию реализации игрового приложения. Необходимо спланировать первую версию приложения, удовлетворяющего заданным требованиям, как в плане программной архитектуры, так и в плане интерфейсов и игровых взаимодействий.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планирования от студента ожидаются: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 типовых способах составления проектной документации для игрового приложения (далее «дизайн-документа»).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правильно структурировать дизайн-документ, отразив в нём как требования к игровому продукту, так и способы их реализации.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способами визуализации схем игровых взаимодействий и необходимых алгоритмов, видов игровых объектов и отношений между ними, способов управления игровым процессом.</w:t>
      </w:r>
      <w:r w:rsidRPr="007C3984">
        <w:rPr>
          <w:sz w:val="24"/>
          <w:szCs w:val="24"/>
        </w:rPr>
        <w:tab/>
      </w:r>
      <w:r w:rsidRPr="007C3984">
        <w:rPr>
          <w:sz w:val="24"/>
          <w:szCs w:val="24"/>
        </w:rPr>
        <w:tab/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Спланировав первую версию приложения, студент переходит к его реализации. На этом этапе, от студента ожидаются: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общих архитектурных схем, стандартных алгоритмов и типовых структур данных, позволяющих реализовать запланированное в дизайн-документе.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преобразовывать требования продукта (будь то потребительские качества, требования научной модели или схемы геймификации) в конкретный функционал игрового приложения.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инструментарием создания игровых приложений, будь то промежуточные библиотеки типа pygame или Ren’Py, или интегрированные решения типа Unity.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Реализовав первую версию приложения, студент должен протестировать её относительно требований и сделать выводы о необходимых улучшениях. Конкретный характер тестов будет зависеть от способа формирование требований.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научной модели, необходимо реализовать архитектуру автоматического тестирования корректного выполнения научной модели во всех игровых сценариях, показать работу этой архитектуры.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коммерческого продукта, необходимо предложить игровой продукт целевой аудитории, собрать с неё обратную связь. После чего на основании этой обратной связи сделать выводы о том, насколько продукт отвечает потребностям аудитории в рамках сформулированного профиля, предложить и реализовать улучшения продукта.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дизайн-фокуса, необходимо согласовать конкретную схему проверки со специалистом, владеющим улучшаемым с помощью игрового приложения бизнес-процессом. Согласованную схему проверки будет необходимо выполнить, отразить в отчёте работы и после чего, на основании результатов, сделать выводы о работоспособности предложенной геймификации и внести улучшения.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итоге, от студентов ожидается внятное объяснение требований, которые они сформулировали к реализуемому игровому приложению, способов выполнения этих требований, способов верификации выполнения этих требований, а также улучшений, которые были сделаны в тех местах, где требования с первого раза не выполнялись.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bookmarkStart w:id="1" w:name="_Toc171790890"/>
      <w:r w:rsidRPr="00122C33">
        <w:rPr>
          <w:b/>
          <w:bCs/>
          <w:sz w:val="24"/>
          <w:szCs w:val="24"/>
        </w:rPr>
        <w:t>Требования к тестированию программного продукт</w:t>
      </w:r>
      <w:bookmarkEnd w:id="1"/>
      <w:r w:rsidRPr="00122C33">
        <w:rPr>
          <w:b/>
          <w:bCs/>
          <w:sz w:val="24"/>
          <w:szCs w:val="24"/>
        </w:rPr>
        <w:t>а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Для разрабатываемого приложения необходимо выбрать </w:t>
      </w:r>
      <w:r w:rsidRPr="00122C33">
        <w:rPr>
          <w:b/>
          <w:sz w:val="24"/>
          <w:szCs w:val="24"/>
        </w:rPr>
        <w:t xml:space="preserve">минимум 4 метода тестирования </w:t>
      </w:r>
      <w:r w:rsidRPr="00122C33">
        <w:rPr>
          <w:sz w:val="24"/>
          <w:szCs w:val="24"/>
        </w:rPr>
        <w:t xml:space="preserve">из нижеприведенных видов тестирования: </w:t>
      </w:r>
    </w:p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tbl>
      <w:tblPr>
        <w:tblStyle w:val="90"/>
        <w:tblW w:w="9493" w:type="dxa"/>
        <w:tblLook w:val="04A0" w:firstRow="1" w:lastRow="0" w:firstColumn="1" w:lastColumn="0" w:noHBand="0" w:noVBand="1"/>
      </w:tblPr>
      <w:tblGrid>
        <w:gridCol w:w="569"/>
        <w:gridCol w:w="1771"/>
        <w:gridCol w:w="3467"/>
        <w:gridCol w:w="3686"/>
      </w:tblGrid>
      <w:tr w:rsidR="0079527F" w:rsidRPr="00122C33" w:rsidTr="00683BBB">
        <w:trPr>
          <w:trHeight w:val="301"/>
        </w:trPr>
        <w:tc>
          <w:tcPr>
            <w:tcW w:w="569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1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Вид тестирования</w:t>
            </w:r>
          </w:p>
        </w:tc>
        <w:tc>
          <w:tcPr>
            <w:tcW w:w="3467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Метод тестирования</w:t>
            </w:r>
          </w:p>
        </w:tc>
        <w:tc>
          <w:tcPr>
            <w:tcW w:w="3686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Описание метода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1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принципам работы с приложением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Позитивное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при котором используются только корректные данные.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Негативное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приложения, при котором используются некорректные данные и выполняются некорректные операции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2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функциоанльного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Смоук-тестирование (дымовое, </w:t>
            </w:r>
            <w:r w:rsidRPr="00122C33">
              <w:rPr>
                <w:rFonts w:ascii="Times New Roman" w:hAnsi="Times New Roman"/>
                <w:b/>
                <w:bCs/>
              </w:rPr>
              <w:t>smoke test</w:t>
            </w:r>
            <w:r w:rsidRPr="00122C33">
              <w:rPr>
                <w:rFonts w:ascii="Times New Roman" w:hAnsi="Times New Roman"/>
              </w:rPr>
              <w:t>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выполняемое на новой сборке, с целью подтверждения того, что программное обеспечение стартует и выполняет основные для бизнеса функции.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критического пути (</w:t>
            </w:r>
            <w:r w:rsidRPr="00122C33">
              <w:rPr>
                <w:rFonts w:ascii="Times New Roman" w:hAnsi="Times New Roman"/>
                <w:b/>
                <w:bCs/>
              </w:rPr>
              <w:t>critical path)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для проверки функциональности, используемой обычными пользователями во время их повседневной деятельности.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Расширенное тестирование (</w:t>
            </w:r>
            <w:r w:rsidRPr="00122C33">
              <w:rPr>
                <w:rFonts w:ascii="Times New Roman" w:hAnsi="Times New Roman"/>
                <w:b/>
                <w:bCs/>
              </w:rPr>
              <w:t>extended)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исследование всей заявленной в требованиях функциональности.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3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исполнителей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Альфа-тестирвоание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является ранней версией программного продукта. Может выполняться внутри организации-разработчика с возможным частичным привлечением конечных пользователей.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Бета-тестирование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программное обеспечение, выпускаемое для ограниченного количества пользователей. Главная цель — получить отзывы клиентов о продукте и внести соответствующие изменения.</w:t>
            </w:r>
          </w:p>
        </w:tc>
      </w:tr>
      <w:tr w:rsidR="0079527F" w:rsidRPr="00122C33" w:rsidTr="00683BBB">
        <w:trPr>
          <w:trHeight w:val="98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4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целей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Функциональное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(functional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проверку корректности работы функциональности приложения.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Нефункциональное тестирование</w:t>
            </w:r>
            <w:r w:rsidRPr="00122C33">
              <w:rPr>
                <w:rFonts w:ascii="Times New Roman" w:hAnsi="Times New Roman"/>
                <w:b/>
                <w:bCs/>
              </w:rPr>
              <w:t>(non-functional testing)</w:t>
            </w:r>
            <w:r w:rsidRPr="00122C33">
              <w:rPr>
                <w:rFonts w:ascii="Times New Roman" w:hAnsi="Times New Roman"/>
              </w:rPr>
              <w:t>: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атрибутов компонента или системы, не относящихся к функциональности.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производительности </w:t>
            </w:r>
            <w:r w:rsidRPr="00122C33">
              <w:rPr>
                <w:rFonts w:ascii="Times New Roman" w:hAnsi="Times New Roman"/>
                <w:b/>
                <w:bCs/>
              </w:rPr>
              <w:t>(performance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стабильности и потребления ресурсов в условиях различных сценариев использования и нагрузок.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Нагрузочное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(load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или сбор показателей производительности и времени отклика программно-технической системы или устройства в ответ на внешний запрос с целью установления соответствия требованиям, предъявляемым к данной системе (устройству).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масштабируемости </w:t>
            </w:r>
            <w:r w:rsidRPr="00122C33">
              <w:rPr>
                <w:rFonts w:ascii="Times New Roman" w:hAnsi="Times New Roman"/>
                <w:b/>
                <w:bCs/>
              </w:rPr>
              <w:t>(scalability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которое измеряет производительность сети или системы, когда количество пользовательских запросов увеличивается или уменьшается.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Объемное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(volume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тип тестирования программного обеспечения, которое проводится для тестирования программного приложения с определенным объемом данных.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Стрессовое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(stress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тип тестирования направленный для проверки, как система обращается с нарастающей нагрузкой (количеством одновременных пользователей).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Инсталляционное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(installation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успешной установки и настройки, обновления или удаления приложения.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интерфейса </w:t>
            </w:r>
            <w:r w:rsidRPr="00122C33">
              <w:rPr>
                <w:rFonts w:ascii="Times New Roman" w:hAnsi="Times New Roman"/>
                <w:b/>
                <w:bCs/>
              </w:rPr>
              <w:t>(GUI/UI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требований к пользовательскому интерфейсу.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удобства использования </w:t>
            </w:r>
            <w:r w:rsidRPr="00122C33">
              <w:rPr>
                <w:rFonts w:ascii="Times New Roman" w:hAnsi="Times New Roman"/>
                <w:b/>
                <w:bCs/>
              </w:rPr>
              <w:t>(usability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метод тестирования, направленный на установление степени удобства использования, понятности и привлекательности для пользователей разрабатываемого продукта в контексте заданных условий.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локализации </w:t>
            </w:r>
            <w:r w:rsidRPr="00122C33">
              <w:rPr>
                <w:rFonts w:ascii="Times New Roman" w:hAnsi="Times New Roman"/>
                <w:b/>
                <w:bCs/>
              </w:rPr>
              <w:t>(localization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адаптации программного обеспечения для определенной аудитории в соответствии с ее культурными особенностями.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безопасности </w:t>
            </w:r>
            <w:r w:rsidRPr="00122C33">
              <w:rPr>
                <w:rFonts w:ascii="Times New Roman" w:hAnsi="Times New Roman"/>
                <w:b/>
                <w:bCs/>
              </w:rPr>
              <w:t>(security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стратегия тестирования, используемая для проверки безопасности системы, а также для анализа рисков, связанных с обеспечением целостного подхода к защите приложения, атак хакеров, вирусов, несанкционированного доступа к конфиденциальным данным.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надежности </w:t>
            </w:r>
            <w:r w:rsidRPr="00122C33">
              <w:rPr>
                <w:rFonts w:ascii="Times New Roman" w:hAnsi="Times New Roman"/>
                <w:b/>
                <w:bCs/>
              </w:rPr>
              <w:t>(reliability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один из видов нефункционального тестирования ПО, целью которого является проверка работоспособности приложения при длительном тестировании с ожидаемым уровнем нагрузки.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Регрессионное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(regression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уже проверенной ранее функциональности после внесения изменений в код приложения, для уверенности в том, что эти изменения не внесли ошибки в областях, которые не подверглись изменениям.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Повторное</w:t>
            </w:r>
            <w:r w:rsidRPr="00122C33">
              <w:rPr>
                <w:rFonts w:ascii="Times New Roman" w:hAnsi="Times New Roman"/>
                <w:b/>
                <w:bCs/>
              </w:rPr>
              <w:t>/подтверждающее</w:t>
            </w:r>
            <w:r w:rsidRPr="00122C33">
              <w:rPr>
                <w:rFonts w:ascii="Times New Roman" w:hAnsi="Times New Roman"/>
              </w:rPr>
              <w:t xml:space="preserve"> тестирование  </w:t>
            </w:r>
            <w:r w:rsidRPr="00122C33">
              <w:rPr>
                <w:rFonts w:ascii="Times New Roman" w:hAnsi="Times New Roman"/>
                <w:b/>
                <w:bCs/>
              </w:rPr>
              <w:t>(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re</w:t>
            </w:r>
            <w:r w:rsidRPr="00122C33">
              <w:rPr>
                <w:rFonts w:ascii="Times New Roman" w:hAnsi="Times New Roman"/>
                <w:b/>
                <w:bCs/>
              </w:rPr>
              <w:t>-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/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confirmation</w:t>
            </w:r>
            <w:r w:rsidRPr="00122C33">
              <w:rPr>
                <w:rFonts w:ascii="Times New Roman" w:hAnsi="Times New Roman"/>
                <w:b/>
                <w:bCs/>
              </w:rPr>
              <w:t xml:space="preserve"> 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во время которого исполняются тестовые сценарии, выявившие ошибки во время последнего запуска, для подтверждения успешности исправления этих ошибок.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5</w:t>
            </w: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запуску кода на исполнение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Статическое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тестирования, который проводится для верификации практически любого артефакта разработки: программного кода компонент, требований, системных спецификаций, функциональных спецификаций, документов проектирования и архитектуры программных систем и их компонентов.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Динамическое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проводится на работающей системе, не может быть осуществлено без запуска программного кода приложения.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6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доступу к коду и архитектуре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белого ящика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полный доступ к коду проекта.</w:t>
            </w:r>
          </w:p>
        </w:tc>
      </w:tr>
      <w:tr w:rsidR="0079527F" w:rsidRPr="00122C33" w:rsidTr="00683BBB">
        <w:trPr>
          <w:trHeight w:val="30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Сетод серого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частичный доступ к коду проекта (комбинация White Box и Black Box методов).</w:t>
            </w:r>
          </w:p>
        </w:tc>
      </w:tr>
      <w:tr w:rsidR="0079527F" w:rsidRPr="00122C33" w:rsidTr="00683BBB">
        <w:trPr>
          <w:trHeight w:val="27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черного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не предполагает доступа (полного или частичного) к системе. Основывается на работе исключительно с внешним интерфейсом тестируемой системы.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7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детализации приложения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Модульное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проводится для тестирования какого-либо одного логически выделенного и изолированного элемента (модуля) системы в коде. Проводится самими разработчиками, так как предполагает полный доступ к коду.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  <w:b/>
                <w:bCs/>
              </w:rPr>
              <w:t>Интеграционное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корректности взаимодействия нескольких модулей, объединенных в единое целое.</w:t>
            </w:r>
          </w:p>
        </w:tc>
      </w:tr>
      <w:tr w:rsidR="0079527F" w:rsidRPr="00122C33" w:rsidTr="00683BBB">
        <w:trPr>
          <w:trHeight w:val="29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Системное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 системы, на котором проводится не только функциональное тестирование, но и оценка характеристик качества системы — ее устойчивости, надежности, безопасности и производительности.</w:t>
            </w:r>
          </w:p>
        </w:tc>
      </w:tr>
      <w:tr w:rsidR="0079527F" w:rsidRPr="00122C33" w:rsidTr="00683BBB">
        <w:trPr>
          <w:trHeight w:val="24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Приемочное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проверяет соответствие системы потребностям, требованиям и бизнес-процессам пользователя.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8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степени автоматизации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Ручное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  <w:tr w:rsidR="0079527F" w:rsidRPr="00122C33" w:rsidTr="00683BBB">
        <w:trPr>
          <w:trHeight w:val="315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Автоматическое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 план.</w:t>
      </w:r>
      <w:r w:rsidRPr="00122C33">
        <w:rPr>
          <w:sz w:val="24"/>
          <w:szCs w:val="24"/>
        </w:rPr>
        <w:t xml:space="preserve"> Тест план должен отвечать на следующие вопросы: Что необходимо протестировать? Как будет проводиться тестирование? Когда будет проводиться тестирование? Критерии начала тестирования. Критерии окончания тестирования.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Основные пункты тест плана</w:t>
      </w:r>
      <w:r w:rsidRPr="00122C33">
        <w:rPr>
          <w:sz w:val="24"/>
          <w:szCs w:val="24"/>
        </w:rPr>
        <w:t>: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Идентификатор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тест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плана</w:t>
      </w:r>
      <w:r w:rsidRPr="00122C33">
        <w:rPr>
          <w:sz w:val="24"/>
          <w:szCs w:val="24"/>
          <w:lang w:val="en-US"/>
        </w:rPr>
        <w:t xml:space="preserve"> (Test plan identifier);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Введение (Introduction);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Объект тестирования (Test items);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будут протестированы (Features to be tested;)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не будут протестированы (Features not to be tested);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Тестовые подходы (Approach);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прохождения тестирования (Item pass/fail criteria);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приостановления и возобновления тестирования (Suspension criteria and resumption requirements);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Результаты тестирования (Test deliverables);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Задачи тестирования (Testing tasks);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Ресурсы системы (Environmental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Обязанности (Responsibilities);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Роли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ответственность</w:t>
      </w:r>
      <w:r w:rsidRPr="00122C33">
        <w:rPr>
          <w:sz w:val="24"/>
          <w:szCs w:val="24"/>
          <w:lang w:val="en-US"/>
        </w:rPr>
        <w:t xml:space="preserve"> (Staffing and training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lastRenderedPageBreak/>
        <w:t>Расписание (Schedule);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Оценка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рисков</w:t>
      </w:r>
      <w:r w:rsidRPr="00122C33">
        <w:rPr>
          <w:sz w:val="24"/>
          <w:szCs w:val="24"/>
          <w:lang w:val="en-US"/>
        </w:rPr>
        <w:t xml:space="preserve"> (Risks and contingencies);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Согласования (Approvals).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тест-кейсы</w:t>
      </w:r>
      <w:r w:rsidRPr="00122C33">
        <w:rPr>
          <w:sz w:val="24"/>
          <w:szCs w:val="24"/>
        </w:rPr>
        <w:t xml:space="preserve"> (тестовые сценарии). Обязательные атрибуты тест кейса: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Предусловия</w:t>
      </w:r>
      <w:r w:rsidRPr="00122C33">
        <w:rPr>
          <w:sz w:val="24"/>
          <w:szCs w:val="24"/>
        </w:rPr>
        <w:t xml:space="preserve"> (PreConditions) — список действий, которые приводят систему к состоянию пригодному для проведения основной проверки. Либо список условий, выполнение которых говорит о том, что система находится в пригодном для проведения основного теста состояния.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Шаги</w:t>
      </w:r>
      <w:r w:rsidRPr="00122C33">
        <w:rPr>
          <w:sz w:val="24"/>
          <w:szCs w:val="24"/>
        </w:rPr>
        <w:t xml:space="preserve"> (Steps) — список действий, переводящих систему из одного состояния в другое, для получения результата, на основании которого можно сделать вывод о удовлетворении реализации, поставленным требованиям.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Ожидаемый результат</w:t>
      </w:r>
      <w:r w:rsidRPr="00122C33">
        <w:rPr>
          <w:sz w:val="24"/>
          <w:szCs w:val="24"/>
        </w:rPr>
        <w:t xml:space="preserve"> (Expected result) — что по факту должны получить.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На все найденные ошибки </w:t>
      </w:r>
      <w:r w:rsidRPr="00122C33">
        <w:rPr>
          <w:b/>
          <w:sz w:val="24"/>
          <w:szCs w:val="24"/>
        </w:rPr>
        <w:t>сформировать баг-репорт</w:t>
      </w:r>
      <w:r w:rsidRPr="00122C33">
        <w:rPr>
          <w:sz w:val="24"/>
          <w:szCs w:val="24"/>
        </w:rPr>
        <w:t>. Баг-репорт должен обязательно содержать атрибуты: приоритет и серьезность.</w:t>
      </w:r>
    </w:p>
    <w:p w:rsidR="0079527F" w:rsidRPr="00122C33" w:rsidRDefault="0079527F" w:rsidP="0079527F">
      <w:pPr>
        <w:numPr>
          <w:ilvl w:val="1"/>
          <w:numId w:val="1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Серьёзность</w:t>
      </w:r>
      <w:r w:rsidRPr="00122C33">
        <w:rPr>
          <w:sz w:val="24"/>
          <w:szCs w:val="24"/>
        </w:rPr>
        <w:t xml:space="preserve"> показывает, насколько баг влияет на возможность работать в программе. Виды: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</w:p>
    <w:tbl>
      <w:tblPr>
        <w:tblStyle w:val="2110"/>
        <w:tblW w:w="5000" w:type="pct"/>
        <w:tblLook w:val="04A0" w:firstRow="1" w:lastRow="0" w:firstColumn="1" w:lastColumn="0" w:noHBand="0" w:noVBand="1"/>
      </w:tblPr>
      <w:tblGrid>
        <w:gridCol w:w="3654"/>
        <w:gridCol w:w="6400"/>
      </w:tblGrid>
      <w:tr w:rsidR="0079527F" w:rsidRPr="00122C33" w:rsidTr="00683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Серьёзность бага</w:t>
            </w:r>
          </w:p>
        </w:tc>
        <w:tc>
          <w:tcPr>
            <w:tcW w:w="3183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Как влияет на систему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S1 — Блокирующая (Blocker).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Приложение не запускается ни на одном устройстве или выдаёт ошибку при загрузке.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приложение не открывается, поэтому невозможно сделать покупку.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S2 — Критическая (Critical).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функционала не работает, но это не блокирует процесс.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Скидка по купону не работает, но товар всё равно можно купить без скидки.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S3 — Значительная (Major).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логики работает некорректно, но пользователь может решить проблему другим способом.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поиск в приложении не выдаёт нужный товар, но его можно найти, если искать по брендам.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S4 — Незначительная (Minor).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нарушает логику приложения.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 xml:space="preserve">Пример: кнопка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122C33">
              <w:rPr>
                <w:i/>
                <w:iCs/>
                <w:sz w:val="24"/>
                <w:szCs w:val="24"/>
              </w:rPr>
              <w:t>Купить</w:t>
            </w:r>
            <w:r>
              <w:rPr>
                <w:i/>
                <w:iCs/>
                <w:sz w:val="24"/>
                <w:szCs w:val="24"/>
              </w:rPr>
              <w:t>»</w:t>
            </w:r>
            <w:r w:rsidRPr="00122C33">
              <w:rPr>
                <w:i/>
                <w:iCs/>
                <w:sz w:val="24"/>
                <w:szCs w:val="24"/>
              </w:rPr>
              <w:t xml:space="preserve"> уехала за экран и видна только наполовину.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S5 — Тривиальная (Trivial).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относится к логике приложения и не влияет на общее качество продукта.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малозаметная опечатка в меню.</w:t>
            </w:r>
          </w:p>
        </w:tc>
      </w:tr>
    </w:tbl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Приоритет</w:t>
      </w:r>
      <w:r w:rsidRPr="00122C33">
        <w:rPr>
          <w:sz w:val="24"/>
          <w:szCs w:val="24"/>
        </w:rPr>
        <w:t xml:space="preserve"> — это критерий, который показывает, насколько быстро нужно исправить дефект. Приоритет может быть: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высокий — исправить в первую очередь;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средний — исправить, когда разобрались с первой категорией багов;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низкий — исправить, когда разобрались с багами других приоритетов.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Произвести отладку разработанной системы.</w:t>
      </w:r>
    </w:p>
    <w:p w:rsidR="0079527F" w:rsidRDefault="0079527F" w:rsidP="0079527F">
      <w:pPr>
        <w:tabs>
          <w:tab w:val="left" w:pos="426"/>
        </w:tabs>
        <w:jc w:val="both"/>
        <w:rPr>
          <w:rFonts w:eastAsia="Calibri"/>
          <w:i/>
          <w:szCs w:val="24"/>
          <w:lang w:eastAsia="en-US"/>
        </w:rPr>
      </w:pPr>
    </w:p>
    <w:p w:rsidR="00F412E7" w:rsidRDefault="00F412E7" w:rsidP="00F412E7">
      <w:pPr>
        <w:tabs>
          <w:tab w:val="left" w:pos="426"/>
        </w:tabs>
        <w:jc w:val="both"/>
        <w:rPr>
          <w:rFonts w:eastAsia="Calibri"/>
          <w:b/>
          <w:sz w:val="28"/>
          <w:szCs w:val="24"/>
          <w:lang w:eastAsia="en-US"/>
        </w:rPr>
      </w:pPr>
    </w:p>
    <w:sectPr w:rsidR="00F412E7">
      <w:headerReference w:type="even" r:id="rId11"/>
      <w:pgSz w:w="11906" w:h="16838"/>
      <w:pgMar w:top="964" w:right="849" w:bottom="96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F80" w:rsidRDefault="00C40F80">
      <w:r>
        <w:separator/>
      </w:r>
    </w:p>
  </w:endnote>
  <w:endnote w:type="continuationSeparator" w:id="0">
    <w:p w:rsidR="00C40F80" w:rsidRDefault="00C40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F80" w:rsidRDefault="00C40F80">
      <w:r>
        <w:separator/>
      </w:r>
    </w:p>
  </w:footnote>
  <w:footnote w:type="continuationSeparator" w:id="0">
    <w:p w:rsidR="00C40F80" w:rsidRDefault="00C40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972" w:rsidRDefault="005C19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972" w:rsidRDefault="005C19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0F4A50"/>
    <w:multiLevelType w:val="multilevel"/>
    <w:tmpl w:val="5F1ADD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22C6C"/>
    <w:multiLevelType w:val="multilevel"/>
    <w:tmpl w:val="C5584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D1D05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43066"/>
    <w:multiLevelType w:val="multilevel"/>
    <w:tmpl w:val="07021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E4B0E"/>
    <w:multiLevelType w:val="hybridMultilevel"/>
    <w:tmpl w:val="418295B4"/>
    <w:lvl w:ilvl="0" w:tplc="62B657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37001"/>
    <w:multiLevelType w:val="multilevel"/>
    <w:tmpl w:val="607CCC8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37517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051B2"/>
    <w:multiLevelType w:val="hybridMultilevel"/>
    <w:tmpl w:val="B38A581E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B44B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55BC5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B73EB"/>
    <w:multiLevelType w:val="multilevel"/>
    <w:tmpl w:val="9F7E2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2CA8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82D29"/>
    <w:multiLevelType w:val="multilevel"/>
    <w:tmpl w:val="57A61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31C20"/>
    <w:multiLevelType w:val="multilevel"/>
    <w:tmpl w:val="4FD4E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02416"/>
    <w:multiLevelType w:val="hybridMultilevel"/>
    <w:tmpl w:val="44B687B2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9913EA"/>
    <w:multiLevelType w:val="hybridMultilevel"/>
    <w:tmpl w:val="752A6586"/>
    <w:lvl w:ilvl="0" w:tplc="615C6D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739D4"/>
    <w:multiLevelType w:val="multilevel"/>
    <w:tmpl w:val="79A4E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66DE1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906E7A"/>
    <w:multiLevelType w:val="multilevel"/>
    <w:tmpl w:val="11BCC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4D0B15"/>
    <w:multiLevelType w:val="multilevel"/>
    <w:tmpl w:val="B418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75205"/>
    <w:multiLevelType w:val="multilevel"/>
    <w:tmpl w:val="C1EE6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72634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BF1173"/>
    <w:multiLevelType w:val="hybridMultilevel"/>
    <w:tmpl w:val="39B67462"/>
    <w:lvl w:ilvl="0" w:tplc="6B82CC3C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955083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FC0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0E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E4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103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4C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E49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BA2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868BB"/>
    <w:multiLevelType w:val="multilevel"/>
    <w:tmpl w:val="162CE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D075A8"/>
    <w:multiLevelType w:val="multilevel"/>
    <w:tmpl w:val="F91682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6959E5"/>
    <w:multiLevelType w:val="multilevel"/>
    <w:tmpl w:val="DB12E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C57"/>
    <w:multiLevelType w:val="multilevel"/>
    <w:tmpl w:val="7756A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1D4323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E6822"/>
    <w:multiLevelType w:val="hybridMultilevel"/>
    <w:tmpl w:val="39EA45C2"/>
    <w:lvl w:ilvl="0" w:tplc="881618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D54F06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9C127D8"/>
    <w:multiLevelType w:val="multilevel"/>
    <w:tmpl w:val="700E31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D115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0"/>
  </w:num>
  <w:num w:numId="3">
    <w:abstractNumId w:val="17"/>
  </w:num>
  <w:num w:numId="4">
    <w:abstractNumId w:val="19"/>
  </w:num>
  <w:num w:numId="5">
    <w:abstractNumId w:val="8"/>
  </w:num>
  <w:num w:numId="6">
    <w:abstractNumId w:val="23"/>
  </w:num>
  <w:num w:numId="7">
    <w:abstractNumId w:val="3"/>
  </w:num>
  <w:num w:numId="8">
    <w:abstractNumId w:val="31"/>
  </w:num>
  <w:num w:numId="9">
    <w:abstractNumId w:val="7"/>
  </w:num>
  <w:num w:numId="10">
    <w:abstractNumId w:val="21"/>
  </w:num>
  <w:num w:numId="11">
    <w:abstractNumId w:val="22"/>
  </w:num>
  <w:num w:numId="12">
    <w:abstractNumId w:val="12"/>
  </w:num>
  <w:num w:numId="13">
    <w:abstractNumId w:val="5"/>
  </w:num>
  <w:num w:numId="14">
    <w:abstractNumId w:val="29"/>
  </w:num>
  <w:num w:numId="15">
    <w:abstractNumId w:val="16"/>
  </w:num>
  <w:num w:numId="16">
    <w:abstractNumId w:val="33"/>
  </w:num>
  <w:num w:numId="17">
    <w:abstractNumId w:val="9"/>
  </w:num>
  <w:num w:numId="18">
    <w:abstractNumId w:val="32"/>
  </w:num>
  <w:num w:numId="19">
    <w:abstractNumId w:val="24"/>
  </w:num>
  <w:num w:numId="20">
    <w:abstractNumId w:val="10"/>
  </w:num>
  <w:num w:numId="21">
    <w:abstractNumId w:val="26"/>
  </w:num>
  <w:num w:numId="22">
    <w:abstractNumId w:val="1"/>
  </w:num>
  <w:num w:numId="23">
    <w:abstractNumId w:val="11"/>
  </w:num>
  <w:num w:numId="24">
    <w:abstractNumId w:val="13"/>
  </w:num>
  <w:num w:numId="25">
    <w:abstractNumId w:val="28"/>
  </w:num>
  <w:num w:numId="26">
    <w:abstractNumId w:val="4"/>
  </w:num>
  <w:num w:numId="27">
    <w:abstractNumId w:val="20"/>
  </w:num>
  <w:num w:numId="28">
    <w:abstractNumId w:val="27"/>
  </w:num>
  <w:num w:numId="29">
    <w:abstractNumId w:val="15"/>
  </w:num>
  <w:num w:numId="30">
    <w:abstractNumId w:val="18"/>
  </w:num>
  <w:num w:numId="31">
    <w:abstractNumId w:val="2"/>
  </w:num>
  <w:num w:numId="32">
    <w:abstractNumId w:val="6"/>
  </w:num>
  <w:num w:numId="33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128"/>
    <w:rsid w:val="00033502"/>
    <w:rsid w:val="00074BC7"/>
    <w:rsid w:val="000A0A2D"/>
    <w:rsid w:val="000E6118"/>
    <w:rsid w:val="00146EDF"/>
    <w:rsid w:val="001850A5"/>
    <w:rsid w:val="001863DA"/>
    <w:rsid w:val="001F5B46"/>
    <w:rsid w:val="00206E77"/>
    <w:rsid w:val="00207D7E"/>
    <w:rsid w:val="002374ED"/>
    <w:rsid w:val="002E18E7"/>
    <w:rsid w:val="00317483"/>
    <w:rsid w:val="003345B7"/>
    <w:rsid w:val="003528C2"/>
    <w:rsid w:val="00367136"/>
    <w:rsid w:val="00371497"/>
    <w:rsid w:val="00402771"/>
    <w:rsid w:val="00430FE7"/>
    <w:rsid w:val="00434DF5"/>
    <w:rsid w:val="00470B70"/>
    <w:rsid w:val="004A3A48"/>
    <w:rsid w:val="004B4E8E"/>
    <w:rsid w:val="004C138D"/>
    <w:rsid w:val="0053487F"/>
    <w:rsid w:val="005A7C41"/>
    <w:rsid w:val="005C1972"/>
    <w:rsid w:val="0079527F"/>
    <w:rsid w:val="00A22EE3"/>
    <w:rsid w:val="00AB5654"/>
    <w:rsid w:val="00B52CC9"/>
    <w:rsid w:val="00B71EB7"/>
    <w:rsid w:val="00C40F80"/>
    <w:rsid w:val="00D3111B"/>
    <w:rsid w:val="00D42ED5"/>
    <w:rsid w:val="00DC696F"/>
    <w:rsid w:val="00DD7509"/>
    <w:rsid w:val="00E94262"/>
    <w:rsid w:val="00F412E7"/>
    <w:rsid w:val="00F8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link w:val="af7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endnote text"/>
    <w:basedOn w:val="a"/>
    <w:link w:val="afa"/>
    <w:semiHidden/>
    <w:unhideWhenUsed/>
  </w:style>
  <w:style w:type="character" w:customStyle="1" w:styleId="afa">
    <w:name w:val="Текст концевой сноски Знак"/>
    <w:basedOn w:val="a0"/>
    <w:link w:val="af9"/>
    <w:semiHidden/>
  </w:style>
  <w:style w:type="character" w:styleId="afb">
    <w:name w:val="endnote reference"/>
    <w:basedOn w:val="a0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7">
    <w:name w:val="Абзац списка Знак"/>
    <w:link w:val="af6"/>
    <w:uiPriority w:val="34"/>
    <w:locked/>
    <w:rsid w:val="00AB5654"/>
    <w:rPr>
      <w:rFonts w:ascii="Calibri" w:eastAsia="Calibri" w:hAnsi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b"/>
    <w:rsid w:val="00AB5654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  <w:style w:type="table" w:customStyle="1" w:styleId="90">
    <w:name w:val="Сетка таблицы9"/>
    <w:basedOn w:val="a1"/>
    <w:next w:val="ab"/>
    <w:rsid w:val="0079527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b"/>
    <w:rsid w:val="0079527F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2D1EB-AD38-48AE-AC19-D1150394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7901</Words>
  <Characters>45039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52835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Andrew Prostomolotov</cp:lastModifiedBy>
  <cp:revision>2</cp:revision>
  <cp:lastPrinted>2020-02-20T06:50:00Z</cp:lastPrinted>
  <dcterms:created xsi:type="dcterms:W3CDTF">2025-05-14T03:49:00Z</dcterms:created>
  <dcterms:modified xsi:type="dcterms:W3CDTF">2025-05-14T03:49:00Z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