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ind w:right="-284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Образовательное частное учреждение высшего образования</w:t>
      </w:r>
    </w:p>
    <w:p w:rsidR="00000000" w:rsidDel="00000000" w:rsidP="00000000" w:rsidRDefault="00000000" w:rsidRPr="00000000" w14:paraId="00000003">
      <w:pPr>
        <w:spacing w:after="0" w:line="240" w:lineRule="auto"/>
        <w:ind w:right="-284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МОСКОВСКАЯ МЕЖДУНАРОДНАЯ  АКАДЕМИЯ </w:t>
      </w:r>
    </w:p>
    <w:p w:rsidR="00000000" w:rsidDel="00000000" w:rsidP="00000000" w:rsidRDefault="00000000" w:rsidRPr="00000000" w14:paraId="00000004">
      <w:pPr>
        <w:pBdr>
          <w:bottom w:color="000000" w:space="1" w:sz="24" w:val="single"/>
        </w:pBdr>
        <w:spacing w:after="0" w:line="240" w:lineRule="auto"/>
        <w:jc w:val="center"/>
        <w:rPr>
          <w:rFonts w:ascii="Times New Roman" w:cs="Times New Roman" w:eastAsia="Times New Roman" w:hAnsi="Times New Roman"/>
          <w:strike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right="-284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ind w:right="-284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ind w:right="-284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ind w:right="-284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ind w:right="-284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ind w:right="-284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ind w:right="-284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ind w:right="-284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ind w:right="-284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ind w:right="-284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ind w:right="-284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ind w:right="-284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ind w:right="-284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ind w:right="-284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ind w:right="-284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ind w:right="-284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ind w:right="-284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МЕТОДИЧЕСКОЕ ПОСОБИЕ</w:t>
      </w:r>
    </w:p>
    <w:p w:rsidR="00000000" w:rsidDel="00000000" w:rsidP="00000000" w:rsidRDefault="00000000" w:rsidRPr="00000000" w14:paraId="00000019">
      <w:pPr>
        <w:spacing w:after="0" w:line="240" w:lineRule="auto"/>
        <w:ind w:right="-284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ПО ВЫПОЛНЕНИЮ ОТЧЁТОВ ПО УЧЕБНОЙ ПРАКТИКЕ</w:t>
      </w:r>
    </w:p>
    <w:p w:rsidR="00000000" w:rsidDel="00000000" w:rsidP="00000000" w:rsidRDefault="00000000" w:rsidRPr="00000000" w14:paraId="0000001A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Практика по получению первичных профессиональных умений и навыков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1B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Направление подготовки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38.03.02 Менеджмент</w:t>
      </w:r>
    </w:p>
    <w:p w:rsidR="00000000" w:rsidDel="00000000" w:rsidP="00000000" w:rsidRDefault="00000000" w:rsidRPr="00000000" w14:paraId="0000001E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Направленность подготовки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Логистика и транспортный менеджмент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Квалификация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бакалавр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rFonts w:ascii="Times New Roman" w:cs="Times New Roman" w:eastAsia="Times New Roman" w:hAnsi="Times New Roman"/>
          <w:sz w:val="24"/>
          <w:szCs w:val="24"/>
        </w:rPr>
        <w:sectPr>
          <w:pgSz w:h="16838" w:w="11906" w:orient="portrait"/>
          <w:pgMar w:bottom="1134" w:top="1134" w:left="1701" w:right="850" w:header="708" w:footer="708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Москва, 2020 г.</w:t>
      </w:r>
    </w:p>
    <w:p w:rsidR="00000000" w:rsidDel="00000000" w:rsidP="00000000" w:rsidRDefault="00000000" w:rsidRPr="00000000" w14:paraId="0000002B">
      <w:pPr>
        <w:ind w:left="120" w:right="100" w:firstLine="567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разработке методического пособия по выполнению отчетов по учебной практике (практике по получению первичных профессиональных умений и навыков) в основу положены: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47" w:right="10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ФГОС ВО по направлению подготовки 38.03.02 Менеджмент, утвержденного приказом министерства образования и науки РФ № 7 от 12.01.2016  .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47" w:right="10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Учебный план по направлению 38.03.02 Менеджмент.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47" w:right="10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Программа учебной практики (практики по получению первичных профессиональных умений и навыков) по направлению 38.03.02 Менеджмент.</w:t>
      </w:r>
    </w:p>
    <w:p w:rsidR="00000000" w:rsidDel="00000000" w:rsidP="00000000" w:rsidRDefault="00000000" w:rsidRPr="00000000" w14:paraId="0000002F">
      <w:pPr>
        <w:ind w:right="10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120" w:right="100" w:firstLine="567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center" w:pos="2700"/>
          <w:tab w:val="center" w:pos="5940"/>
          <w:tab w:val="center" w:pos="8280"/>
        </w:tabs>
        <w:ind w:right="-6" w:firstLine="567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Методическое пособие разработал: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34">
      <w:pPr>
        <w:tabs>
          <w:tab w:val="center" w:pos="2700"/>
          <w:tab w:val="center" w:pos="5940"/>
          <w:tab w:val="center" w:pos="8280"/>
        </w:tabs>
        <w:ind w:right="-6" w:firstLine="567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канд. экон. наук, доцент факультета «Экономика и управление» Барышова Ю.Н.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Утверждено на заседании кафедры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общей и клинической психологии заведующим кафедры к.псих.н., доц. Сусловой Т.Ф. 28.08.2020 года.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ind w:firstLine="851"/>
        <w:jc w:val="right"/>
        <w:rPr>
          <w:rFonts w:ascii="Times New Roman" w:cs="Times New Roman" w:eastAsia="Times New Roman" w:hAnsi="Times New Roman"/>
          <w:b w:val="1"/>
          <w:strike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ind w:firstLine="851"/>
        <w:jc w:val="right"/>
        <w:rPr>
          <w:rFonts w:ascii="Times New Roman" w:cs="Times New Roman" w:eastAsia="Times New Roman" w:hAnsi="Times New Roman"/>
          <w:b w:val="1"/>
          <w:strike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ind w:firstLine="851"/>
        <w:jc w:val="right"/>
        <w:rPr>
          <w:rFonts w:ascii="Times New Roman" w:cs="Times New Roman" w:eastAsia="Times New Roman" w:hAnsi="Times New Roman"/>
          <w:b w:val="1"/>
          <w:strike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ind w:firstLine="851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  <w:sectPr>
          <w:type w:val="nextPage"/>
          <w:pgSz w:h="16838" w:w="11906" w:orient="portrait"/>
          <w:pgMar w:bottom="1134" w:top="1134" w:left="1701" w:right="85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Общие положения</w:t>
      </w:r>
    </w:p>
    <w:p w:rsidR="00000000" w:rsidDel="00000000" w:rsidP="00000000" w:rsidRDefault="00000000" w:rsidRPr="00000000" w14:paraId="00000044">
      <w:pPr>
        <w:spacing w:after="0" w:before="12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Методическое пособие по выполнению отчётов по практикам Образовательного частного учреждения высшего образования «Московская международная академия» (далее – ОЧУ ВО ММА или Академия) разработано в соответствии с Законами Российской Федерации «Об образовании в РФ», приказом Минобрнауки России от №636 «Об утверждении Порядка проведения государственной итоговой аттестации по образовательным программам высшего образования - программам бакалавриата, программам специалитета и программам магистратуры», приказом Минобрнауки России №1383 «Об утверждении Положения о практике обучающихся, осваивающих основные профессиональные образовательные программы высшего образования», Трудовым кодексом Российской Федерации, и другими нормативными правовыми актами, регулирующими отношения в сфере образования.</w:t>
      </w:r>
    </w:p>
    <w:p w:rsidR="00000000" w:rsidDel="00000000" w:rsidP="00000000" w:rsidRDefault="00000000" w:rsidRPr="00000000" w14:paraId="00000045">
      <w:pPr>
        <w:spacing w:after="0" w:before="12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Прохождение практик студентами Академии является составной частью основной образовательной программы высшего образования.</w:t>
      </w:r>
    </w:p>
    <w:p w:rsidR="00000000" w:rsidDel="00000000" w:rsidP="00000000" w:rsidRDefault="00000000" w:rsidRPr="00000000" w14:paraId="00000046">
      <w:pPr>
        <w:spacing w:after="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Цели и объёмы практик определяются в ООП, РПП и соответствуют соответствующим федеральным государственным образовательным стандартам по направлению подготовки высшего образования.</w:t>
      </w:r>
    </w:p>
    <w:p w:rsidR="00000000" w:rsidDel="00000000" w:rsidP="00000000" w:rsidRDefault="00000000" w:rsidRPr="00000000" w14:paraId="00000047">
      <w:pPr>
        <w:spacing w:after="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Отчёт по практике обучающиеся защищают по результатам ее прохождения в установленные календарным учебным графиком даты, которые могут быть уточнены Деканатом.</w:t>
      </w:r>
    </w:p>
    <w:p w:rsidR="00000000" w:rsidDel="00000000" w:rsidP="00000000" w:rsidRDefault="00000000" w:rsidRPr="00000000" w14:paraId="00000048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 Назначение и задачи практики</w:t>
      </w:r>
    </w:p>
    <w:p w:rsidR="00000000" w:rsidDel="00000000" w:rsidP="00000000" w:rsidRDefault="00000000" w:rsidRPr="00000000" w14:paraId="00000049">
      <w:pPr>
        <w:spacing w:after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Практика направлена на формирование у студентов целостного представления о современном состоянии, организации и направлениях мировой экономики, деятельности международных предприятий, совместных предприятий и закрепить первичные профессиональные знания, умения и навыки, полученные студентами в ходе овладения теоретическими основами экономических наук в практической деятельности.</w:t>
      </w:r>
    </w:p>
    <w:p w:rsidR="00000000" w:rsidDel="00000000" w:rsidP="00000000" w:rsidRDefault="00000000" w:rsidRPr="00000000" w14:paraId="0000004B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Практика, как важнейшая часть профессиональной подготовки, менеджера направлена на достижение следующих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целей: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приобретение студентом навыков использования полученных теоретических знаний для изучения и оценки практической деятельности конкретного предприятия, приобретения навыков профессиональной и организационной деятельности, участия в решении практических проблем, готовности к профессиональной деятельности студента. </w:t>
      </w:r>
    </w:p>
    <w:p w:rsidR="00000000" w:rsidDel="00000000" w:rsidP="00000000" w:rsidRDefault="00000000" w:rsidRPr="00000000" w14:paraId="0000004C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Задачи практики по получению первичных профессиональных умений и навыков направлены на формирование интереса к  профессии менеджера.</w:t>
      </w:r>
    </w:p>
    <w:p w:rsidR="00000000" w:rsidDel="00000000" w:rsidP="00000000" w:rsidRDefault="00000000" w:rsidRPr="00000000" w14:paraId="0000004D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Задачи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практики:  </w:t>
      </w:r>
    </w:p>
    <w:p w:rsidR="00000000" w:rsidDel="00000000" w:rsidP="00000000" w:rsidRDefault="00000000" w:rsidRPr="00000000" w14:paraId="0000004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12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Применение на практике полученных знаний для осуществления следующих видов деятельности:</w:t>
      </w:r>
    </w:p>
    <w:p w:rsidR="00000000" w:rsidDel="00000000" w:rsidP="00000000" w:rsidRDefault="00000000" w:rsidRPr="00000000" w14:paraId="0000004F">
      <w:pPr>
        <w:spacing w:after="0" w:before="120" w:line="240" w:lineRule="auto"/>
        <w:ind w:left="54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-организационно-управленческая;</w:t>
      </w:r>
    </w:p>
    <w:p w:rsidR="00000000" w:rsidDel="00000000" w:rsidP="00000000" w:rsidRDefault="00000000" w:rsidRPr="00000000" w14:paraId="00000050">
      <w:pPr>
        <w:spacing w:after="0" w:before="120" w:line="240" w:lineRule="auto"/>
        <w:ind w:left="54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информационно-аналитическая;</w:t>
      </w:r>
    </w:p>
    <w:p w:rsidR="00000000" w:rsidDel="00000000" w:rsidP="00000000" w:rsidRDefault="00000000" w:rsidRPr="00000000" w14:paraId="00000051">
      <w:pPr>
        <w:spacing w:after="0" w:before="120" w:line="240" w:lineRule="auto"/>
        <w:ind w:left="54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предпринимательская </w:t>
      </w:r>
    </w:p>
    <w:p w:rsidR="00000000" w:rsidDel="00000000" w:rsidP="00000000" w:rsidRDefault="00000000" w:rsidRPr="00000000" w14:paraId="00000052">
      <w:pPr>
        <w:spacing w:after="0" w:before="12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Закрепление теоретических знаний и получение навыков их практического применения;</w:t>
      </w:r>
    </w:p>
    <w:p w:rsidR="00000000" w:rsidDel="00000000" w:rsidP="00000000" w:rsidRDefault="00000000" w:rsidRPr="00000000" w14:paraId="00000053">
      <w:pPr>
        <w:spacing w:after="0" w:before="12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 Формирование профессиональной позиции менеджера, мировоззрения, стиля поведения, освоение профессиональной этики;</w:t>
      </w:r>
    </w:p>
    <w:p w:rsidR="00000000" w:rsidDel="00000000" w:rsidP="00000000" w:rsidRDefault="00000000" w:rsidRPr="00000000" w14:paraId="00000054">
      <w:pPr>
        <w:spacing w:after="0" w:before="12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 Знакомство со спецификой деятельности менеджера в организациях различного профиля;</w:t>
      </w:r>
    </w:p>
    <w:p w:rsidR="00000000" w:rsidDel="00000000" w:rsidP="00000000" w:rsidRDefault="00000000" w:rsidRPr="00000000" w14:paraId="00000055">
      <w:pPr>
        <w:spacing w:after="0" w:before="12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 Развитие личного опыта организационно-управленческой деятельности.</w:t>
      </w:r>
    </w:p>
    <w:p w:rsidR="00000000" w:rsidDel="00000000" w:rsidP="00000000" w:rsidRDefault="00000000" w:rsidRPr="00000000" w14:paraId="0000005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Учебная практика (практика по получению первичных профессиональных умений и навыков)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проводится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на  втором курсе (продолжительность – 2 недели; с 45 по 46 неделю в соответствии с утвержденным расписанием) для очной формы обучения и в восьмом семестре на четвёртом курсе (продолжительность – 2 недели; с 44 по 45 неделю в соответствии с утвержденным расписанием) для заочной формы обучения.</w:t>
      </w:r>
    </w:p>
    <w:p w:rsidR="00000000" w:rsidDel="00000000" w:rsidP="00000000" w:rsidRDefault="00000000" w:rsidRPr="00000000" w14:paraId="0000005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Перечень планируемых результатов обучения при прохождении учебной практики, соотнесенных с планируемыми результатами освоения образовательной программы</w:t>
      </w:r>
    </w:p>
    <w:tbl>
      <w:tblPr>
        <w:tblStyle w:val="Table1"/>
        <w:tblW w:w="9571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5"/>
        <w:gridCol w:w="2185"/>
        <w:gridCol w:w="2180"/>
        <w:gridCol w:w="2180"/>
        <w:gridCol w:w="2181"/>
        <w:tblGridChange w:id="0">
          <w:tblGrid>
            <w:gridCol w:w="845"/>
            <w:gridCol w:w="2185"/>
            <w:gridCol w:w="2180"/>
            <w:gridCol w:w="2180"/>
            <w:gridCol w:w="2181"/>
          </w:tblGrid>
        </w:tblGridChange>
      </w:tblGrid>
      <w:tr>
        <w:tc>
          <w:tcPr>
            <w:gridSpan w:val="2"/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Компетенции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5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Знать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5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Уметь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5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Владеть (иметь навыки)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Индекс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Формулировка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ОК-1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способностью использовать основы философских знаний для формирования мировоззренческой позиции</w:t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основы философских знаний для формирования мировоззренческой позиции</w:t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ориентироваться в основах  философских знаний для формирования мировоззренческой позиции</w:t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навыками ориентации в основах философских знаний для формирования мировоззренческой позиции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ОК-2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способностью анализировать основные этапы и закономерности исторического развития общества для формирования гражданской позиции</w:t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основные этапы и закономерности исторического развития общества для формирования гражданской позиции ума</w:t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руководствоваться основными этапами и закономерностями исторического развития общества для формирования гражданской позиции</w:t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основными этапами  и закономерностями исторического развития общества для формирования гражданской позиции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ОК-3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способностью использовать основы экономических знаний в различных сферах деятельности</w:t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основы экономических знаний в различных сферах деятельности</w:t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Использовать основы экономических знаний в различных сферах деятельности</w:t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навыками основ экономических знаний в различных сферах деятельности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ОК-4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способностью к коммуникации в устной и письменной формах на русском и иностранном языках для решения задач межличностного и межкультурного взаимодействия</w:t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принципы работы в коллективе, социального взаимодействия на основе принятых моральных и правовых норм, уважения к людям, ответственности за поддержание доверительных партнерских отношений</w:t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Использовать принципы работы в коллективе, социального взаимодействия на основе принятых моральных и правовых норм, уважения к людям, ответственности за поддержание доверительных партнерских отношений</w:t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навыками работы в коллективе, социального взаимодействия на основе принятых моральных и правовых норм, уважения к людям, ответственности за поддержание доверительных партнерских отношений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ОК-5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способностью работать в коллективе, толерантно воспринимая социальные, этнические, конфессиональные и культурные различия</w:t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значение гуманистических ценностей для сохранения и развития современной цивилизации</w:t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осознавать значение гуманистических ценностей для сохранения и развития современной цивилизации</w:t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навыками осознания значения гуманистических ценностей для сохранения и развития современной цивилизации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ОК-6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способностью к самоорганизации и самообразованию</w:t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нравственные обязательства по отношению к окружающей природе, обществу и культурному наследию</w:t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принять нравственные обязательства по отношению к окружающей природе, обществу и культурному наследию</w:t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нравственными обязательствами по отношению к окружающей природе, обществу и культурному наследию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ОПК-1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владением навыками поиска, анализа и использования нормативных и правовых документов в своей профессиональной деятельности</w:t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систему анализа и использования нормативных и правовых документов в своей профессиональной деятельности</w:t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пользоваться системой анализа и использования нормативных и правовых документов в своей профессиональной деятельности</w:t>
            </w:r>
          </w:p>
        </w:tc>
        <w:tc>
          <w:tcPr/>
          <w:p w:rsidR="00000000" w:rsidDel="00000000" w:rsidP="00000000" w:rsidRDefault="00000000" w:rsidRPr="00000000" w14:paraId="0000008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системой анализа и использования нормативных и правовых документов в своей профессиональной деятельности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ОПК-2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способностью находить организационно-управленческие решения и готовностью нести за них ответственность с позиций социальной значимости принимаемых решений</w:t>
            </w:r>
          </w:p>
        </w:tc>
        <w:tc>
          <w:tcPr/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организационно-управленческие решения и готовностью нести за них ответственность с позиций социальной значимости принимаемых решений</w:t>
            </w:r>
          </w:p>
        </w:tc>
        <w:tc>
          <w:tcPr/>
          <w:p w:rsidR="00000000" w:rsidDel="00000000" w:rsidP="00000000" w:rsidRDefault="00000000" w:rsidRPr="00000000" w14:paraId="0000008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пользоваться системой организационно-управленческих решений и готовностью нести за них ответственность с позиций социальной значимости принимаемых решений</w:t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системой организационно-управленческих решений и готовностью нести за них ответственность с позиций социальной значимости принимаемых решений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ОПК-4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способностью осуществлять деловое общение и публичные выступления, вести переговоры, совещания, осуществлять деловую переписку и поддерживать электронные коммуникации</w:t>
            </w:r>
          </w:p>
        </w:tc>
        <w:tc>
          <w:tcPr/>
          <w:p w:rsidR="00000000" w:rsidDel="00000000" w:rsidP="00000000" w:rsidRDefault="00000000" w:rsidRPr="00000000" w14:paraId="0000008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деловое общение и публичные выступления, вести переговоры, совещания, осуществлять деловую переписку и поддерживать электронные коммуникации</w:t>
            </w:r>
          </w:p>
        </w:tc>
        <w:tc>
          <w:tcPr/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пользоваться деловым общением и публичными выступлениями, вести переговоры, совещания, осуществлять деловую переписку и поддерживать электронные коммуникации</w:t>
            </w:r>
          </w:p>
        </w:tc>
        <w:tc>
          <w:tcPr/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деловым общением и публичными выступлениями, вести переговоры, совещания, осуществлять деловую переписку и поддерживать электронные коммуникации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ПК-10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владением навыками количественного и качественного анализа информации при принятии управленческих решений, построения экономических, финансовых и организационно-управленческих моделей путем их адаптации к конкретным задачам управления</w:t>
            </w:r>
          </w:p>
        </w:tc>
        <w:tc>
          <w:tcPr/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основы количественного и качественного анализа информации при принятии управленческих решений, построения экономических, финансовых и организационно-управленческих моделей путем их адаптации к конкретным задачам управления</w:t>
            </w:r>
          </w:p>
        </w:tc>
        <w:tc>
          <w:tcPr/>
          <w:p w:rsidR="00000000" w:rsidDel="00000000" w:rsidP="00000000" w:rsidRDefault="00000000" w:rsidRPr="00000000" w14:paraId="0000009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осуществлять количественный и качественный анализ информации при принятии управленческих решений, построения экономических, финансовых и организационно-управленческих моделей путем их адаптации к конкретным задачам управления</w:t>
            </w:r>
          </w:p>
        </w:tc>
        <w:tc>
          <w:tcPr/>
          <w:p w:rsidR="00000000" w:rsidDel="00000000" w:rsidP="00000000" w:rsidRDefault="00000000" w:rsidRPr="00000000" w14:paraId="0000009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навыками количественного и качественного анализа информации при принятии управленческих решений, построения экономических, финансовых и организационно-управленческих моделей путем их адаптации к конкретным задачам управления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9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ПК-11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владением навыками анализа информации о функционировании системы внутреннего документооборота организации, ведения баз данных по различным показателям и формирования информационного обеспечения участников организационных проектов</w:t>
            </w:r>
          </w:p>
        </w:tc>
        <w:tc>
          <w:tcPr/>
          <w:p w:rsidR="00000000" w:rsidDel="00000000" w:rsidP="00000000" w:rsidRDefault="00000000" w:rsidRPr="00000000" w14:paraId="0000009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принципы анализа информации о функционировании системы внутреннего документооборота организации, ведения баз данных по различным показателям и формирования информационного обеспечения участников организационных проектов</w:t>
            </w:r>
          </w:p>
        </w:tc>
        <w:tc>
          <w:tcPr/>
          <w:p w:rsidR="00000000" w:rsidDel="00000000" w:rsidP="00000000" w:rsidRDefault="00000000" w:rsidRPr="00000000" w14:paraId="0000009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Пользоваться навыками анализа информации о функционировании системы внутреннего документооборота организации, ведения баз данных по различным показателям и формирования информационного обеспечения участников организационных проектов</w:t>
            </w:r>
          </w:p>
        </w:tc>
        <w:tc>
          <w:tcPr/>
          <w:p w:rsidR="00000000" w:rsidDel="00000000" w:rsidP="00000000" w:rsidRDefault="00000000" w:rsidRPr="00000000" w14:paraId="0000009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навыками анализа информации о функционировании системы внутреннего документооборота организации, ведения баз данных по различным показателям и формирования информационного обеспечения участников организационных проектов</w:t>
            </w:r>
          </w:p>
        </w:tc>
      </w:tr>
    </w:tbl>
    <w:p w:rsidR="00000000" w:rsidDel="00000000" w:rsidP="00000000" w:rsidRDefault="00000000" w:rsidRPr="00000000" w14:paraId="0000009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Бакалавр по направлению подготовки 38.03.02 Менеджмент  направленность «Международный менеджмент» готовится к следующим видам профессиональной деятельности:</w:t>
      </w:r>
    </w:p>
    <w:p w:rsidR="00000000" w:rsidDel="00000000" w:rsidP="00000000" w:rsidRDefault="00000000" w:rsidRPr="00000000" w14:paraId="0000009D">
      <w:pPr>
        <w:spacing w:after="0" w:before="120" w:line="240" w:lineRule="auto"/>
        <w:ind w:left="54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-организационно-управленческая;</w:t>
      </w:r>
    </w:p>
    <w:p w:rsidR="00000000" w:rsidDel="00000000" w:rsidP="00000000" w:rsidRDefault="00000000" w:rsidRPr="00000000" w14:paraId="0000009E">
      <w:pPr>
        <w:spacing w:after="0" w:before="120" w:line="240" w:lineRule="auto"/>
        <w:ind w:left="54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информационно-аналитическая;</w:t>
      </w:r>
    </w:p>
    <w:p w:rsidR="00000000" w:rsidDel="00000000" w:rsidP="00000000" w:rsidRDefault="00000000" w:rsidRPr="00000000" w14:paraId="0000009F">
      <w:pPr>
        <w:spacing w:after="0" w:before="120" w:line="240" w:lineRule="auto"/>
        <w:ind w:left="54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предпринимательская </w:t>
      </w:r>
    </w:p>
    <w:p w:rsidR="00000000" w:rsidDel="00000000" w:rsidP="00000000" w:rsidRDefault="00000000" w:rsidRPr="00000000" w14:paraId="000000A0">
      <w:pPr>
        <w:spacing w:after="0" w:before="12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результате прохождения учебной практики у студента должны быть сформированы общекультурные, общепрофессиональные и профессиональные компетенции.</w:t>
      </w:r>
    </w:p>
    <w:p w:rsidR="00000000" w:rsidDel="00000000" w:rsidP="00000000" w:rsidRDefault="00000000" w:rsidRPr="00000000" w14:paraId="000000A1">
      <w:pPr>
        <w:spacing w:after="0" w:before="12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Студент, прошедший учебную практику, должен обладать следующими общекультурными компетенциями (ОК):</w:t>
      </w:r>
    </w:p>
    <w:p w:rsidR="00000000" w:rsidDel="00000000" w:rsidP="00000000" w:rsidRDefault="00000000" w:rsidRPr="00000000" w14:paraId="000000A2">
      <w:pPr>
        <w:numPr>
          <w:ilvl w:val="0"/>
          <w:numId w:val="2"/>
        </w:numPr>
        <w:spacing w:after="0" w:before="120" w:line="240" w:lineRule="auto"/>
        <w:ind w:left="0"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способностью использовать основы экономических знаний в различных сферах деятельности (ОК-3);</w:t>
      </w:r>
    </w:p>
    <w:p w:rsidR="00000000" w:rsidDel="00000000" w:rsidP="00000000" w:rsidRDefault="00000000" w:rsidRPr="00000000" w14:paraId="000000A3">
      <w:pPr>
        <w:numPr>
          <w:ilvl w:val="0"/>
          <w:numId w:val="2"/>
        </w:numPr>
        <w:spacing w:after="0" w:before="120" w:line="240" w:lineRule="auto"/>
        <w:ind w:left="0"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способностью к коммуникации в устной и письменной формах на русском и иностранном языках для решения задач межличностного и межкультурного взаимодействия (ОК-4);</w:t>
      </w:r>
    </w:p>
    <w:p w:rsidR="00000000" w:rsidDel="00000000" w:rsidP="00000000" w:rsidRDefault="00000000" w:rsidRPr="00000000" w14:paraId="000000A4">
      <w:pPr>
        <w:numPr>
          <w:ilvl w:val="0"/>
          <w:numId w:val="2"/>
        </w:numPr>
        <w:spacing w:after="0" w:before="120" w:line="240" w:lineRule="auto"/>
        <w:ind w:left="0"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способностью работать в коллективе, толерантно воспринимая социальные, этнические, конфессиональные и культурные различия (ОК-5);</w:t>
      </w:r>
    </w:p>
    <w:p w:rsidR="00000000" w:rsidDel="00000000" w:rsidP="00000000" w:rsidRDefault="00000000" w:rsidRPr="00000000" w14:paraId="000000A5">
      <w:pPr>
        <w:numPr>
          <w:ilvl w:val="0"/>
          <w:numId w:val="2"/>
        </w:numPr>
        <w:spacing w:after="0" w:before="120" w:line="240" w:lineRule="auto"/>
        <w:ind w:left="0"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способностью к самоорганизации и самообразованию (ОК-6);</w:t>
      </w:r>
    </w:p>
    <w:p w:rsidR="00000000" w:rsidDel="00000000" w:rsidP="00000000" w:rsidRDefault="00000000" w:rsidRPr="00000000" w14:paraId="000000A6">
      <w:pPr>
        <w:spacing w:after="0" w:before="12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Студент, прошедший учебную практику, должен обладать следующими общепрофессиональными компетенциями (ОПК):</w:t>
      </w:r>
    </w:p>
    <w:p w:rsidR="00000000" w:rsidDel="00000000" w:rsidP="00000000" w:rsidRDefault="00000000" w:rsidRPr="00000000" w14:paraId="000000A7">
      <w:pPr>
        <w:numPr>
          <w:ilvl w:val="0"/>
          <w:numId w:val="2"/>
        </w:numPr>
        <w:spacing w:after="0" w:before="120" w:line="240" w:lineRule="auto"/>
        <w:ind w:left="0" w:firstLine="35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владением навыками поиска, анализа и использования нормативных и правовых документов в своей профессиональной деятельности (ОПК-1);</w:t>
      </w:r>
    </w:p>
    <w:p w:rsidR="00000000" w:rsidDel="00000000" w:rsidP="00000000" w:rsidRDefault="00000000" w:rsidRPr="00000000" w14:paraId="000000A8">
      <w:pPr>
        <w:numPr>
          <w:ilvl w:val="0"/>
          <w:numId w:val="2"/>
        </w:numPr>
        <w:spacing w:after="0" w:before="120" w:line="240" w:lineRule="auto"/>
        <w:ind w:left="0" w:firstLine="35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способностью находить организационно-управленческие решения и готовностью нести за них ответственность с позиций социальной значимости принимаемых решений (ОПК-2);</w:t>
      </w:r>
    </w:p>
    <w:p w:rsidR="00000000" w:rsidDel="00000000" w:rsidP="00000000" w:rsidRDefault="00000000" w:rsidRPr="00000000" w14:paraId="000000A9">
      <w:pPr>
        <w:numPr>
          <w:ilvl w:val="0"/>
          <w:numId w:val="2"/>
        </w:numPr>
        <w:spacing w:after="0" w:before="120" w:line="240" w:lineRule="auto"/>
        <w:ind w:left="0" w:firstLine="284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способностью осуществлять деловое общение и публичные выступления, вести переговоры, совещания, осуществлять деловую переписку и поддерживать электронные коммуникации (ОПК-4);</w:t>
      </w:r>
    </w:p>
    <w:p w:rsidR="00000000" w:rsidDel="00000000" w:rsidP="00000000" w:rsidRDefault="00000000" w:rsidRPr="00000000" w14:paraId="000000A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Студент, прошедший учебную практику, должен обладать профессиональными компетенциями, соответствующими видам профессиональной деятельности, на которые ориентирована программа бакалавриата:</w:t>
      </w:r>
    </w:p>
    <w:p w:rsidR="00000000" w:rsidDel="00000000" w:rsidP="00000000" w:rsidRDefault="00000000" w:rsidRPr="00000000" w14:paraId="000000AB">
      <w:pPr>
        <w:spacing w:after="0" w:before="12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организационно-управленческая деятельность:</w:t>
      </w:r>
    </w:p>
    <w:p w:rsidR="00000000" w:rsidDel="00000000" w:rsidP="00000000" w:rsidRDefault="00000000" w:rsidRPr="00000000" w14:paraId="000000AC">
      <w:pPr>
        <w:numPr>
          <w:ilvl w:val="0"/>
          <w:numId w:val="2"/>
        </w:numPr>
        <w:spacing w:after="0" w:before="120" w:line="240" w:lineRule="auto"/>
        <w:ind w:left="0" w:firstLine="284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владением навыками количественного и качественного анализа информации при принятии управленческих решений, построения экономических, финансовых и организационно- управленческих моделей путем их адаптации к конкретным задачам управления (ПК-10);</w:t>
      </w:r>
    </w:p>
    <w:p w:rsidR="00000000" w:rsidDel="00000000" w:rsidP="00000000" w:rsidRDefault="00000000" w:rsidRPr="00000000" w14:paraId="000000AD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851" w:right="0" w:hanging="142.00000000000003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владением навыками анализа информации о функционировании системы внутреннего документооборота организации, ведения баз данных по различным показателям и формирования информационного обеспечения участников организационных проектов (ПК-11);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1"/>
        <w:spacing w:after="60" w:before="240" w:line="240" w:lineRule="auto"/>
        <w:ind w:left="360" w:hanging="36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4. Состав документов по практике</w:t>
      </w:r>
    </w:p>
    <w:p w:rsidR="00000000" w:rsidDel="00000000" w:rsidP="00000000" w:rsidRDefault="00000000" w:rsidRPr="00000000" w14:paraId="000000B0">
      <w:pPr>
        <w:spacing w:after="0" w:before="12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Отчет по практике является основным документом обучающегося, отражающим выполненную им работу во время практики, приобретенные им компетенции.</w:t>
      </w:r>
    </w:p>
    <w:p w:rsidR="00000000" w:rsidDel="00000000" w:rsidP="00000000" w:rsidRDefault="00000000" w:rsidRPr="00000000" w14:paraId="000000B1">
      <w:pPr>
        <w:spacing w:after="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Отчет по практике должен содержать:</w:t>
      </w:r>
    </w:p>
    <w:p w:rsidR="00000000" w:rsidDel="00000000" w:rsidP="00000000" w:rsidRDefault="00000000" w:rsidRPr="00000000" w14:paraId="000000B2">
      <w:pPr>
        <w:numPr>
          <w:ilvl w:val="0"/>
          <w:numId w:val="4"/>
        </w:numP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Титульный лист</w:t>
      </w:r>
    </w:p>
    <w:p w:rsidR="00000000" w:rsidDel="00000000" w:rsidP="00000000" w:rsidRDefault="00000000" w:rsidRPr="00000000" w14:paraId="000000B3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Содержание.</w:t>
      </w:r>
    </w:p>
    <w:p w:rsidR="00000000" w:rsidDel="00000000" w:rsidP="00000000" w:rsidRDefault="00000000" w:rsidRPr="00000000" w14:paraId="000000B4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Введение.</w:t>
      </w:r>
    </w:p>
    <w:p w:rsidR="00000000" w:rsidDel="00000000" w:rsidP="00000000" w:rsidRDefault="00000000" w:rsidRPr="00000000" w14:paraId="000000B5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Основная часть.</w:t>
      </w:r>
    </w:p>
    <w:p w:rsidR="00000000" w:rsidDel="00000000" w:rsidP="00000000" w:rsidRDefault="00000000" w:rsidRPr="00000000" w14:paraId="000000B6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Заключение.</w:t>
      </w:r>
    </w:p>
    <w:p w:rsidR="00000000" w:rsidDel="00000000" w:rsidP="00000000" w:rsidRDefault="00000000" w:rsidRPr="00000000" w14:paraId="000000B7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Список использованных источников (Список литературы).</w:t>
      </w:r>
    </w:p>
    <w:p w:rsidR="00000000" w:rsidDel="00000000" w:rsidP="00000000" w:rsidRDefault="00000000" w:rsidRPr="00000000" w14:paraId="000000B8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Приложения.</w:t>
      </w:r>
    </w:p>
    <w:p w:rsidR="00000000" w:rsidDel="00000000" w:rsidP="00000000" w:rsidRDefault="00000000" w:rsidRPr="00000000" w14:paraId="000000B9">
      <w:pPr>
        <w:spacing w:after="0" w:before="12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полный пакет документов по оформлению практики студента входят также:</w:t>
      </w:r>
    </w:p>
    <w:p w:rsidR="00000000" w:rsidDel="00000000" w:rsidP="00000000" w:rsidRDefault="00000000" w:rsidRPr="00000000" w14:paraId="000000BA">
      <w:pPr>
        <w:numPr>
          <w:ilvl w:val="0"/>
          <w:numId w:val="5"/>
        </w:numP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Договор на практику (с предприятием).</w:t>
      </w:r>
    </w:p>
    <w:p w:rsidR="00000000" w:rsidDel="00000000" w:rsidP="00000000" w:rsidRDefault="00000000" w:rsidRPr="00000000" w14:paraId="000000BB">
      <w:pPr>
        <w:numPr>
          <w:ilvl w:val="0"/>
          <w:numId w:val="5"/>
        </w:numP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Направление на практику.</w:t>
      </w:r>
    </w:p>
    <w:p w:rsidR="00000000" w:rsidDel="00000000" w:rsidP="00000000" w:rsidRDefault="00000000" w:rsidRPr="00000000" w14:paraId="000000BC">
      <w:pPr>
        <w:numPr>
          <w:ilvl w:val="0"/>
          <w:numId w:val="5"/>
        </w:numP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Индивидуальное задание практиканта.</w:t>
      </w:r>
    </w:p>
    <w:p w:rsidR="00000000" w:rsidDel="00000000" w:rsidP="00000000" w:rsidRDefault="00000000" w:rsidRPr="00000000" w14:paraId="000000BD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Дневник прохождения практики.</w:t>
      </w:r>
    </w:p>
    <w:p w:rsidR="00000000" w:rsidDel="00000000" w:rsidP="00000000" w:rsidRDefault="00000000" w:rsidRPr="00000000" w14:paraId="000000BE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Справка о прохождении практики.</w:t>
      </w:r>
    </w:p>
    <w:p w:rsidR="00000000" w:rsidDel="00000000" w:rsidP="00000000" w:rsidRDefault="00000000" w:rsidRPr="00000000" w14:paraId="000000BF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Заверенный отзыв руководителя практики от организации.</w:t>
      </w:r>
    </w:p>
    <w:p w:rsidR="00000000" w:rsidDel="00000000" w:rsidP="00000000" w:rsidRDefault="00000000" w:rsidRPr="00000000" w14:paraId="000000C0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1"/>
        <w:spacing w:after="60" w:before="240" w:line="240" w:lineRule="auto"/>
        <w:ind w:left="360" w:hanging="36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5. Требования к оформлению отчета</w:t>
      </w:r>
    </w:p>
    <w:p w:rsidR="00000000" w:rsidDel="00000000" w:rsidP="00000000" w:rsidRDefault="00000000" w:rsidRPr="00000000" w14:paraId="000000C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after="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Объем отчета должен составлять 5–10 листов А4 (без приложений).</w:t>
      </w:r>
    </w:p>
    <w:p w:rsidR="00000000" w:rsidDel="00000000" w:rsidP="00000000" w:rsidRDefault="00000000" w:rsidRPr="00000000" w14:paraId="000000C4">
      <w:pPr>
        <w:spacing w:after="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Шрифт основного текста – Times New Roman, размер – 14, обычный, междустрочный интервал – полуторный.</w:t>
      </w:r>
    </w:p>
    <w:p w:rsidR="00000000" w:rsidDel="00000000" w:rsidP="00000000" w:rsidRDefault="00000000" w:rsidRPr="00000000" w14:paraId="000000C5">
      <w:pPr>
        <w:spacing w:after="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Шрифт заголовка 1 уровня – Times New Roman, размер – 16, жирный, междустрочный интервал – полуторный.</w:t>
      </w:r>
    </w:p>
    <w:p w:rsidR="00000000" w:rsidDel="00000000" w:rsidP="00000000" w:rsidRDefault="00000000" w:rsidRPr="00000000" w14:paraId="000000C6">
      <w:pPr>
        <w:spacing w:after="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Шрифт заголовка 2 уровня – Times New Roman, размер – 14, жирный, междустрочный интервал – полуторный.</w:t>
      </w:r>
    </w:p>
    <w:p w:rsidR="00000000" w:rsidDel="00000000" w:rsidP="00000000" w:rsidRDefault="00000000" w:rsidRPr="00000000" w14:paraId="000000C7">
      <w:pPr>
        <w:spacing w:after="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Поля: верхнее и нижнее – 2 см, левое – 3 см, правое – 1,5 см. Абзацный отступ – 1,25 см. Межабзацный отступ отсутствует.</w:t>
      </w:r>
    </w:p>
    <w:p w:rsidR="00000000" w:rsidDel="00000000" w:rsidP="00000000" w:rsidRDefault="00000000" w:rsidRPr="00000000" w14:paraId="000000C8">
      <w:pPr>
        <w:spacing w:after="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Выравнивание основного текста – по ширине, заголовки – по центру. Подписи к рисункам, таблицам и схемам – по центру.</w:t>
      </w:r>
    </w:p>
    <w:p w:rsidR="00000000" w:rsidDel="00000000" w:rsidP="00000000" w:rsidRDefault="00000000" w:rsidRPr="00000000" w14:paraId="000000C9">
      <w:pPr>
        <w:spacing w:after="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Таблицы, схемы и рисунки располагаются по горизонтали по центру без обтекания текстом и нумеруются раздельно сквозной нумерацией по всему документу.</w:t>
      </w:r>
    </w:p>
    <w:p w:rsidR="00000000" w:rsidDel="00000000" w:rsidP="00000000" w:rsidRDefault="00000000" w:rsidRPr="00000000" w14:paraId="000000CA">
      <w:pPr>
        <w:spacing w:after="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Текст в таблицах и рисунках и подписи к ним оформляются шрифтом Times New Roman 14 пунктов, обычный, одинарный междустрочный интервал.</w:t>
      </w:r>
    </w:p>
    <w:p w:rsidR="00000000" w:rsidDel="00000000" w:rsidP="00000000" w:rsidRDefault="00000000" w:rsidRPr="00000000" w14:paraId="000000CB">
      <w:pPr>
        <w:spacing w:after="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Содержание располагается на второй странице отчёта, сразу после титульного листа.</w:t>
      </w:r>
    </w:p>
    <w:p w:rsidR="00000000" w:rsidDel="00000000" w:rsidP="00000000" w:rsidRDefault="00000000" w:rsidRPr="00000000" w14:paraId="000000CC">
      <w:pPr>
        <w:spacing w:after="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Нумерация страниц ставится в нижнем колонтитуле странице, со второй страницы (первая страница – титульный лист, на нём номер не ставится, но страница в нумерации учитывается). Шрифт номера страницы – Times New Roman, размер – 14, обычный, междустрочный интервал – одинарный. Выравнивание – по центру. После номера страницы в колонтитуле не должно быть пустых строк.</w:t>
      </w:r>
    </w:p>
    <w:p w:rsidR="00000000" w:rsidDel="00000000" w:rsidP="00000000" w:rsidRDefault="00000000" w:rsidRPr="00000000" w14:paraId="000000CD">
      <w:pPr>
        <w:spacing w:after="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Количество приложений не ограничивается и в указанный объем не включается (не засчитывается).</w:t>
      </w:r>
    </w:p>
    <w:p w:rsidR="00000000" w:rsidDel="00000000" w:rsidP="00000000" w:rsidRDefault="00000000" w:rsidRPr="00000000" w14:paraId="000000CE">
      <w:pPr>
        <w:spacing w:after="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Типовая форма титульного листа отчета студента по практике приведена в Приложении №1.</w:t>
      </w:r>
    </w:p>
    <w:p w:rsidR="00000000" w:rsidDel="00000000" w:rsidP="00000000" w:rsidRDefault="00000000" w:rsidRPr="00000000" w14:paraId="000000CF">
      <w:pPr>
        <w:spacing w:after="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Перечисления в тексте выполняются нумерованными многоуровневыми списками, использование знаков «минус», галочек и проч. не допускается.</w:t>
      </w:r>
    </w:p>
    <w:p w:rsidR="00000000" w:rsidDel="00000000" w:rsidP="00000000" w:rsidRDefault="00000000" w:rsidRPr="00000000" w14:paraId="000000D0">
      <w:pPr>
        <w:spacing w:after="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Формулы в тексте оформляются на отдельной строке, размер шрифта формулы должен совпадать с размером основного текста. Выравнивание формулы производится по центру, с правой стороны от формулы ставится её номер. Нумерация формул сквозная для всего отчёта.</w:t>
      </w:r>
    </w:p>
    <w:p w:rsidR="00000000" w:rsidDel="00000000" w:rsidP="00000000" w:rsidRDefault="00000000" w:rsidRPr="00000000" w14:paraId="000000D1">
      <w:pPr>
        <w:spacing w:after="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Пример:</w:t>
      </w:r>
    </w:p>
    <w:p w:rsidR="00000000" w:rsidDel="00000000" w:rsidP="00000000" w:rsidRDefault="00000000" w:rsidRPr="00000000" w14:paraId="000000D2">
      <w:pPr>
        <w:spacing w:after="0"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0" distT="0" distL="0" distR="0">
            <wp:extent cx="1612900" cy="310920"/>
            <wp:effectExtent b="0" l="0" r="0" t="0"/>
            <wp:docPr descr="Формула расчета стоимости вложений при начислении простого процента при вкладе более 1 года" id="2" name="image1.png"/>
            <a:graphic>
              <a:graphicData uri="http://schemas.openxmlformats.org/drawingml/2006/picture">
                <pic:pic>
                  <pic:nvPicPr>
                    <pic:cNvPr descr="Формула расчета стоимости вложений при начислении простого процента при вкладе более 1 года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3109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 xml:space="preserve">(1)</w:t>
      </w:r>
    </w:p>
    <w:p w:rsidR="00000000" w:rsidDel="00000000" w:rsidP="00000000" w:rsidRDefault="00000000" w:rsidRPr="00000000" w14:paraId="000000D3">
      <w:pPr>
        <w:spacing w:after="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Набор формул производится в редакторе формул MS Word 2007 и старше, допустимо использование Equation 3.0 и MathType.</w:t>
      </w:r>
    </w:p>
    <w:p w:rsidR="00000000" w:rsidDel="00000000" w:rsidP="00000000" w:rsidRDefault="00000000" w:rsidRPr="00000000" w14:paraId="000000D4">
      <w:pPr>
        <w:spacing w:after="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тексте отчета по практике не допускаются произвольные сокращения слов, кроме общепринятых. Произвольное сокращение допускается только при условии частого повторения с обязательным указанием при первом сокращении полного названия. Общепринятыми сокращениями считаются такие слова и словосочетания как, например: и др. - и другие; и т.д. - и так далее; в т.ч. - в том числе и другие.</w:t>
      </w:r>
    </w:p>
    <w:p w:rsidR="00000000" w:rsidDel="00000000" w:rsidP="00000000" w:rsidRDefault="00000000" w:rsidRPr="00000000" w14:paraId="000000D5">
      <w:pPr>
        <w:spacing w:after="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tag w:val="goog_rdk_0"/>
        </w:sdtPr>
        <w:sdtContent>
          <w:r w:rsidDel="00000000" w:rsidR="00000000" w:rsidRPr="00000000">
            <w:rPr>
              <w:rFonts w:ascii="Gungsuh" w:cs="Gungsuh" w:eastAsia="Gungsuh" w:hAnsi="Gungsuh"/>
              <w:sz w:val="24"/>
              <w:szCs w:val="24"/>
              <w:rtl w:val="0"/>
            </w:rPr>
            <w:t xml:space="preserve">Принятые сокращения единиц измерения: − массы: грамм - г, килограмм - кг, центнер - ц, тонна - т; − времени: секунда - с, минута - мин, час - ч; − длины: километр – км, сантиметр – см, метр – м; − площади: кв. километр – кв. км, кв. метр – кв. м, гектар – га; − объема: куб. метр – куб. м, литр – л, − денежные единицы измерения: руб. коп., тыс. руб., млн руб., млрд руб. − затрат труда: чел. – ч, чел.-день.</w:t>
          </w:r>
        </w:sdtContent>
      </w:sdt>
    </w:p>
    <w:p w:rsidR="00000000" w:rsidDel="00000000" w:rsidP="00000000" w:rsidRDefault="00000000" w:rsidRPr="00000000" w14:paraId="000000D6">
      <w:pPr>
        <w:spacing w:after="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Если в тексте цифровых показателей нет; то сокращения не допускаются, например, если во фразе должно быть слово «килограмм» без цифр, то оно пишется без сокращения. Число при какой-либо единице измерения следует писать только цифрами, например: вес 69 кг. Цена 1000 руб. Числа до десяти, если они не относятся к единицам измерения, рекомендуется писать словами, а свыше десяти - цифрами, например: восемь сортов, 200 наименований и т. д.</w:t>
      </w:r>
    </w:p>
    <w:p w:rsidR="00000000" w:rsidDel="00000000" w:rsidP="00000000" w:rsidRDefault="00000000" w:rsidRPr="00000000" w14:paraId="000000D7">
      <w:pPr>
        <w:spacing w:after="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Порядковые номера заседаний конгрессов, съездов, конференций, кварталов года обозначаются римскими цифрами, наименование месяцев года в тексте отчета пишут словами.</w:t>
      </w:r>
    </w:p>
    <w:p w:rsidR="00000000" w:rsidDel="00000000" w:rsidP="00000000" w:rsidRDefault="00000000" w:rsidRPr="00000000" w14:paraId="000000D8">
      <w:pPr>
        <w:keepNext w:val="1"/>
        <w:spacing w:after="60" w:before="240" w:line="240" w:lineRule="auto"/>
        <w:ind w:left="360" w:hanging="36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6. Общие требования к содержанию отчета</w:t>
      </w:r>
    </w:p>
    <w:p w:rsidR="00000000" w:rsidDel="00000000" w:rsidP="00000000" w:rsidRDefault="00000000" w:rsidRPr="00000000" w14:paraId="000000D9">
      <w:pPr>
        <w:spacing w:after="0" w:before="120" w:line="360" w:lineRule="auto"/>
        <w:jc w:val="both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after="0" w:before="120" w:line="36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отчете дается описание конкретных видов работы, результатов наблюдения, опросов, эмпирических исследований и др. В отчете структурно должны быть выделены следующие разделы:</w:t>
      </w:r>
    </w:p>
    <w:p w:rsidR="00000000" w:rsidDel="00000000" w:rsidP="00000000" w:rsidRDefault="00000000" w:rsidRPr="00000000" w14:paraId="000000DB">
      <w:pPr>
        <w:spacing w:after="0" w:before="12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Введение-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обоснование актуальности практики, формулирование целей и задач, которые студент ставит перед собой на время прохождения  практики, планируемые результаты;</w:t>
      </w:r>
    </w:p>
    <w:p w:rsidR="00000000" w:rsidDel="00000000" w:rsidP="00000000" w:rsidRDefault="00000000" w:rsidRPr="00000000" w14:paraId="000000DC">
      <w:pPr>
        <w:spacing w:after="0" w:before="120" w:line="36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Основное содержание отчета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содержит анализ деятельности предприятия по двум основным разделам: основная и индивидуальная части. В первой части студент дает оценку и характеристику нормативно-правовым документам предприятия, основным направлениям деятельности, организационно-экономический анализ, характеристику управленческих процессов. Во второй части студент работает строго по индивидуальному заданию руководителя практики.</w:t>
      </w:r>
    </w:p>
    <w:p w:rsidR="00000000" w:rsidDel="00000000" w:rsidP="00000000" w:rsidRDefault="00000000" w:rsidRPr="00000000" w14:paraId="000000DD">
      <w:pPr>
        <w:spacing w:after="0" w:before="12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Заключение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отчете по практике несет информацию о впечатлениях студента, о том, как он смог справиться с поставленными задачами и какие трудности возникли. Это важная часть, благодаря которой преподаватель может определить деятельность учащегося и поставить соответствующую оценку</w:t>
      </w:r>
    </w:p>
    <w:p w:rsidR="00000000" w:rsidDel="00000000" w:rsidP="00000000" w:rsidRDefault="00000000" w:rsidRPr="00000000" w14:paraId="000000DE">
      <w:pPr>
        <w:spacing w:after="0" w:before="120" w:line="360" w:lineRule="auto"/>
        <w:ind w:firstLine="709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Список использованных источников (Список литературы)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after="0" w:before="120" w:line="36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Отчет по практике, заверенный руководителем по практике от организации, должен быть представлен руководителю по практике от Академии в течение 10 дней после окончания практики.</w:t>
      </w:r>
    </w:p>
    <w:p w:rsidR="00000000" w:rsidDel="00000000" w:rsidP="00000000" w:rsidRDefault="00000000" w:rsidRPr="00000000" w14:paraId="000000E0">
      <w:pPr>
        <w:spacing w:after="0" w:before="120" w:line="36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Защита отчетов по практике проводится на факультете в присутствии Комиссии из профессорско-преподавательского состава (не менее двух человек).</w:t>
      </w:r>
    </w:p>
    <w:p w:rsidR="00000000" w:rsidDel="00000000" w:rsidP="00000000" w:rsidRDefault="00000000" w:rsidRPr="00000000" w14:paraId="000000E1">
      <w:pPr>
        <w:spacing w:after="0" w:before="12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 результатам защиты отчета по практике студент получает оценку по практике.</w:t>
      </w:r>
    </w:p>
    <w:p w:rsidR="00000000" w:rsidDel="00000000" w:rsidP="00000000" w:rsidRDefault="00000000" w:rsidRPr="00000000" w14:paraId="000000E2">
      <w:pPr>
        <w:spacing w:after="0" w:before="12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Студент, получивший неудовлетворительную оценку за практику, не допускается к экзаменационной сессии, а студент, получивший неудовлетворительную оценку за преддипломную практику, не допускается к итоговой государственной аттестации.</w:t>
      </w:r>
    </w:p>
    <w:p w:rsidR="00000000" w:rsidDel="00000000" w:rsidP="00000000" w:rsidRDefault="00000000" w:rsidRPr="00000000" w14:paraId="000000E3">
      <w:pPr>
        <w:spacing w:after="0" w:before="12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Список использованных источников формируется в порядке появления ссылок, оформляется согласно ГОСТ Р 7.0.5-2008.</w:t>
      </w:r>
    </w:p>
    <w:p w:rsidR="00000000" w:rsidDel="00000000" w:rsidP="00000000" w:rsidRDefault="00000000" w:rsidRPr="00000000" w14:paraId="000000E4">
      <w:pPr>
        <w:spacing w:after="0" w:before="120" w:line="360" w:lineRule="auto"/>
        <w:ind w:firstLine="363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7.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Перечень учебной литературы и ресурсов сети «Интернет», необходимых для прохождения практики</w:t>
      </w:r>
    </w:p>
    <w:p w:rsidR="00000000" w:rsidDel="00000000" w:rsidP="00000000" w:rsidRDefault="00000000" w:rsidRPr="00000000" w14:paraId="000000E5">
      <w:pPr>
        <w:spacing w:after="0" w:before="120" w:line="360" w:lineRule="auto"/>
        <w:ind w:firstLine="363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прохождения учебной практики используется следующее учебно-методическое обеспечение: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программа учебной практики по направлению подготовки 38.03.02 «Менеджмент», методическое пособие по выполнению отчетов по учебной практике.</w:t>
      </w:r>
    </w:p>
    <w:p w:rsidR="00000000" w:rsidDel="00000000" w:rsidP="00000000" w:rsidRDefault="00000000" w:rsidRPr="00000000" w14:paraId="000000E7">
      <w:pPr>
        <w:spacing w:after="0" w:before="120" w:line="36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обеспечения самостоятельной работы студентов в период практики предоставляется возможность: ознакомиться и изучить нормативно-правовые акты (электронный ресурс), учебно-методические материалы и практические рекомендации по организации и проведению практики; доступ к информационным ресурсам (статистические базы данных, электронная библиотека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rtl w:val="0"/>
          </w:rPr>
          <w:t xml:space="preserve">http://biblioclub.ru/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и другие методические разработки кафедры.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hd w:fill="ffffff" w:val="clear"/>
        <w:spacing w:after="0" w:before="12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Основная литература</w:t>
      </w:r>
    </w:p>
    <w:p w:rsidR="00000000" w:rsidDel="00000000" w:rsidP="00000000" w:rsidRDefault="00000000" w:rsidRPr="00000000" w14:paraId="000000E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247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Блинов, А.О. Теория менеджмента : учебник / А.О. Блинов, Н.В. Угрюмова. – Москва : Дашков и К°, 2020. – 304 с. : ил. – Режим доступа: по подписке. – URL: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http://biblioclub.ru/index.php?page=book&amp;id=573334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(дата обращения: 12.03.2020). – Библиогр. в кн. – ISBN 978-5-394-03550-0. – Текст : электронный.</w:t>
      </w:r>
    </w:p>
    <w:p w:rsidR="00000000" w:rsidDel="00000000" w:rsidP="00000000" w:rsidRDefault="00000000" w:rsidRPr="00000000" w14:paraId="000000E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47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1fob9te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Михненко, П.А. Теория менеджмента : учебник : [16+] / П.А. Михненко. – 4-е изд., стер. – Москва : Университет Синергия, 2018. – 520 с. : ил. – (Легкий учебник). – Режим доступа: по подписке. – URL: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http://biblioclub.ru/index.php?page=book&amp;id=490881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(дата обращения: 12.03.2020). – Библиогр. в кн. – ISBN 978-5-4257-0342-2. – Текст : электронный. Михненко, П.А. Теория менеджмента : учебник : [16+] / П.А. Михненко. – 4-е изд., стер. – Москва : Университет Синергия, 2018. – 520 с. : ил. – (Легкий учебник). – Режим доступа: по подписке. – URL: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http://biblioclub.ru/index.php?page=book&amp;id=490881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(дата обращения: 12.03.2020). – Библиогр. в кн. – ISBN 978-5-4257-0342-2. – Текст : электронный.</w:t>
      </w:r>
    </w:p>
    <w:p w:rsidR="00000000" w:rsidDel="00000000" w:rsidP="00000000" w:rsidRDefault="00000000" w:rsidRPr="00000000" w14:paraId="000000E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47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Борисова, Е.Н. Введение в межкультурную коммуникацию : учебно-методическое пособие / Е.Н. Борисова. - М. : Согласие, 2015. - 96 с. : табл., ил. - (Языковая культура музыканта). - Библиогр. в кн.. - ISBN 978-5-906709-28-8 ; То же [Электронный ресурс]. -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URL:http://biblioclub.ru/index.php?page=book&amp;id=430106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47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Медведев, А.Г. Международный менеджмент: стратегические решения в многонациональных компаниях : [16+] / А.Г. Медведев ; Санкт-Петербургский государственный университет. – Санкт-Петербург : Высшая школа менеджмента, 2014. – 495 с. : ил. – Режим доступа: по подписке. – URL: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http://biblioclub.ru/index.php?page=book&amp;id=458070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(дата обращения: 12.03.2020). – Библиогр.: с. 465-471. – ISBN 978-5-9924-0082-3. – Текст : электронный.</w:t>
      </w:r>
    </w:p>
    <w:p w:rsidR="00000000" w:rsidDel="00000000" w:rsidP="00000000" w:rsidRDefault="00000000" w:rsidRPr="00000000" w14:paraId="000000E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47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Мантусов, В.Б. Международные экономические отношения=International Economic Relations: учебник для студентов вузов, обучающихся по экономическим специальностям / В.Б. Мантусов ; под ред. В.Е. Рыбалкина, В.Б. Мантусова ; Дипломатическая академия Министерства иностранных дел Российской Федерации. – 10-е изд., перераб. и доп. – Москва : Юнити, 2017. – 704 с. : ил. – (Золотой фонд российских учебников). – Режим доступа: по подписке. – URL: 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http://biblioclub.ru/index.php?page=book&amp;id=563444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(дата обращения: 12.03.2020). – Библиогр. в кн. – ISBN 978-5-238-02619-0. – Текст : электронный.</w:t>
      </w:r>
    </w:p>
    <w:p w:rsidR="00000000" w:rsidDel="00000000" w:rsidP="00000000" w:rsidRDefault="00000000" w:rsidRPr="00000000" w14:paraId="000000E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47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hd w:fill="ffffff" w:val="clear"/>
        <w:spacing w:after="0" w:before="120" w:line="240" w:lineRule="auto"/>
        <w:ind w:firstLine="567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Дополнительная литература</w:t>
      </w:r>
    </w:p>
    <w:p w:rsidR="00000000" w:rsidDel="00000000" w:rsidP="00000000" w:rsidRDefault="00000000" w:rsidRPr="00000000" w14:paraId="000000F0">
      <w:pPr>
        <w:spacing w:after="0" w:before="12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Балдин, К.В. Управленческие решения : учебник / К.В. Балдин, С.Н. Воробьев, В.Б. Уткин. – 9-е изд., стер. – Москва : Дашков и К°, 2020. – 495 с. : ил. – (Учебные издания для бакалавров). – Режим доступа: по подписке. – URL: </w:t>
      </w:r>
      <w:hyperlink r:id="rId15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rtl w:val="0"/>
          </w:rPr>
          <w:t xml:space="preserve">http://biblioclub.ru/index.php?page=book&amp;id=573213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(дата обращения: 12.03.2020). – Библиогр. в кн. – ISBN 978-5-394-03532-6. – Текст : электронный.</w:t>
      </w:r>
    </w:p>
    <w:p w:rsidR="00000000" w:rsidDel="00000000" w:rsidP="00000000" w:rsidRDefault="00000000" w:rsidRPr="00000000" w14:paraId="000000F1">
      <w:pPr>
        <w:spacing w:after="0" w:before="12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Сейфуллаева, М.Э. Международный маркетинг : учебник / М.Э. Сейфуллаева. – Москва : Юнити, 2015. – 319 с. : табл. – Режим доступа: по подписке. – URL: 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rtl w:val="0"/>
          </w:rPr>
          <w:t xml:space="preserve">http://biblioclub.ru/index.php?page=book&amp;id=119592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(дата обращения: 12.03.2020). – Библиогр. в кн. – ISBN 5-238-00800-7. – Текст : электронный.</w:t>
      </w:r>
    </w:p>
    <w:p w:rsidR="00000000" w:rsidDel="00000000" w:rsidP="00000000" w:rsidRDefault="00000000" w:rsidRPr="00000000" w14:paraId="000000F2">
      <w:pPr>
        <w:spacing w:after="0" w:before="12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Семянникова, В.В. Научно-методическая работа студентов : учебное пособие / В.В. Семянникова ; Министерство образования и науки Российской Федерации, Государственное образовательное учреждение высшего профессионального образования «Елецкий государственный университет им. И.А. Бунина». – Елец : Елецкий государственный университет им. И. А. Бунина, 2010. – 126 с. – Режим доступа: по подписке. – URL: </w:t>
      </w:r>
      <w:hyperlink r:id="rId17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rtl w:val="0"/>
          </w:rPr>
          <w:t xml:space="preserve">http://biblioclub.ru/index.php?page=book&amp;id=272301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. – Библиогр. в кн. – Текст : электронный.</w:t>
      </w:r>
    </w:p>
    <w:p w:rsidR="00000000" w:rsidDel="00000000" w:rsidP="00000000" w:rsidRDefault="00000000" w:rsidRPr="00000000" w14:paraId="000000F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5454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Рот, Ю. Межкультурная коммуникация. Теория и тренинг : учебно-методическое пособие / Ю. Рот, Г. Коптельцева. - М. : Юнити-Дана, 2015. - 223 с. - Библиогр. в кн. - ISBN 5-238-01056-7 ; То же [Электронный ресурс]. - URL: 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http://biblioclub.ru/index.php?page=book&amp;id=114542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Ресурсы сети Интернет:</w:t>
      </w:r>
    </w:p>
    <w:p w:rsidR="00000000" w:rsidDel="00000000" w:rsidP="00000000" w:rsidRDefault="00000000" w:rsidRPr="00000000" w14:paraId="000000F6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195.0" w:type="dxa"/>
        <w:jc w:val="left"/>
        <w:tblInd w:w="75.0" w:type="dxa"/>
        <w:tblLayout w:type="fixed"/>
        <w:tblLook w:val="0000"/>
      </w:tblPr>
      <w:tblGrid>
        <w:gridCol w:w="4939"/>
        <w:gridCol w:w="4256"/>
        <w:tblGridChange w:id="0">
          <w:tblGrid>
            <w:gridCol w:w="4939"/>
            <w:gridCol w:w="4256"/>
          </w:tblGrid>
        </w:tblGridChange>
      </w:tblGrid>
      <w:tr>
        <w:trPr>
          <w:trHeight w:val="609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F7">
            <w:pPr>
              <w:spacing w:after="0" w:lineRule="auto"/>
              <w:ind w:left="139" w:right="123" w:firstLine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Министерства науки и высшего образования Российской Федерации: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8">
            <w:pPr>
              <w:spacing w:after="0" w:lineRule="auto"/>
              <w:rPr/>
            </w:pPr>
            <w:hyperlink r:id="rId19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https://minobrnauki.gov.ru/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47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F9">
            <w:pPr>
              <w:spacing w:after="0" w:lineRule="auto"/>
              <w:ind w:left="139" w:right="123" w:firstLine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Министерство просвещения Российской Федерации: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A">
            <w:pPr>
              <w:spacing w:after="0" w:lineRule="auto"/>
              <w:rPr/>
            </w:pPr>
            <w:hyperlink r:id="rId20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https://edu.gov.ru/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55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FB">
            <w:pPr>
              <w:spacing w:after="0" w:lineRule="auto"/>
              <w:ind w:left="139" w:right="12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Федеральная служба по надзору в сфере</w:t>
            </w:r>
          </w:p>
          <w:p w:rsidR="00000000" w:rsidDel="00000000" w:rsidP="00000000" w:rsidRDefault="00000000" w:rsidRPr="00000000" w14:paraId="000000FC">
            <w:pPr>
              <w:spacing w:after="0" w:lineRule="auto"/>
              <w:ind w:left="139" w:right="123" w:firstLine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образования и науки: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D">
            <w:pPr>
              <w:spacing w:after="0" w:lineRule="auto"/>
              <w:rPr/>
            </w:pPr>
            <w:hyperlink r:id="rId21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http://obrnadzor.gov.ru/ru/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63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FE">
            <w:pPr>
              <w:spacing w:after="0" w:lineRule="auto"/>
              <w:ind w:left="139" w:right="123" w:firstLine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Федеральный портал «Российское образование»: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F">
            <w:pPr>
              <w:spacing w:after="0" w:lineRule="auto"/>
              <w:rPr/>
            </w:pPr>
            <w:hyperlink r:id="rId22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http://www.edu.ru/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52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100">
            <w:pPr>
              <w:spacing w:after="0" w:lineRule="auto"/>
              <w:ind w:left="139" w:right="12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Электронно-библиотечная система</w:t>
            </w:r>
          </w:p>
          <w:p w:rsidR="00000000" w:rsidDel="00000000" w:rsidP="00000000" w:rsidRDefault="00000000" w:rsidRPr="00000000" w14:paraId="00000101">
            <w:pPr>
              <w:spacing w:after="0" w:lineRule="auto"/>
              <w:ind w:left="139" w:right="123" w:firstLine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«IPRbooks»: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2">
            <w:pPr>
              <w:spacing w:after="0" w:lineRule="auto"/>
              <w:rPr/>
            </w:pPr>
            <w:hyperlink r:id="rId23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http://www.IPRbooks.ru/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19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103">
            <w:pPr>
              <w:spacing w:after="0" w:lineRule="auto"/>
              <w:ind w:left="139" w:right="123" w:firstLine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Электронная библиотечная система Юрайт: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4">
            <w:pPr>
              <w:spacing w:after="0" w:lineRule="auto"/>
              <w:rPr/>
            </w:pPr>
            <w:hyperlink r:id="rId24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https://biblio-online.ru/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2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105">
            <w:pPr>
              <w:spacing w:after="0" w:lineRule="auto"/>
              <w:ind w:left="139" w:right="123" w:firstLine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База данных электронных журналов: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6">
            <w:pPr>
              <w:spacing w:after="0" w:lineRule="auto"/>
              <w:rPr/>
            </w:pPr>
            <w:hyperlink r:id="rId25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http://www.iprbookshop.ru/6951.html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7">
      <w:pPr>
        <w:spacing w:after="0" w:line="360" w:lineRule="auto"/>
        <w:ind w:firstLine="709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after="0" w:line="360" w:lineRule="auto"/>
        <w:ind w:firstLine="709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8. Формирование списка использованных источников в отчете по практике</w:t>
      </w:r>
    </w:p>
    <w:p w:rsidR="00000000" w:rsidDel="00000000" w:rsidP="00000000" w:rsidRDefault="00000000" w:rsidRPr="00000000" w14:paraId="00000109">
      <w:pPr>
        <w:spacing w:after="0" w:line="360" w:lineRule="auto"/>
        <w:ind w:firstLine="709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after="0" w:before="120" w:line="360" w:lineRule="auto"/>
        <w:ind w:firstLine="709"/>
        <w:jc w:val="both"/>
        <w:rPr>
          <w:rFonts w:ascii="Times New Roman" w:cs="Times New Roman" w:eastAsia="Times New Roman" w:hAnsi="Times New Roman"/>
          <w:color w:val="040317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Список использованных источников (Список литературы) формируется в порядке появления ссылок, оформляется согласно ГОСТ Р 7.0.5-2008.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hd w:fill="ffffff" w:val="clear"/>
        <w:spacing w:after="120" w:before="12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1) Как сослаться на Интернет-ресурс</w:t>
      </w:r>
    </w:p>
    <w:p w:rsidR="00000000" w:rsidDel="00000000" w:rsidP="00000000" w:rsidRDefault="00000000" w:rsidRPr="00000000" w14:paraId="0000010C">
      <w:pPr>
        <w:shd w:fill="ffffff" w:val="clear"/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Ссылаться на Интернет-источники и электронные ресурсы можно и нужно. При этом ссылаться на Интернет-ресурсы необходимо в соответствии с государственным стандартом ―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ГОСТом Р 7.0.5-2008 «БИБЛИОГРАФИЧЕСКАЯ ССЫЛКА»: Общие требования и правила составления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который вступил в силу с 01.01.2009 года.</w:t>
      </w:r>
    </w:p>
    <w:p w:rsidR="00000000" w:rsidDel="00000000" w:rsidP="00000000" w:rsidRDefault="00000000" w:rsidRPr="00000000" w14:paraId="0000010D">
      <w:pPr>
        <w:shd w:fill="ffffff" w:val="clear"/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Объектами составления библиографической ссылки в этом случае являются электронные ресурсы удалённого доступа.</w:t>
      </w:r>
    </w:p>
    <w:p w:rsidR="00000000" w:rsidDel="00000000" w:rsidP="00000000" w:rsidRDefault="00000000" w:rsidRPr="00000000" w14:paraId="0000010E">
      <w:pPr>
        <w:shd w:fill="ffffff" w:val="clear"/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Ссылки составляют как на электронные ресурсы в целом (электронные документы, базы данных, порталы, сайты, веб-страницы, форумы и т. д.), так и на составные части электронных ресурсов (разделы и части электронных документов, порталов, сайтов, веб-страниц, публикации в электронных сериальных изданиях, сообщения на форумах и т. п.).</w:t>
      </w:r>
    </w:p>
    <w:p w:rsidR="00000000" w:rsidDel="00000000" w:rsidP="00000000" w:rsidRDefault="00000000" w:rsidRPr="00000000" w14:paraId="0000010F">
      <w:pPr>
        <w:shd w:fill="ffffff" w:val="clear"/>
        <w:spacing w:after="12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2) Пример оформления ссылок на Интернет-ресурсы</w:t>
      </w:r>
    </w:p>
    <w:p w:rsidR="00000000" w:rsidDel="00000000" w:rsidP="00000000" w:rsidRDefault="00000000" w:rsidRPr="00000000" w14:paraId="00000110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списке литературы, после печатных изданий делается подзаголовок «Электронные ресурсы», без кавычек, и, продолжая нумерацию основного списка литературы (печатных изданий), вставляются описания электронных источников в формате:</w:t>
      </w:r>
    </w:p>
    <w:p w:rsidR="00000000" w:rsidDel="00000000" w:rsidP="00000000" w:rsidRDefault="00000000" w:rsidRPr="00000000" w14:paraId="00000111">
      <w:pPr>
        <w:spacing w:after="0" w:before="12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№. Наименование публикации, на которую идёт ссылка. Автор ФИО полностью. Наименование ресурса (сайта в Internet). [Полный URL публикации (то есть по нему открывается именно тот документ, на который ссылаетесь)] (дата обращения к ресурсу дд.мм.гггг).</w:t>
      </w:r>
    </w:p>
    <w:p w:rsidR="00000000" w:rsidDel="00000000" w:rsidP="00000000" w:rsidRDefault="00000000" w:rsidRPr="00000000" w14:paraId="00000112">
      <w:pPr>
        <w:spacing w:after="0" w:before="120" w:line="36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Пример:</w:t>
      </w:r>
    </w:p>
    <w:p w:rsidR="00000000" w:rsidDel="00000000" w:rsidP="00000000" w:rsidRDefault="00000000" w:rsidRPr="00000000" w14:paraId="00000113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К вопросу об аллигаторах. Павлов Сергей Иванович. Центр научной фантастики. http://www.cnf.ru/qal.html (18.01.2007).</w:t>
      </w:r>
    </w:p>
    <w:bookmarkStart w:colFirst="0" w:colLast="0" w:name="bookmark=id.3znysh7" w:id="3"/>
    <w:bookmarkEnd w:id="3"/>
    <w:p w:rsidR="00000000" w:rsidDel="00000000" w:rsidP="00000000" w:rsidRDefault="00000000" w:rsidRPr="00000000" w14:paraId="00000114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40317"/>
          <w:sz w:val="24"/>
          <w:szCs w:val="24"/>
          <w:rtl w:val="0"/>
        </w:rPr>
        <w:t xml:space="preserve">3)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Общие замечания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after="0" w:before="120" w:line="36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Рекомендуется представлять единый список литературы к работе в целом. Каждый источник упоминается в списке один раз, вне зависимости от того, как часто на него делается ссылка в тексте работы.</w:t>
      </w:r>
    </w:p>
    <w:p w:rsidR="00000000" w:rsidDel="00000000" w:rsidP="00000000" w:rsidRDefault="00000000" w:rsidRPr="00000000" w14:paraId="00000116">
      <w:pPr>
        <w:spacing w:after="0" w:before="120" w:line="36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Наиболее удобным является алфавитное расположение материала, так как в этом случае произведения собираются в авторских комплексах. Произведения одного автора расставляются в списке по алфавиту заглавий.</w:t>
      </w:r>
    </w:p>
    <w:p w:rsidR="00000000" w:rsidDel="00000000" w:rsidP="00000000" w:rsidRDefault="00000000" w:rsidRPr="00000000" w14:paraId="00000117">
      <w:pPr>
        <w:spacing w:after="0" w:before="120" w:line="36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Официальные документы ставятся в начале списка в определенном порядке: Конституции; Кодексы; Законы; Указы Президента; Постановление Правительства; другие нормативные акты (письма, приказы и т. д.). Внутри каждой группы документы располагаются в хронологическом порядке.</w:t>
      </w:r>
    </w:p>
    <w:p w:rsidR="00000000" w:rsidDel="00000000" w:rsidP="00000000" w:rsidRDefault="00000000" w:rsidRPr="00000000" w14:paraId="00000118">
      <w:pPr>
        <w:spacing w:after="0" w:before="120" w:line="36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Литература на иностранных языках ставится в конце списка после литературы на русском языке, образуя дополнительный алфавитный ряд. </w:t>
      </w:r>
    </w:p>
    <w:p w:rsidR="00000000" w:rsidDel="00000000" w:rsidP="00000000" w:rsidRDefault="00000000" w:rsidRPr="00000000" w14:paraId="00000119">
      <w:pPr>
        <w:spacing w:after="0" w:before="120" w:line="36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Список электронных ресурсов указывается в самом конце, после печатных изданий делается подзаголовок «Электронные ресурсы», без кавычек, и, продолжая нумерацию основного списка литературы (печатных изданий).</w:t>
      </w:r>
    </w:p>
    <w:p w:rsidR="00000000" w:rsidDel="00000000" w:rsidP="00000000" w:rsidRDefault="00000000" w:rsidRPr="00000000" w14:paraId="0000011A">
      <w:pPr>
        <w:spacing w:after="0" w:before="120" w:line="36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Для каждого документа предусмотрены следующие элементы библиографической характеристики: фамилия автора, инициалы; название; подзаголовочные сведения (учебник, учебное пособие, словарь и т. д.); выходные сведения (место издания, издательство, год издания); количественная характеристика (общее количество страниц в книге).</w:t>
      </w:r>
    </w:p>
    <w:p w:rsidR="00000000" w:rsidDel="00000000" w:rsidP="00000000" w:rsidRDefault="00000000" w:rsidRPr="00000000" w14:paraId="000001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2et92p0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9. Оформление таблиц, иллюстраций, схем при подготовке отчета по практике</w:t>
      </w:r>
    </w:p>
    <w:p w:rsidR="00000000" w:rsidDel="00000000" w:rsidP="00000000" w:rsidRDefault="00000000" w:rsidRPr="00000000" w14:paraId="0000011D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0" w:before="12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Таблицы и рисунки вставляются в текст в режиме без обтекания текстом, выравнивание – по центру. Нумерация рисунков и таблиц ведётся раздельно сквозной нумерацией по всему тексту.</w:t>
      </w:r>
    </w:p>
    <w:p w:rsidR="00000000" w:rsidDel="00000000" w:rsidP="00000000" w:rsidRDefault="00000000" w:rsidRPr="00000000" w14:paraId="0000011F">
      <w:pPr>
        <w:spacing w:after="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случае отсутствия значения в какой-либо ячейке таблицы, она заполняется прочерком (знак «минус»). Если по данной строке показатель не рассчитывается, то ставится «Х».</w:t>
      </w:r>
    </w:p>
    <w:p w:rsidR="00000000" w:rsidDel="00000000" w:rsidP="00000000" w:rsidRDefault="00000000" w:rsidRPr="00000000" w14:paraId="00000120">
      <w:pPr>
        <w:spacing w:after="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Таблица располагается непосредственно после текста, в котором она упоминается первый раз или на следующей странице. На все таблицы должна быть ссылка (например: … в таблице 1; или …. (табл. 1)) . Аналитические таблицы должны быть пронумерованы и иметь название, кратко и ясно характеризующее их содержание. </w:t>
      </w:r>
    </w:p>
    <w:p w:rsidR="00000000" w:rsidDel="00000000" w:rsidP="00000000" w:rsidRDefault="00000000" w:rsidRPr="00000000" w14:paraId="00000121">
      <w:pPr>
        <w:spacing w:after="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Название таблицы следует выполнять строчными буквами (кроме первой прописной) и помещать над таблицей. Наименование организации, учреждения банка в названии таблиц не допускается. В таблице обязательно указываются единицы измерения, периоды времени (год, квартал, месяц и т.д.) и другие данные, четко и правильно раскрывающие основное ее содержание. Если цифровые данные в графах таблицы имеют различные единицы измерения (кг, руб., шт., проценты и т. д.), то единицы измерения указывают в каждой строке.</w:t>
      </w:r>
    </w:p>
    <w:p w:rsidR="00000000" w:rsidDel="00000000" w:rsidP="00000000" w:rsidRDefault="00000000" w:rsidRPr="00000000" w14:paraId="00000122">
      <w:pPr>
        <w:spacing w:after="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Если расчеты ведутся с точностью до одной сотой, то при отсутствии сотых долей после запятой ставится нуль, например, 105,10% или 98,00% и т.д. с точностью до одной десятой, тысячной. Значения располагаются по последней строке названия показателя. Громоздкие таблицы и большие по объему материалы графического характера (схемы, графики, рисунки и др.) целесообразно помещать в конце отчета как приложения. В приложения выносятся подробные математические выкладки, текст вспомогательного характера и т.д. </w:t>
      </w:r>
    </w:p>
    <w:p w:rsidR="00000000" w:rsidDel="00000000" w:rsidP="00000000" w:rsidRDefault="00000000" w:rsidRPr="00000000" w14:paraId="00000123">
      <w:pPr>
        <w:spacing w:after="0" w:line="360" w:lineRule="auto"/>
        <w:ind w:firstLine="363"/>
        <w:jc w:val="both"/>
        <w:rPr>
          <w:rFonts w:ascii="Times New Roman" w:cs="Times New Roman" w:eastAsia="Times New Roman" w:hAnsi="Times New Roman"/>
          <w:sz w:val="24"/>
          <w:szCs w:val="24"/>
        </w:rPr>
        <w:sectPr>
          <w:type w:val="nextPage"/>
          <w:pgSz w:h="16838" w:w="11906" w:orient="portrait"/>
          <w:pgMar w:bottom="1134" w:top="1134" w:left="1701" w:right="850" w:header="708" w:footer="708"/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Все иллюстрации должны выполняться на стандартных листах формата А4 и размещаться так, чтобы их было удобно видеть без поворота текста отчета. В случае, если поворот неизбежен, то размещение таблицы, графика и т.д. надо ориентировать так, чтобы для ее просмотра отчет разворачивался по часовой стрелке. При размещении иллюстраций не допускаются «разрывы». После каждой таблицы, графика, диаграммы и т.д. должны излагаться основные выводы, суждения, предложения, основанные на конкретном цифровом материале. Обучающемуся необходимо при этом изложить собственную точку зрения по конкретному вопросу и уметь ее экономически верно обосновать. По тексту отчета приведение подряд несколько таблиц, графиков, диаграмм и т.д., не допускается, так как могут возникнуть затруднения при описании собственных суждений, выводов, предложений по приведенным цифровым данным.</w:t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</w:r>
    </w:p>
    <w:sectPr>
      <w:headerReference r:id="rId26" w:type="default"/>
      <w:type w:val="continuous"/>
      <w:pgSz w:h="16838" w:w="11906" w:orient="portrait"/>
      <w:pgMar w:bottom="1134" w:top="1134" w:left="1701" w:right="85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Times New Roman"/>
  <w:font w:name="Georgia"/>
  <w:font w:name="Gungsuh"/>
  <w:font w:name="Verdana"/>
  <w:font w:name="Courier New"/>
  <w:font w:name="Noto Sans Symbol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1320" w:hanging="780"/>
      </w:pPr>
      <w:rPr/>
    </w:lvl>
    <w:lvl w:ilvl="1">
      <w:start w:val="1"/>
      <w:numFmt w:val="lowerLetter"/>
      <w:lvlText w:val="%2."/>
      <w:lvlJc w:val="left"/>
      <w:pPr>
        <w:ind w:left="1620" w:hanging="360"/>
      </w:pPr>
      <w:rPr/>
    </w:lvl>
    <w:lvl w:ilvl="2">
      <w:start w:val="1"/>
      <w:numFmt w:val="lowerRoman"/>
      <w:lvlText w:val="%3."/>
      <w:lvlJc w:val="right"/>
      <w:pPr>
        <w:ind w:left="2340" w:hanging="180"/>
      </w:pPr>
      <w:rPr/>
    </w:lvl>
    <w:lvl w:ilvl="3">
      <w:start w:val="1"/>
      <w:numFmt w:val="decimal"/>
      <w:lvlText w:val="%4."/>
      <w:lvlJc w:val="left"/>
      <w:pPr>
        <w:ind w:left="3060" w:hanging="360"/>
      </w:pPr>
      <w:rPr/>
    </w:lvl>
    <w:lvl w:ilvl="4">
      <w:start w:val="1"/>
      <w:numFmt w:val="lowerLetter"/>
      <w:lvlText w:val="%5."/>
      <w:lvlJc w:val="left"/>
      <w:pPr>
        <w:ind w:left="3780" w:hanging="360"/>
      </w:pPr>
      <w:rPr/>
    </w:lvl>
    <w:lvl w:ilvl="5">
      <w:start w:val="1"/>
      <w:numFmt w:val="lowerRoman"/>
      <w:lvlText w:val="%6."/>
      <w:lvlJc w:val="right"/>
      <w:pPr>
        <w:ind w:left="4500" w:hanging="180"/>
      </w:pPr>
      <w:rPr/>
    </w:lvl>
    <w:lvl w:ilvl="6">
      <w:start w:val="1"/>
      <w:numFmt w:val="decimal"/>
      <w:lvlText w:val="%7."/>
      <w:lvlJc w:val="left"/>
      <w:pPr>
        <w:ind w:left="5220" w:hanging="360"/>
      </w:pPr>
      <w:rPr/>
    </w:lvl>
    <w:lvl w:ilvl="7">
      <w:start w:val="1"/>
      <w:numFmt w:val="lowerLetter"/>
      <w:lvlText w:val="%8."/>
      <w:lvlJc w:val="left"/>
      <w:pPr>
        <w:ind w:left="5940" w:hanging="360"/>
      </w:pPr>
      <w:rPr/>
    </w:lvl>
    <w:lvl w:ilvl="8">
      <w:start w:val="1"/>
      <w:numFmt w:val="lowerRoman"/>
      <w:lvlText w:val="%9."/>
      <w:lvlJc w:val="right"/>
      <w:pPr>
        <w:ind w:left="6660" w:hanging="180"/>
      </w:pPr>
      <w:rPr/>
    </w:lvl>
  </w:abstractNum>
  <w:abstractNum w:abstractNumId="2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-"/>
      <w:lvlJc w:val="left"/>
      <w:pPr>
        <w:ind w:left="502" w:hanging="360"/>
      </w:pPr>
      <w:rPr/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942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662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102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822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262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1.%2."/>
      <w:lvlJc w:val="left"/>
      <w:pPr>
        <w:ind w:left="720" w:hanging="360"/>
      </w:pPr>
      <w:rPr/>
    </w:lvl>
    <w:lvl w:ilvl="2">
      <w:start w:val="1"/>
      <w:numFmt w:val="decimalZero"/>
      <w:lvlText w:val="%1.%2.%3."/>
      <w:lvlJc w:val="left"/>
      <w:pPr>
        <w:ind w:left="1440" w:hanging="720"/>
      </w:pPr>
      <w:rPr/>
    </w:lvl>
    <w:lvl w:ilvl="3">
      <w:start w:val="1"/>
      <w:numFmt w:val="decimal"/>
      <w:lvlText w:val="%1.%2.%3.%4."/>
      <w:lvlJc w:val="left"/>
      <w:pPr>
        <w:ind w:left="1800" w:hanging="720"/>
      </w:pPr>
      <w:rPr/>
    </w:lvl>
    <w:lvl w:ilvl="4">
      <w:start w:val="1"/>
      <w:numFmt w:val="decimal"/>
      <w:lvlText w:val="%1.%2.%3.%4.%5."/>
      <w:lvlJc w:val="left"/>
      <w:pPr>
        <w:ind w:left="2520" w:hanging="1080"/>
      </w:pPr>
      <w:rPr/>
    </w:lvl>
    <w:lvl w:ilvl="5">
      <w:start w:val="1"/>
      <w:numFmt w:val="decimal"/>
      <w:lvlText w:val="%1.%2.%3.%4.%5.%6."/>
      <w:lvlJc w:val="left"/>
      <w:pPr>
        <w:ind w:left="2880" w:hanging="1080"/>
      </w:pPr>
      <w:rPr/>
    </w:lvl>
    <w:lvl w:ilvl="6">
      <w:start w:val="1"/>
      <w:numFmt w:val="decimal"/>
      <w:lvlText w:val="%1.%2.%3.%4.%5.%6.%7."/>
      <w:lvlJc w:val="left"/>
      <w:pPr>
        <w:ind w:left="3600" w:hanging="1440"/>
      </w:pPr>
      <w:rPr/>
    </w:lvl>
    <w:lvl w:ilvl="7">
      <w:start w:val="1"/>
      <w:numFmt w:val="decimal"/>
      <w:lvlText w:val="%1.%2.%3.%4.%5.%6.%7.%8."/>
      <w:lvlJc w:val="left"/>
      <w:pPr>
        <w:ind w:left="3960" w:hanging="1440"/>
      </w:pPr>
      <w:rPr/>
    </w:lvl>
    <w:lvl w:ilvl="8">
      <w:start w:val="1"/>
      <w:numFmt w:val="decimal"/>
      <w:lvlText w:val="%1.%2.%3.%4.%5.%6.%7.%8.%9."/>
      <w:lvlJc w:val="left"/>
      <w:pPr>
        <w:ind w:left="4680" w:hanging="180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1047" w:hanging="360"/>
      </w:pPr>
      <w:rPr/>
    </w:lvl>
    <w:lvl w:ilvl="1">
      <w:start w:val="1"/>
      <w:numFmt w:val="decimal"/>
      <w:lvlText w:val="%1.%2"/>
      <w:lvlJc w:val="left"/>
      <w:pPr>
        <w:ind w:left="928" w:hanging="360"/>
      </w:pPr>
      <w:rPr/>
    </w:lvl>
    <w:lvl w:ilvl="2">
      <w:start w:val="1"/>
      <w:numFmt w:val="decimal"/>
      <w:lvlText w:val="%1.%2.%3"/>
      <w:lvlJc w:val="left"/>
      <w:pPr>
        <w:ind w:left="1407" w:hanging="720.0000000000001"/>
      </w:pPr>
      <w:rPr/>
    </w:lvl>
    <w:lvl w:ilvl="3">
      <w:start w:val="1"/>
      <w:numFmt w:val="decimal"/>
      <w:lvlText w:val="%1.%2.%3.%4"/>
      <w:lvlJc w:val="left"/>
      <w:pPr>
        <w:ind w:left="1407" w:hanging="720.0000000000001"/>
      </w:pPr>
      <w:rPr/>
    </w:lvl>
    <w:lvl w:ilvl="4">
      <w:start w:val="1"/>
      <w:numFmt w:val="decimal"/>
      <w:lvlText w:val="%1.%2.%3.%4.%5"/>
      <w:lvlJc w:val="left"/>
      <w:pPr>
        <w:ind w:left="1767" w:hanging="1080"/>
      </w:pPr>
      <w:rPr/>
    </w:lvl>
    <w:lvl w:ilvl="5">
      <w:start w:val="1"/>
      <w:numFmt w:val="decimal"/>
      <w:lvlText w:val="%1.%2.%3.%4.%5.%6"/>
      <w:lvlJc w:val="left"/>
      <w:pPr>
        <w:ind w:left="1767" w:hanging="1080"/>
      </w:pPr>
      <w:rPr/>
    </w:lvl>
    <w:lvl w:ilvl="6">
      <w:start w:val="1"/>
      <w:numFmt w:val="decimal"/>
      <w:lvlText w:val="%1.%2.%3.%4.%5.%6.%7"/>
      <w:lvlJc w:val="left"/>
      <w:pPr>
        <w:ind w:left="2127" w:hanging="1440"/>
      </w:pPr>
      <w:rPr/>
    </w:lvl>
    <w:lvl w:ilvl="7">
      <w:start w:val="1"/>
      <w:numFmt w:val="decimal"/>
      <w:lvlText w:val="%1.%2.%3.%4.%5.%6.%7.%8"/>
      <w:lvlJc w:val="left"/>
      <w:pPr>
        <w:ind w:left="2127" w:hanging="1440"/>
      </w:pPr>
      <w:rPr/>
    </w:lvl>
    <w:lvl w:ilvl="8">
      <w:start w:val="1"/>
      <w:numFmt w:val="decimal"/>
      <w:lvlText w:val="%1.%2.%3.%4.%5.%6.%7.%8.%9"/>
      <w:lvlJc w:val="left"/>
      <w:pPr>
        <w:ind w:left="2487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spacing w:after="60" w:before="240" w:line="240" w:lineRule="auto"/>
      <w:ind w:left="2796" w:hanging="1152"/>
    </w:pPr>
    <w:rPr>
      <w:rFonts w:ascii="Times New Roman" w:cs="Times New Roman" w:eastAsia="Times New Roman" w:hAnsi="Times New Roman"/>
      <w:i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0" w:default="1">
    <w:name w:val="Normal"/>
    <w:qFormat w:val="1"/>
    <w:rsid w:val="0072402D"/>
    <w:rPr>
      <w:rFonts w:ascii="Calibri" w:cs="Times New Roman" w:eastAsia="Times New Roman" w:hAnsi="Calibri"/>
    </w:rPr>
  </w:style>
  <w:style w:type="paragraph" w:styleId="1">
    <w:name w:val="heading 1"/>
    <w:basedOn w:val="a0"/>
    <w:next w:val="a0"/>
    <w:link w:val="10"/>
    <w:uiPriority w:val="9"/>
    <w:qFormat w:val="1"/>
    <w:rsid w:val="0043200A"/>
    <w:pPr>
      <w:keepNext w:val="1"/>
      <w:keepLines w:val="1"/>
      <w:spacing w:after="0" w:before="480"/>
      <w:outlineLvl w:val="0"/>
    </w:pPr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6">
    <w:name w:val="heading 6"/>
    <w:basedOn w:val="a0"/>
    <w:next w:val="a0"/>
    <w:link w:val="60"/>
    <w:qFormat w:val="1"/>
    <w:rsid w:val="0072402D"/>
    <w:pPr>
      <w:tabs>
        <w:tab w:val="num" w:pos="2796"/>
      </w:tabs>
      <w:spacing w:after="60" w:before="240" w:line="240" w:lineRule="auto"/>
      <w:ind w:left="2796" w:hanging="1152"/>
      <w:outlineLvl w:val="5"/>
    </w:pPr>
    <w:rPr>
      <w:rFonts w:ascii="Times New Roman" w:hAnsi="Times New Roman"/>
      <w:i w:val="1"/>
      <w:szCs w:val="20"/>
      <w:lang w:eastAsia="ru-RU"/>
    </w:rPr>
  </w:style>
  <w:style w:type="character" w:styleId="a1" w:default="1">
    <w:name w:val="Default Paragraph Font"/>
    <w:uiPriority w:val="1"/>
    <w:semiHidden w:val="1"/>
    <w:unhideWhenUsed w:val="1"/>
  </w:style>
  <w:style w:type="table" w:styleId="a2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3" w:default="1">
    <w:name w:val="No List"/>
    <w:uiPriority w:val="99"/>
    <w:semiHidden w:val="1"/>
    <w:unhideWhenUsed w:val="1"/>
  </w:style>
  <w:style w:type="character" w:styleId="60" w:customStyle="1">
    <w:name w:val="Заголовок 6 Знак"/>
    <w:basedOn w:val="a1"/>
    <w:link w:val="6"/>
    <w:rsid w:val="0072402D"/>
    <w:rPr>
      <w:rFonts w:ascii="Times New Roman" w:cs="Times New Roman" w:eastAsia="Times New Roman" w:hAnsi="Times New Roman"/>
      <w:i w:val="1"/>
      <w:szCs w:val="20"/>
      <w:lang w:eastAsia="ru-RU"/>
    </w:rPr>
  </w:style>
  <w:style w:type="character" w:styleId="7" w:customStyle="1">
    <w:name w:val="Основной текст (7)_"/>
    <w:basedOn w:val="a1"/>
    <w:link w:val="70"/>
    <w:rsid w:val="0072402D"/>
    <w:rPr>
      <w:rFonts w:ascii="Times New Roman" w:cs="Times New Roman" w:eastAsia="Times New Roman" w:hAnsi="Times New Roman"/>
      <w:b w:val="1"/>
      <w:bCs w:val="1"/>
      <w:sz w:val="20"/>
      <w:szCs w:val="20"/>
      <w:shd w:color="auto" w:fill="ffffff" w:val="clear"/>
    </w:rPr>
  </w:style>
  <w:style w:type="paragraph" w:styleId="70" w:customStyle="1">
    <w:name w:val="Основной текст (7)"/>
    <w:basedOn w:val="a0"/>
    <w:link w:val="7"/>
    <w:rsid w:val="0072402D"/>
    <w:pPr>
      <w:widowControl w:val="0"/>
      <w:shd w:color="auto" w:fill="ffffff" w:val="clear"/>
      <w:spacing w:after="0" w:before="240" w:line="240" w:lineRule="exact"/>
      <w:jc w:val="both"/>
    </w:pPr>
    <w:rPr>
      <w:rFonts w:ascii="Times New Roman" w:hAnsi="Times New Roman"/>
      <w:b w:val="1"/>
      <w:bCs w:val="1"/>
      <w:sz w:val="20"/>
      <w:szCs w:val="20"/>
    </w:rPr>
  </w:style>
  <w:style w:type="character" w:styleId="80" w:customStyle="1">
    <w:name w:val="Основной текст (8)_"/>
    <w:basedOn w:val="a1"/>
    <w:link w:val="8"/>
    <w:rsid w:val="0072402D"/>
    <w:rPr>
      <w:rFonts w:ascii="Verdana" w:cs="Verdana" w:eastAsia="Verdana" w:hAnsi="Verdana"/>
      <w:sz w:val="20"/>
      <w:szCs w:val="20"/>
      <w:shd w:color="auto" w:fill="ffffff" w:val="clear"/>
    </w:rPr>
  </w:style>
  <w:style w:type="paragraph" w:styleId="8" w:customStyle="1">
    <w:name w:val="Основной текст (8)"/>
    <w:basedOn w:val="a0"/>
    <w:link w:val="80"/>
    <w:rsid w:val="0072402D"/>
    <w:pPr>
      <w:widowControl w:val="0"/>
      <w:shd w:color="auto" w:fill="ffffff" w:val="clear"/>
      <w:spacing w:after="0" w:line="240" w:lineRule="exact"/>
      <w:jc w:val="both"/>
    </w:pPr>
    <w:rPr>
      <w:rFonts w:ascii="Verdana" w:cs="Verdana" w:eastAsia="Verdana" w:hAnsi="Verdana"/>
      <w:sz w:val="20"/>
      <w:szCs w:val="20"/>
    </w:rPr>
  </w:style>
  <w:style w:type="table" w:styleId="a4">
    <w:name w:val="Table Grid"/>
    <w:basedOn w:val="a2"/>
    <w:uiPriority w:val="59"/>
    <w:rsid w:val="0072402D"/>
    <w:pPr>
      <w:spacing w:after="0" w:line="240" w:lineRule="auto"/>
    </w:pPr>
    <w:tblPr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a5">
    <w:name w:val="List Paragraph"/>
    <w:basedOn w:val="a0"/>
    <w:link w:val="a6"/>
    <w:uiPriority w:val="34"/>
    <w:qFormat w:val="1"/>
    <w:rsid w:val="0072402D"/>
    <w:pPr>
      <w:ind w:left="720"/>
      <w:contextualSpacing w:val="1"/>
    </w:pPr>
  </w:style>
  <w:style w:type="character" w:styleId="a6" w:customStyle="1">
    <w:name w:val="Абзац списка Знак"/>
    <w:link w:val="a5"/>
    <w:uiPriority w:val="34"/>
    <w:locked w:val="1"/>
    <w:rsid w:val="0072402D"/>
    <w:rPr>
      <w:rFonts w:ascii="Calibri" w:cs="Times New Roman" w:eastAsia="Times New Roman" w:hAnsi="Calibri"/>
    </w:rPr>
  </w:style>
  <w:style w:type="character" w:styleId="2" w:customStyle="1">
    <w:name w:val="Основной текст (2)_"/>
    <w:basedOn w:val="a1"/>
    <w:rsid w:val="0072402D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u w:val="none"/>
    </w:rPr>
  </w:style>
  <w:style w:type="character" w:styleId="20" w:customStyle="1">
    <w:name w:val="Основной текст (2)"/>
    <w:basedOn w:val="2"/>
    <w:rsid w:val="0072402D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bidi="ru-RU" w:eastAsia="ru-RU" w:val="ru-RU"/>
    </w:rPr>
  </w:style>
  <w:style w:type="character" w:styleId="21" w:customStyle="1">
    <w:name w:val="Основной текст (2) + Курсив"/>
    <w:basedOn w:val="2"/>
    <w:rsid w:val="0072402D"/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000000"/>
      <w:spacing w:val="0"/>
      <w:w w:val="100"/>
      <w:position w:val="0"/>
      <w:sz w:val="24"/>
      <w:szCs w:val="24"/>
      <w:u w:val="none"/>
      <w:lang w:bidi="ru-RU" w:eastAsia="ru-RU" w:val="ru-RU"/>
    </w:rPr>
  </w:style>
  <w:style w:type="character" w:styleId="a7">
    <w:name w:val="Hyperlink"/>
    <w:basedOn w:val="a1"/>
    <w:uiPriority w:val="99"/>
    <w:unhideWhenUsed w:val="1"/>
    <w:rsid w:val="0072402D"/>
    <w:rPr>
      <w:color w:val="0000ff" w:themeColor="hyperlink"/>
      <w:u w:val="single"/>
    </w:rPr>
  </w:style>
  <w:style w:type="paragraph" w:styleId="a8">
    <w:name w:val="header"/>
    <w:basedOn w:val="a0"/>
    <w:link w:val="a9"/>
    <w:rsid w:val="0072402D"/>
    <w:pPr>
      <w:tabs>
        <w:tab w:val="center" w:pos="4677"/>
        <w:tab w:val="right" w:pos="9355"/>
      </w:tabs>
      <w:suppressAutoHyphens w:val="1"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styleId="a9" w:customStyle="1">
    <w:name w:val="Верхний колонтитул Знак"/>
    <w:basedOn w:val="a1"/>
    <w:link w:val="a8"/>
    <w:rsid w:val="0072402D"/>
    <w:rPr>
      <w:rFonts w:ascii="Times New Roman" w:cs="Times New Roman" w:eastAsia="Times New Roman" w:hAnsi="Times New Roman"/>
      <w:sz w:val="24"/>
      <w:szCs w:val="24"/>
      <w:lang w:eastAsia="ar-SA"/>
    </w:rPr>
  </w:style>
  <w:style w:type="paragraph" w:styleId="aa">
    <w:name w:val="footnote text"/>
    <w:basedOn w:val="a0"/>
    <w:link w:val="ab"/>
    <w:uiPriority w:val="99"/>
    <w:semiHidden w:val="1"/>
    <w:unhideWhenUsed w:val="1"/>
    <w:rsid w:val="0072402D"/>
    <w:pPr>
      <w:suppressAutoHyphens w:val="1"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styleId="ab" w:customStyle="1">
    <w:name w:val="Текст сноски Знак"/>
    <w:basedOn w:val="a1"/>
    <w:link w:val="aa"/>
    <w:uiPriority w:val="99"/>
    <w:semiHidden w:val="1"/>
    <w:rsid w:val="0072402D"/>
    <w:rPr>
      <w:rFonts w:ascii="Times New Roman" w:cs="Times New Roman" w:eastAsia="Times New Roman" w:hAnsi="Times New Roman"/>
      <w:sz w:val="20"/>
      <w:szCs w:val="20"/>
      <w:lang w:eastAsia="ar-SA"/>
    </w:rPr>
  </w:style>
  <w:style w:type="paragraph" w:styleId="ac" w:customStyle="1">
    <w:name w:val="По умолчанию"/>
    <w:rsid w:val="0072402D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spacing w:after="0" w:line="240" w:lineRule="auto"/>
    </w:pPr>
    <w:rPr>
      <w:rFonts w:ascii="Helvetica Neue" w:cs="Arial Unicode MS" w:eastAsia="Arial Unicode MS" w:hAnsi="Helvetica Neue"/>
      <w:color w:val="000000"/>
      <w:bdr w:space="0" w:sz="0" w:val="nil"/>
      <w:lang w:eastAsia="ru-RU"/>
    </w:rPr>
  </w:style>
  <w:style w:type="paragraph" w:styleId="a" w:customStyle="1">
    <w:name w:val="Нумерованный многоуровневый список"/>
    <w:basedOn w:val="a5"/>
    <w:link w:val="ad"/>
    <w:qFormat w:val="1"/>
    <w:rsid w:val="00295B61"/>
    <w:pPr>
      <w:numPr>
        <w:numId w:val="30"/>
      </w:numPr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e">
    <w:name w:val="Balloon Text"/>
    <w:basedOn w:val="a0"/>
    <w:link w:val="af"/>
    <w:uiPriority w:val="99"/>
    <w:semiHidden w:val="1"/>
    <w:unhideWhenUsed w:val="1"/>
    <w:rsid w:val="00295B61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f" w:customStyle="1">
    <w:name w:val="Текст выноски Знак"/>
    <w:basedOn w:val="a1"/>
    <w:link w:val="ae"/>
    <w:uiPriority w:val="99"/>
    <w:semiHidden w:val="1"/>
    <w:rsid w:val="00295B61"/>
    <w:rPr>
      <w:rFonts w:ascii="Tahoma" w:cs="Tahoma" w:eastAsia="Times New Roman" w:hAnsi="Tahoma"/>
      <w:sz w:val="16"/>
      <w:szCs w:val="16"/>
    </w:rPr>
  </w:style>
  <w:style w:type="paragraph" w:styleId="ZOIMAL" w:customStyle="1">
    <w:name w:val="ZOI_MAL"/>
    <w:basedOn w:val="1"/>
    <w:uiPriority w:val="99"/>
    <w:qFormat w:val="1"/>
    <w:rsid w:val="0043200A"/>
    <w:pPr>
      <w:keepNext w:val="0"/>
      <w:keepLines w:val="0"/>
      <w:spacing w:after="120" w:before="120" w:line="240" w:lineRule="auto"/>
      <w:ind w:left="720" w:hanging="360"/>
    </w:pPr>
    <w:rPr>
      <w:rFonts w:ascii="Times New Roman" w:cs="Times New Roman" w:eastAsia="Times New Roman" w:hAnsi="Times New Roman"/>
      <w:color w:val="auto"/>
      <w:kern w:val="36"/>
      <w:szCs w:val="24"/>
      <w:lang w:eastAsia="ru-RU"/>
    </w:rPr>
  </w:style>
  <w:style w:type="character" w:styleId="af0">
    <w:name w:val="Emphasis"/>
    <w:qFormat w:val="1"/>
    <w:rsid w:val="0043200A"/>
    <w:rPr>
      <w:iCs w:val="1"/>
    </w:rPr>
  </w:style>
  <w:style w:type="character" w:styleId="10" w:customStyle="1">
    <w:name w:val="Заголовок 1 Знак"/>
    <w:basedOn w:val="a1"/>
    <w:link w:val="1"/>
    <w:uiPriority w:val="9"/>
    <w:rsid w:val="0043200A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af1" w:customStyle="1">
    <w:name w:val="Подпись к таблице"/>
    <w:basedOn w:val="a0"/>
    <w:link w:val="af2"/>
    <w:qFormat w:val="1"/>
    <w:rsid w:val="0043200A"/>
    <w:pPr>
      <w:spacing w:after="60" w:before="60" w:line="240" w:lineRule="auto"/>
    </w:pPr>
    <w:rPr>
      <w:rFonts w:ascii="Verdana" w:hAnsi="Verdana"/>
      <w:sz w:val="24"/>
      <w:szCs w:val="24"/>
    </w:rPr>
  </w:style>
  <w:style w:type="character" w:styleId="af2" w:customStyle="1">
    <w:name w:val="Подпись к таблице Знак"/>
    <w:link w:val="af1"/>
    <w:rsid w:val="0043200A"/>
    <w:rPr>
      <w:rFonts w:ascii="Verdana" w:cs="Times New Roman" w:eastAsia="Times New Roman" w:hAnsi="Verdana"/>
      <w:sz w:val="24"/>
      <w:szCs w:val="24"/>
    </w:rPr>
  </w:style>
  <w:style w:type="paragraph" w:styleId="ConsPlusNormal" w:customStyle="1">
    <w:name w:val="ConsPlusNormal"/>
    <w:rsid w:val="004320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cs="Arial" w:eastAsia="Calibri" w:hAnsi="Arial"/>
      <w:sz w:val="20"/>
      <w:szCs w:val="20"/>
      <w:lang w:eastAsia="ru-RU"/>
    </w:rPr>
  </w:style>
  <w:style w:type="paragraph" w:styleId="af3">
    <w:name w:val="footer"/>
    <w:basedOn w:val="a0"/>
    <w:link w:val="af4"/>
    <w:uiPriority w:val="99"/>
    <w:unhideWhenUsed w:val="1"/>
    <w:rsid w:val="00A7276C"/>
    <w:pPr>
      <w:tabs>
        <w:tab w:val="center" w:pos="4677"/>
        <w:tab w:val="right" w:pos="9355"/>
      </w:tabs>
      <w:spacing w:after="0" w:line="240" w:lineRule="auto"/>
    </w:pPr>
  </w:style>
  <w:style w:type="character" w:styleId="af4" w:customStyle="1">
    <w:name w:val="Нижний колонтитул Знак"/>
    <w:basedOn w:val="a1"/>
    <w:link w:val="af3"/>
    <w:uiPriority w:val="99"/>
    <w:rsid w:val="00A7276C"/>
    <w:rPr>
      <w:rFonts w:ascii="Calibri" w:cs="Times New Roman" w:eastAsia="Times New Roman" w:hAnsi="Calibri"/>
    </w:rPr>
  </w:style>
  <w:style w:type="character" w:styleId="ad" w:customStyle="1">
    <w:name w:val="Нумерованный многоуровневый список Знак"/>
    <w:basedOn w:val="a1"/>
    <w:link w:val="a"/>
    <w:rsid w:val="00380B16"/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edu.gov.ru/" TargetMode="External"/><Relationship Id="rId22" Type="http://schemas.openxmlformats.org/officeDocument/2006/relationships/hyperlink" Target="http://www.edu.ru/" TargetMode="External"/><Relationship Id="rId21" Type="http://schemas.openxmlformats.org/officeDocument/2006/relationships/hyperlink" Target="http://obrnadzor.gov.ru/ru/" TargetMode="External"/><Relationship Id="rId24" Type="http://schemas.openxmlformats.org/officeDocument/2006/relationships/hyperlink" Target="https://biblio-online.ru/" TargetMode="External"/><Relationship Id="rId23" Type="http://schemas.openxmlformats.org/officeDocument/2006/relationships/hyperlink" Target="http://www.iprbooks.ru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biblioclub.ru/index.php?page=book&amp;id=573334" TargetMode="External"/><Relationship Id="rId26" Type="http://schemas.openxmlformats.org/officeDocument/2006/relationships/header" Target="header1.xml"/><Relationship Id="rId25" Type="http://schemas.openxmlformats.org/officeDocument/2006/relationships/hyperlink" Target="http://www.iprbookshop.ru/6951.html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://biblioclub.ru/" TargetMode="External"/><Relationship Id="rId11" Type="http://schemas.openxmlformats.org/officeDocument/2006/relationships/hyperlink" Target="http://biblioclub.ru/index.php?page=book&amp;id=490881" TargetMode="External"/><Relationship Id="rId10" Type="http://schemas.openxmlformats.org/officeDocument/2006/relationships/hyperlink" Target="http://biblioclub.ru/index.php?page=book&amp;id=490881" TargetMode="External"/><Relationship Id="rId13" Type="http://schemas.openxmlformats.org/officeDocument/2006/relationships/hyperlink" Target="http://biblioclub.ru/index.php?page=book&amp;id=458070" TargetMode="External"/><Relationship Id="rId12" Type="http://schemas.openxmlformats.org/officeDocument/2006/relationships/hyperlink" Target="about:blank" TargetMode="External"/><Relationship Id="rId15" Type="http://schemas.openxmlformats.org/officeDocument/2006/relationships/hyperlink" Target="http://biblioclub.ru/index.php?page=book&amp;id=573213" TargetMode="External"/><Relationship Id="rId14" Type="http://schemas.openxmlformats.org/officeDocument/2006/relationships/hyperlink" Target="http://biblioclub.ru/index.php?page=book&amp;id=563444" TargetMode="External"/><Relationship Id="rId17" Type="http://schemas.openxmlformats.org/officeDocument/2006/relationships/hyperlink" Target="http://biblioclub.ru/index.php?page=book&amp;id=272301" TargetMode="External"/><Relationship Id="rId16" Type="http://schemas.openxmlformats.org/officeDocument/2006/relationships/hyperlink" Target="http://biblioclub.ru/index.php?page=book&amp;id=119592" TargetMode="External"/><Relationship Id="rId19" Type="http://schemas.openxmlformats.org/officeDocument/2006/relationships/hyperlink" Target="https://minobrnauki.gov.ru/" TargetMode="External"/><Relationship Id="rId18" Type="http://schemas.openxmlformats.org/officeDocument/2006/relationships/hyperlink" Target="http://biblioclub.ru/index.php?page=book&amp;id=1145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UzoCpKOMK4A7TF4Bqt3pGD13Giw==">AMUW2mVgY38MmjjEkCvX49K6IF8WjQlWwMur5VauTIql2vlKgPASeHbIx4hzHeh2YyeLtcHLSnaHq7NUp5PXCK5+0QticyJ1oKtXFlUfq5R3gWb9fktCU7gw+QPmP0UQ2zFPJp3nH3Exdd3MSKgpnXVI7KpQ86VZyHZjt5zckcUqZQXQ4JdjxSRcWPUGj40ZqNMCX4MoPpySRgh3RP9OCmtvfumO2S3B8XdmtLOUSUmeOhVNQWZMOA0=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2020-11-11T13:08:00Z</dcterms:created>
  <dc:creator>Лена</dc:creator>
</cp:coreProperties>
</file>