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58121" w14:textId="5F12C819" w:rsidR="00D16470" w:rsidRPr="00671426" w:rsidRDefault="00D16470" w:rsidP="007A2872">
      <w:pPr>
        <w:spacing w:line="312" w:lineRule="auto"/>
        <w:jc w:val="center"/>
        <w:rPr>
          <w:rFonts w:ascii="Times New Roman" w:hAnsi="Times New Roman"/>
          <w:b/>
          <w:sz w:val="28"/>
          <w:szCs w:val="28"/>
        </w:rPr>
      </w:pPr>
      <w:r w:rsidRPr="00671426">
        <w:rPr>
          <w:rFonts w:ascii="Times New Roman" w:hAnsi="Times New Roman"/>
          <w:b/>
          <w:sz w:val="28"/>
          <w:szCs w:val="28"/>
        </w:rPr>
        <w:t xml:space="preserve">Требования к оформлению </w:t>
      </w:r>
      <w:r w:rsidR="0054578D">
        <w:rPr>
          <w:rFonts w:ascii="Times New Roman" w:hAnsi="Times New Roman"/>
          <w:b/>
          <w:sz w:val="28"/>
          <w:szCs w:val="28"/>
        </w:rPr>
        <w:t>курсовой работы</w:t>
      </w:r>
    </w:p>
    <w:p w14:paraId="1A679712" w14:textId="77777777" w:rsidR="00D16470" w:rsidRPr="00671426" w:rsidRDefault="00D16470" w:rsidP="007A2872">
      <w:pPr>
        <w:spacing w:line="312" w:lineRule="auto"/>
        <w:rPr>
          <w:rFonts w:ascii="Times New Roman" w:hAnsi="Times New Roman"/>
          <w:sz w:val="24"/>
          <w:szCs w:val="24"/>
        </w:rPr>
      </w:pPr>
    </w:p>
    <w:p w14:paraId="131B5D57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285" w:hanging="285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Общие (разметка страницы, шрифт, отступы, интервалы и т.д.)</w:t>
      </w:r>
    </w:p>
    <w:p w14:paraId="1BD8973E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285" w:hanging="285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5F2EE7AF" w14:textId="77777777" w:rsidR="005E2616" w:rsidRPr="00671426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Параметры страницы (поля) должны быть следующие: </w:t>
      </w:r>
    </w:p>
    <w:p w14:paraId="257B0D53" w14:textId="77777777" w:rsidR="005E2616" w:rsidRPr="00671426" w:rsidRDefault="005E2616" w:rsidP="007A2872">
      <w:pPr>
        <w:numPr>
          <w:ilvl w:val="0"/>
          <w:numId w:val="25"/>
        </w:numPr>
        <w:tabs>
          <w:tab w:val="clear" w:pos="570"/>
          <w:tab w:val="num" w:pos="567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слева — 3 см, справа, сверху и снизу — по 2 см в том случае, если документ будет скрепляться с левой стороны; </w:t>
      </w:r>
    </w:p>
    <w:p w14:paraId="7CBB0071" w14:textId="77777777" w:rsidR="005E2616" w:rsidRPr="00671426" w:rsidRDefault="005E2616" w:rsidP="007A2872">
      <w:pPr>
        <w:numPr>
          <w:ilvl w:val="0"/>
          <w:numId w:val="25"/>
        </w:numPr>
        <w:tabs>
          <w:tab w:val="clear" w:pos="570"/>
          <w:tab w:val="num" w:pos="567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слева и справа — по 2,5 см, сверху и снизу — по 2 см в том случае, если документ скрепляться не будет, а будет, например, помещен в папки-файлы. </w:t>
      </w:r>
    </w:p>
    <w:p w14:paraId="62075C05" w14:textId="77777777" w:rsidR="005E2616" w:rsidRPr="00E50721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0721">
        <w:rPr>
          <w:rFonts w:ascii="Times New Roman" w:hAnsi="Times New Roman"/>
          <w:sz w:val="24"/>
          <w:szCs w:val="24"/>
          <w:lang w:eastAsia="ru-RU"/>
        </w:rPr>
        <w:t xml:space="preserve">Для основного текста нужно использовать шрифт </w:t>
      </w:r>
      <w:proofErr w:type="spellStart"/>
      <w:r w:rsidRPr="00E50721">
        <w:rPr>
          <w:rFonts w:ascii="Times New Roman" w:hAnsi="Times New Roman"/>
          <w:i/>
          <w:iCs/>
          <w:sz w:val="24"/>
          <w:szCs w:val="24"/>
          <w:lang w:eastAsia="ru-RU"/>
        </w:rPr>
        <w:t>Times</w:t>
      </w:r>
      <w:proofErr w:type="spellEnd"/>
      <w:r w:rsidRPr="00E5072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50721">
        <w:rPr>
          <w:rFonts w:ascii="Times New Roman" w:hAnsi="Times New Roman"/>
          <w:i/>
          <w:iCs/>
          <w:sz w:val="24"/>
          <w:szCs w:val="24"/>
          <w:lang w:eastAsia="ru-RU"/>
        </w:rPr>
        <w:t>New</w:t>
      </w:r>
      <w:proofErr w:type="spellEnd"/>
      <w:r w:rsidRPr="00E50721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E50721">
        <w:rPr>
          <w:rFonts w:ascii="Times New Roman" w:hAnsi="Times New Roman"/>
          <w:i/>
          <w:iCs/>
          <w:sz w:val="24"/>
          <w:szCs w:val="24"/>
          <w:lang w:eastAsia="ru-RU"/>
        </w:rPr>
        <w:t>Roman</w:t>
      </w:r>
      <w:proofErr w:type="spellEnd"/>
      <w:r w:rsidRPr="00E50721">
        <w:rPr>
          <w:rFonts w:ascii="Times New Roman" w:hAnsi="Times New Roman"/>
          <w:sz w:val="24"/>
          <w:szCs w:val="24"/>
          <w:lang w:eastAsia="ru-RU"/>
        </w:rPr>
        <w:t>.</w:t>
      </w:r>
    </w:p>
    <w:p w14:paraId="4F6213AB" w14:textId="2572C611" w:rsidR="005E2616" w:rsidRPr="00E50721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0721">
        <w:rPr>
          <w:rFonts w:ascii="Times New Roman" w:hAnsi="Times New Roman"/>
          <w:sz w:val="24"/>
          <w:szCs w:val="24"/>
          <w:lang w:eastAsia="ru-RU"/>
        </w:rPr>
        <w:t xml:space="preserve">Размер шрифта основного текста должен быть 12пт </w:t>
      </w:r>
    </w:p>
    <w:p w14:paraId="00995786" w14:textId="77777777" w:rsidR="005E2616" w:rsidRPr="00E50721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0721">
        <w:rPr>
          <w:rFonts w:ascii="Times New Roman" w:hAnsi="Times New Roman"/>
          <w:sz w:val="24"/>
          <w:szCs w:val="24"/>
          <w:lang w:eastAsia="ru-RU"/>
        </w:rPr>
        <w:t>Междустрочный интервал — полуторный.</w:t>
      </w:r>
    </w:p>
    <w:p w14:paraId="50811200" w14:textId="77777777" w:rsidR="00E50721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0721">
        <w:rPr>
          <w:rFonts w:ascii="Times New Roman" w:hAnsi="Times New Roman"/>
          <w:sz w:val="24"/>
          <w:szCs w:val="24"/>
          <w:lang w:eastAsia="ru-RU"/>
        </w:rPr>
        <w:t>Выравнивание основного текста в документе — «по ширине».</w:t>
      </w:r>
    </w:p>
    <w:p w14:paraId="69B92DCC" w14:textId="0D3BF70B" w:rsidR="005E2616" w:rsidRPr="00E50721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50721">
        <w:rPr>
          <w:rFonts w:ascii="Times New Roman" w:hAnsi="Times New Roman"/>
          <w:sz w:val="24"/>
          <w:szCs w:val="24"/>
          <w:lang w:eastAsia="ru-RU"/>
        </w:rPr>
        <w:t xml:space="preserve">Необходимо устанавливать «красную строку» для основного текста (отступ должен быть </w:t>
      </w:r>
      <w:r w:rsidR="00E50721" w:rsidRPr="00E50721">
        <w:rPr>
          <w:rFonts w:ascii="Times New Roman" w:hAnsi="Times New Roman"/>
          <w:sz w:val="24"/>
          <w:szCs w:val="24"/>
          <w:lang w:eastAsia="ru-RU"/>
        </w:rPr>
        <w:t>равен</w:t>
      </w:r>
      <w:r w:rsidRPr="00E50721">
        <w:rPr>
          <w:rFonts w:ascii="Times New Roman" w:hAnsi="Times New Roman"/>
          <w:sz w:val="24"/>
          <w:szCs w:val="24"/>
          <w:lang w:eastAsia="ru-RU"/>
        </w:rPr>
        <w:t xml:space="preserve"> 1,25</w:t>
      </w:r>
      <w:r w:rsidR="00E50721" w:rsidRPr="00E50721">
        <w:rPr>
          <w:rFonts w:ascii="Times New Roman" w:hAnsi="Times New Roman"/>
          <w:sz w:val="24"/>
          <w:szCs w:val="24"/>
          <w:lang w:eastAsia="ru-RU"/>
        </w:rPr>
        <w:t xml:space="preserve"> см.).</w:t>
      </w:r>
      <w:r w:rsidR="005428EB" w:rsidRPr="00E5072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50721">
        <w:rPr>
          <w:rFonts w:ascii="Times New Roman" w:hAnsi="Times New Roman"/>
          <w:sz w:val="24"/>
          <w:szCs w:val="24"/>
          <w:lang w:eastAsia="ru-RU"/>
        </w:rPr>
        <w:t>«Красную</w:t>
      </w:r>
      <w:r w:rsidRPr="00E5072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строку» надо устанавливать с помощью команд форматирования (оформление Абзаца, Линейка), а не с помощью табулятора (кнопки </w:t>
      </w:r>
      <w:proofErr w:type="spellStart"/>
      <w:r w:rsidRPr="00E50721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Tab</w:t>
      </w:r>
      <w:proofErr w:type="spellEnd"/>
      <w:r w:rsidRPr="00E5072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) или пробелов! </w:t>
      </w:r>
      <w:r w:rsidRPr="00E50721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>Отступ «красной строки» во всем документе должен быть одинаковый.</w:t>
      </w:r>
    </w:p>
    <w:p w14:paraId="001EE25D" w14:textId="77777777" w:rsidR="005E2616" w:rsidRPr="00671426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Для привлечения внимания к какому-нибудь слову или </w:t>
      </w:r>
      <w:proofErr w:type="gram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предложению,  нужно</w:t>
      </w:r>
      <w:proofErr w:type="gram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применять один вид начертания — полужирный, курсив или подчеркивание, а не все сразу. </w:t>
      </w:r>
    </w:p>
    <w:p w14:paraId="3BDEAD27" w14:textId="77777777" w:rsidR="005E2616" w:rsidRPr="00671426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Английские названия, термины и символы оформляются курсивом. </w:t>
      </w:r>
    </w:p>
    <w:p w14:paraId="68A580D1" w14:textId="77777777" w:rsidR="005E2616" w:rsidRPr="00671426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Буква «ё» оформляется во всем документе одинаково: либо везде с точками, либо везде без точек. </w:t>
      </w:r>
      <w:r w:rsidRPr="005428EB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>Лучше использовать эту букву без точек, чтобы исключить возможность пропусков.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Допускается использование точек в букве Ё в именах собственных (если теряется смысл слова или ударение), при этом в остальном документе Ё пишется без точек.</w:t>
      </w:r>
    </w:p>
    <w:p w14:paraId="304BBD60" w14:textId="77777777" w:rsidR="005E2616" w:rsidRPr="00671426" w:rsidRDefault="005E2616" w:rsidP="007A2872">
      <w:pPr>
        <w:numPr>
          <w:ilvl w:val="0"/>
          <w:numId w:val="24"/>
        </w:numPr>
        <w:tabs>
          <w:tab w:val="clear" w:pos="285"/>
          <w:tab w:val="num" w:pos="426"/>
        </w:tabs>
        <w:autoSpaceDE w:val="0"/>
        <w:autoSpaceDN w:val="0"/>
        <w:adjustRightInd w:val="0"/>
        <w:spacing w:line="312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Чтобы перейти на новую страницу (начало новой главы), нужно ОБЯЗАТЕЛЬНО вставлять разрыв страницы (вкладка Разметка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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Разрывы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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Страница, либо сочетание клавиш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Ctrl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Enter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), чтобы, при добавлении нового текста или удалении старого, не было сдвига по документу.</w:t>
      </w:r>
    </w:p>
    <w:p w14:paraId="64ACD17B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Расстановка пробелов</w:t>
      </w:r>
    </w:p>
    <w:p w14:paraId="54ED5212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Между словами ставится только один пробел.</w:t>
      </w:r>
    </w:p>
    <w:p w14:paraId="2F725614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Такие знаки как . , : ; … ? ! ставятся сразу после слова, скобки или кавычки, а только потом один пробел.</w:t>
      </w:r>
    </w:p>
    <w:p w14:paraId="505D196D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тире пробелы ставятся с двух сторон (тире ставится сочетанием клавиш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Ctrl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Alt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+ «-» — «минус» на правой цифровой клавиатуре).</w:t>
      </w:r>
    </w:p>
    <w:p w14:paraId="1EA55479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При дефисе пробелы не ставятся (дефис ставится клавишей «-» — любой «минус» на клавиатуре).</w:t>
      </w:r>
    </w:p>
    <w:p w14:paraId="47A672AF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минусе (например, в формулах) пробелы ставятся с двух сторон («минус» ставится сочетанием клавиш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Ctrl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+ «-» — «минус» на правой цифровой клавиатуре).</w:t>
      </w:r>
    </w:p>
    <w:p w14:paraId="578A7D6A" w14:textId="77777777" w:rsidR="005E2616" w:rsidRPr="00671426" w:rsidRDefault="005E2616" w:rsidP="007A2872">
      <w:pPr>
        <w:numPr>
          <w:ilvl w:val="0"/>
          <w:numId w:val="2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Внутри скобок и кавычек пробелы не ставятся.</w:t>
      </w:r>
    </w:p>
    <w:p w14:paraId="76FA1D2D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285" w:hanging="285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43E4719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Оформление заголовков</w:t>
      </w:r>
    </w:p>
    <w:p w14:paraId="143A7EC0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14:paraId="231D382F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Шрифт заголовков должен быть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Times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New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Roman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либо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Arial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(но везде одинаковый).</w:t>
      </w:r>
    </w:p>
    <w:p w14:paraId="330131E6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Заголовки оформляются более крупным шрифтом, чем основной текст.</w:t>
      </w:r>
    </w:p>
    <w:p w14:paraId="4FE421B1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Заголовки более высокого уровня должны быть крупнее (или хотя бы полужирным начертанием), чем подзаголовки.</w:t>
      </w:r>
    </w:p>
    <w:p w14:paraId="7DED54AB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 конце заголовка точка не ставится, даже если заголовок состоит из нескольких предложений.</w:t>
      </w:r>
    </w:p>
    <w:p w14:paraId="14D62E5E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Заголовки одного уровня оформляются одинаково (один шрифт, размер, начертание, цвет, выравнивание).</w:t>
      </w:r>
    </w:p>
    <w:p w14:paraId="77BD8491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Выравнивать заголовки можно либо «по центру», либо «по левому краю» (во всем документе одинаково), но в любом случае отступа красной строки быть не должно.</w:t>
      </w:r>
    </w:p>
    <w:p w14:paraId="3C93A643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Каждому заголовку должен быть присвоен соответствующий стиль 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br/>
        <w:t>(Заголовок 1, Заголовок 2 и т.д.).</w:t>
      </w:r>
    </w:p>
    <w:p w14:paraId="075E2E49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0"/>
          <w:szCs w:val="20"/>
          <w:lang w:eastAsia="ru-RU"/>
        </w:rPr>
        <w:t>Пример:</w:t>
      </w:r>
    </w:p>
    <w:p w14:paraId="4322671C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caps/>
          <w:color w:val="000000"/>
          <w:sz w:val="20"/>
          <w:szCs w:val="20"/>
          <w:lang w:eastAsia="ru-RU"/>
        </w:rPr>
        <w:t>Глава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1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1</w:t>
      </w:r>
    </w:p>
    <w:p w14:paraId="19DA66AE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Подзаголовок 1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2</w:t>
      </w:r>
    </w:p>
    <w:p w14:paraId="6AA1DBF4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Подзаголовок 2</w:t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ab/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3</w:t>
      </w:r>
    </w:p>
    <w:p w14:paraId="5E800910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caps/>
          <w:color w:val="000000"/>
          <w:sz w:val="20"/>
          <w:szCs w:val="20"/>
          <w:lang w:eastAsia="ru-RU"/>
        </w:rPr>
        <w:t>Глава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2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1</w:t>
      </w:r>
    </w:p>
    <w:p w14:paraId="70E89A74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caps/>
          <w:color w:val="000000"/>
          <w:sz w:val="20"/>
          <w:szCs w:val="20"/>
          <w:lang w:eastAsia="ru-RU"/>
        </w:rPr>
        <w:t>Глава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 xml:space="preserve"> 3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1</w:t>
      </w:r>
    </w:p>
    <w:p w14:paraId="267A46B5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ind w:left="420" w:firstLine="705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Подзаголовок 1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sz w:val="20"/>
          <w:szCs w:val="20"/>
          <w:lang w:eastAsia="ru-RU"/>
        </w:rPr>
        <w:t>Стиль</w:t>
      </w:r>
      <w:r w:rsidRPr="00671426">
        <w:rPr>
          <w:rFonts w:ascii="Times New Roman" w:hAnsi="Times New Roman"/>
          <w:color w:val="000000"/>
          <w:sz w:val="20"/>
          <w:szCs w:val="20"/>
          <w:lang w:eastAsia="ru-RU"/>
        </w:rPr>
        <w:t>: Заголовок 2</w:t>
      </w:r>
    </w:p>
    <w:p w14:paraId="3BF75D41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Стили можно настроить, чтобы каждый раз не изменять заново (вкладка Главная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раздел Стили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нажать пр. кн. мыши по нужному стилю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выбрать команду Изменить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 появившемся окне поменять шрифт, его размер, начертание, цвет, выравнивание на нужное и нажать ОК.</w:t>
      </w:r>
    </w:p>
    <w:p w14:paraId="1BC155BD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Каждую главу следует начинать с новой страницы (через Разрыв страницы —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Ctrl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Enter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), либо все главы должны идти подряд. Такие главы как Оглавление и Список литературы всегда начинаются с новой страницы.</w:t>
      </w:r>
    </w:p>
    <w:p w14:paraId="6303064E" w14:textId="77777777" w:rsidR="005E2616" w:rsidRPr="00671426" w:rsidRDefault="005E2616" w:rsidP="007A2872">
      <w:pPr>
        <w:numPr>
          <w:ilvl w:val="0"/>
          <w:numId w:val="2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Главы и подзаголовки могут иметь номера. Рисунки и таблицы тоже должны нумероваться соответствующими номерами (например, в главе 1 второй рисунок будет иметь номер 1.2, где 1 — номер главы, 2 — номер рисунка).</w:t>
      </w:r>
    </w:p>
    <w:p w14:paraId="0615C597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0C49F0E0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Оформление рисунков</w:t>
      </w:r>
    </w:p>
    <w:p w14:paraId="0BAA6BA3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23F010C7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Все рисунки располагаются «по центру».</w:t>
      </w:r>
    </w:p>
    <w:p w14:paraId="4BC05D7C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Подписи рисунков делаются под рисунком, «по центру», 11пт в следующем виде:</w:t>
      </w:r>
    </w:p>
    <w:p w14:paraId="2DCF4AEB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i/>
          <w:iCs/>
          <w:color w:val="000000"/>
          <w:lang w:eastAsia="ru-RU"/>
        </w:rPr>
      </w:pPr>
      <w:r w:rsidRPr="00671426">
        <w:rPr>
          <w:rFonts w:ascii="Times New Roman" w:hAnsi="Times New Roman"/>
          <w:color w:val="000000"/>
          <w:lang w:eastAsia="ru-RU"/>
        </w:rPr>
        <w:t xml:space="preserve">Рис._1._Название (без точки в конце)  </w:t>
      </w:r>
      <w:r w:rsidRPr="00671426">
        <w:rPr>
          <w:rFonts w:ascii="Times New Roman" w:hAnsi="Times New Roman"/>
          <w:color w:val="00000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lang w:eastAsia="ru-RU"/>
        </w:rPr>
        <w:t>P.S. «_» — это «пробел»</w:t>
      </w:r>
    </w:p>
    <w:p w14:paraId="0479F04B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Ссылки на рисунок из текста делаются так: «(см._рис._1)».</w:t>
      </w:r>
    </w:p>
    <w:p w14:paraId="55041555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Если рисунки помещаются в Приложение, то рисунки оформляются следующим образом: рисунок располагается «по центру», а подпись рисунка делается сверху рисунка, «по левому краю», 12пт.</w:t>
      </w:r>
    </w:p>
    <w:p w14:paraId="18B33E8A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Ссылка на рисунок, который помещен в Приложение делается так: (см._Приложение_1,_рис._1).</w:t>
      </w:r>
    </w:p>
    <w:p w14:paraId="2F72F3C0" w14:textId="77777777" w:rsidR="005E2616" w:rsidRPr="00671426" w:rsidRDefault="005E2616" w:rsidP="007A2872">
      <w:pPr>
        <w:numPr>
          <w:ilvl w:val="0"/>
          <w:numId w:val="2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Если главы и подзаголовки имеют номера, то рисунки должны иметь вложенный номер, соответствующий номеру главы.</w:t>
      </w:r>
    </w:p>
    <w:p w14:paraId="67FDC864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0DFD94A6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Оформление таблиц</w:t>
      </w:r>
    </w:p>
    <w:p w14:paraId="543C627F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2B9B72D6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Все таблицы располагаются «по центру».</w:t>
      </w:r>
    </w:p>
    <w:p w14:paraId="05914746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Подписи таблиц делаются над таблицей, «по правому краю», 11пт в следующем виде:</w:t>
      </w:r>
    </w:p>
    <w:p w14:paraId="3167FF81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i/>
          <w:iCs/>
          <w:color w:val="000000"/>
          <w:lang w:eastAsia="ru-RU"/>
        </w:rPr>
      </w:pPr>
      <w:r w:rsidRPr="00671426">
        <w:rPr>
          <w:rFonts w:ascii="Times New Roman" w:hAnsi="Times New Roman"/>
          <w:color w:val="000000"/>
          <w:lang w:eastAsia="ru-RU"/>
        </w:rPr>
        <w:t xml:space="preserve">Таблица_1._Название (без точки в конце)  </w:t>
      </w:r>
      <w:r w:rsidRPr="00671426">
        <w:rPr>
          <w:rFonts w:ascii="Times New Roman" w:hAnsi="Times New Roman"/>
          <w:color w:val="000000"/>
          <w:lang w:eastAsia="ru-RU"/>
        </w:rPr>
        <w:tab/>
      </w:r>
      <w:r w:rsidRPr="00671426">
        <w:rPr>
          <w:rFonts w:ascii="Times New Roman" w:hAnsi="Times New Roman"/>
          <w:i/>
          <w:iCs/>
          <w:color w:val="000000"/>
          <w:lang w:eastAsia="ru-RU"/>
        </w:rPr>
        <w:t>P.S. «_» — это «пробел»</w:t>
      </w:r>
    </w:p>
    <w:p w14:paraId="7DC1BEBE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Ссылки на таблицу из текста делаются так: «(см._табл._1)».</w:t>
      </w:r>
    </w:p>
    <w:p w14:paraId="0CBF78C9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Если таблицы помещаются в Приложение, то они оформляются следующим образом: таблица располагается «по центру», а подпись таблицы делается сверху таблицы, «по левому краю», 12пт.</w:t>
      </w:r>
    </w:p>
    <w:p w14:paraId="288970F1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Ссылка на таблицу, которая помещена в Приложение делается так: (см._Приложение_1,_табл._1).</w:t>
      </w:r>
    </w:p>
    <w:p w14:paraId="3BBE90B0" w14:textId="77777777" w:rsidR="005E2616" w:rsidRPr="00671426" w:rsidRDefault="005E2616" w:rsidP="007A2872">
      <w:pPr>
        <w:numPr>
          <w:ilvl w:val="0"/>
          <w:numId w:val="2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Если главы и подзаголовки имеют номера, то таблицы должны иметь вложенный номер, соответствующий номеру главы.</w:t>
      </w:r>
    </w:p>
    <w:p w14:paraId="18C18030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525F7985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Создание </w:t>
      </w:r>
      <w:proofErr w:type="spellStart"/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автособираемого</w:t>
      </w:r>
      <w:proofErr w:type="spellEnd"/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 xml:space="preserve"> оглавления</w:t>
      </w:r>
    </w:p>
    <w:p w14:paraId="33C5B31E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42754A88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автособираемого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оглавления необходимо всем заголовкам присвоить соответствующие стили (Заголовок 1, Заголовок 2 и т.д.).</w:t>
      </w:r>
    </w:p>
    <w:p w14:paraId="28B92BEF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Оглавление располагается в начале документа, после титульного листа (вкладка Ссылки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Оглавление).</w:t>
      </w:r>
    </w:p>
    <w:p w14:paraId="62D73235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Оглавление должно быть оформлено следующим образом:</w:t>
      </w:r>
    </w:p>
    <w:p w14:paraId="74AE18E8" w14:textId="77777777" w:rsidR="005E2616" w:rsidRPr="00671426" w:rsidRDefault="005E2616" w:rsidP="007A2872">
      <w:pPr>
        <w:numPr>
          <w:ilvl w:val="0"/>
          <w:numId w:val="3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12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пт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(или как основной текст);</w:t>
      </w:r>
    </w:p>
    <w:p w14:paraId="55FE6D92" w14:textId="77777777" w:rsidR="005E2616" w:rsidRPr="00671426" w:rsidRDefault="005E2616" w:rsidP="007A2872">
      <w:pPr>
        <w:numPr>
          <w:ilvl w:val="0"/>
          <w:numId w:val="3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междустрочный интервал — полуторный;</w:t>
      </w:r>
    </w:p>
    <w:p w14:paraId="1CBE6C75" w14:textId="77777777" w:rsidR="005E2616" w:rsidRPr="00671426" w:rsidRDefault="005E2616" w:rsidP="007A2872">
      <w:pPr>
        <w:numPr>
          <w:ilvl w:val="0"/>
          <w:numId w:val="3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выравнивание — «по ширине»;</w:t>
      </w:r>
    </w:p>
    <w:p w14:paraId="505385FE" w14:textId="77777777" w:rsidR="005E2616" w:rsidRPr="00671426" w:rsidRDefault="005E2616" w:rsidP="007A2872">
      <w:pPr>
        <w:numPr>
          <w:ilvl w:val="0"/>
          <w:numId w:val="3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шрифт —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Times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New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Roman</w:t>
      </w:r>
      <w:proofErr w:type="spellEnd"/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2F4831AC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Само слово Оглавление должно быть оформлено также, как заголовки первого уровня (такой же шрифт, размер, начертание и т.д.), но не должны иметь стиль заголовка (чтобы не попасть в состав оглавления).</w:t>
      </w:r>
    </w:p>
    <w:p w14:paraId="7FA66980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Если в оглавление попал лишний текст, нужно найти этот текст в документе, присвоить ему стиль «Обычный», а затем обновить оглавление.</w:t>
      </w:r>
    </w:p>
    <w:p w14:paraId="2E2A416C" w14:textId="77777777" w:rsidR="005E2616" w:rsidRPr="00671426" w:rsidRDefault="005E2616" w:rsidP="007A2872">
      <w:pPr>
        <w:numPr>
          <w:ilvl w:val="0"/>
          <w:numId w:val="3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Чтобы обновить оглавление, нужно нажать по нему пр. кн. мыши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выбрать команду Обновить поле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выбрать Обновить целиком (если есть изменения в тексте оглавления), либо Обновить только номера страниц.</w:t>
      </w:r>
    </w:p>
    <w:p w14:paraId="261C91B2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1D6E326B" w14:textId="77777777" w:rsidR="00E50721" w:rsidRPr="00671426" w:rsidRDefault="00E50721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Оформление формул</w:t>
      </w:r>
    </w:p>
    <w:p w14:paraId="2790E2FA" w14:textId="77777777" w:rsidR="00E50721" w:rsidRPr="00671426" w:rsidRDefault="00E50721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C605BD2" w14:textId="77777777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Все формулы, вынесенные на отдельную строку, выравниваются «по центру», красная строка не нужна!</w:t>
      </w:r>
    </w:p>
    <w:p w14:paraId="17AF80AD" w14:textId="77777777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Формулы, которые содержат дробные числа, интегралы, верхние или нижние индексы, корни, другие математические знаки, которые невозможно ввести с клавиатуры, должны быть набраны через Редактор формул (вкладка Вставка </w:t>
      </w:r>
      <w:r w:rsidRPr="00671426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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Формула). Следует набирать 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>формулу целиком через редактор формул, если хотя бы один элемент формулы невозможно набрать с клавиатуры.</w:t>
      </w:r>
    </w:p>
    <w:p w14:paraId="42E82A37" w14:textId="2ED7161F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Размер шрифта в формулах должен быть </w:t>
      </w:r>
      <w:r w:rsidRPr="00E50721">
        <w:rPr>
          <w:rFonts w:ascii="Times New Roman" w:hAnsi="Times New Roman"/>
          <w:color w:val="000000"/>
          <w:sz w:val="24"/>
          <w:szCs w:val="24"/>
          <w:lang w:eastAsia="ru-RU"/>
        </w:rPr>
        <w:t>12.</w:t>
      </w:r>
    </w:p>
    <w:p w14:paraId="5FA850C0" w14:textId="77777777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Если формула имеет номер, то размещение формулы «по центру», а номера формулы «по правому краю» осуществляется при помощи расстановки позиций табуляции (меню </w:t>
      </w:r>
      <w:r w:rsidRPr="00671426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Формат → Табуляция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,</w:t>
      </w:r>
      <w:r w:rsidRPr="00671426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позиции — 8см «по центру» и 16см «по правому краю»).</w:t>
      </w:r>
    </w:p>
    <w:p w14:paraId="572ECE9C" w14:textId="77777777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Номер формулы пишется в круглых скобках, без знаков препинания.</w:t>
      </w:r>
    </w:p>
    <w:p w14:paraId="39B90FFD" w14:textId="77777777" w:rsidR="00E50721" w:rsidRPr="00671426" w:rsidRDefault="00E50721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Все формулы являются членами предложения, а значит подчиняются всем правилам пунктуации.</w:t>
      </w:r>
    </w:p>
    <w:p w14:paraId="1D4FE76E" w14:textId="77777777" w:rsidR="00E50721" w:rsidRDefault="00E50721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310E1BC1" w14:textId="0D053F09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671426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ru-RU"/>
        </w:rPr>
        <w:t>Оформление Списка литературы</w:t>
      </w:r>
    </w:p>
    <w:p w14:paraId="054B7689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7CA2CE8D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Однотомные издания</w:t>
      </w:r>
    </w:p>
    <w:p w14:paraId="0CDAF52E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Один, два или три автора</w:t>
      </w:r>
    </w:p>
    <w:p w14:paraId="46FCA639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Вальтер Р.Е. Кольчато-цепная изомерия в органической химии.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Рига: </w:t>
      </w:r>
      <w:proofErr w:type="spellStart"/>
      <w:r w:rsidRPr="000B5E14">
        <w:rPr>
          <w:rFonts w:ascii="Times New Roman" w:hAnsi="Times New Roman"/>
          <w:sz w:val="24"/>
          <w:szCs w:val="24"/>
        </w:rPr>
        <w:t>Зинатне</w:t>
      </w:r>
      <w:proofErr w:type="spellEnd"/>
      <w:r w:rsidRPr="000B5E14">
        <w:rPr>
          <w:rFonts w:ascii="Times New Roman" w:hAnsi="Times New Roman"/>
          <w:sz w:val="24"/>
          <w:szCs w:val="24"/>
        </w:rPr>
        <w:t>, 1978.</w:t>
      </w:r>
      <w:r w:rsidRPr="00FB3409">
        <w:rPr>
          <w:rFonts w:ascii="Times New Roman" w:hAnsi="Times New Roman"/>
          <w:sz w:val="24"/>
          <w:szCs w:val="24"/>
        </w:rPr>
        <w:t xml:space="preserve"> —</w:t>
      </w:r>
      <w:r w:rsidRPr="000B5E14">
        <w:rPr>
          <w:rFonts w:ascii="Times New Roman" w:hAnsi="Times New Roman"/>
          <w:sz w:val="24"/>
          <w:szCs w:val="24"/>
        </w:rPr>
        <w:t xml:space="preserve"> С. 170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>191.</w:t>
      </w:r>
    </w:p>
    <w:p w14:paraId="6581C19B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5E14">
        <w:rPr>
          <w:rFonts w:ascii="Times New Roman" w:hAnsi="Times New Roman"/>
          <w:sz w:val="24"/>
          <w:szCs w:val="24"/>
        </w:rPr>
        <w:t>Ингольд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К., Робертс Б. Реакции </w:t>
      </w:r>
      <w:proofErr w:type="spellStart"/>
      <w:r w:rsidRPr="000B5E14">
        <w:rPr>
          <w:rFonts w:ascii="Times New Roman" w:hAnsi="Times New Roman"/>
          <w:sz w:val="24"/>
          <w:szCs w:val="24"/>
        </w:rPr>
        <w:t>свободнорадикального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замещения.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М.: Мир, 1974.</w:t>
      </w:r>
      <w:r w:rsidRPr="00FB3409">
        <w:rPr>
          <w:rFonts w:ascii="Times New Roman" w:hAnsi="Times New Roman"/>
          <w:sz w:val="24"/>
          <w:szCs w:val="24"/>
        </w:rPr>
        <w:t xml:space="preserve"> —</w:t>
      </w:r>
      <w:r w:rsidRPr="000B5E14">
        <w:rPr>
          <w:rFonts w:ascii="Times New Roman" w:hAnsi="Times New Roman"/>
          <w:sz w:val="24"/>
          <w:szCs w:val="24"/>
        </w:rPr>
        <w:t xml:space="preserve"> 255 с.</w:t>
      </w:r>
    </w:p>
    <w:p w14:paraId="3DED3C8A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Физическая химия / Под ред. Я.И. Герасимова.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М.: Наука, 1970.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С. 170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>175.</w:t>
      </w:r>
    </w:p>
    <w:p w14:paraId="51383CD1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5E14">
        <w:rPr>
          <w:rFonts w:ascii="Times New Roman" w:hAnsi="Times New Roman"/>
          <w:sz w:val="24"/>
          <w:szCs w:val="24"/>
        </w:rPr>
        <w:t>Коренман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Я.И. Коэффициенты распределения органических соединений. Справочник.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Воронеж: Изд-во ВГУ, 1992.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336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0B5E14">
        <w:rPr>
          <w:rFonts w:ascii="Times New Roman" w:hAnsi="Times New Roman"/>
          <w:sz w:val="24"/>
          <w:szCs w:val="24"/>
        </w:rPr>
        <w:t>.</w:t>
      </w:r>
    </w:p>
    <w:p w14:paraId="75821116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Диаграммы состояния систем тугоплавких оксидов: Справочник. </w:t>
      </w:r>
      <w:proofErr w:type="spellStart"/>
      <w:r w:rsidRPr="000B5E14">
        <w:rPr>
          <w:rFonts w:ascii="Times New Roman" w:hAnsi="Times New Roman"/>
          <w:sz w:val="24"/>
          <w:szCs w:val="24"/>
        </w:rPr>
        <w:t>Вып</w:t>
      </w:r>
      <w:proofErr w:type="spellEnd"/>
      <w:r w:rsidRPr="000B5E14">
        <w:rPr>
          <w:rFonts w:ascii="Times New Roman" w:hAnsi="Times New Roman"/>
          <w:sz w:val="24"/>
          <w:szCs w:val="24"/>
        </w:rPr>
        <w:t>. 5. Двойные сист</w:t>
      </w:r>
      <w:r w:rsidRPr="000B5E14">
        <w:rPr>
          <w:rFonts w:ascii="Times New Roman" w:hAnsi="Times New Roman"/>
          <w:sz w:val="24"/>
          <w:szCs w:val="24"/>
        </w:rPr>
        <w:t>е</w:t>
      </w:r>
      <w:r w:rsidRPr="000B5E14">
        <w:rPr>
          <w:rFonts w:ascii="Times New Roman" w:hAnsi="Times New Roman"/>
          <w:sz w:val="24"/>
          <w:szCs w:val="24"/>
        </w:rPr>
        <w:t>мы. Ч.2.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Л.: Наука, 1986.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359 с.</w:t>
      </w:r>
    </w:p>
    <w:p w14:paraId="19D6802A" w14:textId="77777777" w:rsidR="00E50721" w:rsidRPr="000B5E14" w:rsidRDefault="00E50721" w:rsidP="007A2872">
      <w:pPr>
        <w:numPr>
          <w:ilvl w:val="0"/>
          <w:numId w:val="36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Физические величины: справочник / Под ред. И.С.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 xml:space="preserve">Григорьева, Е.З. </w:t>
      </w:r>
      <w:proofErr w:type="spellStart"/>
      <w:r w:rsidRPr="000B5E14">
        <w:rPr>
          <w:rFonts w:ascii="Times New Roman" w:hAnsi="Times New Roman"/>
          <w:sz w:val="24"/>
          <w:szCs w:val="24"/>
        </w:rPr>
        <w:t>Мейлихова</w:t>
      </w:r>
      <w:proofErr w:type="spellEnd"/>
      <w:r w:rsidRPr="000B5E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М.: Эне</w:t>
      </w:r>
      <w:r w:rsidRPr="000B5E14">
        <w:rPr>
          <w:rFonts w:ascii="Times New Roman" w:hAnsi="Times New Roman"/>
          <w:sz w:val="24"/>
          <w:szCs w:val="24"/>
        </w:rPr>
        <w:t>р</w:t>
      </w:r>
      <w:r w:rsidRPr="000B5E14">
        <w:rPr>
          <w:rFonts w:ascii="Times New Roman" w:hAnsi="Times New Roman"/>
          <w:sz w:val="24"/>
          <w:szCs w:val="24"/>
        </w:rPr>
        <w:t>гоатомиздат, 1991.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254</w:t>
      </w:r>
      <w:r>
        <w:rPr>
          <w:rFonts w:ascii="Times New Roman" w:hAnsi="Times New Roman"/>
          <w:sz w:val="24"/>
          <w:szCs w:val="24"/>
        </w:rPr>
        <w:t xml:space="preserve"> с.</w:t>
      </w:r>
    </w:p>
    <w:p w14:paraId="54FF98CF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Четыре автора</w:t>
      </w:r>
    </w:p>
    <w:p w14:paraId="6C9616F6" w14:textId="77777777" w:rsidR="00E50721" w:rsidRPr="000B5E14" w:rsidRDefault="00E50721" w:rsidP="007A2872">
      <w:pPr>
        <w:numPr>
          <w:ilvl w:val="0"/>
          <w:numId w:val="37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Оптика: лабораторный практикум для студентов специальности «химия» / В.А.</w:t>
      </w:r>
      <w:r>
        <w:rPr>
          <w:rFonts w:ascii="Times New Roman" w:hAnsi="Times New Roman"/>
          <w:sz w:val="24"/>
          <w:szCs w:val="24"/>
        </w:rPr>
        <w:t> </w:t>
      </w:r>
      <w:r w:rsidRPr="000B5E14">
        <w:rPr>
          <w:rFonts w:ascii="Times New Roman" w:hAnsi="Times New Roman"/>
          <w:sz w:val="24"/>
          <w:szCs w:val="24"/>
        </w:rPr>
        <w:t xml:space="preserve">Жукова, В.В. </w:t>
      </w:r>
      <w:proofErr w:type="spellStart"/>
      <w:r w:rsidRPr="000B5E14">
        <w:rPr>
          <w:rFonts w:ascii="Times New Roman" w:hAnsi="Times New Roman"/>
          <w:sz w:val="24"/>
          <w:szCs w:val="24"/>
        </w:rPr>
        <w:t>Ивахник</w:t>
      </w:r>
      <w:proofErr w:type="spellEnd"/>
      <w:r w:rsidRPr="000B5E14">
        <w:rPr>
          <w:rFonts w:ascii="Times New Roman" w:hAnsi="Times New Roman"/>
          <w:sz w:val="24"/>
          <w:szCs w:val="24"/>
        </w:rPr>
        <w:t>, Н.П. Козлов, В.И. Никонов.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Самара: «</w:t>
      </w:r>
      <w:proofErr w:type="spellStart"/>
      <w:r w:rsidRPr="000B5E14">
        <w:rPr>
          <w:rFonts w:ascii="Times New Roman" w:hAnsi="Times New Roman"/>
          <w:sz w:val="24"/>
          <w:szCs w:val="24"/>
        </w:rPr>
        <w:t>Универс</w:t>
      </w:r>
      <w:proofErr w:type="spellEnd"/>
      <w:r w:rsidRPr="000B5E14">
        <w:rPr>
          <w:rFonts w:ascii="Times New Roman" w:hAnsi="Times New Roman"/>
          <w:sz w:val="24"/>
          <w:szCs w:val="24"/>
        </w:rPr>
        <w:t>-групп», 2005.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82 с.</w:t>
      </w:r>
    </w:p>
    <w:p w14:paraId="54FBCC6F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Более четырех авторов</w:t>
      </w:r>
    </w:p>
    <w:p w14:paraId="5ADE9BE9" w14:textId="77777777" w:rsidR="00E50721" w:rsidRPr="000B5E14" w:rsidRDefault="00E50721" w:rsidP="007A2872">
      <w:pPr>
        <w:numPr>
          <w:ilvl w:val="0"/>
          <w:numId w:val="38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Введение в региональные геоинформационные системы: учеб. Пособие / С.В.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E14">
        <w:rPr>
          <w:rFonts w:ascii="Times New Roman" w:hAnsi="Times New Roman"/>
          <w:sz w:val="24"/>
          <w:szCs w:val="24"/>
        </w:rPr>
        <w:t>Ворошин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, В.Г. Мельник, И.С. Голубенко [и др.].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Магадан: СВНЦ ДВО РАН, 2003.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145с.</w:t>
      </w:r>
    </w:p>
    <w:p w14:paraId="29100E77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Статья из сборника</w:t>
      </w:r>
    </w:p>
    <w:p w14:paraId="6807B662" w14:textId="77777777" w:rsidR="00E50721" w:rsidRPr="000B5E14" w:rsidRDefault="00E50721" w:rsidP="007A2872">
      <w:pPr>
        <w:numPr>
          <w:ilvl w:val="0"/>
          <w:numId w:val="3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Тельной В.И., Рабинович И.Б., Ларина В.Н. // Термодинамика органических соединений. Межвузовский сборник.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Горький, 1989.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С.3.</w:t>
      </w:r>
    </w:p>
    <w:p w14:paraId="0AECAE90" w14:textId="77777777" w:rsidR="00E50721" w:rsidRPr="000B5E14" w:rsidRDefault="00E50721" w:rsidP="007A2872">
      <w:pPr>
        <w:numPr>
          <w:ilvl w:val="0"/>
          <w:numId w:val="39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Литвинова Л.С. </w:t>
      </w:r>
      <w:r>
        <w:rPr>
          <w:rFonts w:ascii="Times New Roman" w:hAnsi="Times New Roman"/>
          <w:sz w:val="24"/>
          <w:szCs w:val="24"/>
        </w:rPr>
        <w:t>С</w:t>
      </w:r>
      <w:r w:rsidRPr="000B5E14">
        <w:rPr>
          <w:rFonts w:ascii="Times New Roman" w:hAnsi="Times New Roman"/>
          <w:sz w:val="24"/>
          <w:szCs w:val="24"/>
        </w:rPr>
        <w:t xml:space="preserve">корость движения фронта элюента в ТСХ // </w:t>
      </w:r>
      <w:r>
        <w:rPr>
          <w:rFonts w:ascii="Times New Roman" w:hAnsi="Times New Roman"/>
          <w:sz w:val="24"/>
          <w:szCs w:val="24"/>
        </w:rPr>
        <w:t>Т</w:t>
      </w:r>
      <w:r w:rsidRPr="000B5E14">
        <w:rPr>
          <w:rFonts w:ascii="Times New Roman" w:hAnsi="Times New Roman"/>
          <w:sz w:val="24"/>
          <w:szCs w:val="24"/>
        </w:rPr>
        <w:t>еория и практика хромат</w:t>
      </w:r>
      <w:r w:rsidRPr="000B5E14">
        <w:rPr>
          <w:rFonts w:ascii="Times New Roman" w:hAnsi="Times New Roman"/>
          <w:sz w:val="24"/>
          <w:szCs w:val="24"/>
        </w:rPr>
        <w:t>о</w:t>
      </w:r>
      <w:r w:rsidRPr="000B5E14">
        <w:rPr>
          <w:rFonts w:ascii="Times New Roman" w:hAnsi="Times New Roman"/>
          <w:sz w:val="24"/>
          <w:szCs w:val="24"/>
        </w:rPr>
        <w:t xml:space="preserve">графии. Применение в нефтехимии: Всероссийская конференция 3-8 июля 2005 г., Самара: сб. тез.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Самара: «</w:t>
      </w:r>
      <w:proofErr w:type="spellStart"/>
      <w:r w:rsidRPr="000B5E14">
        <w:rPr>
          <w:rFonts w:ascii="Times New Roman" w:hAnsi="Times New Roman"/>
          <w:sz w:val="24"/>
          <w:szCs w:val="24"/>
        </w:rPr>
        <w:t>Универс</w:t>
      </w:r>
      <w:proofErr w:type="spellEnd"/>
      <w:r w:rsidRPr="000B5E14">
        <w:rPr>
          <w:rFonts w:ascii="Times New Roman" w:hAnsi="Times New Roman"/>
          <w:sz w:val="24"/>
          <w:szCs w:val="24"/>
        </w:rPr>
        <w:t>-групп». 2005.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С. 101</w:t>
      </w:r>
      <w:r w:rsidRPr="00FB3409">
        <w:rPr>
          <w:rFonts w:ascii="Times New Roman" w:hAnsi="Times New Roman"/>
          <w:sz w:val="24"/>
          <w:szCs w:val="24"/>
        </w:rPr>
        <w:t>—</w:t>
      </w:r>
      <w:proofErr w:type="gramStart"/>
      <w:r w:rsidRPr="000B5E14">
        <w:rPr>
          <w:rFonts w:ascii="Times New Roman" w:hAnsi="Times New Roman"/>
          <w:sz w:val="24"/>
          <w:szCs w:val="24"/>
        </w:rPr>
        <w:t>102 .</w:t>
      </w:r>
      <w:proofErr w:type="gramEnd"/>
    </w:p>
    <w:p w14:paraId="34F17F70" w14:textId="77777777" w:rsidR="00E50721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FB2BD36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Статья из периодического издания</w:t>
      </w:r>
    </w:p>
    <w:p w14:paraId="77118C11" w14:textId="77777777" w:rsidR="00E50721" w:rsidRDefault="00E50721" w:rsidP="007A2872">
      <w:pPr>
        <w:numPr>
          <w:ilvl w:val="0"/>
          <w:numId w:val="4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Ефимова Т.Н., </w:t>
      </w:r>
      <w:proofErr w:type="spellStart"/>
      <w:r>
        <w:rPr>
          <w:rFonts w:ascii="Times New Roman" w:hAnsi="Times New Roman"/>
          <w:sz w:val="24"/>
          <w:szCs w:val="24"/>
        </w:rPr>
        <w:t>Кусахин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Охрана и рациональное использование болот в Республике Марий Эл // Проблемы региональной экологии. 2007. </w:t>
      </w:r>
      <w:r w:rsidRPr="000B5E14">
        <w:rPr>
          <w:rFonts w:ascii="Times New Roman" w:hAnsi="Times New Roman"/>
          <w:sz w:val="24"/>
          <w:szCs w:val="24"/>
        </w:rPr>
        <w:t>N4.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С.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585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>591.</w:t>
      </w:r>
    </w:p>
    <w:p w14:paraId="77376501" w14:textId="77777777" w:rsidR="00E50721" w:rsidRPr="0022423F" w:rsidRDefault="00E50721" w:rsidP="007A2872">
      <w:pPr>
        <w:numPr>
          <w:ilvl w:val="0"/>
          <w:numId w:val="40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2423F">
        <w:rPr>
          <w:rFonts w:ascii="Times New Roman" w:hAnsi="Times New Roman"/>
          <w:sz w:val="24"/>
          <w:szCs w:val="24"/>
          <w:lang w:val="en-US"/>
        </w:rPr>
        <w:lastRenderedPageBreak/>
        <w:t>Brown</w:t>
      </w:r>
      <w:r w:rsidRPr="007878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423F">
        <w:rPr>
          <w:rFonts w:ascii="Times New Roman" w:hAnsi="Times New Roman"/>
          <w:sz w:val="24"/>
          <w:szCs w:val="24"/>
          <w:lang w:val="en-US"/>
        </w:rPr>
        <w:t>D</w:t>
      </w:r>
      <w:r w:rsidRPr="007878F3">
        <w:rPr>
          <w:rFonts w:ascii="Times New Roman" w:hAnsi="Times New Roman"/>
          <w:sz w:val="24"/>
          <w:szCs w:val="24"/>
          <w:lang w:val="en-US"/>
        </w:rPr>
        <w:t>.</w:t>
      </w:r>
      <w:r w:rsidRPr="0022423F">
        <w:rPr>
          <w:rFonts w:ascii="Times New Roman" w:hAnsi="Times New Roman"/>
          <w:sz w:val="24"/>
          <w:szCs w:val="24"/>
          <w:lang w:val="en-US"/>
        </w:rPr>
        <w:t>J</w:t>
      </w:r>
      <w:r w:rsidRPr="007878F3">
        <w:rPr>
          <w:rFonts w:ascii="Times New Roman" w:hAnsi="Times New Roman"/>
          <w:sz w:val="24"/>
          <w:szCs w:val="24"/>
          <w:lang w:val="en-US"/>
        </w:rPr>
        <w:t xml:space="preserve">., </w:t>
      </w:r>
      <w:proofErr w:type="spellStart"/>
      <w:r w:rsidRPr="0022423F">
        <w:rPr>
          <w:rFonts w:ascii="Times New Roman" w:hAnsi="Times New Roman"/>
          <w:sz w:val="24"/>
          <w:szCs w:val="24"/>
          <w:lang w:val="en-US"/>
        </w:rPr>
        <w:t>Paddon</w:t>
      </w:r>
      <w:proofErr w:type="spellEnd"/>
      <w:r w:rsidRPr="007878F3">
        <w:rPr>
          <w:rFonts w:ascii="Times New Roman" w:hAnsi="Times New Roman"/>
          <w:sz w:val="24"/>
          <w:szCs w:val="24"/>
          <w:lang w:val="en-US"/>
        </w:rPr>
        <w:t>-</w:t>
      </w:r>
      <w:r w:rsidRPr="0022423F">
        <w:rPr>
          <w:rFonts w:ascii="Times New Roman" w:hAnsi="Times New Roman"/>
          <w:sz w:val="24"/>
          <w:szCs w:val="24"/>
          <w:lang w:val="en-US"/>
        </w:rPr>
        <w:t>Row</w:t>
      </w:r>
      <w:r w:rsidRPr="007878F3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22423F">
        <w:rPr>
          <w:rFonts w:ascii="Times New Roman" w:hAnsi="Times New Roman"/>
          <w:sz w:val="24"/>
          <w:szCs w:val="24"/>
          <w:lang w:val="en-US"/>
        </w:rPr>
        <w:t>M</w:t>
      </w:r>
      <w:r w:rsidRPr="007878F3">
        <w:rPr>
          <w:rFonts w:ascii="Times New Roman" w:hAnsi="Times New Roman"/>
          <w:sz w:val="24"/>
          <w:szCs w:val="24"/>
          <w:lang w:val="en-US"/>
        </w:rPr>
        <w:t>.</w:t>
      </w:r>
      <w:r w:rsidRPr="0022423F">
        <w:rPr>
          <w:rFonts w:ascii="Times New Roman" w:hAnsi="Times New Roman"/>
          <w:sz w:val="24"/>
          <w:szCs w:val="24"/>
          <w:lang w:val="en-US"/>
        </w:rPr>
        <w:t>N</w:t>
      </w:r>
      <w:r w:rsidRPr="007878F3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22423F">
        <w:rPr>
          <w:rFonts w:ascii="Times New Roman" w:hAnsi="Times New Roman"/>
          <w:sz w:val="24"/>
          <w:szCs w:val="24"/>
          <w:lang w:val="en-US"/>
        </w:rPr>
        <w:t>The</w:t>
      </w:r>
      <w:r w:rsidRPr="007878F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2423F">
        <w:rPr>
          <w:rFonts w:ascii="Times New Roman" w:hAnsi="Times New Roman"/>
          <w:sz w:val="24"/>
          <w:szCs w:val="24"/>
          <w:lang w:val="en-US"/>
        </w:rPr>
        <w:t>Dimroth</w:t>
      </w:r>
      <w:proofErr w:type="spellEnd"/>
      <w:r w:rsidRPr="0022423F">
        <w:rPr>
          <w:rFonts w:ascii="Times New Roman" w:hAnsi="Times New Roman"/>
          <w:sz w:val="24"/>
          <w:szCs w:val="24"/>
          <w:lang w:val="en-US"/>
        </w:rPr>
        <w:t xml:space="preserve"> rearrangement. Part X. The exceptionally slow rearrangement of 1,2-dihydro-2-imino-1,4-</w:t>
      </w:r>
      <w:proofErr w:type="gramStart"/>
      <w:r w:rsidRPr="0022423F">
        <w:rPr>
          <w:rFonts w:ascii="Times New Roman" w:hAnsi="Times New Roman"/>
          <w:sz w:val="24"/>
          <w:szCs w:val="24"/>
          <w:lang w:val="en-US"/>
        </w:rPr>
        <w:t>dimethylpyrimidines  /</w:t>
      </w:r>
      <w:proofErr w:type="gramEnd"/>
      <w:r w:rsidRPr="0022423F">
        <w:rPr>
          <w:rFonts w:ascii="Times New Roman" w:hAnsi="Times New Roman"/>
          <w:sz w:val="24"/>
          <w:szCs w:val="24"/>
          <w:lang w:val="en-US"/>
        </w:rPr>
        <w:t xml:space="preserve">/ J. Chem. Soc. (London). 1966. </w:t>
      </w:r>
      <w:r w:rsidRPr="0022423F">
        <w:rPr>
          <w:rFonts w:ascii="Times New Roman" w:hAnsi="Times New Roman"/>
          <w:sz w:val="24"/>
          <w:szCs w:val="24"/>
        </w:rPr>
        <w:t>—</w:t>
      </w:r>
      <w:r w:rsidRPr="0022423F">
        <w:rPr>
          <w:rFonts w:ascii="Times New Roman" w:hAnsi="Times New Roman"/>
          <w:sz w:val="24"/>
          <w:szCs w:val="24"/>
          <w:lang w:val="en-US"/>
        </w:rPr>
        <w:t xml:space="preserve"> N2.</w:t>
      </w:r>
      <w:r w:rsidRPr="0022423F">
        <w:rPr>
          <w:rFonts w:ascii="Times New Roman" w:hAnsi="Times New Roman"/>
          <w:sz w:val="24"/>
          <w:szCs w:val="24"/>
        </w:rPr>
        <w:t xml:space="preserve"> —</w:t>
      </w:r>
      <w:r w:rsidRPr="0022423F">
        <w:rPr>
          <w:rFonts w:ascii="Times New Roman" w:hAnsi="Times New Roman"/>
          <w:sz w:val="24"/>
          <w:szCs w:val="24"/>
          <w:lang w:val="en-US"/>
        </w:rPr>
        <w:t xml:space="preserve"> P. 164</w:t>
      </w:r>
      <w:r w:rsidRPr="0022423F">
        <w:rPr>
          <w:rFonts w:ascii="Times New Roman" w:hAnsi="Times New Roman"/>
          <w:sz w:val="24"/>
          <w:szCs w:val="24"/>
        </w:rPr>
        <w:t>—</w:t>
      </w:r>
      <w:r w:rsidRPr="0022423F">
        <w:rPr>
          <w:rFonts w:ascii="Times New Roman" w:hAnsi="Times New Roman"/>
          <w:sz w:val="24"/>
          <w:szCs w:val="24"/>
          <w:lang w:val="en-US"/>
        </w:rPr>
        <w:t>166.</w:t>
      </w:r>
    </w:p>
    <w:p w14:paraId="232AC8E2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Депонированные научные работы</w:t>
      </w:r>
    </w:p>
    <w:p w14:paraId="3B6940C5" w14:textId="77777777" w:rsidR="00E50721" w:rsidRPr="000B5E14" w:rsidRDefault="00E50721" w:rsidP="007A2872">
      <w:pPr>
        <w:numPr>
          <w:ilvl w:val="0"/>
          <w:numId w:val="4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Туров В.П., Болгар А.С., </w:t>
      </w:r>
      <w:proofErr w:type="spellStart"/>
      <w:r w:rsidRPr="000B5E14">
        <w:rPr>
          <w:rFonts w:ascii="Times New Roman" w:hAnsi="Times New Roman"/>
          <w:sz w:val="24"/>
          <w:szCs w:val="24"/>
        </w:rPr>
        <w:t>Блиндер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А.В. и др. Теплоемкость </w:t>
      </w:r>
      <w:proofErr w:type="spellStart"/>
      <w:r w:rsidRPr="000B5E14">
        <w:rPr>
          <w:rFonts w:ascii="Times New Roman" w:hAnsi="Times New Roman"/>
          <w:sz w:val="24"/>
          <w:szCs w:val="24"/>
        </w:rPr>
        <w:t>диборида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циркония и </w:t>
      </w:r>
      <w:proofErr w:type="spellStart"/>
      <w:r w:rsidRPr="000B5E14">
        <w:rPr>
          <w:rFonts w:ascii="Times New Roman" w:hAnsi="Times New Roman"/>
          <w:sz w:val="24"/>
          <w:szCs w:val="24"/>
        </w:rPr>
        <w:t>моноборида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молибдена при низких температурах.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М., 1986.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 xml:space="preserve">14 с.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Депонировано в ВИНИТИ 20.05.86, N 3657 </w:t>
      </w:r>
      <w:r>
        <w:rPr>
          <w:rFonts w:ascii="Times New Roman" w:hAnsi="Times New Roman"/>
          <w:sz w:val="24"/>
          <w:szCs w:val="24"/>
        </w:rPr>
        <w:t>–</w:t>
      </w:r>
      <w:r w:rsidRPr="000B5E14">
        <w:rPr>
          <w:rFonts w:ascii="Times New Roman" w:hAnsi="Times New Roman"/>
          <w:sz w:val="24"/>
          <w:szCs w:val="24"/>
        </w:rPr>
        <w:t xml:space="preserve"> В 86.</w:t>
      </w:r>
    </w:p>
    <w:p w14:paraId="4FE6A806" w14:textId="77777777" w:rsidR="00E50721" w:rsidRPr="000B5E14" w:rsidRDefault="00E50721" w:rsidP="007A2872">
      <w:pPr>
        <w:numPr>
          <w:ilvl w:val="0"/>
          <w:numId w:val="41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Панкратов А.Н., </w:t>
      </w:r>
      <w:proofErr w:type="spellStart"/>
      <w:r w:rsidRPr="000B5E14">
        <w:rPr>
          <w:rFonts w:ascii="Times New Roman" w:hAnsi="Times New Roman"/>
          <w:sz w:val="24"/>
          <w:szCs w:val="24"/>
        </w:rPr>
        <w:t>Щавлев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А.Е. Материал для блока обучающих программ по теме </w:t>
      </w:r>
      <w:r>
        <w:rPr>
          <w:rFonts w:ascii="Times New Roman" w:hAnsi="Times New Roman"/>
          <w:sz w:val="24"/>
          <w:szCs w:val="24"/>
        </w:rPr>
        <w:t>«</w:t>
      </w:r>
      <w:r w:rsidRPr="000B5E14">
        <w:rPr>
          <w:rFonts w:ascii="Times New Roman" w:hAnsi="Times New Roman"/>
          <w:sz w:val="24"/>
          <w:szCs w:val="24"/>
        </w:rPr>
        <w:t>Равн</w:t>
      </w:r>
      <w:r w:rsidRPr="000B5E14">
        <w:rPr>
          <w:rFonts w:ascii="Times New Roman" w:hAnsi="Times New Roman"/>
          <w:sz w:val="24"/>
          <w:szCs w:val="24"/>
        </w:rPr>
        <w:t>о</w:t>
      </w:r>
      <w:r w:rsidRPr="000B5E14">
        <w:rPr>
          <w:rFonts w:ascii="Times New Roman" w:hAnsi="Times New Roman"/>
          <w:sz w:val="24"/>
          <w:szCs w:val="24"/>
        </w:rPr>
        <w:t>весия в насыщенных растворах малорастворимых электролитов. Осадок и его свойства</w:t>
      </w:r>
      <w:r>
        <w:rPr>
          <w:rFonts w:ascii="Times New Roman" w:hAnsi="Times New Roman"/>
          <w:sz w:val="24"/>
          <w:szCs w:val="24"/>
        </w:rPr>
        <w:t>»</w:t>
      </w:r>
      <w:r w:rsidRPr="000B5E14">
        <w:rPr>
          <w:rFonts w:ascii="Times New Roman" w:hAnsi="Times New Roman"/>
          <w:sz w:val="24"/>
          <w:szCs w:val="24"/>
        </w:rPr>
        <w:t xml:space="preserve"> в университетском курсе аналитической химии.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Саратов, 1990.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145 с.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Депонировано в </w:t>
      </w:r>
      <w:proofErr w:type="spellStart"/>
      <w:r w:rsidRPr="000B5E14">
        <w:rPr>
          <w:rFonts w:ascii="Times New Roman" w:hAnsi="Times New Roman"/>
          <w:sz w:val="24"/>
          <w:szCs w:val="24"/>
        </w:rPr>
        <w:t>ОНИИТЭХим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01.08.90, 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 xml:space="preserve">585 </w:t>
      </w:r>
      <w:r>
        <w:rPr>
          <w:rFonts w:ascii="Times New Roman" w:hAnsi="Times New Roman"/>
          <w:sz w:val="24"/>
          <w:szCs w:val="24"/>
        </w:rPr>
        <w:t>–</w:t>
      </w:r>
      <w:r w:rsidRPr="000B5E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5E14">
        <w:rPr>
          <w:rFonts w:ascii="Times New Roman" w:hAnsi="Times New Roman"/>
          <w:sz w:val="24"/>
          <w:szCs w:val="24"/>
        </w:rPr>
        <w:t>хп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90.</w:t>
      </w:r>
    </w:p>
    <w:p w14:paraId="5EC8BB94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Диссертации и авторефераты</w:t>
      </w:r>
    </w:p>
    <w:p w14:paraId="55D10EF5" w14:textId="77777777" w:rsidR="00E50721" w:rsidRDefault="00E50721" w:rsidP="007A2872">
      <w:pPr>
        <w:numPr>
          <w:ilvl w:val="0"/>
          <w:numId w:val="42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5E14">
        <w:rPr>
          <w:rFonts w:ascii="Times New Roman" w:hAnsi="Times New Roman"/>
          <w:sz w:val="24"/>
          <w:szCs w:val="24"/>
        </w:rPr>
        <w:t>Рудницкая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Т.А. Исследование и применение производных </w:t>
      </w:r>
      <w:proofErr w:type="spellStart"/>
      <w:r w:rsidRPr="000B5E14">
        <w:rPr>
          <w:rFonts w:ascii="Times New Roman" w:hAnsi="Times New Roman"/>
          <w:sz w:val="24"/>
          <w:szCs w:val="24"/>
        </w:rPr>
        <w:t>симм-гептазина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в газовой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хроматографии: Диссертация ... кандидата химических наук /МГУ им. М.В. Ломон</w:t>
      </w:r>
      <w:r w:rsidRPr="000B5E14">
        <w:rPr>
          <w:rFonts w:ascii="Times New Roman" w:hAnsi="Times New Roman"/>
          <w:sz w:val="24"/>
          <w:szCs w:val="24"/>
        </w:rPr>
        <w:t>о</w:t>
      </w:r>
      <w:r w:rsidRPr="000B5E14">
        <w:rPr>
          <w:rFonts w:ascii="Times New Roman" w:hAnsi="Times New Roman"/>
          <w:sz w:val="24"/>
          <w:szCs w:val="24"/>
        </w:rPr>
        <w:t>сова.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М., 1993.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157 с.</w:t>
      </w:r>
    </w:p>
    <w:p w14:paraId="50379FF3" w14:textId="77777777" w:rsidR="00E50721" w:rsidRPr="000B5E14" w:rsidRDefault="00E50721" w:rsidP="007A2872">
      <w:pPr>
        <w:numPr>
          <w:ilvl w:val="0"/>
          <w:numId w:val="42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B5E14">
        <w:rPr>
          <w:rFonts w:ascii="Times New Roman" w:hAnsi="Times New Roman"/>
          <w:sz w:val="24"/>
          <w:szCs w:val="24"/>
        </w:rPr>
        <w:t>Дахиль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А.А. Исследование электронного строения </w:t>
      </w:r>
      <w:proofErr w:type="spellStart"/>
      <w:r w:rsidRPr="000B5E14">
        <w:rPr>
          <w:rFonts w:ascii="Times New Roman" w:hAnsi="Times New Roman"/>
          <w:sz w:val="24"/>
          <w:szCs w:val="24"/>
        </w:rPr>
        <w:t>симизидов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редкоземельных металлов методом </w:t>
      </w:r>
      <w:proofErr w:type="spellStart"/>
      <w:r w:rsidRPr="000B5E14">
        <w:rPr>
          <w:rFonts w:ascii="Times New Roman" w:hAnsi="Times New Roman"/>
          <w:sz w:val="24"/>
          <w:szCs w:val="24"/>
        </w:rPr>
        <w:t>ретгеновской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спектроскопии: автореферат диссертации канд</w:t>
      </w:r>
      <w:r w:rsidRPr="000B5E14">
        <w:rPr>
          <w:rFonts w:ascii="Times New Roman" w:hAnsi="Times New Roman"/>
          <w:sz w:val="24"/>
          <w:szCs w:val="24"/>
        </w:rPr>
        <w:t>и</w:t>
      </w:r>
      <w:r w:rsidRPr="000B5E14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 xml:space="preserve">физико-математических наук/ ЛГУ.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Львов, 1980.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16 с.</w:t>
      </w:r>
    </w:p>
    <w:p w14:paraId="01000A0B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Авторские свидетельства, патенты</w:t>
      </w:r>
    </w:p>
    <w:p w14:paraId="798DF686" w14:textId="77777777" w:rsidR="00E50721" w:rsidRPr="000B5E14" w:rsidRDefault="00E50721" w:rsidP="007A2872">
      <w:pPr>
        <w:numPr>
          <w:ilvl w:val="0"/>
          <w:numId w:val="43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Симонов Ю.М., Суворов Н.В. Авторское свидетельство 163514 (1985). СССР // Бюллетень изобретений.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1986. N 16.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44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0B5E14">
        <w:rPr>
          <w:rFonts w:ascii="Times New Roman" w:hAnsi="Times New Roman"/>
          <w:sz w:val="24"/>
          <w:szCs w:val="24"/>
        </w:rPr>
        <w:t>.</w:t>
      </w:r>
    </w:p>
    <w:p w14:paraId="56376B2A" w14:textId="77777777" w:rsidR="00E50721" w:rsidRPr="000B5E14" w:rsidRDefault="00E50721" w:rsidP="007A2872">
      <w:pPr>
        <w:numPr>
          <w:ilvl w:val="0"/>
          <w:numId w:val="43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 xml:space="preserve">Корабельников В.М., Беликов Ю.В., Демин И.И., Кругляк А.М., Зверев В.К., </w:t>
      </w:r>
      <w:proofErr w:type="spellStart"/>
      <w:r w:rsidRPr="000B5E14">
        <w:rPr>
          <w:rFonts w:ascii="Times New Roman" w:hAnsi="Times New Roman"/>
          <w:sz w:val="24"/>
          <w:szCs w:val="24"/>
        </w:rPr>
        <w:t>Вольфтруб</w:t>
      </w:r>
      <w:proofErr w:type="spellEnd"/>
      <w:r w:rsidRPr="000B5E14">
        <w:rPr>
          <w:rFonts w:ascii="Times New Roman" w:hAnsi="Times New Roman"/>
          <w:sz w:val="24"/>
          <w:szCs w:val="24"/>
        </w:rPr>
        <w:t xml:space="preserve"> Л.И., Лазарев В.В. Патент 1707916 (1993). РФ // Бюллетень </w:t>
      </w:r>
      <w:r>
        <w:rPr>
          <w:rFonts w:ascii="Times New Roman" w:hAnsi="Times New Roman"/>
          <w:sz w:val="24"/>
          <w:szCs w:val="24"/>
        </w:rPr>
        <w:t>изобретений</w:t>
      </w:r>
      <w:r w:rsidRPr="000B5E1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1994. N 14.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5E14">
        <w:rPr>
          <w:rFonts w:ascii="Times New Roman" w:hAnsi="Times New Roman"/>
          <w:sz w:val="24"/>
          <w:szCs w:val="24"/>
        </w:rPr>
        <w:t>186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0B5E14">
        <w:rPr>
          <w:rFonts w:ascii="Times New Roman" w:hAnsi="Times New Roman"/>
          <w:sz w:val="24"/>
          <w:szCs w:val="24"/>
        </w:rPr>
        <w:t>.</w:t>
      </w:r>
    </w:p>
    <w:p w14:paraId="271712A3" w14:textId="77777777" w:rsidR="00E50721" w:rsidRPr="000B5E14" w:rsidRDefault="00E50721" w:rsidP="007A2872">
      <w:pPr>
        <w:numPr>
          <w:ilvl w:val="0"/>
          <w:numId w:val="43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Патент 173170 (1980). ВНР // РЖ Химия.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1981. 22О 393.</w:t>
      </w:r>
    </w:p>
    <w:p w14:paraId="3B32ABAA" w14:textId="77777777" w:rsidR="00E50721" w:rsidRPr="000B5E14" w:rsidRDefault="00E50721" w:rsidP="007A2872">
      <w:pPr>
        <w:numPr>
          <w:ilvl w:val="0"/>
          <w:numId w:val="43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Патент</w:t>
      </w:r>
      <w:r w:rsidRPr="000B5E14">
        <w:rPr>
          <w:rFonts w:ascii="Times New Roman" w:hAnsi="Times New Roman"/>
          <w:sz w:val="24"/>
          <w:szCs w:val="24"/>
          <w:lang w:val="en-US"/>
        </w:rPr>
        <w:t xml:space="preserve"> 2309747 (1972). </w:t>
      </w:r>
      <w:r w:rsidRPr="000B5E14">
        <w:rPr>
          <w:rFonts w:ascii="Times New Roman" w:hAnsi="Times New Roman"/>
          <w:sz w:val="24"/>
          <w:szCs w:val="24"/>
        </w:rPr>
        <w:t>ФРГ</w:t>
      </w:r>
      <w:r w:rsidRPr="000B5E14">
        <w:rPr>
          <w:rFonts w:ascii="Times New Roman" w:hAnsi="Times New Roman"/>
          <w:sz w:val="24"/>
          <w:szCs w:val="24"/>
          <w:lang w:val="en-US"/>
        </w:rPr>
        <w:t xml:space="preserve">// Chemical Abstracts. </w:t>
      </w:r>
      <w:r w:rsidRPr="00E50721">
        <w:rPr>
          <w:rFonts w:ascii="Times New Roman" w:hAnsi="Times New Roman"/>
          <w:sz w:val="24"/>
          <w:szCs w:val="24"/>
          <w:lang w:val="en-US"/>
        </w:rPr>
        <w:t>—</w:t>
      </w:r>
      <w:r w:rsidRPr="000B5E14">
        <w:rPr>
          <w:rFonts w:ascii="Times New Roman" w:hAnsi="Times New Roman"/>
          <w:sz w:val="24"/>
          <w:szCs w:val="24"/>
          <w:lang w:val="en-US"/>
        </w:rPr>
        <w:t xml:space="preserve"> 1973. Vol. 79. </w:t>
      </w:r>
      <w:r w:rsidRPr="000B5E14">
        <w:rPr>
          <w:rFonts w:ascii="Times New Roman" w:hAnsi="Times New Roman"/>
          <w:sz w:val="24"/>
          <w:szCs w:val="24"/>
        </w:rPr>
        <w:t>126622 в.</w:t>
      </w:r>
    </w:p>
    <w:p w14:paraId="21F0784B" w14:textId="77777777" w:rsidR="00E50721" w:rsidRPr="000B5E14" w:rsidRDefault="00E50721" w:rsidP="007A2872">
      <w:pPr>
        <w:autoSpaceDE w:val="0"/>
        <w:autoSpaceDN w:val="0"/>
        <w:adjustRightInd w:val="0"/>
        <w:spacing w:line="312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B5E14">
        <w:rPr>
          <w:rFonts w:ascii="Times New Roman" w:hAnsi="Times New Roman"/>
          <w:b/>
          <w:bCs/>
          <w:sz w:val="24"/>
          <w:szCs w:val="24"/>
        </w:rPr>
        <w:t>ГОСТы</w:t>
      </w:r>
    </w:p>
    <w:p w14:paraId="21439F6D" w14:textId="77777777" w:rsidR="00E50721" w:rsidRPr="000B5E14" w:rsidRDefault="00E50721" w:rsidP="007A2872">
      <w:pPr>
        <w:numPr>
          <w:ilvl w:val="0"/>
          <w:numId w:val="4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4"/>
          <w:szCs w:val="24"/>
        </w:rPr>
      </w:pPr>
      <w:r w:rsidRPr="000B5E14">
        <w:rPr>
          <w:rFonts w:ascii="Times New Roman" w:hAnsi="Times New Roman"/>
          <w:sz w:val="24"/>
          <w:szCs w:val="24"/>
        </w:rPr>
        <w:t>ГОСТ 8.505-84. Метрологическая аттестация методик выполнения измерений содержаний компонентов проб веществ и материалов. М.: Изд-во станда</w:t>
      </w:r>
      <w:r w:rsidRPr="000B5E14">
        <w:rPr>
          <w:rFonts w:ascii="Times New Roman" w:hAnsi="Times New Roman"/>
          <w:sz w:val="24"/>
          <w:szCs w:val="24"/>
        </w:rPr>
        <w:t>р</w:t>
      </w:r>
      <w:r w:rsidRPr="000B5E14">
        <w:rPr>
          <w:rFonts w:ascii="Times New Roman" w:hAnsi="Times New Roman"/>
          <w:sz w:val="24"/>
          <w:szCs w:val="24"/>
        </w:rPr>
        <w:t>тов,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1984.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B3409">
        <w:rPr>
          <w:rFonts w:ascii="Times New Roman" w:hAnsi="Times New Roman"/>
          <w:sz w:val="24"/>
          <w:szCs w:val="24"/>
        </w:rPr>
        <w:t>—</w:t>
      </w:r>
      <w:r w:rsidRPr="000B5E14">
        <w:rPr>
          <w:rFonts w:ascii="Times New Roman" w:hAnsi="Times New Roman"/>
          <w:sz w:val="24"/>
          <w:szCs w:val="24"/>
        </w:rPr>
        <w:t xml:space="preserve"> 16 с.</w:t>
      </w:r>
    </w:p>
    <w:p w14:paraId="3A47EBB2" w14:textId="77777777" w:rsidR="00E50721" w:rsidRPr="000B5E14" w:rsidRDefault="00E50721" w:rsidP="007A2872">
      <w:pPr>
        <w:spacing w:line="312" w:lineRule="auto"/>
        <w:jc w:val="center"/>
        <w:rPr>
          <w:rFonts w:ascii="Times New Roman" w:hAnsi="Times New Roman"/>
          <w:b/>
          <w:sz w:val="24"/>
          <w:szCs w:val="24"/>
        </w:rPr>
      </w:pPr>
      <w:r w:rsidRPr="000B5E14">
        <w:rPr>
          <w:rFonts w:ascii="Times New Roman" w:hAnsi="Times New Roman"/>
          <w:b/>
          <w:sz w:val="24"/>
          <w:szCs w:val="24"/>
        </w:rPr>
        <w:t>Интернет-ресурсы</w:t>
      </w:r>
    </w:p>
    <w:p w14:paraId="7429CFFF" w14:textId="77777777" w:rsidR="00E50721" w:rsidRPr="00984BB4" w:rsidRDefault="00E50721" w:rsidP="007A2872">
      <w:pPr>
        <w:pStyle w:val="a7"/>
        <w:numPr>
          <w:ilvl w:val="0"/>
          <w:numId w:val="45"/>
        </w:numPr>
        <w:spacing w:after="0" w:line="312" w:lineRule="auto"/>
        <w:ind w:left="709"/>
        <w:jc w:val="both"/>
        <w:rPr>
          <w:rFonts w:eastAsia="Calibri"/>
          <w:color w:val="000000"/>
          <w:lang w:val="ru-RU" w:eastAsia="ru-RU"/>
        </w:rPr>
      </w:pPr>
      <w:r w:rsidRPr="00984BB4">
        <w:rPr>
          <w:rFonts w:eastAsia="Calibri"/>
          <w:color w:val="000000"/>
          <w:lang w:val="ru-RU" w:eastAsia="ru-RU"/>
        </w:rPr>
        <w:t xml:space="preserve">Асташкина И., Мишин В. Методы классификации и типологии [Электронный ресурс] — Электрон. текст. — 2011. — Режим доступа: http://www.inventech.ru/lib/analis/analis0013/, свободный (дата обращения: </w:t>
      </w:r>
      <w:proofErr w:type="spellStart"/>
      <w:r w:rsidRPr="00984BB4">
        <w:rPr>
          <w:rFonts w:eastAsia="Calibri"/>
          <w:color w:val="000000"/>
          <w:lang w:val="ru-RU" w:eastAsia="ru-RU"/>
        </w:rPr>
        <w:t>дд.</w:t>
      </w:r>
      <w:proofErr w:type="gramStart"/>
      <w:r w:rsidRPr="00984BB4">
        <w:rPr>
          <w:rFonts w:eastAsia="Calibri"/>
          <w:color w:val="000000"/>
          <w:lang w:val="ru-RU" w:eastAsia="ru-RU"/>
        </w:rPr>
        <w:t>мм.гггг</w:t>
      </w:r>
      <w:proofErr w:type="spellEnd"/>
      <w:proofErr w:type="gramEnd"/>
      <w:r w:rsidRPr="00984BB4">
        <w:rPr>
          <w:rFonts w:eastAsia="Calibri"/>
          <w:color w:val="000000"/>
          <w:lang w:val="ru-RU" w:eastAsia="ru-RU"/>
        </w:rPr>
        <w:t>).</w:t>
      </w:r>
    </w:p>
    <w:p w14:paraId="05EA386D" w14:textId="77777777" w:rsidR="005E2616" w:rsidRPr="00671426" w:rsidRDefault="005E2616" w:rsidP="007A287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14:paraId="0F34B7F2" w14:textId="77777777" w:rsidR="005E2616" w:rsidRPr="00671426" w:rsidRDefault="005E2616" w:rsidP="007A2872">
      <w:pPr>
        <w:numPr>
          <w:ilvl w:val="0"/>
          <w:numId w:val="34"/>
        </w:num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671426">
        <w:rPr>
          <w:rFonts w:ascii="Times New Roman" w:hAnsi="Times New Roman"/>
          <w:color w:val="000000"/>
          <w:sz w:val="24"/>
          <w:szCs w:val="24"/>
          <w:lang w:eastAsia="ru-RU"/>
        </w:rPr>
        <w:t>Все формулы являются членами предложения, а значит подчиняются всем правилам пунктуации.</w:t>
      </w:r>
    </w:p>
    <w:p w14:paraId="74816A98" w14:textId="77777777" w:rsidR="00D16470" w:rsidRPr="00671426" w:rsidRDefault="00D16470" w:rsidP="007A2872">
      <w:pPr>
        <w:spacing w:line="312" w:lineRule="auto"/>
        <w:jc w:val="both"/>
        <w:rPr>
          <w:rFonts w:ascii="Times New Roman" w:hAnsi="Times New Roman"/>
          <w:sz w:val="24"/>
          <w:szCs w:val="24"/>
        </w:rPr>
      </w:pPr>
    </w:p>
    <w:sectPr w:rsidR="00D16470" w:rsidRPr="00671426" w:rsidSect="00E50721">
      <w:pgSz w:w="11906" w:h="16838"/>
      <w:pgMar w:top="899" w:right="850" w:bottom="851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7776E"/>
    <w:multiLevelType w:val="singleLevel"/>
    <w:tmpl w:val="789CD31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1" w15:restartNumberingAfterBreak="0">
    <w:nsid w:val="01B23724"/>
    <w:multiLevelType w:val="hybridMultilevel"/>
    <w:tmpl w:val="ADF8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461F"/>
    <w:multiLevelType w:val="singleLevel"/>
    <w:tmpl w:val="2C367ED2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3" w15:restartNumberingAfterBreak="0">
    <w:nsid w:val="067017A5"/>
    <w:multiLevelType w:val="hybridMultilevel"/>
    <w:tmpl w:val="F9F4C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403D88"/>
    <w:multiLevelType w:val="hybridMultilevel"/>
    <w:tmpl w:val="9D06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032468"/>
    <w:multiLevelType w:val="singleLevel"/>
    <w:tmpl w:val="7A806747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ascii="Cambria" w:hAnsi="Cambria" w:cs="Cambria"/>
        <w:color w:val="000000"/>
        <w:sz w:val="24"/>
        <w:szCs w:val="24"/>
      </w:rPr>
    </w:lvl>
  </w:abstractNum>
  <w:abstractNum w:abstractNumId="6" w15:restartNumberingAfterBreak="0">
    <w:nsid w:val="15342BC3"/>
    <w:multiLevelType w:val="hybridMultilevel"/>
    <w:tmpl w:val="0296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F6852"/>
    <w:multiLevelType w:val="hybridMultilevel"/>
    <w:tmpl w:val="9D06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9050DFE"/>
    <w:multiLevelType w:val="hybridMultilevel"/>
    <w:tmpl w:val="DF765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101B77"/>
    <w:multiLevelType w:val="hybridMultilevel"/>
    <w:tmpl w:val="B9B860A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B722107"/>
    <w:multiLevelType w:val="hybridMultilevel"/>
    <w:tmpl w:val="9D065D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2620D07"/>
    <w:multiLevelType w:val="singleLevel"/>
    <w:tmpl w:val="41E1DB00"/>
    <w:lvl w:ilvl="0"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000000"/>
        <w:sz w:val="24"/>
      </w:rPr>
    </w:lvl>
  </w:abstractNum>
  <w:abstractNum w:abstractNumId="12" w15:restartNumberingAfterBreak="0">
    <w:nsid w:val="23BC260A"/>
    <w:multiLevelType w:val="hybridMultilevel"/>
    <w:tmpl w:val="C77EA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80A02"/>
    <w:multiLevelType w:val="singleLevel"/>
    <w:tmpl w:val="29AF5399"/>
    <w:lvl w:ilvl="0">
      <w:start w:val="1"/>
      <w:numFmt w:val="decimal"/>
      <w:lvlText w:val="%1."/>
      <w:lvlJc w:val="left"/>
      <w:pPr>
        <w:tabs>
          <w:tab w:val="num" w:pos="285"/>
        </w:tabs>
        <w:ind w:left="285" w:hanging="285"/>
      </w:pPr>
      <w:rPr>
        <w:rFonts w:ascii="Cambria" w:hAnsi="Cambria" w:cs="Cambria"/>
        <w:color w:val="000000"/>
        <w:sz w:val="24"/>
        <w:szCs w:val="24"/>
      </w:rPr>
    </w:lvl>
  </w:abstractNum>
  <w:abstractNum w:abstractNumId="14" w15:restartNumberingAfterBreak="0">
    <w:nsid w:val="273555D9"/>
    <w:multiLevelType w:val="singleLevel"/>
    <w:tmpl w:val="550326C4"/>
    <w:lvl w:ilvl="0">
      <w:numFmt w:val="bullet"/>
      <w:lvlText w:val="·"/>
      <w:lvlJc w:val="left"/>
      <w:pPr>
        <w:tabs>
          <w:tab w:val="num" w:pos="1140"/>
        </w:tabs>
        <w:ind w:left="114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5" w15:restartNumberingAfterBreak="0">
    <w:nsid w:val="290726F3"/>
    <w:multiLevelType w:val="hybridMultilevel"/>
    <w:tmpl w:val="E794AA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A732040"/>
    <w:multiLevelType w:val="singleLevel"/>
    <w:tmpl w:val="3F1AD33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17" w15:restartNumberingAfterBreak="0">
    <w:nsid w:val="2B2D0ECC"/>
    <w:multiLevelType w:val="hybridMultilevel"/>
    <w:tmpl w:val="9A9E3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1A7F5A"/>
    <w:multiLevelType w:val="singleLevel"/>
    <w:tmpl w:val="4B910B11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19" w15:restartNumberingAfterBreak="0">
    <w:nsid w:val="2DF7189D"/>
    <w:multiLevelType w:val="singleLevel"/>
    <w:tmpl w:val="2478BDB8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20" w15:restartNumberingAfterBreak="0">
    <w:nsid w:val="2E2A3A96"/>
    <w:multiLevelType w:val="hybridMultilevel"/>
    <w:tmpl w:val="EF2E55F4"/>
    <w:lvl w:ilvl="0" w:tplc="EDAA2A7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E925849"/>
    <w:multiLevelType w:val="hybridMultilevel"/>
    <w:tmpl w:val="43C2C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6F7735"/>
    <w:multiLevelType w:val="singleLevel"/>
    <w:tmpl w:val="26D83D70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23" w15:restartNumberingAfterBreak="0">
    <w:nsid w:val="378C2D87"/>
    <w:multiLevelType w:val="hybridMultilevel"/>
    <w:tmpl w:val="A316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533290"/>
    <w:multiLevelType w:val="singleLevel"/>
    <w:tmpl w:val="123DFD4F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25" w15:restartNumberingAfterBreak="0">
    <w:nsid w:val="4121C563"/>
    <w:multiLevelType w:val="singleLevel"/>
    <w:tmpl w:val="7F70B113"/>
    <w:lvl w:ilvl="0">
      <w:numFmt w:val="bullet"/>
      <w:lvlText w:val="·"/>
      <w:lvlJc w:val="left"/>
      <w:pPr>
        <w:tabs>
          <w:tab w:val="num" w:pos="150"/>
        </w:tabs>
      </w:pPr>
      <w:rPr>
        <w:rFonts w:ascii="Symbol" w:hAnsi="Symbol" w:cs="Symbol"/>
        <w:sz w:val="16"/>
        <w:szCs w:val="16"/>
      </w:rPr>
    </w:lvl>
  </w:abstractNum>
  <w:abstractNum w:abstractNumId="26" w15:restartNumberingAfterBreak="0">
    <w:nsid w:val="41CEBCD2"/>
    <w:multiLevelType w:val="singleLevel"/>
    <w:tmpl w:val="7E94ACF6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27" w15:restartNumberingAfterBreak="0">
    <w:nsid w:val="55B28715"/>
    <w:multiLevelType w:val="singleLevel"/>
    <w:tmpl w:val="1E669C9D"/>
    <w:lvl w:ilvl="0">
      <w:numFmt w:val="bullet"/>
      <w:lvlText w:val="·"/>
      <w:lvlJc w:val="left"/>
      <w:pPr>
        <w:tabs>
          <w:tab w:val="num" w:pos="150"/>
        </w:tabs>
      </w:pPr>
      <w:rPr>
        <w:rFonts w:ascii="Symbol" w:hAnsi="Symbol" w:cs="Symbol"/>
        <w:sz w:val="16"/>
        <w:szCs w:val="16"/>
      </w:rPr>
    </w:lvl>
  </w:abstractNum>
  <w:abstractNum w:abstractNumId="28" w15:restartNumberingAfterBreak="0">
    <w:nsid w:val="572A2040"/>
    <w:multiLevelType w:val="singleLevel"/>
    <w:tmpl w:val="7EF57C0C"/>
    <w:lvl w:ilvl="0">
      <w:numFmt w:val="bullet"/>
      <w:lvlText w:val="·"/>
      <w:lvlJc w:val="left"/>
      <w:pPr>
        <w:tabs>
          <w:tab w:val="num" w:pos="570"/>
        </w:tabs>
        <w:ind w:left="570" w:hanging="285"/>
      </w:pPr>
      <w:rPr>
        <w:rFonts w:ascii="Symbol" w:hAnsi="Symbol" w:cs="Symbol"/>
        <w:color w:val="000000"/>
        <w:sz w:val="24"/>
        <w:szCs w:val="24"/>
      </w:rPr>
    </w:lvl>
  </w:abstractNum>
  <w:abstractNum w:abstractNumId="29" w15:restartNumberingAfterBreak="0">
    <w:nsid w:val="58E884A8"/>
    <w:multiLevelType w:val="singleLevel"/>
    <w:tmpl w:val="7A682354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30" w15:restartNumberingAfterBreak="0">
    <w:nsid w:val="59310913"/>
    <w:multiLevelType w:val="singleLevel"/>
    <w:tmpl w:val="5B656503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31" w15:restartNumberingAfterBreak="0">
    <w:nsid w:val="5A212DEA"/>
    <w:multiLevelType w:val="singleLevel"/>
    <w:tmpl w:val="5138FD2E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32" w15:restartNumberingAfterBreak="0">
    <w:nsid w:val="5A250F8B"/>
    <w:multiLevelType w:val="hybridMultilevel"/>
    <w:tmpl w:val="A316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DA436"/>
    <w:multiLevelType w:val="singleLevel"/>
    <w:tmpl w:val="6A19980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34" w15:restartNumberingAfterBreak="0">
    <w:nsid w:val="5E10AFCC"/>
    <w:multiLevelType w:val="singleLevel"/>
    <w:tmpl w:val="4BFE4F2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Cambria" w:hAnsi="Cambria" w:cs="Cambria"/>
        <w:color w:val="000000"/>
        <w:sz w:val="24"/>
        <w:szCs w:val="24"/>
      </w:rPr>
    </w:lvl>
  </w:abstractNum>
  <w:abstractNum w:abstractNumId="35" w15:restartNumberingAfterBreak="0">
    <w:nsid w:val="5F5220FD"/>
    <w:multiLevelType w:val="hybridMultilevel"/>
    <w:tmpl w:val="5EBE05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FCF655D"/>
    <w:multiLevelType w:val="hybridMultilevel"/>
    <w:tmpl w:val="F018632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12C1315"/>
    <w:multiLevelType w:val="hybridMultilevel"/>
    <w:tmpl w:val="94E80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12174"/>
    <w:multiLevelType w:val="hybridMultilevel"/>
    <w:tmpl w:val="D2163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273EA9"/>
    <w:multiLevelType w:val="singleLevel"/>
    <w:tmpl w:val="6502BE21"/>
    <w:lvl w:ilvl="0">
      <w:start w:val="1"/>
      <w:numFmt w:val="decimal"/>
      <w:lvlText w:val="%1."/>
      <w:lvlJc w:val="left"/>
      <w:pPr>
        <w:tabs>
          <w:tab w:val="num" w:pos="150"/>
        </w:tabs>
      </w:pPr>
      <w:rPr>
        <w:rFonts w:ascii="Cambria" w:hAnsi="Cambria" w:cs="Cambria"/>
        <w:sz w:val="16"/>
        <w:szCs w:val="16"/>
      </w:rPr>
    </w:lvl>
  </w:abstractNum>
  <w:abstractNum w:abstractNumId="40" w15:restartNumberingAfterBreak="0">
    <w:nsid w:val="724FD902"/>
    <w:multiLevelType w:val="singleLevel"/>
    <w:tmpl w:val="7347BF66"/>
    <w:lvl w:ilvl="0">
      <w:numFmt w:val="bullet"/>
      <w:lvlText w:val="·"/>
      <w:lvlJc w:val="left"/>
      <w:pPr>
        <w:tabs>
          <w:tab w:val="num" w:pos="1140"/>
        </w:tabs>
        <w:ind w:left="114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41" w15:restartNumberingAfterBreak="0">
    <w:nsid w:val="757A1D13"/>
    <w:multiLevelType w:val="hybridMultilevel"/>
    <w:tmpl w:val="A276F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055F87"/>
    <w:multiLevelType w:val="hybridMultilevel"/>
    <w:tmpl w:val="3D44CC3C"/>
    <w:lvl w:ilvl="0" w:tplc="54DCDB14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3" w15:restartNumberingAfterBreak="0">
    <w:nsid w:val="7C831182"/>
    <w:multiLevelType w:val="hybridMultilevel"/>
    <w:tmpl w:val="7AAEF8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CA2C23B"/>
    <w:multiLevelType w:val="singleLevel"/>
    <w:tmpl w:val="6A50EA0B"/>
    <w:lvl w:ilvl="0">
      <w:numFmt w:val="bullet"/>
      <w:lvlText w:val="·"/>
      <w:lvlJc w:val="left"/>
      <w:pPr>
        <w:tabs>
          <w:tab w:val="num" w:pos="150"/>
        </w:tabs>
      </w:pPr>
      <w:rPr>
        <w:rFonts w:ascii="Symbol" w:hAnsi="Symbol" w:cs="Symbol"/>
        <w:sz w:val="16"/>
        <w:szCs w:val="16"/>
      </w:rPr>
    </w:lvl>
  </w:abstractNum>
  <w:num w:numId="1">
    <w:abstractNumId w:val="43"/>
  </w:num>
  <w:num w:numId="2">
    <w:abstractNumId w:val="7"/>
  </w:num>
  <w:num w:numId="3">
    <w:abstractNumId w:val="42"/>
  </w:num>
  <w:num w:numId="4">
    <w:abstractNumId w:val="4"/>
  </w:num>
  <w:num w:numId="5">
    <w:abstractNumId w:val="36"/>
  </w:num>
  <w:num w:numId="6">
    <w:abstractNumId w:val="10"/>
  </w:num>
  <w:num w:numId="7">
    <w:abstractNumId w:val="9"/>
  </w:num>
  <w:num w:numId="8">
    <w:abstractNumId w:val="11"/>
  </w:num>
  <w:num w:numId="9">
    <w:abstractNumId w:val="20"/>
  </w:num>
  <w:num w:numId="10">
    <w:abstractNumId w:val="15"/>
  </w:num>
  <w:num w:numId="11">
    <w:abstractNumId w:val="35"/>
  </w:num>
  <w:num w:numId="12">
    <w:abstractNumId w:val="17"/>
  </w:num>
  <w:num w:numId="13">
    <w:abstractNumId w:val="19"/>
  </w:num>
  <w:num w:numId="14">
    <w:abstractNumId w:val="25"/>
  </w:num>
  <w:num w:numId="15">
    <w:abstractNumId w:val="26"/>
  </w:num>
  <w:num w:numId="16">
    <w:abstractNumId w:val="39"/>
  </w:num>
  <w:num w:numId="17">
    <w:abstractNumId w:val="29"/>
  </w:num>
  <w:num w:numId="18">
    <w:abstractNumId w:val="24"/>
  </w:num>
  <w:num w:numId="19">
    <w:abstractNumId w:val="2"/>
  </w:num>
  <w:num w:numId="20">
    <w:abstractNumId w:val="27"/>
  </w:num>
  <w:num w:numId="21">
    <w:abstractNumId w:val="22"/>
  </w:num>
  <w:num w:numId="22">
    <w:abstractNumId w:val="44"/>
  </w:num>
  <w:num w:numId="23">
    <w:abstractNumId w:val="31"/>
  </w:num>
  <w:num w:numId="24">
    <w:abstractNumId w:val="13"/>
  </w:num>
  <w:num w:numId="25">
    <w:abstractNumId w:val="28"/>
  </w:num>
  <w:num w:numId="26">
    <w:abstractNumId w:val="5"/>
  </w:num>
  <w:num w:numId="27">
    <w:abstractNumId w:val="33"/>
  </w:num>
  <w:num w:numId="28">
    <w:abstractNumId w:val="0"/>
  </w:num>
  <w:num w:numId="29">
    <w:abstractNumId w:val="34"/>
  </w:num>
  <w:num w:numId="30">
    <w:abstractNumId w:val="30"/>
  </w:num>
  <w:num w:numId="31">
    <w:abstractNumId w:val="40"/>
  </w:num>
  <w:num w:numId="32">
    <w:abstractNumId w:val="18"/>
  </w:num>
  <w:num w:numId="33">
    <w:abstractNumId w:val="14"/>
  </w:num>
  <w:num w:numId="34">
    <w:abstractNumId w:val="16"/>
  </w:num>
  <w:num w:numId="35">
    <w:abstractNumId w:val="32"/>
  </w:num>
  <w:num w:numId="36">
    <w:abstractNumId w:val="37"/>
  </w:num>
  <w:num w:numId="37">
    <w:abstractNumId w:val="41"/>
  </w:num>
  <w:num w:numId="38">
    <w:abstractNumId w:val="3"/>
  </w:num>
  <w:num w:numId="39">
    <w:abstractNumId w:val="1"/>
  </w:num>
  <w:num w:numId="40">
    <w:abstractNumId w:val="38"/>
  </w:num>
  <w:num w:numId="41">
    <w:abstractNumId w:val="6"/>
  </w:num>
  <w:num w:numId="42">
    <w:abstractNumId w:val="12"/>
  </w:num>
  <w:num w:numId="43">
    <w:abstractNumId w:val="8"/>
  </w:num>
  <w:num w:numId="44">
    <w:abstractNumId w:val="21"/>
  </w:num>
  <w:num w:numId="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052"/>
    <w:rsid w:val="000066A6"/>
    <w:rsid w:val="000212DB"/>
    <w:rsid w:val="00025ADB"/>
    <w:rsid w:val="0002788B"/>
    <w:rsid w:val="00032BD7"/>
    <w:rsid w:val="00041DD3"/>
    <w:rsid w:val="0005790F"/>
    <w:rsid w:val="00063B13"/>
    <w:rsid w:val="00071987"/>
    <w:rsid w:val="00073192"/>
    <w:rsid w:val="00073B31"/>
    <w:rsid w:val="00086F15"/>
    <w:rsid w:val="00087B91"/>
    <w:rsid w:val="0009353D"/>
    <w:rsid w:val="000B6584"/>
    <w:rsid w:val="000B76E5"/>
    <w:rsid w:val="000C2D50"/>
    <w:rsid w:val="000C4F31"/>
    <w:rsid w:val="000C4FE5"/>
    <w:rsid w:val="000C7F1B"/>
    <w:rsid w:val="000D2362"/>
    <w:rsid w:val="000D5D6C"/>
    <w:rsid w:val="000E0E56"/>
    <w:rsid w:val="000E6F52"/>
    <w:rsid w:val="000F0486"/>
    <w:rsid w:val="000F5661"/>
    <w:rsid w:val="001069E5"/>
    <w:rsid w:val="00106F89"/>
    <w:rsid w:val="0012623A"/>
    <w:rsid w:val="0013118F"/>
    <w:rsid w:val="00131952"/>
    <w:rsid w:val="001375CE"/>
    <w:rsid w:val="001451A8"/>
    <w:rsid w:val="001633A5"/>
    <w:rsid w:val="00167EED"/>
    <w:rsid w:val="001A32AF"/>
    <w:rsid w:val="001A39C8"/>
    <w:rsid w:val="001A6D21"/>
    <w:rsid w:val="001B06D1"/>
    <w:rsid w:val="001B5A16"/>
    <w:rsid w:val="001D60AF"/>
    <w:rsid w:val="001D60DC"/>
    <w:rsid w:val="001E241D"/>
    <w:rsid w:val="001E6AA2"/>
    <w:rsid w:val="001F0D86"/>
    <w:rsid w:val="001F3796"/>
    <w:rsid w:val="001F50FB"/>
    <w:rsid w:val="001F79AC"/>
    <w:rsid w:val="00204E07"/>
    <w:rsid w:val="00206E81"/>
    <w:rsid w:val="00207680"/>
    <w:rsid w:val="00211C92"/>
    <w:rsid w:val="002155A9"/>
    <w:rsid w:val="0022220D"/>
    <w:rsid w:val="00223DDD"/>
    <w:rsid w:val="00226593"/>
    <w:rsid w:val="00226D59"/>
    <w:rsid w:val="00232181"/>
    <w:rsid w:val="00245DD6"/>
    <w:rsid w:val="00246868"/>
    <w:rsid w:val="0024798E"/>
    <w:rsid w:val="00254250"/>
    <w:rsid w:val="00261CCC"/>
    <w:rsid w:val="002649D6"/>
    <w:rsid w:val="00266F8C"/>
    <w:rsid w:val="0027000C"/>
    <w:rsid w:val="00270625"/>
    <w:rsid w:val="0027478A"/>
    <w:rsid w:val="00276F46"/>
    <w:rsid w:val="00277632"/>
    <w:rsid w:val="002910C6"/>
    <w:rsid w:val="00291776"/>
    <w:rsid w:val="00292AD3"/>
    <w:rsid w:val="00293BC1"/>
    <w:rsid w:val="00296308"/>
    <w:rsid w:val="002A1506"/>
    <w:rsid w:val="002C283B"/>
    <w:rsid w:val="002D77D4"/>
    <w:rsid w:val="002E2234"/>
    <w:rsid w:val="002F45CB"/>
    <w:rsid w:val="002F7498"/>
    <w:rsid w:val="00302F0B"/>
    <w:rsid w:val="00303CF6"/>
    <w:rsid w:val="00305E67"/>
    <w:rsid w:val="003106E7"/>
    <w:rsid w:val="003137BF"/>
    <w:rsid w:val="00336849"/>
    <w:rsid w:val="0034177B"/>
    <w:rsid w:val="003468D2"/>
    <w:rsid w:val="003562FF"/>
    <w:rsid w:val="003608B3"/>
    <w:rsid w:val="00360D17"/>
    <w:rsid w:val="0036491A"/>
    <w:rsid w:val="003672F4"/>
    <w:rsid w:val="0037274F"/>
    <w:rsid w:val="00372CD7"/>
    <w:rsid w:val="00376874"/>
    <w:rsid w:val="00382636"/>
    <w:rsid w:val="00383462"/>
    <w:rsid w:val="0039025C"/>
    <w:rsid w:val="0039382D"/>
    <w:rsid w:val="003A5760"/>
    <w:rsid w:val="003A6748"/>
    <w:rsid w:val="003B0845"/>
    <w:rsid w:val="003B48A4"/>
    <w:rsid w:val="003B5B39"/>
    <w:rsid w:val="003C154B"/>
    <w:rsid w:val="003C61FC"/>
    <w:rsid w:val="003C7888"/>
    <w:rsid w:val="003D1D8A"/>
    <w:rsid w:val="003D6BB1"/>
    <w:rsid w:val="003E58B8"/>
    <w:rsid w:val="003E66E6"/>
    <w:rsid w:val="003E6DC1"/>
    <w:rsid w:val="003E735F"/>
    <w:rsid w:val="00403FBB"/>
    <w:rsid w:val="00411515"/>
    <w:rsid w:val="00415FA0"/>
    <w:rsid w:val="00425EC7"/>
    <w:rsid w:val="0042652A"/>
    <w:rsid w:val="004267A8"/>
    <w:rsid w:val="0043199D"/>
    <w:rsid w:val="0043422A"/>
    <w:rsid w:val="0043431B"/>
    <w:rsid w:val="004377A8"/>
    <w:rsid w:val="00437EE3"/>
    <w:rsid w:val="004438FA"/>
    <w:rsid w:val="00444ED6"/>
    <w:rsid w:val="00445084"/>
    <w:rsid w:val="00445135"/>
    <w:rsid w:val="004466BE"/>
    <w:rsid w:val="0045520E"/>
    <w:rsid w:val="004573A3"/>
    <w:rsid w:val="00464341"/>
    <w:rsid w:val="00467E7E"/>
    <w:rsid w:val="004717ED"/>
    <w:rsid w:val="004807F2"/>
    <w:rsid w:val="004809F5"/>
    <w:rsid w:val="00482B0D"/>
    <w:rsid w:val="004936B0"/>
    <w:rsid w:val="004966FC"/>
    <w:rsid w:val="004A28F4"/>
    <w:rsid w:val="004A664C"/>
    <w:rsid w:val="004C03C8"/>
    <w:rsid w:val="004C2AAF"/>
    <w:rsid w:val="004C31F7"/>
    <w:rsid w:val="004C60E5"/>
    <w:rsid w:val="004D6B63"/>
    <w:rsid w:val="004E27D6"/>
    <w:rsid w:val="004E4541"/>
    <w:rsid w:val="004E63E0"/>
    <w:rsid w:val="004F723F"/>
    <w:rsid w:val="004F75F2"/>
    <w:rsid w:val="005004A7"/>
    <w:rsid w:val="0050064E"/>
    <w:rsid w:val="005163D0"/>
    <w:rsid w:val="00520383"/>
    <w:rsid w:val="00522B4D"/>
    <w:rsid w:val="0053690E"/>
    <w:rsid w:val="005428EB"/>
    <w:rsid w:val="0054578D"/>
    <w:rsid w:val="00550630"/>
    <w:rsid w:val="00552556"/>
    <w:rsid w:val="00555569"/>
    <w:rsid w:val="00564872"/>
    <w:rsid w:val="00576445"/>
    <w:rsid w:val="005817E0"/>
    <w:rsid w:val="00581E8B"/>
    <w:rsid w:val="005827E4"/>
    <w:rsid w:val="005A17E5"/>
    <w:rsid w:val="005A2A84"/>
    <w:rsid w:val="005A3D7C"/>
    <w:rsid w:val="005A6F64"/>
    <w:rsid w:val="005C7C9F"/>
    <w:rsid w:val="005D77EC"/>
    <w:rsid w:val="005E0052"/>
    <w:rsid w:val="005E2616"/>
    <w:rsid w:val="005E6FB1"/>
    <w:rsid w:val="005F3EAE"/>
    <w:rsid w:val="005F6D42"/>
    <w:rsid w:val="00600910"/>
    <w:rsid w:val="00604DFA"/>
    <w:rsid w:val="006120AF"/>
    <w:rsid w:val="00612A93"/>
    <w:rsid w:val="00615D43"/>
    <w:rsid w:val="0062497E"/>
    <w:rsid w:val="00625725"/>
    <w:rsid w:val="00626742"/>
    <w:rsid w:val="006313E2"/>
    <w:rsid w:val="00633767"/>
    <w:rsid w:val="00641821"/>
    <w:rsid w:val="00641CAD"/>
    <w:rsid w:val="0064340B"/>
    <w:rsid w:val="006435B4"/>
    <w:rsid w:val="00646E72"/>
    <w:rsid w:val="0065154E"/>
    <w:rsid w:val="00651897"/>
    <w:rsid w:val="0065413E"/>
    <w:rsid w:val="00661FA5"/>
    <w:rsid w:val="00666738"/>
    <w:rsid w:val="00671426"/>
    <w:rsid w:val="00672196"/>
    <w:rsid w:val="006728D7"/>
    <w:rsid w:val="0067372D"/>
    <w:rsid w:val="006757C0"/>
    <w:rsid w:val="006806B6"/>
    <w:rsid w:val="00681B81"/>
    <w:rsid w:val="006B518F"/>
    <w:rsid w:val="006B7159"/>
    <w:rsid w:val="006B727F"/>
    <w:rsid w:val="006C2617"/>
    <w:rsid w:val="006C4EDF"/>
    <w:rsid w:val="006D2256"/>
    <w:rsid w:val="006E0A05"/>
    <w:rsid w:val="006F1E84"/>
    <w:rsid w:val="006F3F09"/>
    <w:rsid w:val="006F5393"/>
    <w:rsid w:val="006F7E29"/>
    <w:rsid w:val="007001B0"/>
    <w:rsid w:val="00700BCE"/>
    <w:rsid w:val="00706425"/>
    <w:rsid w:val="0071501F"/>
    <w:rsid w:val="00715A6D"/>
    <w:rsid w:val="00721E29"/>
    <w:rsid w:val="007349E3"/>
    <w:rsid w:val="007372ED"/>
    <w:rsid w:val="00737E70"/>
    <w:rsid w:val="007421E9"/>
    <w:rsid w:val="00744AEB"/>
    <w:rsid w:val="0075213A"/>
    <w:rsid w:val="0075430B"/>
    <w:rsid w:val="0076204B"/>
    <w:rsid w:val="00762F90"/>
    <w:rsid w:val="007651D3"/>
    <w:rsid w:val="00772258"/>
    <w:rsid w:val="0077683A"/>
    <w:rsid w:val="00786ABD"/>
    <w:rsid w:val="00791BE5"/>
    <w:rsid w:val="00792CA6"/>
    <w:rsid w:val="00793430"/>
    <w:rsid w:val="00793690"/>
    <w:rsid w:val="007944AD"/>
    <w:rsid w:val="007A2382"/>
    <w:rsid w:val="007A2872"/>
    <w:rsid w:val="007B4BE9"/>
    <w:rsid w:val="007B53ED"/>
    <w:rsid w:val="007B595C"/>
    <w:rsid w:val="007B7446"/>
    <w:rsid w:val="007C45EF"/>
    <w:rsid w:val="007C5139"/>
    <w:rsid w:val="007D010A"/>
    <w:rsid w:val="007D3407"/>
    <w:rsid w:val="007D5BB5"/>
    <w:rsid w:val="007E34CC"/>
    <w:rsid w:val="007E4344"/>
    <w:rsid w:val="007E48CE"/>
    <w:rsid w:val="007E52F3"/>
    <w:rsid w:val="007F173F"/>
    <w:rsid w:val="007F1836"/>
    <w:rsid w:val="007F7D5E"/>
    <w:rsid w:val="008017CE"/>
    <w:rsid w:val="0080317E"/>
    <w:rsid w:val="008055C2"/>
    <w:rsid w:val="00807096"/>
    <w:rsid w:val="008149B1"/>
    <w:rsid w:val="00815B4D"/>
    <w:rsid w:val="0081707D"/>
    <w:rsid w:val="00820160"/>
    <w:rsid w:val="00820CDB"/>
    <w:rsid w:val="008252F4"/>
    <w:rsid w:val="0083230C"/>
    <w:rsid w:val="00842A38"/>
    <w:rsid w:val="00843FA1"/>
    <w:rsid w:val="0084592C"/>
    <w:rsid w:val="00855929"/>
    <w:rsid w:val="008635ED"/>
    <w:rsid w:val="0086656D"/>
    <w:rsid w:val="00867A04"/>
    <w:rsid w:val="008745AD"/>
    <w:rsid w:val="0087488C"/>
    <w:rsid w:val="00880706"/>
    <w:rsid w:val="00883CF0"/>
    <w:rsid w:val="00891599"/>
    <w:rsid w:val="008972F4"/>
    <w:rsid w:val="008A6B06"/>
    <w:rsid w:val="008B222B"/>
    <w:rsid w:val="008B7400"/>
    <w:rsid w:val="008C3647"/>
    <w:rsid w:val="008C530F"/>
    <w:rsid w:val="008D278A"/>
    <w:rsid w:val="008D39C1"/>
    <w:rsid w:val="008D4DA1"/>
    <w:rsid w:val="008D5696"/>
    <w:rsid w:val="008D6D36"/>
    <w:rsid w:val="008D7372"/>
    <w:rsid w:val="008F7E70"/>
    <w:rsid w:val="0090088B"/>
    <w:rsid w:val="0090268C"/>
    <w:rsid w:val="00903A93"/>
    <w:rsid w:val="009060B5"/>
    <w:rsid w:val="00913C90"/>
    <w:rsid w:val="009147E5"/>
    <w:rsid w:val="0091653B"/>
    <w:rsid w:val="00917FA0"/>
    <w:rsid w:val="00920FDA"/>
    <w:rsid w:val="00924B8C"/>
    <w:rsid w:val="00925C21"/>
    <w:rsid w:val="0093754F"/>
    <w:rsid w:val="00937716"/>
    <w:rsid w:val="0094353B"/>
    <w:rsid w:val="009438B2"/>
    <w:rsid w:val="00950AE5"/>
    <w:rsid w:val="00953ACE"/>
    <w:rsid w:val="00955BE4"/>
    <w:rsid w:val="00961AB5"/>
    <w:rsid w:val="00961DF3"/>
    <w:rsid w:val="00970D08"/>
    <w:rsid w:val="009744B9"/>
    <w:rsid w:val="00980A06"/>
    <w:rsid w:val="009812D8"/>
    <w:rsid w:val="00986133"/>
    <w:rsid w:val="00990118"/>
    <w:rsid w:val="00991603"/>
    <w:rsid w:val="00994115"/>
    <w:rsid w:val="009A0B8D"/>
    <w:rsid w:val="009A423B"/>
    <w:rsid w:val="009A7412"/>
    <w:rsid w:val="009B47B3"/>
    <w:rsid w:val="009B4FBB"/>
    <w:rsid w:val="009C4E6A"/>
    <w:rsid w:val="009D31E1"/>
    <w:rsid w:val="009D39E4"/>
    <w:rsid w:val="009D5975"/>
    <w:rsid w:val="009D7740"/>
    <w:rsid w:val="009E3AC8"/>
    <w:rsid w:val="009F0FBC"/>
    <w:rsid w:val="009F17F7"/>
    <w:rsid w:val="009F297D"/>
    <w:rsid w:val="009F379D"/>
    <w:rsid w:val="009F601A"/>
    <w:rsid w:val="00A020E5"/>
    <w:rsid w:val="00A03A59"/>
    <w:rsid w:val="00A04847"/>
    <w:rsid w:val="00A10FCC"/>
    <w:rsid w:val="00A11214"/>
    <w:rsid w:val="00A11489"/>
    <w:rsid w:val="00A21BA8"/>
    <w:rsid w:val="00A22642"/>
    <w:rsid w:val="00A23C0E"/>
    <w:rsid w:val="00A23C1B"/>
    <w:rsid w:val="00A3070C"/>
    <w:rsid w:val="00A33635"/>
    <w:rsid w:val="00A36DD4"/>
    <w:rsid w:val="00A4217D"/>
    <w:rsid w:val="00A44191"/>
    <w:rsid w:val="00A60CE0"/>
    <w:rsid w:val="00A64454"/>
    <w:rsid w:val="00A6487F"/>
    <w:rsid w:val="00A65DF3"/>
    <w:rsid w:val="00A66ECF"/>
    <w:rsid w:val="00A73F0F"/>
    <w:rsid w:val="00A74B39"/>
    <w:rsid w:val="00A764A6"/>
    <w:rsid w:val="00A82D44"/>
    <w:rsid w:val="00A8498B"/>
    <w:rsid w:val="00A9499E"/>
    <w:rsid w:val="00AA0F33"/>
    <w:rsid w:val="00AA2D26"/>
    <w:rsid w:val="00AA7ADF"/>
    <w:rsid w:val="00AB254E"/>
    <w:rsid w:val="00AB555A"/>
    <w:rsid w:val="00AC13AB"/>
    <w:rsid w:val="00AC537D"/>
    <w:rsid w:val="00AD057A"/>
    <w:rsid w:val="00AD3381"/>
    <w:rsid w:val="00AE03E8"/>
    <w:rsid w:val="00AE2669"/>
    <w:rsid w:val="00AE378C"/>
    <w:rsid w:val="00B106BB"/>
    <w:rsid w:val="00B2052B"/>
    <w:rsid w:val="00B21E0A"/>
    <w:rsid w:val="00B2399C"/>
    <w:rsid w:val="00B25823"/>
    <w:rsid w:val="00B27792"/>
    <w:rsid w:val="00B27C4F"/>
    <w:rsid w:val="00B353D1"/>
    <w:rsid w:val="00B41564"/>
    <w:rsid w:val="00B42883"/>
    <w:rsid w:val="00B52CCD"/>
    <w:rsid w:val="00B57676"/>
    <w:rsid w:val="00B64E97"/>
    <w:rsid w:val="00B65ED4"/>
    <w:rsid w:val="00B66DA6"/>
    <w:rsid w:val="00B71D54"/>
    <w:rsid w:val="00B736B9"/>
    <w:rsid w:val="00B75B3C"/>
    <w:rsid w:val="00B916F9"/>
    <w:rsid w:val="00B95FC4"/>
    <w:rsid w:val="00BA02C3"/>
    <w:rsid w:val="00BA1D81"/>
    <w:rsid w:val="00BA604E"/>
    <w:rsid w:val="00BB127F"/>
    <w:rsid w:val="00BB2367"/>
    <w:rsid w:val="00BB25AA"/>
    <w:rsid w:val="00BB4A3B"/>
    <w:rsid w:val="00BC0EE4"/>
    <w:rsid w:val="00BC2879"/>
    <w:rsid w:val="00BC2E73"/>
    <w:rsid w:val="00BD15AE"/>
    <w:rsid w:val="00BD557A"/>
    <w:rsid w:val="00BE640E"/>
    <w:rsid w:val="00BF2BA9"/>
    <w:rsid w:val="00C0092F"/>
    <w:rsid w:val="00C01823"/>
    <w:rsid w:val="00C1424B"/>
    <w:rsid w:val="00C153F3"/>
    <w:rsid w:val="00C177FF"/>
    <w:rsid w:val="00C23ACC"/>
    <w:rsid w:val="00C23DFE"/>
    <w:rsid w:val="00C25668"/>
    <w:rsid w:val="00C25E1C"/>
    <w:rsid w:val="00C35BB5"/>
    <w:rsid w:val="00C412B5"/>
    <w:rsid w:val="00C573D2"/>
    <w:rsid w:val="00C607D4"/>
    <w:rsid w:val="00C635DF"/>
    <w:rsid w:val="00C64C72"/>
    <w:rsid w:val="00C64ECC"/>
    <w:rsid w:val="00C67925"/>
    <w:rsid w:val="00C71384"/>
    <w:rsid w:val="00C76516"/>
    <w:rsid w:val="00C92B7C"/>
    <w:rsid w:val="00C92EE9"/>
    <w:rsid w:val="00CA0AD2"/>
    <w:rsid w:val="00CA0B34"/>
    <w:rsid w:val="00CA10FB"/>
    <w:rsid w:val="00CC571D"/>
    <w:rsid w:val="00CD27B2"/>
    <w:rsid w:val="00CD30B2"/>
    <w:rsid w:val="00CD37A6"/>
    <w:rsid w:val="00CD7016"/>
    <w:rsid w:val="00CD748E"/>
    <w:rsid w:val="00CE4C4E"/>
    <w:rsid w:val="00CE712C"/>
    <w:rsid w:val="00CF06A3"/>
    <w:rsid w:val="00CF38B3"/>
    <w:rsid w:val="00CF4519"/>
    <w:rsid w:val="00CF6EFA"/>
    <w:rsid w:val="00D06CA1"/>
    <w:rsid w:val="00D074F9"/>
    <w:rsid w:val="00D16470"/>
    <w:rsid w:val="00D21CCF"/>
    <w:rsid w:val="00D2232E"/>
    <w:rsid w:val="00D25455"/>
    <w:rsid w:val="00D27DBB"/>
    <w:rsid w:val="00D314A1"/>
    <w:rsid w:val="00D31875"/>
    <w:rsid w:val="00D40DA1"/>
    <w:rsid w:val="00D42ADB"/>
    <w:rsid w:val="00D5298B"/>
    <w:rsid w:val="00D529D7"/>
    <w:rsid w:val="00D60B0B"/>
    <w:rsid w:val="00D60E86"/>
    <w:rsid w:val="00D624DF"/>
    <w:rsid w:val="00D65E6F"/>
    <w:rsid w:val="00D723BC"/>
    <w:rsid w:val="00D76751"/>
    <w:rsid w:val="00D8053E"/>
    <w:rsid w:val="00D8261C"/>
    <w:rsid w:val="00D84B1E"/>
    <w:rsid w:val="00D93539"/>
    <w:rsid w:val="00D97ABA"/>
    <w:rsid w:val="00D97BF8"/>
    <w:rsid w:val="00DC30F1"/>
    <w:rsid w:val="00DD2870"/>
    <w:rsid w:val="00DE74F1"/>
    <w:rsid w:val="00DE7C41"/>
    <w:rsid w:val="00E03841"/>
    <w:rsid w:val="00E03D83"/>
    <w:rsid w:val="00E15B70"/>
    <w:rsid w:val="00E24908"/>
    <w:rsid w:val="00E42209"/>
    <w:rsid w:val="00E43A76"/>
    <w:rsid w:val="00E4646F"/>
    <w:rsid w:val="00E47E1A"/>
    <w:rsid w:val="00E50721"/>
    <w:rsid w:val="00E50ABF"/>
    <w:rsid w:val="00E50B64"/>
    <w:rsid w:val="00E535E7"/>
    <w:rsid w:val="00E54331"/>
    <w:rsid w:val="00E558B5"/>
    <w:rsid w:val="00E6249B"/>
    <w:rsid w:val="00E62911"/>
    <w:rsid w:val="00E62B4C"/>
    <w:rsid w:val="00E62EF1"/>
    <w:rsid w:val="00E75837"/>
    <w:rsid w:val="00E7680A"/>
    <w:rsid w:val="00E85D4B"/>
    <w:rsid w:val="00E91FCC"/>
    <w:rsid w:val="00E95964"/>
    <w:rsid w:val="00E95EB0"/>
    <w:rsid w:val="00E961C8"/>
    <w:rsid w:val="00EA0B05"/>
    <w:rsid w:val="00EA124A"/>
    <w:rsid w:val="00EA374E"/>
    <w:rsid w:val="00EA71C0"/>
    <w:rsid w:val="00EC2461"/>
    <w:rsid w:val="00ED059F"/>
    <w:rsid w:val="00ED5951"/>
    <w:rsid w:val="00EE3A1D"/>
    <w:rsid w:val="00EE4A3F"/>
    <w:rsid w:val="00EE5C92"/>
    <w:rsid w:val="00EF4613"/>
    <w:rsid w:val="00F037CD"/>
    <w:rsid w:val="00F03CA6"/>
    <w:rsid w:val="00F136D6"/>
    <w:rsid w:val="00F14678"/>
    <w:rsid w:val="00F154C0"/>
    <w:rsid w:val="00F22AF0"/>
    <w:rsid w:val="00F23065"/>
    <w:rsid w:val="00F2572B"/>
    <w:rsid w:val="00F26197"/>
    <w:rsid w:val="00F30C2E"/>
    <w:rsid w:val="00F3449A"/>
    <w:rsid w:val="00F34C7E"/>
    <w:rsid w:val="00F3705F"/>
    <w:rsid w:val="00F52177"/>
    <w:rsid w:val="00F54B9F"/>
    <w:rsid w:val="00F55C65"/>
    <w:rsid w:val="00F5670C"/>
    <w:rsid w:val="00F56A0B"/>
    <w:rsid w:val="00F63AAB"/>
    <w:rsid w:val="00F75760"/>
    <w:rsid w:val="00F76991"/>
    <w:rsid w:val="00F81841"/>
    <w:rsid w:val="00F82DFA"/>
    <w:rsid w:val="00F907F3"/>
    <w:rsid w:val="00F96D48"/>
    <w:rsid w:val="00FB19D8"/>
    <w:rsid w:val="00FB46D4"/>
    <w:rsid w:val="00FC2B48"/>
    <w:rsid w:val="00FD2DAC"/>
    <w:rsid w:val="00FD37F7"/>
    <w:rsid w:val="00FE04FB"/>
    <w:rsid w:val="00FE20F5"/>
    <w:rsid w:val="00FE376F"/>
    <w:rsid w:val="00FE5EA5"/>
    <w:rsid w:val="00FF2CE8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EC2CE9"/>
  <w15:docId w15:val="{F6AC60BE-707B-4F01-A508-6887C1EA0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DAC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A6D21"/>
    <w:pPr>
      <w:keepNext/>
      <w:keepLines/>
      <w:spacing w:before="480" w:line="360" w:lineRule="auto"/>
      <w:outlineLvl w:val="0"/>
    </w:pPr>
    <w:rPr>
      <w:rFonts w:ascii="Cambria" w:eastAsia="Times New Roman" w:hAnsi="Cambria"/>
      <w:b/>
      <w:bCs/>
      <w:sz w:val="32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A6D21"/>
    <w:pPr>
      <w:keepNext/>
      <w:keepLines/>
      <w:spacing w:before="200" w:line="360" w:lineRule="auto"/>
      <w:outlineLvl w:val="1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A6D21"/>
    <w:rPr>
      <w:rFonts w:ascii="Cambria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1A6D21"/>
    <w:rPr>
      <w:rFonts w:ascii="Cambria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99"/>
    <w:qFormat/>
    <w:rsid w:val="005E0052"/>
    <w:pPr>
      <w:ind w:left="720"/>
      <w:contextualSpacing/>
    </w:pPr>
  </w:style>
  <w:style w:type="character" w:styleId="a4">
    <w:name w:val="Placeholder Text"/>
    <w:uiPriority w:val="99"/>
    <w:semiHidden/>
    <w:rsid w:val="00071987"/>
    <w:rPr>
      <w:rFonts w:cs="Times New Roman"/>
      <w:color w:val="808080"/>
    </w:rPr>
  </w:style>
  <w:style w:type="paragraph" w:styleId="a5">
    <w:name w:val="Balloon Text"/>
    <w:basedOn w:val="a"/>
    <w:link w:val="a6"/>
    <w:uiPriority w:val="99"/>
    <w:semiHidden/>
    <w:rsid w:val="0007198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07198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E50721"/>
    <w:pPr>
      <w:spacing w:after="120"/>
      <w:ind w:left="283"/>
    </w:pPr>
    <w:rPr>
      <w:rFonts w:ascii="Times New Roman" w:eastAsia="Batang" w:hAnsi="Times New Roman"/>
      <w:sz w:val="24"/>
      <w:szCs w:val="24"/>
      <w:lang w:val="x-none" w:eastAsia="ko-KR"/>
    </w:rPr>
  </w:style>
  <w:style w:type="character" w:customStyle="1" w:styleId="a8">
    <w:name w:val="Основной текст с отступом Знак"/>
    <w:basedOn w:val="a0"/>
    <w:link w:val="a7"/>
    <w:rsid w:val="00E50721"/>
    <w:rPr>
      <w:rFonts w:ascii="Times New Roman" w:eastAsia="Batang" w:hAnsi="Times New Roman"/>
      <w:sz w:val="24"/>
      <w:szCs w:val="24"/>
      <w:lang w:val="x-none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1604</Words>
  <Characters>9149</Characters>
  <Application>Microsoft Office Word</Application>
  <DocSecurity>0</DocSecurity>
  <Lines>76</Lines>
  <Paragraphs>21</Paragraphs>
  <ScaleCrop>false</ScaleCrop>
  <Company>Raduga</Company>
  <LinksUpToDate>false</LinksUpToDate>
  <CharactersWithSpaces>10732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vozvyshaevana</dc:creator>
  <cp:keywords/>
  <dc:description/>
  <cp:lastModifiedBy>Snejana</cp:lastModifiedBy>
  <cp:revision>2</cp:revision>
  <dcterms:created xsi:type="dcterms:W3CDTF">2020-05-06T11:31:00Z</dcterms:created>
  <dcterms:modified xsi:type="dcterms:W3CDTF">2020-05-06T11:31:00Z</dcterms:modified>
</cp:coreProperties>
</file>