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57"/>
        <w:jc w:val="center"/>
        <w:rPr>
          <w:color w:val="000000"/>
        </w:rPr>
      </w:pPr>
      <w:r>
        <w:rPr>
          <w:color w:val="00000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7424" cy="1073426"/>
                <wp:effectExtent l="0" t="0" r="0" b="0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097424" cy="10734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0.11pt;height:84.52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color w:val="000000"/>
        </w:rPr>
      </w:r>
      <w:r>
        <w:rPr>
          <w:color w:val="000000"/>
        </w:rPr>
      </w:r>
    </w:p>
    <w:tbl>
      <w:tblPr>
        <w:tblStyle w:val="968"/>
        <w:tblW w:w="991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>
        <w:trPr/>
        <w:tc>
          <w:tcPr>
            <w:tcW w:w="4956" w:type="dxa"/>
            <w:textDirection w:val="lrTb"/>
            <w:noWrap w:val="false"/>
          </w:tcPr>
          <w:p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Руководитель практики</w:t>
            </w:r>
            <w:r>
              <w:rPr>
                <w:bCs/>
                <w:iCs/>
                <w:sz w:val="26"/>
                <w:szCs w:val="26"/>
              </w:rPr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от профильного структурного</w:t>
            </w:r>
            <w:r>
              <w:rPr>
                <w:bCs/>
                <w:iCs/>
                <w:sz w:val="26"/>
                <w:szCs w:val="26"/>
              </w:rPr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подразделения Университета*</w:t>
            </w:r>
            <w:r>
              <w:rPr>
                <w:bCs/>
                <w:iCs/>
                <w:sz w:val="26"/>
                <w:szCs w:val="26"/>
              </w:rPr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_______________/………../</w:t>
            </w:r>
            <w:r>
              <w:rPr>
                <w:bCs/>
                <w:iCs/>
                <w:sz w:val="26"/>
                <w:szCs w:val="26"/>
              </w:rPr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«__»____________ 20__ г</w:t>
            </w:r>
            <w:r>
              <w:rPr>
                <w:bCs/>
                <w:iCs/>
                <w:sz w:val="26"/>
                <w:szCs w:val="26"/>
              </w:rPr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</w:r>
            <w:r>
              <w:rPr>
                <w:b/>
                <w:bCs/>
                <w:iCs/>
                <w:sz w:val="26"/>
                <w:szCs w:val="26"/>
              </w:rPr>
            </w:r>
            <w:r>
              <w:rPr>
                <w:b/>
                <w:bCs/>
                <w:iCs/>
                <w:sz w:val="26"/>
                <w:szCs w:val="26"/>
              </w:rPr>
            </w:r>
          </w:p>
        </w:tc>
        <w:tc>
          <w:tcPr>
            <w:tcW w:w="4956" w:type="dxa"/>
            <w:textDirection w:val="lrTb"/>
            <w:noWrap w:val="false"/>
          </w:tcPr>
          <w:p>
            <w:pPr>
              <w:jc w:val="righ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Руководитель практики </w:t>
            </w:r>
            <w:r>
              <w:rPr>
                <w:bCs/>
                <w:iCs/>
                <w:sz w:val="26"/>
                <w:szCs w:val="26"/>
              </w:rPr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jc w:val="righ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</w:r>
            <w:r>
              <w:rPr>
                <w:bCs/>
                <w:iCs/>
                <w:sz w:val="26"/>
                <w:szCs w:val="26"/>
              </w:rPr>
              <w:t xml:space="preserve">от Университета</w:t>
            </w:r>
            <w:r>
              <w:rPr>
                <w:bCs/>
                <w:iCs/>
                <w:sz w:val="26"/>
                <w:szCs w:val="26"/>
              </w:rPr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jc w:val="righ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3072" behindDoc="1" locked="0" layoutInCell="1" allowOverlap="1">
                      <wp:simplePos x="0" y="0"/>
                      <wp:positionH relativeFrom="column">
                        <wp:posOffset>211572</wp:posOffset>
                      </wp:positionH>
                      <wp:positionV relativeFrom="paragraph">
                        <wp:posOffset>8222</wp:posOffset>
                      </wp:positionV>
                      <wp:extent cx="1291665" cy="855827"/>
                      <wp:effectExtent l="0" t="0" r="0" b="0"/>
                      <wp:wrapNone/>
                      <wp:docPr id="2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1887557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291665" cy="85582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position:absolute;z-index:-3072;o:allowoverlap:true;o:allowincell:true;mso-position-horizontal-relative:text;margin-left:16.66pt;mso-position-horizontal:absolute;mso-position-vertical-relative:text;margin-top:0.65pt;mso-position-vertical:absolute;width:101.71pt;height:67.39pt;mso-wrap-distance-left:9.07pt;mso-wrap-distance-top:0.00pt;mso-wrap-distance-right:9.07pt;mso-wrap-distance-bottom:0.0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bCs/>
                <w:iCs/>
                <w:sz w:val="26"/>
                <w:szCs w:val="26"/>
              </w:rPr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jc w:val="righ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</w:r>
            <w:r>
              <w:rPr>
                <w:bCs/>
                <w:iCs/>
                <w:sz w:val="26"/>
                <w:szCs w:val="26"/>
              </w:rPr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jc w:val="right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______</w:t>
            </w:r>
            <w:r>
              <w:rPr>
                <w:bCs/>
                <w:iCs/>
                <w:sz w:val="26"/>
                <w:szCs w:val="26"/>
              </w:rPr>
              <w:t xml:space="preserve">______/ М.В. Преображенский</w:t>
            </w:r>
            <w:r>
              <w:rPr>
                <w:bCs/>
                <w:iCs/>
                <w:sz w:val="26"/>
                <w:szCs w:val="26"/>
              </w:rPr>
              <w:t xml:space="preserve">/</w:t>
            </w:r>
            <w:r>
              <w:rPr>
                <w:bCs/>
                <w:iCs/>
                <w:sz w:val="26"/>
                <w:szCs w:val="26"/>
              </w:rPr>
            </w:r>
            <w:r>
              <w:rPr>
                <w:bCs/>
                <w:iCs/>
                <w:sz w:val="26"/>
                <w:szCs w:val="26"/>
              </w:rPr>
            </w:r>
          </w:p>
          <w:p>
            <w:pPr>
              <w:jc w:val="right"/>
              <w:rPr>
                <w:b/>
                <w:bCs/>
                <w:iCs/>
                <w:sz w:val="28"/>
                <w:szCs w:val="28"/>
                <w:highlight w:val="none"/>
              </w:rPr>
            </w:pPr>
            <w:r>
              <w:rPr>
                <w:bCs/>
                <w:iCs/>
                <w:sz w:val="26"/>
                <w:szCs w:val="26"/>
              </w:rPr>
              <w:t xml:space="preserve">«27</w:t>
            </w:r>
            <w:r>
              <w:rPr>
                <w:bCs/>
                <w:iCs/>
                <w:sz w:val="26"/>
                <w:szCs w:val="26"/>
                <w:highlight w:val="none"/>
              </w:rPr>
              <w:t xml:space="preserve">» ноября 202</w:t>
            </w:r>
            <w:r>
              <w:rPr>
                <w:bCs/>
                <w:iCs/>
                <w:sz w:val="26"/>
                <w:szCs w:val="26"/>
                <w:highlight w:val="none"/>
              </w:rPr>
              <w:t xml:space="preserve">3</w:t>
            </w:r>
            <w:r>
              <w:rPr>
                <w:bCs/>
                <w:iCs/>
                <w:sz w:val="26"/>
                <w:szCs w:val="26"/>
                <w:highlight w:val="none"/>
              </w:rPr>
              <w:t xml:space="preserve"> г.</w:t>
            </w:r>
            <w:r>
              <w:rPr>
                <w:b/>
                <w:bCs/>
                <w:iCs/>
                <w:sz w:val="28"/>
                <w:szCs w:val="28"/>
                <w:highlight w:val="none"/>
              </w:rPr>
            </w:r>
            <w:r>
              <w:rPr>
                <w:b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W w:w="4956" w:type="dxa"/>
            <w:textDirection w:val="lrTb"/>
            <w:noWrap w:val="false"/>
          </w:tcPr>
          <w:p>
            <w:pPr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</w:r>
            <w:r>
              <w:rPr>
                <w:b/>
                <w:bCs/>
                <w:iCs/>
                <w:sz w:val="26"/>
                <w:szCs w:val="26"/>
              </w:rPr>
            </w:r>
            <w:r>
              <w:rPr>
                <w:b/>
                <w:bCs/>
                <w:iCs/>
                <w:sz w:val="26"/>
                <w:szCs w:val="26"/>
              </w:rPr>
            </w:r>
          </w:p>
        </w:tc>
        <w:tc>
          <w:tcPr>
            <w:tcW w:w="4956" w:type="dxa"/>
            <w:textDirection w:val="lrTb"/>
            <w:noWrap w:val="false"/>
          </w:tcPr>
          <w:p>
            <w:pPr>
              <w:jc w:val="right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</w:r>
            <w:r>
              <w:rPr>
                <w:b/>
                <w:bCs/>
                <w:iCs/>
                <w:sz w:val="28"/>
                <w:szCs w:val="28"/>
              </w:rPr>
            </w:r>
            <w:r>
              <w:rPr>
                <w:b/>
                <w:bCs/>
                <w:iCs/>
                <w:sz w:val="28"/>
                <w:szCs w:val="28"/>
              </w:rPr>
            </w:r>
          </w:p>
        </w:tc>
      </w:tr>
    </w:tbl>
    <w:p>
      <w:pPr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ind w:right="226"/>
      </w:pPr>
      <w:r/>
      <w:r/>
    </w:p>
    <w:p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ИНДИВИДУАЛЬНОЕ </w:t>
      </w:r>
      <w:r>
        <w:rPr>
          <w:b/>
          <w:bCs/>
          <w:iCs/>
          <w:sz w:val="28"/>
          <w:szCs w:val="28"/>
        </w:rPr>
        <w:t xml:space="preserve">ЗАДАНИЕ</w:t>
      </w: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Студента</w:t>
      </w:r>
      <w:r>
        <w:rPr>
          <w:bCs/>
          <w:iCs/>
          <w:sz w:val="28"/>
          <w:szCs w:val="28"/>
          <w:highlight w:val="none"/>
        </w:rPr>
        <w:t xml:space="preserve"> </w:t>
      </w:r>
      <w:r>
        <w:rPr>
          <w:bCs/>
          <w:iCs/>
          <w:sz w:val="28"/>
          <w:szCs w:val="28"/>
          <w:highlight w:val="none"/>
          <w:u w:val="single"/>
        </w:rPr>
        <w:t xml:space="preserve">Астаховой Виктории Сергеевны</w:t>
      </w:r>
      <w:r>
        <w:rPr>
          <w:bCs/>
          <w:iCs/>
          <w:sz w:val="28"/>
          <w:szCs w:val="28"/>
          <w:highlight w:val="none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Направление подготовки  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(специальность) </w:t>
      </w:r>
      <w:r>
        <w:rPr>
          <w:bCs/>
          <w:iCs/>
          <w:sz w:val="28"/>
          <w:szCs w:val="28"/>
          <w:u w:val="single"/>
        </w:rPr>
        <w:t xml:space="preserve">09.03.03 «Прикладная информатика»</w:t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rPr>
          <w:bCs/>
          <w:iCs/>
        </w:rPr>
      </w:pPr>
      <w:r>
        <w:rPr>
          <w:bCs/>
          <w:iCs/>
        </w:rPr>
        <w:t xml:space="preserve">                                   /шифр, наименование направления подготовки (специальности)/</w:t>
      </w:r>
      <w:r>
        <w:rPr>
          <w:bCs/>
          <w:iCs/>
        </w:rPr>
      </w:r>
      <w:r>
        <w:rPr>
          <w:bCs/>
          <w:iCs/>
        </w:rPr>
      </w:r>
    </w:p>
    <w:p>
      <w:pPr>
        <w:rPr>
          <w:bCs/>
          <w:iCs/>
          <w:sz w:val="28"/>
          <w:szCs w:val="28"/>
          <w:u w:val="single"/>
        </w:rPr>
      </w:pPr>
      <w:r>
        <w:rPr>
          <w:bCs/>
          <w:iCs/>
          <w:sz w:val="28"/>
          <w:szCs w:val="28"/>
        </w:rPr>
        <w:t xml:space="preserve">Группа </w:t>
      </w:r>
      <w:r>
        <w:rPr>
          <w:sz w:val="28"/>
          <w:szCs w:val="28"/>
          <w:u w:val="single"/>
        </w:rPr>
        <w:t xml:space="preserve">з.ИЗДтс 23.1/Б1-21</w:t>
      </w:r>
      <w:r>
        <w:rPr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</w:r>
      <w:r>
        <w:rPr>
          <w:bCs/>
          <w:iCs/>
          <w:sz w:val="28"/>
          <w:szCs w:val="28"/>
          <w:u w:val="single"/>
        </w:rPr>
      </w:r>
    </w:p>
    <w:p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Направленность (специализация) «</w:t>
      </w:r>
      <w:r>
        <w:rPr>
          <w:bCs/>
          <w:iCs/>
          <w:sz w:val="28"/>
          <w:szCs w:val="28"/>
        </w:rPr>
        <w:t xml:space="preserve">Корпоративные информационные системы</w:t>
      </w:r>
      <w:r>
        <w:rPr>
          <w:bCs/>
          <w:iCs/>
          <w:sz w:val="28"/>
          <w:szCs w:val="28"/>
        </w:rPr>
        <w:t xml:space="preserve">»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Вид практики    </w:t>
      </w:r>
      <w:r>
        <w:rPr>
          <w:bCs/>
          <w:iCs/>
          <w:sz w:val="28"/>
          <w:szCs w:val="28"/>
          <w:u w:val="single"/>
        </w:rPr>
        <w:t xml:space="preserve">производственная</w:t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Тип практики    </w:t>
      </w:r>
      <w:r>
        <w:rPr>
          <w:bCs/>
          <w:iCs/>
          <w:sz w:val="28"/>
          <w:szCs w:val="28"/>
          <w:u w:val="single"/>
        </w:rPr>
        <w:t xml:space="preserve">технологическая (проектно-технологическая) практика</w:t>
      </w:r>
      <w:r>
        <w:rPr>
          <w:bCs/>
          <w:iCs/>
          <w:sz w:val="28"/>
          <w:szCs w:val="28"/>
          <w:u w:val="single"/>
        </w:rPr>
        <w:tab/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rPr>
          <w:bCs/>
          <w:iCs/>
          <w:sz w:val="28"/>
          <w:szCs w:val="28"/>
          <w:highlight w:val="none"/>
        </w:rPr>
      </w:pPr>
      <w:r>
        <w:rPr>
          <w:bCs/>
          <w:iCs/>
          <w:sz w:val="28"/>
          <w:szCs w:val="28"/>
          <w:highlight w:val="none"/>
        </w:rPr>
        <w:t xml:space="preserve">в период с </w:t>
      </w:r>
      <w:r>
        <w:rPr>
          <w:bCs/>
          <w:iCs/>
          <w:sz w:val="28"/>
          <w:szCs w:val="28"/>
          <w:highlight w:val="none"/>
        </w:rPr>
        <w:t xml:space="preserve">«</w:t>
      </w:r>
      <w:r>
        <w:rPr>
          <w:bCs/>
          <w:iCs/>
          <w:sz w:val="28"/>
          <w:szCs w:val="28"/>
          <w:highlight w:val="none"/>
        </w:rPr>
        <w:t xml:space="preserve">4</w:t>
      </w:r>
      <w:r>
        <w:rPr>
          <w:bCs/>
          <w:iCs/>
          <w:sz w:val="28"/>
          <w:szCs w:val="28"/>
          <w:highlight w:val="none"/>
        </w:rPr>
        <w:t xml:space="preserve">»</w:t>
      </w:r>
      <w:r>
        <w:rPr>
          <w:bCs/>
          <w:iCs/>
          <w:sz w:val="28"/>
          <w:szCs w:val="28"/>
          <w:highlight w:val="none"/>
        </w:rPr>
        <w:t xml:space="preserve">декабря 202</w:t>
      </w:r>
      <w:r>
        <w:rPr>
          <w:bCs/>
          <w:iCs/>
          <w:sz w:val="28"/>
          <w:szCs w:val="28"/>
          <w:highlight w:val="none"/>
        </w:rPr>
        <w:t xml:space="preserve">3 г.  по «</w:t>
      </w:r>
      <w:r>
        <w:rPr>
          <w:bCs/>
          <w:iCs/>
          <w:sz w:val="28"/>
          <w:szCs w:val="28"/>
          <w:highlight w:val="none"/>
        </w:rPr>
        <w:t xml:space="preserve">31» </w:t>
      </w:r>
      <w:r>
        <w:rPr>
          <w:bCs/>
          <w:iCs/>
          <w:sz w:val="28"/>
          <w:szCs w:val="28"/>
          <w:highlight w:val="none"/>
        </w:rPr>
        <w:t xml:space="preserve">декабря 202</w:t>
      </w:r>
      <w:r>
        <w:rPr>
          <w:bCs/>
          <w:iCs/>
          <w:sz w:val="28"/>
          <w:szCs w:val="28"/>
          <w:highlight w:val="none"/>
        </w:rPr>
        <w:t xml:space="preserve">3 г.</w:t>
      </w:r>
      <w:r>
        <w:rPr>
          <w:bCs/>
          <w:iCs/>
          <w:sz w:val="28"/>
          <w:szCs w:val="28"/>
          <w:highlight w:val="none"/>
        </w:rPr>
      </w:r>
      <w:r>
        <w:rPr>
          <w:bCs/>
          <w:iCs/>
          <w:sz w:val="28"/>
          <w:szCs w:val="28"/>
          <w:highlight w:val="none"/>
        </w:rPr>
      </w:r>
    </w:p>
    <w:p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Профильная организация 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rPr>
          <w:bCs/>
          <w:iCs/>
          <w:sz w:val="24"/>
          <w:szCs w:val="32"/>
        </w:rPr>
      </w:pPr>
      <w:r>
        <w:rPr>
          <w:bCs/>
          <w:iCs/>
          <w:sz w:val="28"/>
          <w:szCs w:val="28"/>
        </w:rPr>
        <w:t xml:space="preserve">(профильное структурное подразделение Университета) кафедра информационных систем</w:t>
      </w:r>
      <w:r>
        <w:rPr>
          <w:bCs/>
          <w:iCs/>
          <w:sz w:val="24"/>
          <w:szCs w:val="32"/>
        </w:rPr>
      </w:r>
      <w:r>
        <w:rPr>
          <w:bCs/>
          <w:iCs/>
          <w:sz w:val="24"/>
          <w:szCs w:val="32"/>
        </w:rPr>
      </w:r>
    </w:p>
    <w:p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</w:r>
      <w:r>
        <w:rPr>
          <w:bCs/>
          <w:i/>
          <w:sz w:val="28"/>
          <w:szCs w:val="28"/>
        </w:rPr>
      </w:r>
      <w:r>
        <w:rPr>
          <w:bCs/>
          <w:i/>
          <w:sz w:val="28"/>
          <w:szCs w:val="28"/>
        </w:rPr>
      </w:r>
    </w:p>
    <w:p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</w:r>
      <w:r>
        <w:rPr>
          <w:bCs/>
          <w:i/>
          <w:sz w:val="28"/>
          <w:szCs w:val="28"/>
        </w:rPr>
      </w:r>
      <w:r>
        <w:rPr>
          <w:bCs/>
          <w:i/>
          <w:sz w:val="28"/>
          <w:szCs w:val="28"/>
        </w:rPr>
      </w:r>
    </w:p>
    <w:p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С требованиями охраны труда, техники безопасности, пожарной безопасности, а также правилами внутреннего трудового распорядка ознакомлен.</w:t>
      </w:r>
      <w:r>
        <w:rPr>
          <w:bCs/>
          <w:i/>
          <w:sz w:val="28"/>
          <w:szCs w:val="28"/>
        </w:rPr>
      </w:r>
      <w:r>
        <w:rPr>
          <w:bCs/>
          <w:i/>
          <w:sz w:val="28"/>
          <w:szCs w:val="28"/>
        </w:rPr>
      </w:r>
    </w:p>
    <w:p>
      <w:pPr>
        <w:jc w:val="both"/>
        <w:rPr>
          <w:bCs/>
          <w:i/>
          <w:iCs/>
          <w:sz w:val="24"/>
          <w:szCs w:val="32"/>
        </w:rPr>
      </w:pPr>
      <w:r>
        <w:rPr>
          <w:bCs/>
          <w:i/>
          <w:iCs/>
          <w:sz w:val="24"/>
          <w:szCs w:val="32"/>
        </w:rPr>
      </w:r>
      <w:r>
        <w:rPr>
          <w:bCs/>
          <w:i/>
          <w:iCs/>
          <w:sz w:val="24"/>
          <w:szCs w:val="32"/>
        </w:rPr>
      </w:r>
      <w:r>
        <w:rPr>
          <w:bCs/>
          <w:i/>
          <w:iCs/>
          <w:sz w:val="24"/>
          <w:szCs w:val="32"/>
        </w:rPr>
      </w:r>
    </w:p>
    <w:p>
      <w:pPr>
        <w:rPr>
          <w:bCs/>
          <w:iCs/>
          <w:sz w:val="24"/>
          <w:szCs w:val="32"/>
        </w:rPr>
      </w:pPr>
      <w:r>
        <w:rPr>
          <w:bCs/>
          <w:iCs/>
          <w:sz w:val="24"/>
          <w:szCs w:val="32"/>
        </w:rPr>
      </w:r>
      <w:r>
        <w:rPr>
          <w:bCs/>
          <w:iCs/>
          <w:sz w:val="24"/>
          <w:szCs w:val="32"/>
        </w:rPr>
      </w:r>
      <w:r>
        <w:rPr>
          <w:bCs/>
          <w:iCs/>
          <w:sz w:val="24"/>
          <w:szCs w:val="32"/>
        </w:rPr>
      </w:r>
    </w:p>
    <w:p>
      <w:pPr>
        <w:ind w:left="1134"/>
        <w:rPr>
          <w:bCs/>
          <w:iCs/>
          <w:sz w:val="24"/>
          <w:szCs w:val="32"/>
          <w:highlight w:val="none"/>
        </w:rPr>
      </w:pPr>
      <w:r>
        <w:rPr>
          <w:bCs/>
          <w:iCs/>
          <w:sz w:val="24"/>
          <w:szCs w:val="32"/>
        </w:rPr>
        <w:t xml:space="preserve">                                                            __________</w:t>
      </w:r>
      <w:r>
        <w:rPr>
          <w:bCs/>
          <w:iCs/>
          <w:sz w:val="24"/>
          <w:szCs w:val="32"/>
          <w:highlight w:val="none"/>
        </w:rPr>
        <w:t xml:space="preserve">__/</w:t>
      </w:r>
      <w:r>
        <w:rPr>
          <w:highlight w:val="none"/>
        </w:rPr>
        <w:t xml:space="preserve"> </w:t>
      </w:r>
      <w:r>
        <w:rPr>
          <w:bCs/>
          <w:iCs/>
          <w:sz w:val="24"/>
          <w:szCs w:val="32"/>
          <w:highlight w:val="none"/>
        </w:rPr>
      </w:r>
      <w:r>
        <w:rPr>
          <w:bCs/>
          <w:iCs/>
          <w:sz w:val="24"/>
          <w:szCs w:val="32"/>
          <w:highlight w:val="none"/>
        </w:rPr>
        <w:t xml:space="preserve">Астахова В. С</w:t>
      </w:r>
      <w:r>
        <w:rPr>
          <w:bCs/>
          <w:iCs/>
          <w:sz w:val="24"/>
          <w:szCs w:val="32"/>
          <w:highlight w:val="none"/>
        </w:rPr>
        <w:t xml:space="preserve">.</w:t>
      </w:r>
      <w:r>
        <w:rPr>
          <w:bCs/>
          <w:iCs/>
          <w:sz w:val="24"/>
          <w:szCs w:val="32"/>
          <w:highlight w:val="none"/>
        </w:rPr>
        <w:t xml:space="preserve"> /</w:t>
      </w:r>
      <w:r>
        <w:rPr>
          <w:bCs/>
          <w:iCs/>
          <w:sz w:val="24"/>
          <w:szCs w:val="32"/>
          <w:highlight w:val="none"/>
        </w:rPr>
      </w:r>
      <w:r>
        <w:rPr>
          <w:bCs/>
          <w:iCs/>
          <w:sz w:val="24"/>
          <w:szCs w:val="32"/>
          <w:highlight w:val="none"/>
        </w:rPr>
      </w:r>
    </w:p>
    <w:p>
      <w:pPr>
        <w:ind w:left="4678"/>
        <w:rPr>
          <w:bCs/>
          <w:iCs/>
        </w:rPr>
      </w:pPr>
      <w:r>
        <w:rPr>
          <w:bCs/>
          <w:iCs/>
          <w:sz w:val="24"/>
          <w:szCs w:val="32"/>
        </w:rPr>
        <w:t xml:space="preserve">        </w:t>
      </w:r>
      <w:r>
        <w:rPr>
          <w:bCs/>
          <w:iCs/>
        </w:rPr>
        <w:t xml:space="preserve">Подпись                       ФИО обучающегося</w:t>
      </w:r>
      <w:r>
        <w:rPr>
          <w:bCs/>
          <w:iCs/>
        </w:rPr>
      </w:r>
      <w:r>
        <w:rPr>
          <w:bCs/>
          <w:iCs/>
        </w:rPr>
      </w:r>
    </w:p>
    <w:p>
      <w:pPr>
        <w:jc w:val="right"/>
        <w:rPr>
          <w:bCs/>
          <w:iCs/>
          <w:sz w:val="24"/>
          <w:szCs w:val="32"/>
        </w:rPr>
      </w:pPr>
      <w:r>
        <w:rPr>
          <w:bCs/>
          <w:iCs/>
          <w:sz w:val="24"/>
          <w:szCs w:val="32"/>
          <w:highlight w:val="none"/>
        </w:rPr>
        <w:t xml:space="preserve"> </w:t>
      </w:r>
      <w:r>
        <w:rPr>
          <w:bCs/>
          <w:iCs/>
          <w:sz w:val="24"/>
          <w:szCs w:val="32"/>
          <w:highlight w:val="none"/>
        </w:rPr>
        <w:t xml:space="preserve">«</w:t>
      </w:r>
      <w:r>
        <w:rPr>
          <w:bCs/>
          <w:iCs/>
          <w:sz w:val="24"/>
          <w:szCs w:val="32"/>
          <w:highlight w:val="none"/>
        </w:rPr>
        <w:t xml:space="preserve">27</w:t>
      </w:r>
      <w:r>
        <w:rPr>
          <w:bCs/>
          <w:iCs/>
          <w:sz w:val="24"/>
          <w:szCs w:val="32"/>
          <w:highlight w:val="none"/>
        </w:rPr>
        <w:t xml:space="preserve">»</w:t>
      </w:r>
      <w:r>
        <w:rPr>
          <w:bCs/>
          <w:iCs/>
          <w:sz w:val="24"/>
          <w:szCs w:val="32"/>
          <w:highlight w:val="none"/>
        </w:rPr>
        <w:t xml:space="preserve"> </w:t>
      </w:r>
      <w:r>
        <w:rPr>
          <w:bCs/>
          <w:iCs/>
          <w:sz w:val="24"/>
          <w:szCs w:val="32"/>
          <w:highlight w:val="none"/>
        </w:rPr>
        <w:t xml:space="preserve">ноября </w:t>
      </w:r>
      <w:r>
        <w:rPr>
          <w:bCs/>
          <w:iCs/>
          <w:sz w:val="24"/>
          <w:szCs w:val="32"/>
          <w:highlight w:val="none"/>
        </w:rPr>
        <w:t xml:space="preserve">20</w:t>
      </w:r>
      <w:r>
        <w:rPr>
          <w:bCs/>
          <w:iCs/>
          <w:sz w:val="24"/>
          <w:szCs w:val="32"/>
          <w:highlight w:val="none"/>
        </w:rPr>
        <w:t xml:space="preserve">2</w:t>
      </w:r>
      <w:r>
        <w:rPr>
          <w:bCs/>
          <w:iCs/>
          <w:sz w:val="24"/>
          <w:szCs w:val="32"/>
          <w:highlight w:val="none"/>
        </w:rPr>
        <w:t xml:space="preserve">3 г.</w:t>
      </w:r>
      <w:r>
        <w:rPr>
          <w:bCs/>
          <w:iCs/>
          <w:sz w:val="24"/>
          <w:szCs w:val="32"/>
        </w:rPr>
      </w:r>
      <w:r>
        <w:rPr>
          <w:bCs/>
          <w:iCs/>
          <w:sz w:val="24"/>
          <w:szCs w:val="32"/>
        </w:rPr>
      </w:r>
    </w:p>
    <w:p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ind w:right="226"/>
        <w:jc w:val="center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                                                                                                    </w:t>
      </w:r>
      <w:r>
        <w:rPr>
          <w:bCs/>
          <w:color w:val="000000"/>
          <w:sz w:val="22"/>
        </w:rPr>
      </w:r>
      <w:r>
        <w:rPr>
          <w:bCs/>
          <w:color w:val="000000"/>
          <w:sz w:val="22"/>
        </w:rPr>
      </w:r>
    </w:p>
    <w:p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*</w:t>
      </w:r>
      <w:r>
        <w:rPr>
          <w:bCs/>
          <w:sz w:val="22"/>
          <w:szCs w:val="22"/>
        </w:rPr>
        <w:t xml:space="preserve">не вносится для практики, проводимой </w:t>
      </w:r>
      <w:r>
        <w:rPr>
          <w:bCs/>
          <w:sz w:val="22"/>
          <w:szCs w:val="22"/>
        </w:rPr>
        <w:t xml:space="preserve">на</w:t>
      </w:r>
      <w:r>
        <w:rPr>
          <w:bCs/>
          <w:sz w:val="22"/>
          <w:szCs w:val="22"/>
        </w:rPr>
        <w:t xml:space="preserve"> кафедр</w:t>
      </w:r>
      <w:r>
        <w:rPr>
          <w:bCs/>
          <w:sz w:val="22"/>
          <w:szCs w:val="22"/>
        </w:rPr>
        <w:t xml:space="preserve">е</w:t>
      </w:r>
      <w:r>
        <w:rPr>
          <w:bCs/>
          <w:sz w:val="22"/>
          <w:szCs w:val="22"/>
        </w:rPr>
        <w:t xml:space="preserve"> Университета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983"/>
        <w:ind w:left="0" w:right="226"/>
        <w:jc w:val="center"/>
        <w:keepNext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Содержание практики</w:t>
      </w:r>
      <w:r>
        <w:rPr>
          <w:rFonts w:ascii="Times New Roman" w:hAnsi="Times New Roman"/>
          <w:b/>
          <w:bCs/>
          <w:iCs/>
          <w:sz w:val="28"/>
          <w:szCs w:val="28"/>
        </w:rPr>
      </w:r>
      <w:r>
        <w:rPr>
          <w:rFonts w:ascii="Times New Roman" w:hAnsi="Times New Roman"/>
          <w:b/>
          <w:bCs/>
          <w:iCs/>
          <w:sz w:val="28"/>
          <w:szCs w:val="28"/>
        </w:rPr>
      </w:r>
    </w:p>
    <w:p>
      <w:pPr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tbl>
      <w:tblPr>
        <w:tblW w:w="97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783"/>
        <w:gridCol w:w="1276"/>
        <w:gridCol w:w="1275"/>
      </w:tblGrid>
      <w:tr>
        <w:trPr>
          <w:trHeight w:val="20"/>
          <w:tblHeader/>
        </w:trPr>
        <w:tc>
          <w:tcPr>
            <w:shd w:val="clear" w:color="auto" w:fill="d9d9d9"/>
            <w:tcW w:w="1413" w:type="dxa"/>
            <w:textDirection w:val="lrTb"/>
            <w:noWrap w:val="false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Период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shd w:val="clear" w:color="auto" w:fill="d9d9d9"/>
            <w:tcW w:w="5783" w:type="dxa"/>
            <w:textDirection w:val="lrTb"/>
            <w:noWrap w:val="false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Содержание задания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shd w:val="clear" w:color="auto" w:fill="d9d9d9"/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Формируемые компетенции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shd w:val="clear" w:color="auto" w:fill="d9d9d9"/>
            <w:tcW w:w="1275" w:type="dxa"/>
            <w:textDirection w:val="lrTb"/>
            <w:noWrap w:val="false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Отметка о выполнении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W w:w="1413" w:type="dxa"/>
            <w:vAlign w:val="center"/>
            <w:textDirection w:val="lrTb"/>
            <w:noWrap w:val="false"/>
          </w:tcPr>
          <w:p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shd w:val="clear" w:color="auto" w:fill="auto"/>
            <w:tcW w:w="8334" w:type="dxa"/>
            <w:textDirection w:val="lrTb"/>
            <w:noWrap w:val="false"/>
          </w:tcPr>
          <w:p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Виды проделанной работы, результаты которой необходимо отразить в отчете: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627"/>
        </w:trPr>
        <w:tc>
          <w:tcPr>
            <w:shd w:val="clear" w:color="auto" w:fill="auto"/>
            <w:tcW w:w="1413" w:type="dxa"/>
            <w:textDirection w:val="lrTb"/>
            <w:noWrap w:val="false"/>
          </w:tcPr>
          <w:p>
            <w:pPr>
              <w:ind w:right="33"/>
              <w:jc w:val="center"/>
              <w:rPr>
                <w:sz w:val="24"/>
                <w:szCs w:val="24"/>
              </w:rPr>
            </w:pPr>
            <w:r/>
            <w:bookmarkStart w:id="0" w:name="_GoBack"/>
            <w:r>
              <w:rPr>
                <w:sz w:val="24"/>
                <w:szCs w:val="24"/>
              </w:rPr>
              <w:t xml:space="preserve">За неделю до начала практики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5783" w:type="dxa"/>
            <w:textDirection w:val="lrTb"/>
            <w:noWrap w:val="false"/>
          </w:tcPr>
          <w:p>
            <w:pPr>
              <w:numPr>
                <w:ilvl w:val="0"/>
                <w:numId w:val="31"/>
              </w:numPr>
              <w:ind w:left="323" w:right="22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оформить документы на практику, ознакомление с требованиями по прохождению практики и правилами оформления документов по практике.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ind w:left="323" w:right="22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получить индивидуальное план-задание прохождения практики от руководителя практики от Университета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УК-2, УК-3, УК-4, ОПК-4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</w:t>
            </w:r>
            <w:r>
              <w:rPr>
                <w:sz w:val="24"/>
                <w:szCs w:val="24"/>
              </w:rPr>
              <w:t xml:space="preserve">.</w:t>
            </w:r>
            <w:bookmarkEnd w:id="0"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904"/>
        </w:trPr>
        <w:tc>
          <w:tcPr>
            <w:shd w:val="clear" w:color="auto" w:fill="auto"/>
            <w:tcW w:w="1413" w:type="dxa"/>
            <w:textDirection w:val="lrTb"/>
            <w:noWrap w:val="false"/>
          </w:tcPr>
          <w:p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неделя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5783" w:type="dxa"/>
            <w:textDirection w:val="lrTb"/>
            <w:noWrap w:val="false"/>
          </w:tcPr>
          <w:p>
            <w:pPr>
              <w:numPr>
                <w:ilvl w:val="0"/>
                <w:numId w:val="31"/>
              </w:numPr>
              <w:ind w:left="323" w:right="22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Организовать рабочее место в рамках структурного подразделения Университета. Ознакомиться с правилами внутреннего трудового распорядка Университета,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в том числе с нормативной документацией по мерам противодействия коррупционному поведению.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ind w:left="323" w:right="22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Пройти инструктаж по технике безопасности и правилах поведения при возникновении чрезвычайных и нештатных ситуаций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ind w:left="323" w:right="22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Развернуть среду разработки для языка программирования </w:t>
            </w:r>
            <w:r>
              <w:rPr>
                <w:sz w:val="24"/>
                <w:szCs w:val="24"/>
              </w:rPr>
              <w:t xml:space="preserve">Python</w:t>
            </w:r>
            <w:r>
              <w:rPr>
                <w:sz w:val="24"/>
                <w:szCs w:val="24"/>
              </w:rPr>
              <w:t xml:space="preserve">  на</w:t>
            </w:r>
            <w:r>
              <w:rPr>
                <w:sz w:val="24"/>
                <w:szCs w:val="24"/>
              </w:rPr>
              <w:t xml:space="preserve"> ПК. Установить требуемые для разработки библиотеки.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numPr>
                <w:ilvl w:val="0"/>
                <w:numId w:val="43"/>
              </w:numPr>
              <w:ind w:left="323" w:right="22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Провести работу с наборами данных </w:t>
            </w:r>
            <w:r>
              <w:rPr>
                <w:b/>
                <w:sz w:val="24"/>
                <w:szCs w:val="24"/>
              </w:rPr>
              <w:t xml:space="preserve">(без графического интерфейса)</w:t>
            </w:r>
            <w:r>
              <w:rPr>
                <w:sz w:val="24"/>
                <w:szCs w:val="24"/>
              </w:rPr>
              <w:t xml:space="preserve">: вывод слов, встречающихся в тексте; </w:t>
            </w:r>
            <w:r>
              <w:rPr>
                <w:sz w:val="24"/>
              </w:rPr>
              <w:t xml:space="preserve">сортировка</w:t>
            </w:r>
            <w:r>
              <w:rPr>
                <w:sz w:val="24"/>
                <w:szCs w:val="28"/>
              </w:rPr>
              <w:t xml:space="preserve"> по убыванию их количества появления в тексте, а при одинаковой частоте появления — в лексикографическом порядке. Вывод должен осуществляться в текстовый файл </w:t>
            </w:r>
            <w:r>
              <w:rPr>
                <w:b/>
                <w:sz w:val="24"/>
                <w:szCs w:val="28"/>
                <w:lang w:val="en-US"/>
              </w:rPr>
              <w:t xml:space="preserve">result</w:t>
            </w:r>
            <w:r>
              <w:rPr>
                <w:b/>
                <w:sz w:val="24"/>
                <w:szCs w:val="28"/>
              </w:rPr>
              <w:t xml:space="preserve">_1.</w:t>
            </w:r>
            <w:r>
              <w:rPr>
                <w:b/>
                <w:sz w:val="24"/>
                <w:szCs w:val="28"/>
                <w:lang w:val="en-US"/>
              </w:rPr>
              <w:t xml:space="preserve">txt</w:t>
            </w:r>
            <w:r>
              <w:rPr>
                <w:sz w:val="24"/>
                <w:szCs w:val="28"/>
              </w:rPr>
              <w:t xml:space="preserve">. При необходимости можно продублировать вывод в консоль. Программу сохранить под именем </w:t>
            </w:r>
            <w:r>
              <w:rPr>
                <w:b/>
                <w:sz w:val="24"/>
                <w:szCs w:val="28"/>
              </w:rPr>
              <w:t xml:space="preserve">exercise_1.py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numPr>
                <w:ilvl w:val="0"/>
                <w:numId w:val="43"/>
              </w:numPr>
              <w:ind w:left="323" w:right="22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качестве входных данных использовать ввод текса в текстовый файл </w:t>
            </w:r>
            <w:r>
              <w:rPr>
                <w:b/>
                <w:sz w:val="24"/>
                <w:szCs w:val="24"/>
              </w:rPr>
              <w:t xml:space="preserve">resourse_1.txt</w:t>
            </w:r>
            <w:r>
              <w:rPr>
                <w:sz w:val="24"/>
                <w:szCs w:val="24"/>
              </w:rPr>
              <w:t xml:space="preserve"> (5-6 абзацев). Сохранить файл.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numPr>
                <w:ilvl w:val="0"/>
                <w:numId w:val="43"/>
              </w:numPr>
              <w:ind w:left="323" w:right="22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качестве выходных данных использовать вывод ответа на задание № 1 в текстовый файл </w:t>
            </w:r>
            <w:r>
              <w:rPr>
                <w:b/>
                <w:sz w:val="24"/>
                <w:szCs w:val="24"/>
              </w:rPr>
              <w:t xml:space="preserve">result_1.txt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УК-1, УК-2, УК-3, УК-4, УК-5, </w:t>
            </w:r>
            <w:r>
              <w:rPr>
                <w:sz w:val="24"/>
                <w:szCs w:val="24"/>
              </w:rPr>
              <w:t xml:space="preserve">УК-6, </w:t>
            </w:r>
            <w:r>
              <w:rPr>
                <w:sz w:val="24"/>
                <w:szCs w:val="24"/>
              </w:rPr>
              <w:t xml:space="preserve">УК-7, УК-8, </w:t>
            </w:r>
            <w:r>
              <w:rPr>
                <w:sz w:val="24"/>
                <w:szCs w:val="24"/>
              </w:rPr>
              <w:t xml:space="preserve">УК-10, </w:t>
            </w:r>
            <w:r>
              <w:rPr>
                <w:sz w:val="24"/>
                <w:szCs w:val="24"/>
              </w:rPr>
              <w:t xml:space="preserve">ОПК-1, ОПК-2, ОПК-3, ОПК-5, ОПК-6, </w:t>
            </w:r>
            <w:r>
              <w:rPr>
                <w:sz w:val="24"/>
                <w:szCs w:val="24"/>
              </w:rPr>
              <w:t xml:space="preserve">ОПК-7, ОПК-8, </w:t>
            </w:r>
            <w:r>
              <w:rPr>
                <w:sz w:val="24"/>
                <w:szCs w:val="24"/>
              </w:rPr>
              <w:t xml:space="preserve">ОПК-9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780"/>
        </w:trPr>
        <w:tc>
          <w:tcPr>
            <w:shd w:val="clear" w:color="auto" w:fill="auto"/>
            <w:tcW w:w="1413" w:type="dxa"/>
            <w:vAlign w:val="center"/>
            <w:textDirection w:val="lrTb"/>
            <w:noWrap w:val="false"/>
          </w:tcPr>
          <w:p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неделя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5783" w:type="dxa"/>
            <w:textDirection w:val="lrTb"/>
            <w:noWrap w:val="false"/>
          </w:tcPr>
          <w:p>
            <w:pPr>
              <w:ind w:left="323" w:right="227"/>
              <w:jc w:val="both"/>
              <w:tabs>
                <w:tab w:val="left" w:pos="65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ind w:left="323" w:right="226"/>
              <w:jc w:val="both"/>
              <w:tabs>
                <w:tab w:val="left" w:pos="65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экспертную систему (с графическим интерфейсом) для внедрения системы управления счетами клиентов в банке.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44"/>
              </w:numPr>
              <w:ind w:left="323" w:right="227"/>
              <w:jc w:val="both"/>
              <w:tabs>
                <w:tab w:val="left" w:pos="65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Реализовать в системе поддержку следующих операций: Пополнение счета клиента; Снятие денег со счета; Запрос остатка средств на счете; Перевод денег между счетами клиентов; Начисление процентов всем клиентам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45"/>
              </w:numPr>
              <w:contextualSpacing/>
              <w:ind w:left="323" w:right="22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 xml:space="preserve">Реализовать идентификацию клиентов банка по именам (уникальная строка, не содержащая пробелов). </w:t>
            </w:r>
            <w:r>
              <w:rPr>
                <w:rFonts w:eastAsia="Calibri"/>
                <w:sz w:val="24"/>
                <w:szCs w:val="28"/>
                <w:lang w:eastAsia="en-US"/>
              </w:rPr>
            </w:r>
            <w:r>
              <w:rPr>
                <w:rFonts w:eastAsia="Calibri"/>
                <w:sz w:val="24"/>
                <w:szCs w:val="28"/>
                <w:lang w:eastAsia="en-US"/>
              </w:rPr>
            </w:r>
          </w:p>
          <w:p>
            <w:pPr>
              <w:numPr>
                <w:ilvl w:val="0"/>
                <w:numId w:val="45"/>
              </w:numPr>
              <w:contextualSpacing/>
              <w:ind w:left="323" w:right="22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 xml:space="preserve">Предусмотреть возможность ввода простых команд в отдельном поле</w:t>
            </w:r>
            <w:r>
              <w:rPr>
                <w:rFonts w:eastAsia="Calibri"/>
                <w:sz w:val="24"/>
                <w:szCs w:val="28"/>
                <w:lang w:eastAsia="en-US"/>
              </w:rPr>
            </w:r>
            <w:r>
              <w:rPr>
                <w:rFonts w:eastAsia="Calibri"/>
                <w:sz w:val="24"/>
                <w:szCs w:val="28"/>
                <w:lang w:eastAsia="en-US"/>
              </w:rPr>
            </w:r>
          </w:p>
          <w:p>
            <w:pPr>
              <w:numPr>
                <w:ilvl w:val="0"/>
                <w:numId w:val="45"/>
              </w:numPr>
              <w:contextualSpacing/>
              <w:ind w:left="323" w:right="49"/>
              <w:jc w:val="both"/>
              <w:rPr>
                <w:rFonts w:eastAsia="Calibri"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 xml:space="preserve">Реализовать обработку текстовых команд после нажатия кнопки «</w:t>
            </w:r>
            <w:r>
              <w:rPr>
                <w:rFonts w:eastAsia="Calibri"/>
                <w:sz w:val="24"/>
                <w:szCs w:val="28"/>
                <w:lang w:val="en-US" w:eastAsia="en-US"/>
              </w:rPr>
              <w:t xml:space="preserve">Calculate</w:t>
            </w:r>
            <w:r>
              <w:rPr>
                <w:rFonts w:eastAsia="Calibri"/>
                <w:sz w:val="24"/>
                <w:szCs w:val="28"/>
                <w:lang w:eastAsia="en-US"/>
              </w:rPr>
              <w:t xml:space="preserve">». </w:t>
            </w:r>
            <w:r>
              <w:rPr>
                <w:rFonts w:eastAsia="Calibri"/>
                <w:sz w:val="24"/>
                <w:szCs w:val="28"/>
                <w:lang w:eastAsia="en-US"/>
              </w:rPr>
            </w:r>
            <w:r>
              <w:rPr>
                <w:rFonts w:eastAsia="Calibri"/>
                <w:sz w:val="24"/>
                <w:szCs w:val="28"/>
                <w:lang w:eastAsia="en-US"/>
              </w:rPr>
            </w:r>
          </w:p>
          <w:p>
            <w:pPr>
              <w:numPr>
                <w:ilvl w:val="0"/>
                <w:numId w:val="45"/>
              </w:numPr>
              <w:contextualSpacing/>
              <w:ind w:left="323" w:right="49"/>
              <w:jc w:val="both"/>
              <w:rPr>
                <w:rFonts w:eastAsia="Calibri"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 xml:space="preserve">Ограничить количество команд, которые может ввести пользователь за один раз –двадцатью. При необходимости следует предусмотреть прокрутку в поле. </w:t>
            </w:r>
            <w:r>
              <w:rPr>
                <w:rFonts w:eastAsia="Calibri"/>
                <w:sz w:val="24"/>
                <w:szCs w:val="28"/>
                <w:lang w:eastAsia="en-US"/>
              </w:rPr>
            </w:r>
            <w:r>
              <w:rPr>
                <w:rFonts w:eastAsia="Calibri"/>
                <w:sz w:val="24"/>
                <w:szCs w:val="28"/>
                <w:lang w:eastAsia="en-US"/>
              </w:rPr>
            </w:r>
          </w:p>
          <w:p>
            <w:pPr>
              <w:numPr>
                <w:ilvl w:val="0"/>
                <w:numId w:val="45"/>
              </w:numPr>
              <w:contextualSpacing/>
              <w:ind w:left="323" w:right="22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 xml:space="preserve">Спроектировать формат и внешний вид окна. Для «очистки» левого и правого полей можно предусмотреть кнопку «</w:t>
            </w:r>
            <w:r>
              <w:rPr>
                <w:rFonts w:eastAsia="Calibri"/>
                <w:sz w:val="24"/>
                <w:szCs w:val="28"/>
                <w:lang w:val="en-US" w:eastAsia="en-US"/>
              </w:rPr>
              <w:t xml:space="preserve">Clear</w:t>
            </w:r>
            <w:r>
              <w:rPr>
                <w:rFonts w:eastAsia="Calibri"/>
                <w:sz w:val="24"/>
                <w:szCs w:val="28"/>
                <w:lang w:eastAsia="en-US"/>
              </w:rPr>
              <w:t xml:space="preserve">», при этом данные о ранее введенных клиентах не должны быть потеряны.</w:t>
            </w:r>
            <w:r>
              <w:rPr>
                <w:rFonts w:eastAsia="Calibri"/>
                <w:sz w:val="24"/>
                <w:szCs w:val="28"/>
                <w:lang w:eastAsia="en-US"/>
              </w:rPr>
            </w:r>
            <w:r>
              <w:rPr>
                <w:rFonts w:eastAsia="Calibri"/>
                <w:sz w:val="24"/>
                <w:szCs w:val="28"/>
                <w:lang w:eastAsia="en-US"/>
              </w:rPr>
            </w:r>
          </w:p>
          <w:p>
            <w:pPr>
              <w:numPr>
                <w:ilvl w:val="0"/>
                <w:numId w:val="45"/>
              </w:numPr>
              <w:contextualSpacing/>
              <w:ind w:left="323" w:right="22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sz w:val="24"/>
                <w:szCs w:val="28"/>
                <w:lang w:eastAsia="en-US"/>
              </w:rPr>
            </w:pPr>
            <w:r>
              <w:rPr>
                <w:rFonts w:eastAsia="Calibri"/>
                <w:b/>
                <w:sz w:val="24"/>
                <w:szCs w:val="28"/>
                <w:lang w:eastAsia="en-US"/>
              </w:rPr>
              <w:t xml:space="preserve">Программу сохранить под именем exercise_2.</w:t>
            </w:r>
            <w:r>
              <w:rPr>
                <w:rFonts w:eastAsia="Calibri"/>
                <w:b/>
                <w:sz w:val="24"/>
                <w:szCs w:val="28"/>
                <w:lang w:val="en-US" w:eastAsia="en-US"/>
              </w:rPr>
              <w:t xml:space="preserve">py</w:t>
            </w:r>
            <w:r>
              <w:rPr>
                <w:rFonts w:eastAsia="Calibri"/>
                <w:sz w:val="24"/>
                <w:szCs w:val="28"/>
                <w:lang w:eastAsia="en-US"/>
              </w:rPr>
            </w:r>
            <w:r>
              <w:rPr>
                <w:rFonts w:eastAsia="Calibri"/>
                <w:sz w:val="24"/>
                <w:szCs w:val="28"/>
                <w:lang w:eastAsia="en-US"/>
              </w:rPr>
            </w:r>
          </w:p>
          <w:p>
            <w:pPr>
              <w:numPr>
                <w:ilvl w:val="0"/>
                <w:numId w:val="46"/>
              </w:numPr>
              <w:contextualSpacing/>
              <w:ind w:left="323" w:right="22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 xml:space="preserve">В качестве входных данных вводится текст в текстовый файл </w:t>
            </w: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 xml:space="preserve">resourse_2.txt</w:t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  <w:t xml:space="preserve"> (5-6 абзацев) и файл сохраняется.</w:t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</w:r>
          </w:p>
          <w:p>
            <w:pPr>
              <w:numPr>
                <w:ilvl w:val="0"/>
                <w:numId w:val="46"/>
              </w:numPr>
              <w:contextualSpacing/>
              <w:ind w:left="323" w:right="22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 xml:space="preserve">Ответ на задание № 1 выводить в текстовый файл result_2.txt.</w:t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</w:r>
          </w:p>
          <w:p>
            <w:pPr>
              <w:numPr>
                <w:ilvl w:val="0"/>
                <w:numId w:val="46"/>
              </w:numPr>
              <w:contextualSpacing/>
              <w:ind w:left="323" w:right="22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 xml:space="preserve">Разработать техническую документацию и руководство пользователя по работе с полученной системой.</w:t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УК-1, УК-2, </w:t>
            </w:r>
            <w:r>
              <w:rPr>
                <w:sz w:val="24"/>
                <w:szCs w:val="24"/>
              </w:rPr>
              <w:t xml:space="preserve">УК-4, </w:t>
            </w:r>
            <w:r>
              <w:rPr>
                <w:sz w:val="24"/>
                <w:szCs w:val="24"/>
              </w:rPr>
              <w:t xml:space="preserve">УК-6, </w:t>
            </w:r>
            <w:r>
              <w:rPr>
                <w:sz w:val="24"/>
                <w:szCs w:val="24"/>
              </w:rPr>
              <w:t xml:space="preserve">УК-9, </w:t>
            </w:r>
            <w:r>
              <w:rPr>
                <w:sz w:val="24"/>
                <w:szCs w:val="24"/>
              </w:rPr>
              <w:t xml:space="preserve">ОПК-1, ОПК-2, ОПК-3, </w:t>
            </w:r>
            <w:r>
              <w:rPr>
                <w:sz w:val="24"/>
                <w:szCs w:val="24"/>
              </w:rPr>
              <w:t xml:space="preserve">ОПК-4, </w:t>
            </w:r>
            <w:r>
              <w:rPr>
                <w:sz w:val="24"/>
                <w:szCs w:val="24"/>
              </w:rPr>
              <w:t xml:space="preserve">ОПК-6</w:t>
            </w:r>
            <w:r>
              <w:rPr>
                <w:sz w:val="24"/>
                <w:szCs w:val="24"/>
              </w:rPr>
              <w:t xml:space="preserve">, ОПК-7, ОПК-8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780"/>
        </w:trPr>
        <w:tc>
          <w:tcPr>
            <w:shd w:val="clear" w:color="auto" w:fill="auto"/>
            <w:tcW w:w="1413" w:type="dxa"/>
            <w:vAlign w:val="center"/>
            <w:textDirection w:val="lrTb"/>
            <w:noWrap w:val="false"/>
          </w:tcPr>
          <w:p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неделя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5783" w:type="dxa"/>
            <w:textDirection w:val="lrTb"/>
            <w:noWrap w:val="false"/>
          </w:tcPr>
          <w:p>
            <w:pPr>
              <w:numPr>
                <w:ilvl w:val="0"/>
                <w:numId w:val="31"/>
              </w:numPr>
              <w:ind w:left="323" w:right="226"/>
              <w:jc w:val="both"/>
              <w:tabs>
                <w:tab w:val="left" w:pos="65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аналитическую систему (с графическим интерфейсом): калькулятор со стандартным и расширенным функционалом.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47"/>
              </w:numPr>
              <w:contextualSpacing/>
              <w:ind w:left="323" w:right="227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 xml:space="preserve">Реализовать стандартный функционал: Арифметические действия + - * /; Возможность ввода отрицательного числа; Возведение в степень; Извлечение квадратного корня; Работа с памятью, состоящей из одной ячейки; Должна быть кнопка сброса и кнопка «=» (равно).</w:t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</w:r>
          </w:p>
          <w:p>
            <w:pPr>
              <w:numPr>
                <w:ilvl w:val="0"/>
                <w:numId w:val="47"/>
              </w:numPr>
              <w:contextualSpacing/>
              <w:ind w:left="323" w:right="22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 xml:space="preserve">Реализовать расширенный функционал: Наличие кно</w:t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  <w:t xml:space="preserve">пки/меню перехода в расширенный режим; Возможность работы с несколькими ячейками памяти; Отображение последовательности математических операций и цифр в n-строчном «дисплее», с возможностью «прокрутки»; Реализация «инженерных» функций расширенного режима. </w:t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</w:r>
          </w:p>
          <w:p>
            <w:pPr>
              <w:numPr>
                <w:ilvl w:val="0"/>
                <w:numId w:val="47"/>
              </w:numPr>
              <w:contextualSpacing/>
              <w:ind w:left="323" w:right="49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sz w:val="24"/>
                <w:szCs w:val="28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 xml:space="preserve">Разработать графический интерфейс программы</w:t>
            </w:r>
            <w:r>
              <w:rPr>
                <w:rFonts w:eastAsia="Calibri"/>
                <w:sz w:val="24"/>
                <w:szCs w:val="28"/>
                <w:lang w:eastAsia="en-US"/>
              </w:rPr>
            </w:r>
            <w:r>
              <w:rPr>
                <w:rFonts w:eastAsia="Calibri"/>
                <w:sz w:val="24"/>
                <w:szCs w:val="28"/>
                <w:lang w:eastAsia="en-US"/>
              </w:rPr>
            </w:r>
          </w:p>
          <w:p>
            <w:pPr>
              <w:numPr>
                <w:ilvl w:val="0"/>
                <w:numId w:val="47"/>
              </w:numPr>
              <w:contextualSpacing/>
              <w:ind w:left="323" w:right="49" w:hanging="286"/>
              <w:jc w:val="both"/>
              <w:rPr>
                <w:rFonts w:eastAsia="Calibri"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 xml:space="preserve">Реализовать обработку ошибок</w:t>
            </w:r>
            <w:r>
              <w:rPr>
                <w:rFonts w:eastAsia="Calibri"/>
                <w:sz w:val="24"/>
                <w:szCs w:val="28"/>
                <w:lang w:eastAsia="en-US"/>
              </w:rPr>
            </w:r>
            <w:r>
              <w:rPr>
                <w:rFonts w:eastAsia="Calibri"/>
                <w:sz w:val="24"/>
                <w:szCs w:val="28"/>
                <w:lang w:eastAsia="en-US"/>
              </w:rPr>
            </w:r>
          </w:p>
          <w:p>
            <w:pPr>
              <w:numPr>
                <w:ilvl w:val="0"/>
                <w:numId w:val="47"/>
              </w:numPr>
              <w:contextualSpacing/>
              <w:ind w:left="323" w:right="49" w:hanging="286"/>
              <w:jc w:val="both"/>
              <w:tabs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8"/>
                <w:lang w:eastAsia="en-US"/>
              </w:rPr>
              <w:t xml:space="preserve">Программу «Калькулятор» сохранить под именем exercise_3.</w:t>
            </w:r>
            <w:r>
              <w:rPr>
                <w:rFonts w:eastAsia="Calibri"/>
                <w:b/>
                <w:sz w:val="24"/>
                <w:szCs w:val="28"/>
                <w:lang w:val="en-US" w:eastAsia="en-US"/>
              </w:rPr>
              <w:t xml:space="preserve">py</w:t>
            </w:r>
            <w:r>
              <w:rPr>
                <w:rFonts w:eastAsia="Calibri"/>
                <w:sz w:val="24"/>
                <w:lang w:eastAsia="en-US"/>
              </w:rPr>
            </w:r>
            <w:r>
              <w:rPr>
                <w:rFonts w:eastAsia="Calibri"/>
                <w:sz w:val="24"/>
                <w:lang w:eastAsia="en-US"/>
              </w:rPr>
            </w:r>
          </w:p>
          <w:p>
            <w:pPr>
              <w:numPr>
                <w:ilvl w:val="0"/>
                <w:numId w:val="47"/>
              </w:numPr>
              <w:contextualSpacing/>
              <w:ind w:left="323" w:right="226" w:hanging="286"/>
              <w:jc w:val="both"/>
              <w:tabs>
                <w:tab w:val="left" w:pos="916" w:leader="none"/>
                <w:tab w:val="left" w:pos="1832" w:leader="none"/>
                <w:tab w:val="left" w:pos="274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 xml:space="preserve">В качестве входных данных с помощью мыши </w:t>
            </w:r>
            <w:r>
              <w:rPr>
                <w:rFonts w:eastAsia="Calibri"/>
                <w:sz w:val="24"/>
                <w:lang w:eastAsia="en-US"/>
              </w:rPr>
              <w:t xml:space="preserve">вводятся числа и выполняются арифметические операции. С помощью мыши вводятся числа и выбираются заявленные дополнительные функции. Вводятся намеренно некорректные операции (попытка деления на 0)</w:t>
            </w:r>
            <w:r>
              <w:rPr>
                <w:rFonts w:eastAsia="Calibri"/>
                <w:sz w:val="24"/>
                <w:szCs w:val="28"/>
                <w:lang w:eastAsia="en-US"/>
              </w:rPr>
            </w:r>
            <w:r>
              <w:rPr>
                <w:rFonts w:eastAsia="Calibri"/>
                <w:sz w:val="24"/>
                <w:szCs w:val="28"/>
                <w:lang w:eastAsia="en-US"/>
              </w:rPr>
            </w:r>
          </w:p>
          <w:p>
            <w:pPr>
              <w:numPr>
                <w:ilvl w:val="0"/>
                <w:numId w:val="47"/>
              </w:numPr>
              <w:contextualSpacing/>
              <w:ind w:left="323" w:right="226" w:hanging="286"/>
              <w:jc w:val="both"/>
              <w:tabs>
                <w:tab w:val="left" w:pos="916" w:leader="none"/>
                <w:tab w:val="left" w:pos="1832" w:leader="none"/>
                <w:tab w:val="left" w:pos="274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sz w:val="24"/>
                <w:szCs w:val="28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 xml:space="preserve">В качестве выходных данных н</w:t>
            </w:r>
            <w:r>
              <w:rPr>
                <w:rFonts w:eastAsia="Calibri"/>
                <w:sz w:val="24"/>
                <w:szCs w:val="28"/>
                <w:lang w:eastAsia="en-US"/>
              </w:rPr>
              <w:t xml:space="preserve">а цифровом дисплее должен отображаться результат, либо сообщение об ошибке при некорректной операции.</w:t>
            </w:r>
            <w:r>
              <w:rPr>
                <w:rFonts w:eastAsia="Calibri"/>
                <w:sz w:val="24"/>
                <w:szCs w:val="28"/>
                <w:lang w:eastAsia="en-US"/>
              </w:rPr>
            </w:r>
            <w:r>
              <w:rPr>
                <w:rFonts w:eastAsia="Calibri"/>
                <w:sz w:val="24"/>
                <w:szCs w:val="28"/>
                <w:lang w:eastAsia="en-US"/>
              </w:rPr>
            </w:r>
          </w:p>
          <w:p>
            <w:pPr>
              <w:numPr>
                <w:ilvl w:val="0"/>
                <w:numId w:val="47"/>
              </w:numPr>
              <w:contextualSpacing/>
              <w:ind w:left="323" w:right="226" w:hanging="286"/>
              <w:jc w:val="both"/>
              <w:tabs>
                <w:tab w:val="left" w:pos="916" w:leader="none"/>
                <w:tab w:val="left" w:pos="1832" w:leader="none"/>
                <w:tab w:val="left" w:pos="274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sz w:val="24"/>
                <w:szCs w:val="28"/>
                <w:lang w:eastAsia="en-US"/>
              </w:rPr>
            </w:pPr>
            <w:r>
              <w:rPr>
                <w:rFonts w:eastAsia="Calibri"/>
                <w:sz w:val="24"/>
                <w:szCs w:val="28"/>
                <w:lang w:eastAsia="en-US"/>
              </w:rPr>
              <w:t xml:space="preserve">Разработать техническую документацию и руководство пользователя по работе с полученной системой.</w:t>
            </w:r>
            <w:r>
              <w:rPr>
                <w:rFonts w:eastAsia="Calibri"/>
                <w:sz w:val="24"/>
                <w:szCs w:val="28"/>
                <w:lang w:eastAsia="en-US"/>
              </w:rPr>
            </w:r>
            <w:r>
              <w:rPr>
                <w:rFonts w:eastAsia="Calibri"/>
                <w:sz w:val="24"/>
                <w:szCs w:val="28"/>
                <w:lang w:eastAsia="en-US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УК-1, УК-2, </w:t>
            </w:r>
            <w:r>
              <w:rPr>
                <w:sz w:val="24"/>
                <w:szCs w:val="24"/>
              </w:rPr>
              <w:t xml:space="preserve">УК-4, ОПК-1, </w:t>
            </w:r>
            <w:r>
              <w:rPr>
                <w:sz w:val="24"/>
                <w:szCs w:val="24"/>
              </w:rPr>
              <w:t xml:space="preserve">ОПК-2, ОПК-3, </w:t>
            </w:r>
            <w:r>
              <w:rPr>
                <w:sz w:val="24"/>
                <w:szCs w:val="24"/>
              </w:rPr>
              <w:t xml:space="preserve">ОПК-4, </w:t>
            </w:r>
            <w:r>
              <w:rPr>
                <w:sz w:val="24"/>
                <w:szCs w:val="24"/>
              </w:rPr>
              <w:t xml:space="preserve">ОПК-6, ОПК-7, ОПК-8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780"/>
        </w:trPr>
        <w:tc>
          <w:tcPr>
            <w:shd w:val="clear" w:color="auto" w:fill="auto"/>
            <w:tcW w:w="1413" w:type="dxa"/>
            <w:vAlign w:val="center"/>
            <w:textDirection w:val="lrTb"/>
            <w:noWrap w:val="false"/>
          </w:tcPr>
          <w:p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неделя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5783" w:type="dxa"/>
            <w:textDirection w:val="lrTb"/>
            <w:noWrap w:val="false"/>
          </w:tcPr>
          <w:p>
            <w:pPr>
              <w:numPr>
                <w:ilvl w:val="0"/>
                <w:numId w:val="31"/>
              </w:numPr>
              <w:ind w:left="323" w:right="226"/>
              <w:jc w:val="both"/>
              <w:tabs>
                <w:tab w:val="left" w:pos="65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Решить задачу о Ханойских башнях (с графическим интерфейсом): Существует 8 шпинделей, пронумерованных от 8 до 1 слева направо. На </w:t>
            </w:r>
            <w:r>
              <w:rPr>
                <w:iCs/>
                <w:sz w:val="24"/>
                <w:szCs w:val="24"/>
              </w:rPr>
              <w:t xml:space="preserve">каждом шпинделе надеты диски, в количестве, равном соответствующей цифре из ID студента. Все диски имеют разные диаметры. Диаметр диска равен M * 10 + N, где М – номер шпинделя, на котором надет диск, а N – это номер диска на шпинделе, считая сверху вниз. 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ind w:left="323" w:right="226"/>
              <w:jc w:val="both"/>
              <w:tabs>
                <w:tab w:val="left" w:pos="65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Визуально изобразить предложенную задачу.  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31"/>
              </w:numPr>
              <w:ind w:left="323" w:right="226"/>
              <w:jc w:val="both"/>
              <w:tabs>
                <w:tab w:val="left" w:pos="65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Вычислить, за какое минимальное количество итераций переместятся все диски на шпиндель номер 1 по следующим правилам: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ind w:left="323" w:right="226"/>
              <w:jc w:val="both"/>
              <w:tabs>
                <w:tab w:val="left" w:pos="65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а) За одну итерацию можно переместить не более одного диска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ind w:left="323" w:right="226"/>
              <w:jc w:val="both"/>
              <w:tabs>
                <w:tab w:val="left" w:pos="65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б) Диски можно класть только с большего на меньший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ind w:left="323" w:right="226"/>
              <w:jc w:val="both"/>
              <w:tabs>
                <w:tab w:val="left" w:pos="65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в) Со шпинделя номер 8 можно перекладывать диски только на шпиндели 7 и 6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ind w:left="323" w:right="226"/>
              <w:jc w:val="both"/>
              <w:tabs>
                <w:tab w:val="left" w:pos="65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г) Со шпинделя номер 1 можно перекладывать диски только на шпиндели номер 2 и 3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ind w:left="323" w:right="226"/>
              <w:jc w:val="both"/>
              <w:tabs>
                <w:tab w:val="left" w:pos="65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д) Со шпинделей от 2 по 7 можно перекладывать диски только на два соседних шпинделя.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numPr>
                <w:ilvl w:val="0"/>
                <w:numId w:val="48"/>
              </w:numPr>
              <w:contextualSpacing/>
              <w:ind w:left="323" w:right="226"/>
              <w:jc w:val="both"/>
              <w:tabs>
                <w:tab w:val="left" w:pos="65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 xml:space="preserve">Отобразить начальное и конечное расположение дисков на шпинделях.</w:t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</w:r>
          </w:p>
          <w:p>
            <w:pPr>
              <w:numPr>
                <w:ilvl w:val="0"/>
                <w:numId w:val="48"/>
              </w:numPr>
              <w:contextualSpacing/>
              <w:ind w:left="323" w:right="226"/>
              <w:jc w:val="both"/>
              <w:tabs>
                <w:tab w:val="left" w:pos="65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 xml:space="preserve">Графически отобразить четыре промежуточные итерации перекладывания дисков.</w:t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</w:r>
          </w:p>
          <w:p>
            <w:pPr>
              <w:numPr>
                <w:ilvl w:val="0"/>
                <w:numId w:val="48"/>
              </w:numPr>
              <w:contextualSpacing/>
              <w:ind w:left="323" w:right="226"/>
              <w:jc w:val="both"/>
              <w:tabs>
                <w:tab w:val="left" w:pos="65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 xml:space="preserve">Дать возможность пользователю изменять проценты в полях для ввода цифр, и по нажатию соответствующей кнопки просматривать расположение дисков на данной итерации.</w:t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ind w:right="2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УК-1, </w:t>
            </w:r>
            <w:r>
              <w:rPr>
                <w:sz w:val="24"/>
                <w:szCs w:val="24"/>
              </w:rPr>
              <w:t xml:space="preserve">УК-2, УК-6,</w:t>
            </w:r>
            <w:r>
              <w:rPr>
                <w:sz w:val="24"/>
                <w:szCs w:val="24"/>
              </w:rPr>
              <w:t xml:space="preserve"> ОПК-1, ОПК-2, ОПК-3, ОПК-7, </w:t>
            </w:r>
            <w:r>
              <w:rPr>
                <w:sz w:val="24"/>
                <w:szCs w:val="24"/>
              </w:rPr>
              <w:t xml:space="preserve">ОПК-8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780"/>
        </w:trPr>
        <w:tc>
          <w:tcPr>
            <w:shd w:val="clear" w:color="auto" w:fill="auto"/>
            <w:tcW w:w="1413" w:type="dxa"/>
            <w:vAlign w:val="center"/>
            <w:textDirection w:val="lrTb"/>
            <w:noWrap w:val="false"/>
          </w:tcPr>
          <w:p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Защита итогов практики, отраженных в отчете </w:t>
            </w:r>
            <w:r>
              <w:rPr>
                <w:sz w:val="24"/>
                <w:szCs w:val="24"/>
              </w:rPr>
              <w:t xml:space="preserve">– в соответствии с расписанием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5783" w:type="dxa"/>
            <w:textDirection w:val="lrTb"/>
            <w:noWrap w:val="false"/>
          </w:tcPr>
          <w:p>
            <w:pPr>
              <w:numPr>
                <w:ilvl w:val="0"/>
                <w:numId w:val="31"/>
              </w:numPr>
              <w:ind w:left="323" w:right="226"/>
              <w:jc w:val="both"/>
              <w:tabs>
                <w:tab w:val="left" w:pos="658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Оформить отчет по практике. Разместить отчет по практике и созданные файлы </w:t>
            </w:r>
            <w:r>
              <w:rPr>
                <w:sz w:val="24"/>
                <w:szCs w:val="24"/>
              </w:rPr>
              <w:t xml:space="preserve">в соответствующем разделе Электронного университета. </w:t>
            </w:r>
            <w:r>
              <w:rPr>
                <w:iCs/>
                <w:sz w:val="24"/>
                <w:szCs w:val="24"/>
              </w:rPr>
              <w:t xml:space="preserve">Защита итогов практики, отраженных в отчете – в соответствии с расписанием.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УК-1,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УК-2,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</w:t>
            </w:r>
            <w:r>
              <w:rPr>
                <w:sz w:val="24"/>
                <w:szCs w:val="24"/>
              </w:rPr>
              <w:t xml:space="preserve">-3,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УК-4,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УК-5,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УК-6,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УК-7,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УК-8,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УК-9,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УК-10, ОПК-1, ОПК-2, ОПК-3, ОПК-4, ОПК-5, ОПК-6, ОПК-7, ОПК-8, ОПК-9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1275" w:type="dxa"/>
            <w:vAlign w:val="center"/>
            <w:textDirection w:val="lrTb"/>
            <w:noWrap w:val="false"/>
          </w:tcPr>
          <w:p>
            <w:pPr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right="226"/>
        <w:rPr>
          <w:rFonts w:eastAsiaTheme="minorHAnsi"/>
          <w:b/>
          <w:sz w:val="28"/>
          <w:szCs w:val="24"/>
        </w:rPr>
      </w:pPr>
      <w:r>
        <w:rPr>
          <w:rFonts w:eastAsiaTheme="minorHAnsi"/>
          <w:b/>
          <w:sz w:val="28"/>
          <w:szCs w:val="24"/>
        </w:rPr>
      </w:r>
      <w:r>
        <w:rPr>
          <w:rFonts w:eastAsiaTheme="minorHAnsi"/>
          <w:b/>
          <w:sz w:val="28"/>
          <w:szCs w:val="24"/>
        </w:rPr>
      </w:r>
      <w:r>
        <w:rPr>
          <w:rFonts w:eastAsiaTheme="minorHAnsi"/>
          <w:b/>
          <w:sz w:val="28"/>
          <w:szCs w:val="24"/>
        </w:rPr>
      </w:r>
    </w:p>
    <w:p>
      <w:pPr>
        <w:ind w:right="226"/>
        <w:jc w:val="center"/>
        <w:rPr>
          <w:rFonts w:eastAsiaTheme="minorHAnsi"/>
          <w:b/>
          <w:sz w:val="28"/>
          <w:szCs w:val="24"/>
        </w:rPr>
      </w:pPr>
      <w:r>
        <w:rPr>
          <w:rFonts w:eastAsiaTheme="minorHAnsi"/>
          <w:b/>
          <w:sz w:val="28"/>
          <w:szCs w:val="24"/>
        </w:rPr>
        <w:t xml:space="preserve">Планируемые результаты практики</w:t>
      </w:r>
      <w:r>
        <w:rPr>
          <w:rFonts w:eastAsiaTheme="minorHAnsi"/>
          <w:b/>
          <w:sz w:val="28"/>
          <w:szCs w:val="24"/>
        </w:rPr>
      </w:r>
      <w:r>
        <w:rPr>
          <w:rFonts w:eastAsiaTheme="minorHAnsi"/>
          <w:b/>
          <w:sz w:val="28"/>
          <w:szCs w:val="24"/>
        </w:rPr>
      </w:r>
    </w:p>
    <w:tbl>
      <w:tblPr>
        <w:tblW w:w="4968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103"/>
        <w:gridCol w:w="8181"/>
      </w:tblGrid>
      <w:tr>
        <w:trPr>
          <w:trHeight w:val="231"/>
          <w:tblHeader/>
        </w:trPr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426" w:leader="none"/>
              </w:tabs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Коды</w:t>
            </w:r>
            <w:r>
              <w:rPr>
                <w:bCs/>
                <w:iCs/>
                <w:sz w:val="22"/>
                <w:szCs w:val="22"/>
              </w:rPr>
            </w:r>
            <w:r>
              <w:rPr>
                <w:bCs/>
                <w:iCs/>
                <w:sz w:val="22"/>
                <w:szCs w:val="22"/>
              </w:rPr>
            </w:r>
          </w:p>
          <w:p>
            <w:pPr>
              <w:jc w:val="center"/>
              <w:spacing w:line="276" w:lineRule="auto"/>
              <w:tabs>
                <w:tab w:val="left" w:pos="426" w:leader="none"/>
              </w:tabs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компетенции</w:t>
            </w:r>
            <w:r>
              <w:rPr>
                <w:bCs/>
                <w:iCs/>
                <w:sz w:val="22"/>
                <w:szCs w:val="22"/>
              </w:rPr>
            </w:r>
            <w:r>
              <w:rPr>
                <w:bCs/>
                <w:iCs/>
                <w:sz w:val="22"/>
                <w:szCs w:val="22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406" w:type="pct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426" w:leader="none"/>
              </w:tabs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Содержание </w:t>
            </w:r>
            <w:r>
              <w:rPr>
                <w:bCs/>
                <w:iCs/>
                <w:sz w:val="22"/>
                <w:szCs w:val="22"/>
              </w:rPr>
            </w:r>
            <w:r>
              <w:rPr>
                <w:bCs/>
                <w:iCs/>
                <w:sz w:val="22"/>
                <w:szCs w:val="22"/>
              </w:rPr>
            </w:r>
          </w:p>
          <w:p>
            <w:pPr>
              <w:jc w:val="center"/>
              <w:spacing w:line="276" w:lineRule="auto"/>
              <w:tabs>
                <w:tab w:val="left" w:pos="426" w:leader="none"/>
              </w:tabs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компетенций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применять естественнонаучные и общеинженерные знания, методы математического анализа и моделирования, теоретического и экспериментального исследования в профессиональной деятельности;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понимать принципы работы современных информационных технологий и программных средств, в том числе отечественного производства, и использовать их при решении задач профессиональной деятельности;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участвовать в разработке стандартов, норм и правил, а также технической документации, связанной с профессиональной деятельностью;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инсталлировать программное и аппаратное обеспечение для информационных и автоматизированных систем;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анализировать и разрабатывать организационно-технические и экономические процессы с применением методов системного анализа и математического моделирования;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разрабатывать алгоритмы и программы, пригодные для практического применения;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принимать участие в управлении проектами создания информационных систем на стадиях жизненного цикла;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ОПК-9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принимать участие в реализации профессиональных коммуникаций с заинтересованными участниками проектной деятельности и в рамках проектных групп.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20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осуществлять поиск, критический анализ и синтез информации, применять системный подход для решения поставленных задач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осуществлять социальное взаимодействие</w:t>
            </w:r>
            <w:r>
              <w:rPr>
                <w:sz w:val="22"/>
                <w:szCs w:val="22"/>
              </w:rPr>
              <w:t xml:space="preserve"> и реализовывать свою роль в ко</w:t>
            </w:r>
            <w:r>
              <w:rPr>
                <w:sz w:val="22"/>
                <w:szCs w:val="22"/>
              </w:rPr>
              <w:t xml:space="preserve">манде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r>
              <w:rPr>
                <w:sz w:val="22"/>
                <w:szCs w:val="22"/>
              </w:rPr>
              <w:t xml:space="preserve">ых</w:t>
            </w:r>
            <w:r>
              <w:rPr>
                <w:sz w:val="22"/>
                <w:szCs w:val="22"/>
              </w:rPr>
              <w:t xml:space="preserve">) языке(ах)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воспринимать межкультурное разнообразие общества в социально-историческом, этическом и философском контекстах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УК-8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создават</w:t>
            </w:r>
            <w:r>
              <w:rPr>
                <w:sz w:val="22"/>
                <w:szCs w:val="22"/>
              </w:rPr>
              <w:t xml:space="preserve">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развития, в том числе при угрозе и возникновении чрезвычайных ситуаций и военных конфликтов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принимать обоснованные экономические решения в различных областях деятельности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9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УК-10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06" w:type="pct"/>
            <w:textDirection w:val="lrTb"/>
            <w:noWrap w:val="false"/>
          </w:tcPr>
          <w:p>
            <w:pPr>
              <w:jc w:val="both"/>
              <w:tabs>
                <w:tab w:val="left" w:pos="993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Способен формировать нетерпимое отношение к коррупционном поведению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rPr>
          <w:bCs/>
          <w:color w:val="000000"/>
          <w:sz w:val="22"/>
        </w:rPr>
      </w:pPr>
      <w:r>
        <w:rPr>
          <w:bCs/>
          <w:color w:val="000000"/>
          <w:sz w:val="22"/>
          <w:vertAlign w:val="superscript"/>
        </w:rPr>
        <w:t xml:space="preserve">*</w:t>
      </w:r>
      <w:r>
        <w:rPr>
          <w:bCs/>
          <w:color w:val="000000"/>
          <w:sz w:val="22"/>
        </w:rPr>
        <w:t xml:space="preserve">заполняется руководителем практики от Университета</w:t>
      </w:r>
      <w:r>
        <w:rPr>
          <w:bCs/>
          <w:color w:val="000000"/>
          <w:sz w:val="22"/>
        </w:rPr>
      </w:r>
      <w:r>
        <w:rPr>
          <w:bCs/>
          <w:color w:val="000000"/>
          <w:sz w:val="22"/>
        </w:rPr>
      </w:r>
    </w:p>
    <w:p>
      <w:pPr>
        <w:contextualSpacing/>
        <w:ind w:right="226"/>
        <w:jc w:val="both"/>
        <w:spacing w:after="200" w:line="276" w:lineRule="auto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  <w:lang w:eastAsia="en-US"/>
        </w:rPr>
      </w:r>
      <w:r>
        <w:rPr>
          <w:rFonts w:eastAsia="Calibri"/>
          <w:i/>
          <w:sz w:val="28"/>
          <w:szCs w:val="28"/>
          <w:lang w:eastAsia="en-US"/>
        </w:rPr>
      </w:r>
      <w:r>
        <w:rPr>
          <w:rFonts w:eastAsia="Calibri"/>
          <w:i/>
          <w:sz w:val="28"/>
          <w:szCs w:val="28"/>
          <w:lang w:eastAsia="en-US"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964" w:right="1644" w:bottom="964" w:left="1134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Calibri">
    <w:panose1 w:val="020F0502020204030204"/>
  </w:font>
  <w:font w:name="Tahoma">
    <w:panose1 w:val="020B0506030602030204"/>
  </w:font>
  <w:font w:name="Courier New">
    <w:panose1 w:val="020704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3"/>
    </w:pPr>
    <w:r/>
    <w:r/>
  </w:p>
  <w:p>
    <w:pPr>
      <w:pStyle w:val="95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3"/>
      <w:rPr>
        <w:rStyle w:val="955"/>
      </w:rPr>
      <w:framePr w:wrap="around" w:vAnchor="text" w:hAnchor="margin" w:xAlign="center" w:y="1"/>
    </w:pPr>
    <w:r>
      <w:rPr>
        <w:rStyle w:val="955"/>
      </w:rPr>
      <w:fldChar w:fldCharType="begin"/>
    </w:r>
    <w:r>
      <w:rPr>
        <w:rStyle w:val="955"/>
      </w:rPr>
      <w:instrText xml:space="preserve">PAGE  </w:instrText>
    </w:r>
    <w:r>
      <w:rPr>
        <w:rStyle w:val="955"/>
      </w:rPr>
      <w:fldChar w:fldCharType="end"/>
    </w:r>
    <w:r>
      <w:rPr>
        <w:rStyle w:val="955"/>
      </w:rPr>
    </w:r>
    <w:r>
      <w:rPr>
        <w:rStyle w:val="955"/>
      </w:rPr>
    </w:r>
  </w:p>
  <w:p>
    <w:pPr>
      <w:pStyle w:val="95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30" w:hanging="630"/>
        <w:tabs>
          <w:tab w:val="num" w:pos="63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630" w:hanging="630"/>
        <w:tabs>
          <w:tab w:val="num" w:pos="63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1080"/>
        <w:tabs>
          <w:tab w:val="num" w:pos="108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  <w:tabs>
          <w:tab w:val="num" w:pos="144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  <w:tabs>
          <w:tab w:val="num" w:pos="180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  <w:tabs>
          <w:tab w:val="num" w:pos="216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2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3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8" w:hanging="468"/>
        <w:tabs>
          <w:tab w:val="num" w:pos="468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862" w:hanging="720"/>
        <w:tabs>
          <w:tab w:val="num" w:pos="862" w:leader="none"/>
        </w:tabs>
      </w:pPr>
      <w:rPr>
        <w:rFonts w:ascii="Times New Roman" w:hAnsi="Times New Roman" w:eastAsia="Times New Roman" w:cs="Times New Roman"/>
        <w:strike w:val="0"/>
        <w:color w:val="auto"/>
        <w:u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644" w:hanging="360"/>
      </w:pPr>
      <w:rPr>
        <w:rFonts w:hint="default"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20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360" w:hanging="360"/>
        <w:tabs>
          <w:tab w:val="num" w:pos="360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720" w:hanging="720"/>
        <w:tabs>
          <w:tab w:val="num" w:pos="720" w:leader="none"/>
        </w:tabs>
      </w:pPr>
      <w:rPr>
        <w:rFonts w:ascii="Times New Roman" w:hAnsi="Times New Roman" w:eastAsia="Times New Roman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17" w:hanging="375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9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1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3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5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7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9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1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3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58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60" w:hanging="360"/>
        <w:tabs>
          <w:tab w:val="num" w:pos="12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644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900" w:hanging="360"/>
        <w:tabs>
          <w:tab w:val="num" w:pos="900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360" w:hanging="360"/>
        <w:tabs>
          <w:tab w:val="num" w:pos="360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720" w:hanging="720"/>
        <w:tabs>
          <w:tab w:val="num" w:pos="720" w:leader="none"/>
        </w:tabs>
      </w:pPr>
      <w:rPr>
        <w:rFonts w:ascii="Times New Roman" w:hAnsi="Times New Roman" w:eastAsia="Times New Roman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2149" w:hanging="360"/>
      </w:pPr>
      <w:rPr>
        <w:rFonts w:hint="default"/>
        <w:b w:val="0"/>
        <w:i w:val="0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364" w:hanging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08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0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2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4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6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8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0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24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7" w:hanging="765"/>
        <w:tabs>
          <w:tab w:val="num" w:pos="907" w:leader="none"/>
        </w:tabs>
      </w:pPr>
      <w:rPr>
        <w:rFonts w:hint="default" w:ascii="Times New Roman" w:hAnsi="Times New Roman"/>
        <w:b w:val="0"/>
        <w:i w:val="0"/>
        <w:strike w:val="0"/>
        <w:color w:val="auto"/>
        <w:sz w:val="26"/>
        <w:szCs w:val="26"/>
      </w:rPr>
    </w:lvl>
    <w:lvl w:ilvl="1">
      <w:start w:val="1"/>
      <w:numFmt w:val="bullet"/>
      <w:isLgl w:val="false"/>
      <w:suff w:val="tab"/>
      <w:lvlText w:val="–"/>
      <w:lvlJc w:val="left"/>
      <w:pPr>
        <w:ind w:left="1480" w:hanging="360"/>
        <w:tabs>
          <w:tab w:val="num" w:pos="1480" w:leader="none"/>
        </w:tabs>
      </w:pPr>
      <w:rPr>
        <w:rFonts w:hint="default" w:ascii="Times New Roman" w:hAnsi="Times New Roman" w:cs="Times New Roman"/>
        <w:b w:val="0"/>
        <w:i w:val="0"/>
        <w:sz w:val="24"/>
      </w:rPr>
    </w:lvl>
    <w:lvl w:ilvl="2">
      <w:start w:val="1"/>
      <w:numFmt w:val="lowerRoman"/>
      <w:isLgl w:val="false"/>
      <w:suff w:val="tab"/>
      <w:lvlText w:val="%3."/>
      <w:lvlJc w:val="right"/>
      <w:pPr>
        <w:ind w:left="2200" w:hanging="180"/>
        <w:tabs>
          <w:tab w:val="num" w:pos="22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20" w:hanging="360"/>
        <w:tabs>
          <w:tab w:val="num" w:pos="29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40" w:hanging="360"/>
        <w:tabs>
          <w:tab w:val="num" w:pos="36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60" w:hanging="180"/>
        <w:tabs>
          <w:tab w:val="num" w:pos="43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80" w:hanging="360"/>
        <w:tabs>
          <w:tab w:val="num" w:pos="50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800" w:hanging="360"/>
        <w:tabs>
          <w:tab w:val="num" w:pos="58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20" w:hanging="180"/>
        <w:tabs>
          <w:tab w:val="num" w:pos="6520" w:leader="none"/>
        </w:tabs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8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60" w:hanging="360"/>
        <w:tabs>
          <w:tab w:val="num" w:pos="12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  <w:tabs>
          <w:tab w:val="num" w:pos="198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  <w:tabs>
          <w:tab w:val="num" w:pos="27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  <w:tabs>
          <w:tab w:val="num" w:pos="34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  <w:tabs>
          <w:tab w:val="num" w:pos="41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  <w:tabs>
          <w:tab w:val="num" w:pos="48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  <w:tabs>
          <w:tab w:val="num" w:pos="55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  <w:tabs>
          <w:tab w:val="num" w:pos="63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  <w:tabs>
          <w:tab w:val="num" w:pos="7020" w:leader="none"/>
        </w:tabs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644" w:hanging="360"/>
      </w:pPr>
      <w:rPr>
        <w:rFonts w:hint="default" w:ascii="Times New Roman" w:hAnsi="Times New Roman" w:eastAsia="Times New Roman" w:cs="Times New Roman"/>
        <w:b w:val="0"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360" w:hanging="360"/>
        <w:tabs>
          <w:tab w:val="num" w:pos="360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720" w:hanging="720"/>
        <w:tabs>
          <w:tab w:val="num" w:pos="720" w:leader="none"/>
        </w:tabs>
      </w:pPr>
      <w:rPr>
        <w:rFonts w:ascii="Times New Roman" w:hAnsi="Times New Roman" w:eastAsia="Times New Roman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2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609" w:hanging="90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60" w:hanging="360"/>
        <w:tabs>
          <w:tab w:val="num" w:pos="12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  <w:tabs>
          <w:tab w:val="num" w:pos="-284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egacy w:legacy="1" w:legacyIndent="360" w:legacySpace="120"/>
      <w:lvlJc w:val="left"/>
      <w:pPr>
        <w:ind w:left="1069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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4"/>
  </w:num>
  <w:num w:numId="3">
    <w:abstractNumId w:val="16"/>
  </w:num>
  <w:num w:numId="4">
    <w:abstractNumId w:val="41"/>
  </w:num>
  <w:num w:numId="5">
    <w:abstractNumId w:val="20"/>
  </w:num>
  <w:num w:numId="6">
    <w:abstractNumId w:val="11"/>
  </w:num>
  <w:num w:numId="7">
    <w:abstractNumId w:val="24"/>
  </w:num>
  <w:num w:numId="8">
    <w:abstractNumId w:val="8"/>
  </w:num>
  <w:num w:numId="9">
    <w:abstractNumId w:val="46"/>
  </w:num>
  <w:num w:numId="10">
    <w:abstractNumId w:val="35"/>
  </w:num>
  <w:num w:numId="11">
    <w:abstractNumId w:val="12"/>
  </w:num>
  <w:num w:numId="12">
    <w:abstractNumId w:val="45"/>
  </w:num>
  <w:num w:numId="13">
    <w:abstractNumId w:val="1"/>
  </w:num>
  <w:num w:numId="14">
    <w:abstractNumId w:val="30"/>
  </w:num>
  <w:num w:numId="15">
    <w:abstractNumId w:val="43"/>
  </w:num>
  <w:num w:numId="16">
    <w:abstractNumId w:val="10"/>
  </w:num>
  <w:num w:numId="17">
    <w:abstractNumId w:val="14"/>
  </w:num>
  <w:num w:numId="18">
    <w:abstractNumId w:val="0"/>
  </w:num>
  <w:num w:numId="19">
    <w:abstractNumId w:val="42"/>
  </w:num>
  <w:num w:numId="20">
    <w:abstractNumId w:val="47"/>
  </w:num>
  <w:num w:numId="21">
    <w:abstractNumId w:val="38"/>
  </w:num>
  <w:num w:numId="22">
    <w:abstractNumId w:val="19"/>
  </w:num>
  <w:num w:numId="23">
    <w:abstractNumId w:val="6"/>
  </w:num>
  <w:num w:numId="24">
    <w:abstractNumId w:val="13"/>
  </w:num>
  <w:num w:numId="25">
    <w:abstractNumId w:val="22"/>
  </w:num>
  <w:num w:numId="26">
    <w:abstractNumId w:val="5"/>
  </w:num>
  <w:num w:numId="27">
    <w:abstractNumId w:val="37"/>
  </w:num>
  <w:num w:numId="28">
    <w:abstractNumId w:val="15"/>
  </w:num>
  <w:num w:numId="29">
    <w:abstractNumId w:val="27"/>
  </w:num>
  <w:num w:numId="30">
    <w:abstractNumId w:val="18"/>
  </w:num>
  <w:num w:numId="31">
    <w:abstractNumId w:val="17"/>
  </w:num>
  <w:num w:numId="32">
    <w:abstractNumId w:val="33"/>
  </w:num>
  <w:num w:numId="33">
    <w:abstractNumId w:val="4"/>
  </w:num>
  <w:num w:numId="34">
    <w:abstractNumId w:val="9"/>
  </w:num>
  <w:num w:numId="35">
    <w:abstractNumId w:val="39"/>
  </w:num>
  <w:num w:numId="36">
    <w:abstractNumId w:val="29"/>
  </w:num>
  <w:num w:numId="37">
    <w:abstractNumId w:val="21"/>
  </w:num>
  <w:num w:numId="38">
    <w:abstractNumId w:val="23"/>
  </w:num>
  <w:num w:numId="39">
    <w:abstractNumId w:val="32"/>
  </w:num>
  <w:num w:numId="40">
    <w:abstractNumId w:val="2"/>
  </w:num>
  <w:num w:numId="41">
    <w:abstractNumId w:val="26"/>
  </w:num>
  <w:num w:numId="42">
    <w:abstractNumId w:val="36"/>
  </w:num>
  <w:num w:numId="43">
    <w:abstractNumId w:val="40"/>
  </w:num>
  <w:num w:numId="44">
    <w:abstractNumId w:val="7"/>
  </w:num>
  <w:num w:numId="45">
    <w:abstractNumId w:val="25"/>
  </w:num>
  <w:num w:numId="46">
    <w:abstractNumId w:val="34"/>
  </w:num>
  <w:num w:numId="47">
    <w:abstractNumId w:val="28"/>
  </w:num>
  <w:num w:numId="4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2">
    <w:name w:val="Heading 1 Char"/>
    <w:basedOn w:val="950"/>
    <w:link w:val="941"/>
    <w:uiPriority w:val="9"/>
    <w:rPr>
      <w:rFonts w:ascii="Arial" w:hAnsi="Arial" w:eastAsia="Arial" w:cs="Arial"/>
      <w:sz w:val="40"/>
      <w:szCs w:val="40"/>
    </w:rPr>
  </w:style>
  <w:style w:type="character" w:styleId="783">
    <w:name w:val="Heading 2 Char"/>
    <w:basedOn w:val="950"/>
    <w:link w:val="942"/>
    <w:uiPriority w:val="9"/>
    <w:rPr>
      <w:rFonts w:ascii="Arial" w:hAnsi="Arial" w:eastAsia="Arial" w:cs="Arial"/>
      <w:sz w:val="34"/>
    </w:rPr>
  </w:style>
  <w:style w:type="character" w:styleId="784">
    <w:name w:val="Heading 3 Char"/>
    <w:basedOn w:val="950"/>
    <w:link w:val="943"/>
    <w:uiPriority w:val="9"/>
    <w:rPr>
      <w:rFonts w:ascii="Arial" w:hAnsi="Arial" w:eastAsia="Arial" w:cs="Arial"/>
      <w:sz w:val="30"/>
      <w:szCs w:val="30"/>
    </w:rPr>
  </w:style>
  <w:style w:type="character" w:styleId="785">
    <w:name w:val="Heading 4 Char"/>
    <w:basedOn w:val="950"/>
    <w:link w:val="944"/>
    <w:uiPriority w:val="9"/>
    <w:rPr>
      <w:rFonts w:ascii="Arial" w:hAnsi="Arial" w:eastAsia="Arial" w:cs="Arial"/>
      <w:b/>
      <w:bCs/>
      <w:sz w:val="26"/>
      <w:szCs w:val="26"/>
    </w:rPr>
  </w:style>
  <w:style w:type="character" w:styleId="786">
    <w:name w:val="Heading 5 Char"/>
    <w:basedOn w:val="950"/>
    <w:link w:val="945"/>
    <w:uiPriority w:val="9"/>
    <w:rPr>
      <w:rFonts w:ascii="Arial" w:hAnsi="Arial" w:eastAsia="Arial" w:cs="Arial"/>
      <w:b/>
      <w:bCs/>
      <w:sz w:val="24"/>
      <w:szCs w:val="24"/>
    </w:rPr>
  </w:style>
  <w:style w:type="character" w:styleId="787">
    <w:name w:val="Heading 6 Char"/>
    <w:basedOn w:val="950"/>
    <w:link w:val="946"/>
    <w:uiPriority w:val="9"/>
    <w:rPr>
      <w:rFonts w:ascii="Arial" w:hAnsi="Arial" w:eastAsia="Arial" w:cs="Arial"/>
      <w:b/>
      <w:bCs/>
      <w:sz w:val="22"/>
      <w:szCs w:val="22"/>
    </w:rPr>
  </w:style>
  <w:style w:type="character" w:styleId="788">
    <w:name w:val="Heading 7 Char"/>
    <w:basedOn w:val="950"/>
    <w:link w:val="94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9">
    <w:name w:val="Heading 8 Char"/>
    <w:basedOn w:val="950"/>
    <w:link w:val="948"/>
    <w:uiPriority w:val="9"/>
    <w:rPr>
      <w:rFonts w:ascii="Arial" w:hAnsi="Arial" w:eastAsia="Arial" w:cs="Arial"/>
      <w:i/>
      <w:iCs/>
      <w:sz w:val="22"/>
      <w:szCs w:val="22"/>
    </w:rPr>
  </w:style>
  <w:style w:type="character" w:styleId="790">
    <w:name w:val="Heading 9 Char"/>
    <w:basedOn w:val="950"/>
    <w:link w:val="949"/>
    <w:uiPriority w:val="9"/>
    <w:rPr>
      <w:rFonts w:ascii="Arial" w:hAnsi="Arial" w:eastAsia="Arial" w:cs="Arial"/>
      <w:i/>
      <w:iCs/>
      <w:sz w:val="21"/>
      <w:szCs w:val="21"/>
    </w:rPr>
  </w:style>
  <w:style w:type="paragraph" w:styleId="791">
    <w:name w:val="No Spacing"/>
    <w:uiPriority w:val="1"/>
    <w:qFormat/>
    <w:pPr>
      <w:spacing w:before="0" w:after="0" w:line="240" w:lineRule="auto"/>
    </w:pPr>
  </w:style>
  <w:style w:type="character" w:styleId="792">
    <w:name w:val="Title Char"/>
    <w:basedOn w:val="950"/>
    <w:link w:val="956"/>
    <w:uiPriority w:val="10"/>
    <w:rPr>
      <w:sz w:val="48"/>
      <w:szCs w:val="48"/>
    </w:rPr>
  </w:style>
  <w:style w:type="character" w:styleId="793">
    <w:name w:val="Subtitle Char"/>
    <w:basedOn w:val="950"/>
    <w:link w:val="957"/>
    <w:uiPriority w:val="11"/>
    <w:rPr>
      <w:sz w:val="24"/>
      <w:szCs w:val="24"/>
    </w:rPr>
  </w:style>
  <w:style w:type="paragraph" w:styleId="794">
    <w:name w:val="Quote"/>
    <w:basedOn w:val="940"/>
    <w:next w:val="940"/>
    <w:link w:val="795"/>
    <w:uiPriority w:val="29"/>
    <w:qFormat/>
    <w:pPr>
      <w:ind w:left="720" w:right="720"/>
    </w:pPr>
    <w:rPr>
      <w:i/>
    </w:rPr>
  </w:style>
  <w:style w:type="character" w:styleId="795">
    <w:name w:val="Quote Char"/>
    <w:link w:val="794"/>
    <w:uiPriority w:val="29"/>
    <w:rPr>
      <w:i/>
    </w:rPr>
  </w:style>
  <w:style w:type="paragraph" w:styleId="796">
    <w:name w:val="Intense Quote"/>
    <w:basedOn w:val="940"/>
    <w:next w:val="940"/>
    <w:link w:val="79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7">
    <w:name w:val="Intense Quote Char"/>
    <w:link w:val="796"/>
    <w:uiPriority w:val="30"/>
    <w:rPr>
      <w:i/>
    </w:rPr>
  </w:style>
  <w:style w:type="character" w:styleId="798">
    <w:name w:val="Header Char"/>
    <w:basedOn w:val="950"/>
    <w:link w:val="953"/>
    <w:uiPriority w:val="99"/>
  </w:style>
  <w:style w:type="character" w:styleId="799">
    <w:name w:val="Footer Char"/>
    <w:basedOn w:val="950"/>
    <w:link w:val="954"/>
    <w:uiPriority w:val="99"/>
  </w:style>
  <w:style w:type="paragraph" w:styleId="800">
    <w:name w:val="Caption"/>
    <w:basedOn w:val="940"/>
    <w:next w:val="94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1">
    <w:name w:val="Caption Char"/>
    <w:basedOn w:val="800"/>
    <w:link w:val="954"/>
    <w:uiPriority w:val="99"/>
  </w:style>
  <w:style w:type="table" w:styleId="802">
    <w:name w:val="Table Grid Light"/>
    <w:basedOn w:val="95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3">
    <w:name w:val="Plain Table 1"/>
    <w:basedOn w:val="95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4">
    <w:name w:val="Plain Table 2"/>
    <w:basedOn w:val="95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5">
    <w:name w:val="Plain Table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6">
    <w:name w:val="Plain Table 4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Plain Table 5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8">
    <w:name w:val="Grid Table 1 Light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1 Light - Accent 1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Grid Table 1 Light - Accent 2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Grid Table 1 Light - Accent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Grid Table 1 Light - Accent 4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1 Light - Accent 5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6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2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2 - Accent 1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2 - Accent 2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2 - Accent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2 - Accent 4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2 - Accent 5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6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3 - Accent 1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3 - Accent 2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 - Accent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3 - Accent 4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 - Accent 5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6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4"/>
    <w:basedOn w:val="9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0">
    <w:name w:val="Grid Table 4 - Accent 1"/>
    <w:basedOn w:val="9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1">
    <w:name w:val="Grid Table 4 - Accent 2"/>
    <w:basedOn w:val="9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2">
    <w:name w:val="Grid Table 4 - Accent 3"/>
    <w:basedOn w:val="9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3">
    <w:name w:val="Grid Table 4 - Accent 4"/>
    <w:basedOn w:val="9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4">
    <w:name w:val="Grid Table 4 - Accent 5"/>
    <w:basedOn w:val="9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5">
    <w:name w:val="Grid Table 4 - Accent 6"/>
    <w:basedOn w:val="9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6">
    <w:name w:val="Grid Table 5 Dark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7">
    <w:name w:val="Grid Table 5 Dark- Accent 1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8">
    <w:name w:val="Grid Table 5 Dark - Accent 2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39">
    <w:name w:val="Grid Table 5 Dark - Accent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40">
    <w:name w:val="Grid Table 5 Dark- Accent 4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41">
    <w:name w:val="Grid Table 5 Dark - Accent 5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42">
    <w:name w:val="Grid Table 5 Dark - Accent 6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43">
    <w:name w:val="Grid Table 6 Colorful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4">
    <w:name w:val="Grid Table 6 Colorful - Accent 1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5">
    <w:name w:val="Grid Table 6 Colorful - Accent 2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6">
    <w:name w:val="Grid Table 6 Colorful - Accent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7">
    <w:name w:val="Grid Table 6 Colorful - Accent 4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48">
    <w:name w:val="Grid Table 6 Colorful - Accent 5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9">
    <w:name w:val="Grid Table 6 Colorful - Accent 6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0">
    <w:name w:val="Grid Table 7 Colorful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7 Colorful - Accent 1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7 Colorful - Accent 2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7 Colorful - Accent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7 Colorful - Accent 4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7 Colorful - Accent 5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6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1 Light - Accent 1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1 Light - Accent 2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 - Accent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List Table 1 Light - Accent 4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 - Accent 5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6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2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5">
    <w:name w:val="List Table 2 - Accent 1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6">
    <w:name w:val="List Table 2 - Accent 2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7">
    <w:name w:val="List Table 2 - Accent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68">
    <w:name w:val="List Table 2 - Accent 4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9">
    <w:name w:val="List Table 2 - Accent 5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0">
    <w:name w:val="List Table 2 - Accent 6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1">
    <w:name w:val="List Table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3 - Accent 1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3 - Accent 2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3 - Accent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3 - Accent 4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3 - Accent 5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6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4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4 - Accent 1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4 - Accent 2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 - Accent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4 - Accent 4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 - Accent 5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6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5 Dark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6">
    <w:name w:val="List Table 5 Dark - Accent 1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7">
    <w:name w:val="List Table 5 Dark - Accent 2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8">
    <w:name w:val="List Table 5 Dark - Accent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9">
    <w:name w:val="List Table 5 Dark - Accent 4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0">
    <w:name w:val="List Table 5 Dark - Accent 5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6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6 Colorful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3">
    <w:name w:val="List Table 6 Colorful - Accent 1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4">
    <w:name w:val="List Table 6 Colorful - Accent 2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5">
    <w:name w:val="List Table 6 Colorful - Accent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6">
    <w:name w:val="List Table 6 Colorful - Accent 4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7">
    <w:name w:val="List Table 6 Colorful - Accent 5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98">
    <w:name w:val="List Table 6 Colorful - Accent 6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9">
    <w:name w:val="List Table 7 Colorful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0">
    <w:name w:val="List Table 7 Colorful - Accent 1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01">
    <w:name w:val="List Table 7 Colorful - Accent 2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02">
    <w:name w:val="List Table 7 Colorful - Accent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03">
    <w:name w:val="List Table 7 Colorful - Accent 4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04">
    <w:name w:val="List Table 7 Colorful - Accent 5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05">
    <w:name w:val="List Table 7 Colorful - Accent 6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06">
    <w:name w:val="Lined - Accent"/>
    <w:basedOn w:val="9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7">
    <w:name w:val="Lined - Accent 1"/>
    <w:basedOn w:val="9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8">
    <w:name w:val="Lined - Accent 2"/>
    <w:basedOn w:val="9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9">
    <w:name w:val="Lined - Accent 3"/>
    <w:basedOn w:val="9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0">
    <w:name w:val="Lined - Accent 4"/>
    <w:basedOn w:val="9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1">
    <w:name w:val="Lined - Accent 5"/>
    <w:basedOn w:val="9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2">
    <w:name w:val="Lined - Accent 6"/>
    <w:basedOn w:val="9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3">
    <w:name w:val="Bordered &amp; Lined - Accent"/>
    <w:basedOn w:val="9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Bordered &amp; Lined - Accent 1"/>
    <w:basedOn w:val="9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5">
    <w:name w:val="Bordered &amp; Lined - Accent 2"/>
    <w:basedOn w:val="9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6">
    <w:name w:val="Bordered &amp; Lined - Accent 3"/>
    <w:basedOn w:val="9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7">
    <w:name w:val="Bordered &amp; Lined - Accent 4"/>
    <w:basedOn w:val="9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8">
    <w:name w:val="Bordered &amp; Lined - Accent 5"/>
    <w:basedOn w:val="9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9">
    <w:name w:val="Bordered &amp; Lined - Accent 6"/>
    <w:basedOn w:val="9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20">
    <w:name w:val="Bordered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1">
    <w:name w:val="Bordered - Accent 1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2">
    <w:name w:val="Bordered - Accent 2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3">
    <w:name w:val="Bordered - Accent 3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4">
    <w:name w:val="Bordered - Accent 4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5">
    <w:name w:val="Bordered - Accent 5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6">
    <w:name w:val="Bordered - Accent 6"/>
    <w:basedOn w:val="9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27">
    <w:name w:val="Footnote Text Char"/>
    <w:link w:val="978"/>
    <w:uiPriority w:val="99"/>
    <w:rPr>
      <w:sz w:val="18"/>
    </w:rPr>
  </w:style>
  <w:style w:type="character" w:styleId="928">
    <w:name w:val="Endnote Text Char"/>
    <w:link w:val="986"/>
    <w:uiPriority w:val="99"/>
    <w:rPr>
      <w:sz w:val="20"/>
    </w:rPr>
  </w:style>
  <w:style w:type="paragraph" w:styleId="929">
    <w:name w:val="toc 1"/>
    <w:basedOn w:val="940"/>
    <w:next w:val="940"/>
    <w:uiPriority w:val="39"/>
    <w:unhideWhenUsed/>
    <w:pPr>
      <w:ind w:left="0" w:right="0" w:firstLine="0"/>
      <w:spacing w:after="57"/>
    </w:pPr>
  </w:style>
  <w:style w:type="paragraph" w:styleId="930">
    <w:name w:val="toc 2"/>
    <w:basedOn w:val="940"/>
    <w:next w:val="940"/>
    <w:uiPriority w:val="39"/>
    <w:unhideWhenUsed/>
    <w:pPr>
      <w:ind w:left="283" w:right="0" w:firstLine="0"/>
      <w:spacing w:after="57"/>
    </w:pPr>
  </w:style>
  <w:style w:type="paragraph" w:styleId="931">
    <w:name w:val="toc 3"/>
    <w:basedOn w:val="940"/>
    <w:next w:val="940"/>
    <w:uiPriority w:val="39"/>
    <w:unhideWhenUsed/>
    <w:pPr>
      <w:ind w:left="567" w:right="0" w:firstLine="0"/>
      <w:spacing w:after="57"/>
    </w:pPr>
  </w:style>
  <w:style w:type="paragraph" w:styleId="932">
    <w:name w:val="toc 4"/>
    <w:basedOn w:val="940"/>
    <w:next w:val="940"/>
    <w:uiPriority w:val="39"/>
    <w:unhideWhenUsed/>
    <w:pPr>
      <w:ind w:left="850" w:right="0" w:firstLine="0"/>
      <w:spacing w:after="57"/>
    </w:pPr>
  </w:style>
  <w:style w:type="paragraph" w:styleId="933">
    <w:name w:val="toc 5"/>
    <w:basedOn w:val="940"/>
    <w:next w:val="940"/>
    <w:uiPriority w:val="39"/>
    <w:unhideWhenUsed/>
    <w:pPr>
      <w:ind w:left="1134" w:right="0" w:firstLine="0"/>
      <w:spacing w:after="57"/>
    </w:pPr>
  </w:style>
  <w:style w:type="paragraph" w:styleId="934">
    <w:name w:val="toc 6"/>
    <w:basedOn w:val="940"/>
    <w:next w:val="940"/>
    <w:uiPriority w:val="39"/>
    <w:unhideWhenUsed/>
    <w:pPr>
      <w:ind w:left="1417" w:right="0" w:firstLine="0"/>
      <w:spacing w:after="57"/>
    </w:pPr>
  </w:style>
  <w:style w:type="paragraph" w:styleId="935">
    <w:name w:val="toc 7"/>
    <w:basedOn w:val="940"/>
    <w:next w:val="940"/>
    <w:uiPriority w:val="39"/>
    <w:unhideWhenUsed/>
    <w:pPr>
      <w:ind w:left="1701" w:right="0" w:firstLine="0"/>
      <w:spacing w:after="57"/>
    </w:pPr>
  </w:style>
  <w:style w:type="paragraph" w:styleId="936">
    <w:name w:val="toc 8"/>
    <w:basedOn w:val="940"/>
    <w:next w:val="940"/>
    <w:uiPriority w:val="39"/>
    <w:unhideWhenUsed/>
    <w:pPr>
      <w:ind w:left="1984" w:right="0" w:firstLine="0"/>
      <w:spacing w:after="57"/>
    </w:pPr>
  </w:style>
  <w:style w:type="paragraph" w:styleId="937">
    <w:name w:val="toc 9"/>
    <w:basedOn w:val="940"/>
    <w:next w:val="940"/>
    <w:uiPriority w:val="39"/>
    <w:unhideWhenUsed/>
    <w:pPr>
      <w:ind w:left="2268" w:right="0" w:firstLine="0"/>
      <w:spacing w:after="57"/>
    </w:pPr>
  </w:style>
  <w:style w:type="paragraph" w:styleId="938">
    <w:name w:val="TOC Heading"/>
    <w:uiPriority w:val="39"/>
    <w:unhideWhenUsed/>
  </w:style>
  <w:style w:type="paragraph" w:styleId="939">
    <w:name w:val="table of figures"/>
    <w:basedOn w:val="940"/>
    <w:next w:val="940"/>
    <w:uiPriority w:val="99"/>
    <w:unhideWhenUsed/>
    <w:pPr>
      <w:spacing w:after="0" w:afterAutospacing="0"/>
    </w:pPr>
  </w:style>
  <w:style w:type="paragraph" w:styleId="940" w:default="1">
    <w:name w:val="Normal"/>
    <w:qFormat/>
  </w:style>
  <w:style w:type="paragraph" w:styleId="941">
    <w:name w:val="Heading 1"/>
    <w:basedOn w:val="940"/>
    <w:next w:val="940"/>
    <w:qFormat/>
    <w:pPr>
      <w:ind w:left="-108"/>
      <w:jc w:val="center"/>
      <w:keepNext/>
      <w:outlineLvl w:val="0"/>
    </w:pPr>
    <w:rPr>
      <w:sz w:val="28"/>
    </w:rPr>
  </w:style>
  <w:style w:type="paragraph" w:styleId="942">
    <w:name w:val="Heading 2"/>
    <w:basedOn w:val="940"/>
    <w:next w:val="940"/>
    <w:link w:val="977"/>
    <w:qFormat/>
    <w:pPr>
      <w:ind w:right="-766" w:firstLine="567"/>
      <w:jc w:val="both"/>
      <w:keepNext/>
      <w:outlineLvl w:val="1"/>
    </w:pPr>
    <w:rPr>
      <w:sz w:val="28"/>
    </w:rPr>
  </w:style>
  <w:style w:type="paragraph" w:styleId="943">
    <w:name w:val="Heading 3"/>
    <w:basedOn w:val="940"/>
    <w:next w:val="940"/>
    <w:qFormat/>
    <w:pPr>
      <w:ind w:right="-766"/>
      <w:jc w:val="both"/>
      <w:keepNext/>
      <w:outlineLvl w:val="2"/>
    </w:pPr>
    <w:rPr>
      <w:sz w:val="28"/>
    </w:rPr>
  </w:style>
  <w:style w:type="paragraph" w:styleId="944">
    <w:name w:val="Heading 4"/>
    <w:basedOn w:val="940"/>
    <w:next w:val="940"/>
    <w:qFormat/>
    <w:pPr>
      <w:ind w:left="-2235" w:right="-766"/>
      <w:keepNext/>
      <w:outlineLvl w:val="3"/>
    </w:pPr>
    <w:rPr>
      <w:sz w:val="24"/>
    </w:rPr>
  </w:style>
  <w:style w:type="paragraph" w:styleId="945">
    <w:name w:val="Heading 5"/>
    <w:basedOn w:val="940"/>
    <w:next w:val="940"/>
    <w:qFormat/>
    <w:pPr>
      <w:ind w:right="-766"/>
      <w:keepNext/>
      <w:outlineLvl w:val="4"/>
    </w:pPr>
    <w:rPr>
      <w:sz w:val="24"/>
    </w:rPr>
  </w:style>
  <w:style w:type="paragraph" w:styleId="946">
    <w:name w:val="Heading 6"/>
    <w:basedOn w:val="940"/>
    <w:next w:val="940"/>
    <w:qFormat/>
    <w:pPr>
      <w:keepNext/>
      <w:outlineLvl w:val="5"/>
    </w:pPr>
    <w:rPr>
      <w:b/>
      <w:sz w:val="24"/>
    </w:rPr>
  </w:style>
  <w:style w:type="paragraph" w:styleId="947">
    <w:name w:val="Heading 7"/>
    <w:basedOn w:val="940"/>
    <w:next w:val="940"/>
    <w:link w:val="976"/>
    <w:qFormat/>
    <w:pPr>
      <w:keepNext/>
      <w:outlineLvl w:val="6"/>
    </w:pPr>
    <w:rPr>
      <w:b/>
      <w:sz w:val="32"/>
    </w:rPr>
  </w:style>
  <w:style w:type="paragraph" w:styleId="948">
    <w:name w:val="Heading 8"/>
    <w:basedOn w:val="940"/>
    <w:next w:val="940"/>
    <w:qFormat/>
    <w:pPr>
      <w:jc w:val="right"/>
      <w:keepNext/>
      <w:outlineLvl w:val="7"/>
    </w:pPr>
    <w:rPr>
      <w:bCs/>
      <w:sz w:val="26"/>
    </w:rPr>
  </w:style>
  <w:style w:type="paragraph" w:styleId="949">
    <w:name w:val="Heading 9"/>
    <w:basedOn w:val="940"/>
    <w:next w:val="940"/>
    <w:qFormat/>
    <w:pPr>
      <w:ind w:right="-766" w:firstLine="5103"/>
      <w:jc w:val="both"/>
      <w:keepNext/>
      <w:outlineLvl w:val="8"/>
    </w:pPr>
    <w:rPr>
      <w:sz w:val="26"/>
    </w:rPr>
  </w:style>
  <w:style w:type="character" w:styleId="950" w:default="1">
    <w:name w:val="Default Paragraph Font"/>
    <w:uiPriority w:val="1"/>
    <w:semiHidden/>
    <w:unhideWhenUsed/>
  </w:style>
  <w:style w:type="table" w:styleId="95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2" w:default="1">
    <w:name w:val="No List"/>
    <w:uiPriority w:val="99"/>
    <w:semiHidden/>
    <w:unhideWhenUsed/>
  </w:style>
  <w:style w:type="paragraph" w:styleId="953">
    <w:name w:val="Header"/>
    <w:basedOn w:val="940"/>
    <w:pPr>
      <w:tabs>
        <w:tab w:val="center" w:pos="4153" w:leader="none"/>
        <w:tab w:val="right" w:pos="8306" w:leader="none"/>
      </w:tabs>
    </w:pPr>
  </w:style>
  <w:style w:type="paragraph" w:styleId="954">
    <w:name w:val="Footer"/>
    <w:basedOn w:val="940"/>
    <w:pPr>
      <w:tabs>
        <w:tab w:val="center" w:pos="4153" w:leader="none"/>
        <w:tab w:val="right" w:pos="8306" w:leader="none"/>
      </w:tabs>
    </w:pPr>
  </w:style>
  <w:style w:type="character" w:styleId="955">
    <w:name w:val="page number"/>
    <w:basedOn w:val="950"/>
  </w:style>
  <w:style w:type="paragraph" w:styleId="956">
    <w:name w:val="Title"/>
    <w:basedOn w:val="940"/>
    <w:qFormat/>
    <w:pPr>
      <w:jc w:val="center"/>
    </w:pPr>
    <w:rPr>
      <w:b/>
      <w:sz w:val="28"/>
    </w:rPr>
  </w:style>
  <w:style w:type="paragraph" w:styleId="957">
    <w:name w:val="Subtitle"/>
    <w:basedOn w:val="940"/>
    <w:qFormat/>
    <w:rPr>
      <w:b/>
      <w:sz w:val="28"/>
    </w:rPr>
  </w:style>
  <w:style w:type="paragraph" w:styleId="958">
    <w:name w:val="Body Text Indent"/>
    <w:basedOn w:val="940"/>
    <w:pPr>
      <w:ind w:firstLine="567"/>
      <w:jc w:val="both"/>
    </w:pPr>
    <w:rPr>
      <w:sz w:val="24"/>
    </w:rPr>
  </w:style>
  <w:style w:type="paragraph" w:styleId="959">
    <w:name w:val="Block Text"/>
    <w:basedOn w:val="940"/>
    <w:pPr>
      <w:ind w:left="567" w:right="-766"/>
    </w:pPr>
    <w:rPr>
      <w:b/>
      <w:sz w:val="24"/>
    </w:rPr>
  </w:style>
  <w:style w:type="paragraph" w:styleId="960">
    <w:name w:val="Body Text Indent 3"/>
    <w:basedOn w:val="940"/>
    <w:pPr>
      <w:ind w:right="-766" w:firstLine="567"/>
      <w:jc w:val="both"/>
    </w:pPr>
    <w:rPr>
      <w:i/>
      <w:iCs/>
      <w:sz w:val="24"/>
    </w:rPr>
  </w:style>
  <w:style w:type="paragraph" w:styleId="961">
    <w:name w:val="Body Text Indent 2"/>
    <w:basedOn w:val="940"/>
    <w:link w:val="984"/>
    <w:pPr>
      <w:ind w:right="-766" w:firstLine="567"/>
      <w:jc w:val="both"/>
    </w:pPr>
    <w:rPr>
      <w:sz w:val="24"/>
    </w:rPr>
  </w:style>
  <w:style w:type="paragraph" w:styleId="962" w:customStyle="1">
    <w:name w:val="Основной текст с отступом 21"/>
    <w:basedOn w:val="940"/>
    <w:pPr>
      <w:ind w:right="-199" w:firstLine="567"/>
      <w:jc w:val="both"/>
    </w:pPr>
    <w:rPr>
      <w:sz w:val="24"/>
    </w:rPr>
  </w:style>
  <w:style w:type="paragraph" w:styleId="963" w:customStyle="1">
    <w:name w:val="ConsNonformat"/>
    <w:pPr>
      <w:widowControl w:val="off"/>
    </w:pPr>
    <w:rPr>
      <w:rFonts w:ascii="Courier New" w:hAnsi="Courier New"/>
    </w:rPr>
  </w:style>
  <w:style w:type="paragraph" w:styleId="964">
    <w:name w:val="Body Text"/>
    <w:basedOn w:val="940"/>
    <w:pPr>
      <w:spacing w:after="120"/>
    </w:pPr>
  </w:style>
  <w:style w:type="paragraph" w:styleId="965">
    <w:name w:val="Body Text 2"/>
    <w:basedOn w:val="940"/>
    <w:pPr>
      <w:jc w:val="both"/>
    </w:pPr>
    <w:rPr>
      <w:bCs/>
      <w:sz w:val="26"/>
    </w:rPr>
  </w:style>
  <w:style w:type="paragraph" w:styleId="966">
    <w:name w:val="Body Text 3"/>
    <w:basedOn w:val="940"/>
    <w:pPr>
      <w:ind w:right="-30"/>
      <w:jc w:val="both"/>
    </w:pPr>
    <w:rPr>
      <w:bCs/>
      <w:sz w:val="24"/>
    </w:rPr>
  </w:style>
  <w:style w:type="paragraph" w:styleId="967" w:customStyle="1">
    <w:name w:val="Основной текст 21"/>
    <w:basedOn w:val="940"/>
    <w:pPr>
      <w:jc w:val="both"/>
    </w:pPr>
    <w:rPr>
      <w:sz w:val="28"/>
    </w:rPr>
  </w:style>
  <w:style w:type="table" w:styleId="968">
    <w:name w:val="Table Grid"/>
    <w:basedOn w:val="951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69">
    <w:name w:val="annotation reference"/>
    <w:rPr>
      <w:sz w:val="16"/>
      <w:szCs w:val="16"/>
    </w:rPr>
  </w:style>
  <w:style w:type="paragraph" w:styleId="970">
    <w:name w:val="annotation text"/>
    <w:basedOn w:val="940"/>
    <w:link w:val="971"/>
  </w:style>
  <w:style w:type="character" w:styleId="971" w:customStyle="1">
    <w:name w:val="Текст примечания Знак"/>
    <w:basedOn w:val="950"/>
    <w:link w:val="970"/>
  </w:style>
  <w:style w:type="paragraph" w:styleId="972">
    <w:name w:val="annotation subject"/>
    <w:basedOn w:val="970"/>
    <w:next w:val="970"/>
    <w:link w:val="973"/>
    <w:rPr>
      <w:b/>
      <w:bCs/>
    </w:rPr>
  </w:style>
  <w:style w:type="character" w:styleId="973" w:customStyle="1">
    <w:name w:val="Тема примечания Знак"/>
    <w:link w:val="972"/>
    <w:rPr>
      <w:b/>
      <w:bCs/>
    </w:rPr>
  </w:style>
  <w:style w:type="paragraph" w:styleId="974">
    <w:name w:val="Balloon Text"/>
    <w:basedOn w:val="940"/>
    <w:link w:val="975"/>
    <w:rPr>
      <w:rFonts w:ascii="Tahoma" w:hAnsi="Tahoma" w:cs="Tahoma"/>
      <w:sz w:val="16"/>
      <w:szCs w:val="16"/>
    </w:rPr>
  </w:style>
  <w:style w:type="character" w:styleId="975" w:customStyle="1">
    <w:name w:val="Текст выноски Знак"/>
    <w:link w:val="974"/>
    <w:rPr>
      <w:rFonts w:ascii="Tahoma" w:hAnsi="Tahoma" w:cs="Tahoma"/>
      <w:sz w:val="16"/>
      <w:szCs w:val="16"/>
    </w:rPr>
  </w:style>
  <w:style w:type="character" w:styleId="976" w:customStyle="1">
    <w:name w:val="Заголовок 7 Знак"/>
    <w:link w:val="947"/>
    <w:rPr>
      <w:b/>
      <w:sz w:val="32"/>
    </w:rPr>
  </w:style>
  <w:style w:type="character" w:styleId="977" w:customStyle="1">
    <w:name w:val="Заголовок 2 Знак"/>
    <w:link w:val="942"/>
    <w:rPr>
      <w:sz w:val="28"/>
    </w:rPr>
  </w:style>
  <w:style w:type="paragraph" w:styleId="978">
    <w:name w:val="footnote text"/>
    <w:basedOn w:val="940"/>
    <w:link w:val="979"/>
    <w:uiPriority w:val="99"/>
    <w:unhideWhenUsed/>
    <w:rPr>
      <w:rFonts w:ascii="Calibri" w:hAnsi="Calibri" w:eastAsia="Calibri"/>
      <w:lang w:eastAsia="en-US"/>
    </w:rPr>
  </w:style>
  <w:style w:type="character" w:styleId="979" w:customStyle="1">
    <w:name w:val="Текст сноски Знак"/>
    <w:link w:val="978"/>
    <w:uiPriority w:val="99"/>
    <w:rPr>
      <w:rFonts w:ascii="Calibri" w:hAnsi="Calibri" w:eastAsia="Calibri"/>
      <w:lang w:eastAsia="en-US"/>
    </w:rPr>
  </w:style>
  <w:style w:type="character" w:styleId="980">
    <w:name w:val="footnote reference"/>
    <w:uiPriority w:val="99"/>
    <w:unhideWhenUsed/>
    <w:rPr>
      <w:vertAlign w:val="superscript"/>
    </w:rPr>
  </w:style>
  <w:style w:type="table" w:styleId="981" w:customStyle="1">
    <w:name w:val="Сетка таблицы1"/>
    <w:basedOn w:val="951"/>
    <w:next w:val="968"/>
    <w:uiPriority w:val="59"/>
    <w:rPr>
      <w:rFonts w:ascii="Calibri" w:hAnsi="Calibri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82" w:customStyle="1">
    <w:name w:val="ConsPlusNormal"/>
    <w:rPr>
      <w:sz w:val="26"/>
      <w:szCs w:val="26"/>
    </w:rPr>
  </w:style>
  <w:style w:type="paragraph" w:styleId="983">
    <w:name w:val="List Paragraph"/>
    <w:basedOn w:val="940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84" w:customStyle="1">
    <w:name w:val="Основной текст с отступом 2 Знак"/>
    <w:basedOn w:val="950"/>
    <w:link w:val="961"/>
    <w:rPr>
      <w:sz w:val="24"/>
    </w:rPr>
  </w:style>
  <w:style w:type="character" w:styleId="985">
    <w:name w:val="Hyperlink"/>
    <w:basedOn w:val="950"/>
    <w:uiPriority w:val="99"/>
    <w:unhideWhenUsed/>
    <w:rPr>
      <w:color w:val="0000ff"/>
      <w:u w:val="single"/>
    </w:rPr>
  </w:style>
  <w:style w:type="paragraph" w:styleId="986">
    <w:name w:val="endnote text"/>
    <w:basedOn w:val="940"/>
    <w:link w:val="987"/>
    <w:semiHidden/>
    <w:unhideWhenUsed/>
  </w:style>
  <w:style w:type="character" w:styleId="987" w:customStyle="1">
    <w:name w:val="Текст концевой сноски Знак"/>
    <w:basedOn w:val="950"/>
    <w:link w:val="986"/>
    <w:semiHidden/>
  </w:style>
  <w:style w:type="character" w:styleId="988">
    <w:name w:val="endnote reference"/>
    <w:basedOn w:val="950"/>
    <w:semiHidden/>
    <w:unhideWhenUsed/>
    <w:rPr>
      <w:vertAlign w:val="superscript"/>
    </w:rPr>
  </w:style>
  <w:style w:type="paragraph" w:styleId="989" w:customStyle="1">
    <w:name w:val="Default"/>
    <w:rPr>
      <w:color w:val="000000"/>
      <w:sz w:val="24"/>
      <w:szCs w:val="24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14CD2-D88F-40AA-9ED1-96D0B3B34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Максим Преображенский</cp:lastModifiedBy>
  <cp:revision>55</cp:revision>
  <dcterms:created xsi:type="dcterms:W3CDTF">2020-05-05T16:10:00Z</dcterms:created>
  <dcterms:modified xsi:type="dcterms:W3CDTF">2023-11-28T04:32:45Z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