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CBE" w:rsidRPr="00582CBE" w:rsidRDefault="00582CBE" w:rsidP="00582CB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582CBE">
        <w:rPr>
          <w:rFonts w:ascii="Times New Roman" w:eastAsia="Times New Roman" w:hAnsi="Times New Roman" w:cs="Times New Roman"/>
          <w:b/>
          <w:bCs/>
          <w:color w:val="FFFFFF"/>
          <w:kern w:val="36"/>
          <w:sz w:val="36"/>
          <w:szCs w:val="36"/>
          <w:lang w:eastAsia="ru-RU"/>
        </w:rPr>
        <w:t>1. Основные сведения</w:t>
      </w:r>
    </w:p>
    <w:p w:rsidR="00582CBE" w:rsidRPr="00582CBE" w:rsidRDefault="00582CBE" w:rsidP="00582CB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Вид практики – производственная практика Тип практики – технологическая практика Форма практики – непрерывная.</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Способ проведения практики – выездная.</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Целью технологической практики является приобретение студентами навыков работы на строительных объектах, приобретение производственных и инженерных навыков по строительству и эксплуатации инженерных сетей и сооружений.</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Задачами практики являются приобретение производственного опыта и инженерных навыков по заготовке и монтажу, пуску и эксплуатации систем ТГВ; изучение структуры и организации работ монтажных и заготовительных предприятий, вопросов экономики и научной организации труда; подробное ознакомление с технико-экономическими показателями работы предприятий, путями повышения производительности труда, системой морального и материального стимулирования; изучения системы оплаты труда и оформления нарядов; изучение вопросов охраны труда и природы, основ рационализаторской работы; изучение передовых методов руководства заготовительными и монтажными работами систем ТГВ; сбор материалов для дипломного проектирования.</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Процесс прохождения практики направлен на формирование элементов следующих компетенций в соответствии с ФГОС ВО по данному направлению подготовки:</w:t>
      </w:r>
    </w:p>
    <w:p w:rsidR="00582CBE" w:rsidRPr="00582CBE" w:rsidRDefault="00582CBE" w:rsidP="00582CBE">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общепрофессиональных компетенций (ОПК):</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Способность осуществлять и контролировать технологические процессы строительного производства и строительной индустрии с учетом требований производственной и экологической безопасности, применяя известные и новые технологии в области строительства и строительной индустрии (ОПК-8);</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Способность организовывать работу и управлять коллективом производственного подразделения организаций, осуществляющих деятельность в области строительства, жилищно-коммунального хозяйства и/или строительной индустрии (ОПК-9);</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Способность осуществлять и организовывать техническую эксплуатацию, техническое обслуживание и ремонт объектов строительства и/или жилищно-коммунального хозяйства, проводить технический надзор и экспертизу объектов строительства (ОПК-10);</w:t>
      </w:r>
    </w:p>
    <w:p w:rsidR="00582CBE" w:rsidRPr="00582CBE" w:rsidRDefault="00582CBE" w:rsidP="00582CBE">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профессиональных компетенций (ПК):</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Способность осуществлять контроль и эксплуатацию систем теплогазоснабжения и вентиляции с учетом отраслевых особенностей (ПК-3).</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В результате прохождения практики обучающийся должен:</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Знать:</w:t>
      </w:r>
    </w:p>
    <w:p w:rsidR="00582CBE" w:rsidRPr="00582CBE" w:rsidRDefault="00582CBE" w:rsidP="00582CBE">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организационную структуру строительных, эксплуатационных и проектных организаций; функции, права и обязанности различных отделов и </w:t>
      </w:r>
      <w:proofErr w:type="spellStart"/>
      <w:r w:rsidRPr="00582CBE">
        <w:rPr>
          <w:rFonts w:ascii="Arial" w:eastAsia="Times New Roman" w:hAnsi="Arial" w:cs="Arial"/>
          <w:color w:val="000000"/>
          <w:sz w:val="21"/>
          <w:szCs w:val="21"/>
          <w:lang w:eastAsia="ru-RU"/>
        </w:rPr>
        <w:t>инженерно</w:t>
      </w:r>
      <w:proofErr w:type="spellEnd"/>
      <w:r w:rsidRPr="00582CBE">
        <w:rPr>
          <w:rFonts w:ascii="Arial" w:eastAsia="Times New Roman" w:hAnsi="Arial" w:cs="Arial"/>
          <w:color w:val="000000"/>
          <w:sz w:val="21"/>
          <w:szCs w:val="21"/>
          <w:lang w:eastAsia="ru-RU"/>
        </w:rPr>
        <w:t xml:space="preserve"> – технического персонала; способы применения различных видов материалов, приспособлений и средств механизации труда организацию материально – технического снабжения, порядок подготовки, испытания и сдачи смонтированных систем ТГВ; организацию труда и заработной платы в строительстве. Организацию охраны труда, техники безопасности, пожарной безопасности, охраны окружающей среды, гражданской обороны; мероприятия по укреплению трудовой дисциплины (ОПК-8);</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Уметь:</w:t>
      </w:r>
    </w:p>
    <w:p w:rsidR="00582CBE" w:rsidRPr="00582CBE" w:rsidRDefault="00582CBE" w:rsidP="00582CBE">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производить работы в соответствии с проектом производства работ; анализировать рабочие чертежи и принятые конструктивные решения; внедрять в производство передовые достижения науки и техники и прогрессивные формы организации и оплаты труда, закрывать наряды и составлять материальные отчеты (ОПК-9);</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Владеть:</w:t>
      </w:r>
    </w:p>
    <w:p w:rsidR="00582CBE" w:rsidRPr="00582CBE" w:rsidRDefault="00582CBE" w:rsidP="00582CBE">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методами опытной проверки оборудования и средств технологического обеспечения (ОПК-10);</w:t>
      </w:r>
    </w:p>
    <w:p w:rsidR="00582CBE" w:rsidRPr="00582CBE" w:rsidRDefault="00582CBE" w:rsidP="00582CBE">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методами контроля и эксплуатацию систем теплогазоснабжения и вентиляции с учетом отраслевых особенностей (ПК-3)</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Практика относится к части, формируемая участниками образовательных отношений.</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Необходимые для изучения данной дисциплины знания, умения и владения должны быть приобретены в процессе освоения следующих предметов: «Строительная теплофизика», «Основы обеспечения микроклимата помещений», «Отопление», «Вентиляция», «Теплогенерирующие установки», «Газоснабжение».</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Знания и опыт технологической практики необходимы для дисциплин профильной направленности: «Кондиционирование воздуха и холодоснабжение», «Теплоснабжение» и подбора материала для выполнения ВКР.</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Общая трудоемкость прохождения практики составляет 6 зачетных единиц (216 академических часов) в том числе:</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673"/>
        <w:gridCol w:w="449"/>
        <w:gridCol w:w="817"/>
        <w:gridCol w:w="1157"/>
        <w:gridCol w:w="1171"/>
        <w:gridCol w:w="1547"/>
        <w:gridCol w:w="658"/>
        <w:gridCol w:w="1542"/>
        <w:gridCol w:w="1359"/>
        <w:gridCol w:w="1427"/>
      </w:tblGrid>
      <w:tr w:rsidR="00582CBE" w:rsidRPr="00582CBE" w:rsidTr="00582CBE">
        <w:trPr>
          <w:tblCellSpacing w:w="15" w:type="dxa"/>
        </w:trPr>
        <w:tc>
          <w:tcPr>
            <w:tcW w:w="0" w:type="auto"/>
            <w:gridSpan w:val="2"/>
            <w:vMerge w:val="restart"/>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Семестр</w:t>
            </w:r>
          </w:p>
        </w:tc>
        <w:tc>
          <w:tcPr>
            <w:tcW w:w="0" w:type="auto"/>
            <w:gridSpan w:val="5"/>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Контактная работа с руководителем практики</w:t>
            </w:r>
          </w:p>
        </w:tc>
        <w:tc>
          <w:tcPr>
            <w:tcW w:w="0" w:type="auto"/>
            <w:gridSpan w:val="2"/>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Самостоятельная работа</w:t>
            </w:r>
          </w:p>
        </w:tc>
        <w:tc>
          <w:tcPr>
            <w:tcW w:w="0" w:type="auto"/>
            <w:vMerge w:val="restart"/>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 xml:space="preserve">Вид </w:t>
            </w:r>
            <w:proofErr w:type="spellStart"/>
            <w:r w:rsidRPr="00582CBE">
              <w:rPr>
                <w:rFonts w:ascii="Arial" w:eastAsia="Times New Roman" w:hAnsi="Arial" w:cs="Arial"/>
                <w:b/>
                <w:bCs/>
                <w:color w:val="981917"/>
                <w:sz w:val="21"/>
                <w:szCs w:val="21"/>
                <w:lang w:eastAsia="ru-RU"/>
              </w:rPr>
              <w:t>промежут</w:t>
            </w:r>
            <w:proofErr w:type="spellEnd"/>
            <w:r w:rsidRPr="00582CBE">
              <w:rPr>
                <w:rFonts w:ascii="Arial" w:eastAsia="Times New Roman" w:hAnsi="Arial" w:cs="Arial"/>
                <w:b/>
                <w:bCs/>
                <w:color w:val="981917"/>
                <w:sz w:val="21"/>
                <w:szCs w:val="21"/>
                <w:lang w:eastAsia="ru-RU"/>
              </w:rPr>
              <w:t>. аттестации</w:t>
            </w:r>
          </w:p>
        </w:tc>
      </w:tr>
      <w:tr w:rsidR="00582CBE" w:rsidRPr="00582CBE" w:rsidTr="00582CBE">
        <w:trPr>
          <w:tblCellSpacing w:w="15" w:type="dxa"/>
        </w:trPr>
        <w:tc>
          <w:tcPr>
            <w:tcW w:w="0" w:type="auto"/>
            <w:gridSpan w:val="2"/>
            <w:vMerge/>
            <w:shd w:val="clear" w:color="auto" w:fill="FAEBD7"/>
            <w:vAlign w:val="center"/>
            <w:hideMark/>
          </w:tcPr>
          <w:p w:rsidR="00582CBE" w:rsidRPr="00582CBE" w:rsidRDefault="00582CBE" w:rsidP="00582CBE">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gridSpan w:val="4"/>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Виды занятий</w:t>
            </w:r>
          </w:p>
        </w:tc>
        <w:tc>
          <w:tcPr>
            <w:tcW w:w="0" w:type="auto"/>
            <w:vMerge w:val="restart"/>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Итого</w:t>
            </w:r>
          </w:p>
        </w:tc>
        <w:tc>
          <w:tcPr>
            <w:tcW w:w="0" w:type="auto"/>
            <w:vMerge w:val="restart"/>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Сбор и обработка материалов</w:t>
            </w:r>
          </w:p>
        </w:tc>
        <w:tc>
          <w:tcPr>
            <w:tcW w:w="0" w:type="auto"/>
            <w:vMerge w:val="restart"/>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Подготовка отчета</w:t>
            </w:r>
          </w:p>
        </w:tc>
        <w:tc>
          <w:tcPr>
            <w:tcW w:w="0" w:type="auto"/>
            <w:vMerge/>
            <w:shd w:val="clear" w:color="auto" w:fill="FAEBD7"/>
            <w:vAlign w:val="center"/>
            <w:hideMark/>
          </w:tcPr>
          <w:p w:rsidR="00582CBE" w:rsidRPr="00582CBE" w:rsidRDefault="00582CBE" w:rsidP="00582CBE">
            <w:pPr>
              <w:spacing w:before="100" w:beforeAutospacing="1" w:after="150" w:line="288" w:lineRule="atLeast"/>
              <w:jc w:val="both"/>
              <w:rPr>
                <w:rFonts w:ascii="Arial" w:eastAsia="Times New Roman" w:hAnsi="Arial" w:cs="Arial"/>
                <w:b/>
                <w:bCs/>
                <w:color w:val="981917"/>
                <w:sz w:val="21"/>
                <w:szCs w:val="21"/>
                <w:lang w:eastAsia="ru-RU"/>
              </w:rPr>
            </w:pPr>
          </w:p>
        </w:tc>
      </w:tr>
      <w:tr w:rsidR="00582CBE" w:rsidRPr="00582CBE" w:rsidTr="00582CBE">
        <w:trPr>
          <w:tblCellSpacing w:w="15" w:type="dxa"/>
        </w:trPr>
        <w:tc>
          <w:tcPr>
            <w:tcW w:w="0" w:type="auto"/>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w:t>
            </w:r>
          </w:p>
        </w:tc>
        <w:tc>
          <w:tcPr>
            <w:tcW w:w="0" w:type="auto"/>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З.Е.</w:t>
            </w:r>
          </w:p>
        </w:tc>
        <w:tc>
          <w:tcPr>
            <w:tcW w:w="0" w:type="auto"/>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Лекции</w:t>
            </w:r>
          </w:p>
        </w:tc>
        <w:tc>
          <w:tcPr>
            <w:tcW w:w="0" w:type="auto"/>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Экскурсии</w:t>
            </w:r>
          </w:p>
        </w:tc>
        <w:tc>
          <w:tcPr>
            <w:tcW w:w="0" w:type="auto"/>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Практикум</w:t>
            </w:r>
          </w:p>
        </w:tc>
        <w:tc>
          <w:tcPr>
            <w:tcW w:w="0" w:type="auto"/>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b/>
                <w:bCs/>
                <w:color w:val="981917"/>
                <w:sz w:val="21"/>
                <w:szCs w:val="21"/>
                <w:lang w:eastAsia="ru-RU"/>
              </w:rPr>
            </w:pPr>
            <w:r w:rsidRPr="00582CBE">
              <w:rPr>
                <w:rFonts w:ascii="Arial" w:eastAsia="Times New Roman" w:hAnsi="Arial" w:cs="Arial"/>
                <w:b/>
                <w:bCs/>
                <w:color w:val="981917"/>
                <w:sz w:val="21"/>
                <w:szCs w:val="21"/>
                <w:lang w:eastAsia="ru-RU"/>
              </w:rPr>
              <w:t>Консультации</w:t>
            </w:r>
          </w:p>
        </w:tc>
        <w:tc>
          <w:tcPr>
            <w:tcW w:w="0" w:type="auto"/>
            <w:vMerge/>
            <w:shd w:val="clear" w:color="auto" w:fill="FAF0E6"/>
            <w:vAlign w:val="center"/>
            <w:hideMark/>
          </w:tcPr>
          <w:p w:rsidR="00582CBE" w:rsidRPr="00582CBE" w:rsidRDefault="00582CBE" w:rsidP="00582CBE">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rsidR="00582CBE" w:rsidRPr="00582CBE" w:rsidRDefault="00582CBE" w:rsidP="00582CBE">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rsidR="00582CBE" w:rsidRPr="00582CBE" w:rsidRDefault="00582CBE" w:rsidP="00582CBE">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rsidR="00582CBE" w:rsidRPr="00582CBE" w:rsidRDefault="00582CBE" w:rsidP="00582CBE">
            <w:pPr>
              <w:spacing w:before="100" w:beforeAutospacing="1" w:after="150" w:line="288" w:lineRule="atLeast"/>
              <w:jc w:val="both"/>
              <w:rPr>
                <w:rFonts w:ascii="Arial" w:eastAsia="Times New Roman" w:hAnsi="Arial" w:cs="Arial"/>
                <w:b/>
                <w:bCs/>
                <w:color w:val="981917"/>
                <w:sz w:val="21"/>
                <w:szCs w:val="21"/>
                <w:lang w:eastAsia="ru-RU"/>
              </w:rPr>
            </w:pPr>
          </w:p>
        </w:tc>
      </w:tr>
      <w:tr w:rsidR="00582CBE" w:rsidRPr="00582CBE" w:rsidTr="00582CBE">
        <w:trPr>
          <w:tblCellSpacing w:w="15" w:type="dxa"/>
        </w:trPr>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162</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54</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proofErr w:type="spellStart"/>
            <w:r w:rsidRPr="00582CBE">
              <w:rPr>
                <w:rFonts w:ascii="Arial" w:eastAsia="Times New Roman" w:hAnsi="Arial" w:cs="Arial"/>
                <w:color w:val="000000"/>
                <w:sz w:val="18"/>
                <w:szCs w:val="18"/>
                <w:lang w:eastAsia="ru-RU"/>
              </w:rPr>
              <w:t>Диф.зач</w:t>
            </w:r>
            <w:proofErr w:type="spellEnd"/>
            <w:r w:rsidRPr="00582CBE">
              <w:rPr>
                <w:rFonts w:ascii="Arial" w:eastAsia="Times New Roman" w:hAnsi="Arial" w:cs="Arial"/>
                <w:color w:val="000000"/>
                <w:sz w:val="18"/>
                <w:szCs w:val="18"/>
                <w:lang w:eastAsia="ru-RU"/>
              </w:rPr>
              <w:t>.</w:t>
            </w:r>
          </w:p>
        </w:tc>
      </w:tr>
      <w:tr w:rsidR="00582CBE" w:rsidRPr="00582CBE" w:rsidTr="00582CBE">
        <w:trPr>
          <w:tblCellSpacing w:w="15" w:type="dxa"/>
        </w:trPr>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Итого</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162</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r w:rsidRPr="00582CBE">
              <w:rPr>
                <w:rFonts w:ascii="Arial" w:eastAsia="Times New Roman" w:hAnsi="Arial" w:cs="Arial"/>
                <w:color w:val="000000"/>
                <w:sz w:val="18"/>
                <w:szCs w:val="18"/>
                <w:lang w:eastAsia="ru-RU"/>
              </w:rPr>
              <w:t>54</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Arial" w:eastAsia="Times New Roman" w:hAnsi="Arial" w:cs="Arial"/>
                <w:color w:val="000000"/>
                <w:sz w:val="18"/>
                <w:szCs w:val="18"/>
                <w:lang w:eastAsia="ru-RU"/>
              </w:rPr>
            </w:pPr>
            <w:proofErr w:type="spellStart"/>
            <w:r w:rsidRPr="00582CBE">
              <w:rPr>
                <w:rFonts w:ascii="Arial" w:eastAsia="Times New Roman" w:hAnsi="Arial" w:cs="Arial"/>
                <w:color w:val="000000"/>
                <w:sz w:val="18"/>
                <w:szCs w:val="18"/>
                <w:lang w:eastAsia="ru-RU"/>
              </w:rPr>
              <w:t>Диф.зач</w:t>
            </w:r>
            <w:proofErr w:type="spellEnd"/>
            <w:r w:rsidRPr="00582CBE">
              <w:rPr>
                <w:rFonts w:ascii="Arial" w:eastAsia="Times New Roman" w:hAnsi="Arial" w:cs="Arial"/>
                <w:color w:val="000000"/>
                <w:sz w:val="18"/>
                <w:szCs w:val="18"/>
                <w:lang w:eastAsia="ru-RU"/>
              </w:rPr>
              <w:t>.</w:t>
            </w:r>
          </w:p>
        </w:tc>
      </w:tr>
    </w:tbl>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Содержание практики:</w:t>
      </w:r>
    </w:p>
    <w:p w:rsidR="00582CBE" w:rsidRPr="00582CBE" w:rsidRDefault="00582CBE" w:rsidP="00582CB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Ознакомление с целями и задачами практики.</w:t>
      </w:r>
    </w:p>
    <w:p w:rsidR="00582CBE" w:rsidRPr="00582CBE" w:rsidRDefault="00582CBE" w:rsidP="00582CB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Техника безопасности на объектах систем ТГВ.</w:t>
      </w:r>
    </w:p>
    <w:p w:rsidR="00582CBE" w:rsidRPr="00582CBE" w:rsidRDefault="00582CBE" w:rsidP="00582CB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выполнение функциональных обязанностей по занимаемой должности; приобретение навыков самостоятельного решения вопросов экономики и организации строительства, планирования и управления производством работ и коллективами производственных подразделений;</w:t>
      </w:r>
    </w:p>
    <w:p w:rsidR="00582CBE" w:rsidRPr="00582CBE" w:rsidRDefault="00582CBE" w:rsidP="00582CB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Изучение и анализ структуры технологической организации, ее укомплектованности кадрами, </w:t>
      </w:r>
      <w:proofErr w:type="spellStart"/>
      <w:r w:rsidRPr="00582CBE">
        <w:rPr>
          <w:rFonts w:ascii="Arial" w:eastAsia="Times New Roman" w:hAnsi="Arial" w:cs="Arial"/>
          <w:color w:val="000000"/>
          <w:sz w:val="21"/>
          <w:szCs w:val="21"/>
          <w:lang w:eastAsia="ru-RU"/>
        </w:rPr>
        <w:t>механо</w:t>
      </w:r>
      <w:proofErr w:type="spellEnd"/>
      <w:r w:rsidRPr="00582CBE">
        <w:rPr>
          <w:rFonts w:ascii="Arial" w:eastAsia="Times New Roman" w:hAnsi="Arial" w:cs="Arial"/>
          <w:color w:val="000000"/>
          <w:sz w:val="21"/>
          <w:szCs w:val="21"/>
          <w:lang w:eastAsia="ru-RU"/>
        </w:rPr>
        <w:t>- и энерговооруженности;</w:t>
      </w:r>
    </w:p>
    <w:p w:rsidR="00582CBE" w:rsidRPr="00582CBE" w:rsidRDefault="00582CBE" w:rsidP="00582CB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принятой на производстве технологии работ, системы контроля качества продукции и охраны труда;</w:t>
      </w:r>
    </w:p>
    <w:p w:rsidR="00582CBE" w:rsidRPr="00582CBE" w:rsidRDefault="00582CBE" w:rsidP="00582CB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принятой на производстве системы планирования, оперативного регулирования хода работ, учета и отчетности;</w:t>
      </w:r>
    </w:p>
    <w:p w:rsidR="00582CBE" w:rsidRPr="00582CBE" w:rsidRDefault="00582CBE" w:rsidP="00582CB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системы материально-технического обеспечения производства работ и расчетов за выполненные работы и оказанные услуги (с потребителем продукции и услуг, с изготовителем продукции, исполнителем услуг);</w:t>
      </w:r>
    </w:p>
    <w:p w:rsidR="00582CBE" w:rsidRPr="00582CBE" w:rsidRDefault="00582CBE" w:rsidP="00582CB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технико-экономических показателей строящегося объекта;</w:t>
      </w:r>
    </w:p>
    <w:p w:rsidR="00582CBE" w:rsidRPr="00582CBE" w:rsidRDefault="00582CBE" w:rsidP="00582CBE">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технико-экономических показателей, характеризующих строительную организацию и результаты ее производственно-хозяйственной деятельности.</w:t>
      </w:r>
    </w:p>
    <w:p w:rsidR="00582CBE" w:rsidRPr="00582CBE" w:rsidRDefault="00582CBE" w:rsidP="00582CB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82CBE">
        <w:rPr>
          <w:rFonts w:ascii="Arial" w:eastAsia="Times New Roman" w:hAnsi="Arial" w:cs="Arial"/>
          <w:b/>
          <w:bCs/>
          <w:color w:val="FFFFFF"/>
          <w:kern w:val="36"/>
          <w:sz w:val="36"/>
          <w:szCs w:val="36"/>
          <w:lang w:eastAsia="ru-RU"/>
        </w:rPr>
        <w:t>Организация практик</w:t>
      </w:r>
    </w:p>
    <w:p w:rsidR="00582CBE" w:rsidRPr="00582CBE" w:rsidRDefault="00582CBE" w:rsidP="00582CB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lastRenderedPageBreak/>
        <w:t>Официальным основанием для проведения практик на производстве является договор, который заключается между университетом и предприятием по заявкам кафедры. Допускается заключение договоров с предприятиями по письмам – заявкам с предприятия на прохождение практики конкретным студентом.</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Распределение по базам практики осуществляется кафедрой на основании заключенных договоров. В приказе на проведение практики должны быть указаны: факультет; курс; группа; фамилия, имя, отчество (полностью) студентов; полное наименование предприятия – базы практики; сроки прохождения практики; руководители практики от университета.</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Практика является одной из главных составных частей учебного процесса высшего учебного заведения, обеспечивающего формирование высококвалифицированных специалистов. Цель практики – привитие студентам навыков руководства производством и коллективами первичных производственных подразделений, закрепление теоретических знаний в области организации, планирования, управления и экономики строительства, а также сбор материалов для последующего курсового и дипломного проектирования.</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Для осуществления указанной цели перед практикантами в соответствии с конкретными производственными условиями ставятся следующие задачи:</w:t>
      </w:r>
    </w:p>
    <w:p w:rsidR="00582CBE" w:rsidRPr="00582CBE" w:rsidRDefault="00582CBE" w:rsidP="00582CB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выполнение функциональных обязанностей по занимаемой должности; приобретение навыков самостоятельного решения вопросов экономики и организации строительства, планирования и управления производством работ и коллективами производственных подразделений;</w:t>
      </w:r>
    </w:p>
    <w:p w:rsidR="00582CBE" w:rsidRPr="00582CBE" w:rsidRDefault="00582CBE" w:rsidP="00582CB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изучение и анализ структуры производственной организации, ее укомплектованности кадрами, </w:t>
      </w:r>
      <w:proofErr w:type="spellStart"/>
      <w:r w:rsidRPr="00582CBE">
        <w:rPr>
          <w:rFonts w:ascii="Arial" w:eastAsia="Times New Roman" w:hAnsi="Arial" w:cs="Arial"/>
          <w:color w:val="000000"/>
          <w:sz w:val="21"/>
          <w:szCs w:val="21"/>
          <w:lang w:eastAsia="ru-RU"/>
        </w:rPr>
        <w:t>механо</w:t>
      </w:r>
      <w:proofErr w:type="spellEnd"/>
      <w:r w:rsidRPr="00582CBE">
        <w:rPr>
          <w:rFonts w:ascii="Arial" w:eastAsia="Times New Roman" w:hAnsi="Arial" w:cs="Arial"/>
          <w:color w:val="000000"/>
          <w:sz w:val="21"/>
          <w:szCs w:val="21"/>
          <w:lang w:eastAsia="ru-RU"/>
        </w:rPr>
        <w:t>- и энерговооруженности;</w:t>
      </w:r>
    </w:p>
    <w:p w:rsidR="00582CBE" w:rsidRPr="00582CBE" w:rsidRDefault="00582CBE" w:rsidP="00582CB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принятой на производстве технологии работ, системы контроля качества продукции и охраны труда;</w:t>
      </w:r>
    </w:p>
    <w:p w:rsidR="00582CBE" w:rsidRPr="00582CBE" w:rsidRDefault="00582CBE" w:rsidP="00582CB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принятой на производстве системы планирования, оперативного регулирования хода работ, учета и отчетности;</w:t>
      </w:r>
    </w:p>
    <w:p w:rsidR="00582CBE" w:rsidRPr="00582CBE" w:rsidRDefault="00582CBE" w:rsidP="00582CB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системы материально-технического обеспечения производства работ и расчетов за выполненные работы и оказанные услуги (с потребителем продукции и услуг, с изготовителем продукции, исполнителем услуг);</w:t>
      </w:r>
    </w:p>
    <w:p w:rsidR="00582CBE" w:rsidRPr="00582CBE" w:rsidRDefault="00582CBE" w:rsidP="00582CB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технико-экономических показателей строящегося объекта;</w:t>
      </w:r>
    </w:p>
    <w:p w:rsidR="00582CBE" w:rsidRPr="00582CBE" w:rsidRDefault="00582CBE" w:rsidP="00582CBE">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технико-экономических показателей, характеризующих строительную организацию и результаты ее производственно-хозяйственной деятельности.</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Наряду с перечисленными основными задачами перед практикантами ставится ряд дополнительных задач, решение которых способствует улучшению качества прохождения практики:</w:t>
      </w:r>
    </w:p>
    <w:p w:rsidR="00582CBE" w:rsidRPr="00582CBE" w:rsidRDefault="00582CBE" w:rsidP="00582CBE">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выполнение в интересах производства научно-исследовательской работы (в соответствии с выданным руководителем индивидуальным заданием или по личной инициативе практиканта);</w:t>
      </w:r>
    </w:p>
    <w:p w:rsidR="00582CBE" w:rsidRPr="00582CBE" w:rsidRDefault="00582CBE" w:rsidP="00582CBE">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разработка в соответствии с запросами или по инициативе практиканта рационализаторских предложений;</w:t>
      </w:r>
    </w:p>
    <w:p w:rsidR="00582CBE" w:rsidRPr="00582CBE" w:rsidRDefault="00582CBE" w:rsidP="00582CBE">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сбор, обобщение и анализ материалов для последующего курсового и дипломного проектирования.</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В целях обеспечения углубленного изучения строительного подразделения студенту выдается на период практики индивидуальное задание. Полнота выполнения индивидуального задания учитывается при оценке успешности прохождения студентом производственной практики. Индивидуальное задание выдается руководителем практиканта от университета и может при необходимости корректироваться руководителем практики от производства.</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Примерный список индивидуальных заданий:</w:t>
      </w:r>
    </w:p>
    <w:p w:rsidR="00582CBE" w:rsidRPr="00582CBE" w:rsidRDefault="00582CBE" w:rsidP="00582CB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Ознакомление с внутрипостроечным титульным списком, перечнем и характером возводимых сооружений, конкретными условиями строительства, в частности, со структурой трудовыми и материальными ресурсами организаций, участвующих в строительстве </w:t>
      </w:r>
      <w:proofErr w:type="gramStart"/>
      <w:r w:rsidRPr="00582CBE">
        <w:rPr>
          <w:rFonts w:ascii="Arial" w:eastAsia="Times New Roman" w:hAnsi="Arial" w:cs="Arial"/>
          <w:color w:val="000000"/>
          <w:sz w:val="21"/>
          <w:szCs w:val="21"/>
          <w:lang w:eastAsia="ru-RU"/>
        </w:rPr>
        <w:t>объекта  (</w:t>
      </w:r>
      <w:proofErr w:type="gramEnd"/>
      <w:r w:rsidRPr="00582CBE">
        <w:rPr>
          <w:rFonts w:ascii="Arial" w:eastAsia="Times New Roman" w:hAnsi="Arial" w:cs="Arial"/>
          <w:color w:val="000000"/>
          <w:sz w:val="21"/>
          <w:szCs w:val="21"/>
          <w:lang w:eastAsia="ru-RU"/>
        </w:rPr>
        <w:t>заказчика, генподрядной и субподрядной организаций). Оценка состояния работ и готовности объекта на момент начала практики.</w:t>
      </w:r>
    </w:p>
    <w:p w:rsidR="00582CBE" w:rsidRPr="00582CBE" w:rsidRDefault="00582CBE" w:rsidP="00582CB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состава проектно-сметной документации и установление сроков ее поступления на объект. Ознакомление с порядком приемки сметной документации. Изучение и анализ рабочих чертежей возводимых сооружений и инженерных сетей, документов проекта организации строительства и проекта производства работ, а также технико-экономических показателей проекта. Подготовка предложений, направленных на улучшение качества проектных решений.</w:t>
      </w:r>
    </w:p>
    <w:p w:rsidR="00582CBE" w:rsidRPr="00582CBE" w:rsidRDefault="00582CBE" w:rsidP="00582CB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строительного генерального плана площадки (объекта) и его фактической реализации. Выявление степени рациональности состава и размещения временных сооружений и инженерных сетей. Оценка степени использования существующих сооружений и возводимых в первую очередь постоянных в качестве временных.</w:t>
      </w:r>
    </w:p>
    <w:p w:rsidR="00582CBE" w:rsidRPr="00582CBE" w:rsidRDefault="00582CBE" w:rsidP="00582CBE">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Подготовка, по возможности, предложений, направленных на совершенствование строительного хозяйства на площадке.</w:t>
      </w:r>
    </w:p>
    <w:p w:rsidR="00582CBE" w:rsidRPr="00582CBE" w:rsidRDefault="00582CBE" w:rsidP="00582CB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Изучение состава и порядка разработки плановой документации, в том числе производственно-экономических планов строительных организаций, </w:t>
      </w:r>
      <w:proofErr w:type="spellStart"/>
      <w:r w:rsidRPr="00582CBE">
        <w:rPr>
          <w:rFonts w:ascii="Arial" w:eastAsia="Times New Roman" w:hAnsi="Arial" w:cs="Arial"/>
          <w:color w:val="000000"/>
          <w:sz w:val="21"/>
          <w:szCs w:val="21"/>
          <w:lang w:eastAsia="ru-RU"/>
        </w:rPr>
        <w:t>стройфинпланов</w:t>
      </w:r>
      <w:proofErr w:type="spellEnd"/>
      <w:r w:rsidRPr="00582CBE">
        <w:rPr>
          <w:rFonts w:ascii="Arial" w:eastAsia="Times New Roman" w:hAnsi="Arial" w:cs="Arial"/>
          <w:color w:val="000000"/>
          <w:sz w:val="21"/>
          <w:szCs w:val="21"/>
          <w:lang w:eastAsia="ru-RU"/>
        </w:rPr>
        <w:t xml:space="preserve">, директивных и </w:t>
      </w:r>
      <w:proofErr w:type="gramStart"/>
      <w:r w:rsidRPr="00582CBE">
        <w:rPr>
          <w:rFonts w:ascii="Arial" w:eastAsia="Times New Roman" w:hAnsi="Arial" w:cs="Arial"/>
          <w:color w:val="000000"/>
          <w:sz w:val="21"/>
          <w:szCs w:val="21"/>
          <w:lang w:eastAsia="ru-RU"/>
        </w:rPr>
        <w:t>расчетных плановых показателей</w:t>
      </w:r>
      <w:proofErr w:type="gramEnd"/>
      <w:r w:rsidRPr="00582CBE">
        <w:rPr>
          <w:rFonts w:ascii="Arial" w:eastAsia="Times New Roman" w:hAnsi="Arial" w:cs="Arial"/>
          <w:color w:val="000000"/>
          <w:sz w:val="21"/>
          <w:szCs w:val="21"/>
          <w:lang w:eastAsia="ru-RU"/>
        </w:rPr>
        <w:t xml:space="preserve"> и документов оперативного планирования. Оценка необходимости и достаточности плановых документов, а также необходимости и достаточности детализации в их разработке. Участие в разработке планов производственно-хозяйственной деятельности строительной организации.</w:t>
      </w:r>
    </w:p>
    <w:p w:rsidR="00582CBE" w:rsidRPr="00582CBE" w:rsidRDefault="00582CBE" w:rsidP="00582CB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Изучение системы обеспечения строящегося объекта материально-техническими ресурсами со стороны подрядчика и заказчика. Выявление потребности в ресурсах. Участие в разработке </w:t>
      </w:r>
      <w:proofErr w:type="spellStart"/>
      <w:r w:rsidRPr="00582CBE">
        <w:rPr>
          <w:rFonts w:ascii="Arial" w:eastAsia="Times New Roman" w:hAnsi="Arial" w:cs="Arial"/>
          <w:color w:val="000000"/>
          <w:sz w:val="21"/>
          <w:szCs w:val="21"/>
          <w:lang w:eastAsia="ru-RU"/>
        </w:rPr>
        <w:t>комплектовочно</w:t>
      </w:r>
      <w:proofErr w:type="spellEnd"/>
      <w:r w:rsidRPr="00582CBE">
        <w:rPr>
          <w:rFonts w:ascii="Arial" w:eastAsia="Times New Roman" w:hAnsi="Arial" w:cs="Arial"/>
          <w:color w:val="000000"/>
          <w:sz w:val="21"/>
          <w:szCs w:val="21"/>
          <w:lang w:eastAsia="ru-RU"/>
        </w:rPr>
        <w:t>-технологических карт, транспортно- комплектовочных графиков, технологических карт повышения заводской готовности изделий и в составлении заявок на потребные ресурсы. Участие в приемке поступающих на объект ресурсов и ведение документов их учета. Ознакомление с порядком хранения ресурсов, их выдачи на производство и списания. Изучение системы расчетов за поступающие на объект ресурсы. Анализ эффективности расходования материально-технических ресурсов.</w:t>
      </w:r>
    </w:p>
    <w:p w:rsidR="00582CBE" w:rsidRPr="00582CBE" w:rsidRDefault="00582CBE" w:rsidP="00582CB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Изучение сложившейся системы организации и управления производством работ на объекте. Участие в разработке оперативных планов строительства объекта, в расстановке бригад и их обеспечении материально-техническими ресурсами, в контроле за выполнением планов. Оценка хода работ и разработка </w:t>
      </w:r>
      <w:proofErr w:type="gramStart"/>
      <w:r w:rsidRPr="00582CBE">
        <w:rPr>
          <w:rFonts w:ascii="Arial" w:eastAsia="Times New Roman" w:hAnsi="Arial" w:cs="Arial"/>
          <w:color w:val="000000"/>
          <w:sz w:val="21"/>
          <w:szCs w:val="21"/>
          <w:lang w:eastAsia="ru-RU"/>
        </w:rPr>
        <w:t>предложений  по</w:t>
      </w:r>
      <w:proofErr w:type="gramEnd"/>
      <w:r w:rsidRPr="00582CBE">
        <w:rPr>
          <w:rFonts w:ascii="Arial" w:eastAsia="Times New Roman" w:hAnsi="Arial" w:cs="Arial"/>
          <w:color w:val="000000"/>
          <w:sz w:val="21"/>
          <w:szCs w:val="21"/>
          <w:lang w:eastAsia="ru-RU"/>
        </w:rPr>
        <w:t xml:space="preserve"> корректировке или переработке планов в связи с               изменением ситуации по сравнению с ранее предполагавшейся.</w:t>
      </w:r>
    </w:p>
    <w:p w:rsidR="00582CBE" w:rsidRPr="00582CBE" w:rsidRDefault="00582CBE" w:rsidP="00582CB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действующей системы контроля качества и приемки работ. Участие в контроле и приемке работ. Разработка и внедрение предложений, направленных на совершенствование действующей системы контроля качества. Изучение применяемой системы расчетов между заказчиком и строительной организацией за выполненные работы.</w:t>
      </w:r>
    </w:p>
    <w:p w:rsidR="00582CBE" w:rsidRPr="00582CBE" w:rsidRDefault="00582CBE" w:rsidP="00582CB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и анализ действующей системы учета и отчетности. Составление дополнительных календарных графиков производства работ с отражением фактических сроков выполнения работ и связи между работами, простоев и их причин, а также других показателей. Изучение и анализ технико-экономических показателей производственно-хозяйственной деятельности строительных организаций.</w:t>
      </w:r>
    </w:p>
    <w:p w:rsidR="00582CBE" w:rsidRPr="00582CBE" w:rsidRDefault="00582CBE" w:rsidP="00582CBE">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Изучение требований техники безопасности по выполняемым видам работ. Проверка полного соответствия условий и порядка производства работ требованиям техники безопасности.</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b/>
          <w:bCs/>
          <w:color w:val="000000"/>
          <w:sz w:val="21"/>
          <w:szCs w:val="21"/>
          <w:lang w:eastAsia="ru-RU"/>
        </w:rPr>
        <w:t>Базы практики</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Проводится оформлением на работу студента в одну из организаций из прилагаемого списка:</w:t>
      </w:r>
    </w:p>
    <w:p w:rsidR="00582CBE" w:rsidRPr="00582CBE" w:rsidRDefault="00582CBE" w:rsidP="00582CBE">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ОАО «</w:t>
      </w:r>
      <w:proofErr w:type="spellStart"/>
      <w:r w:rsidRPr="00582CBE">
        <w:rPr>
          <w:rFonts w:ascii="Arial" w:eastAsia="Times New Roman" w:hAnsi="Arial" w:cs="Arial"/>
          <w:color w:val="000000"/>
          <w:sz w:val="21"/>
          <w:szCs w:val="21"/>
          <w:lang w:eastAsia="ru-RU"/>
        </w:rPr>
        <w:t>Тулаоблгаз</w:t>
      </w:r>
      <w:proofErr w:type="spellEnd"/>
      <w:r w:rsidRPr="00582CBE">
        <w:rPr>
          <w:rFonts w:ascii="Arial" w:eastAsia="Times New Roman" w:hAnsi="Arial" w:cs="Arial"/>
          <w:color w:val="000000"/>
          <w:sz w:val="21"/>
          <w:szCs w:val="21"/>
          <w:lang w:eastAsia="ru-RU"/>
        </w:rPr>
        <w:t>»</w:t>
      </w:r>
    </w:p>
    <w:p w:rsidR="00582CBE" w:rsidRPr="00582CBE" w:rsidRDefault="00582CBE" w:rsidP="00582CBE">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ЗАО «</w:t>
      </w:r>
      <w:proofErr w:type="spellStart"/>
      <w:r w:rsidRPr="00582CBE">
        <w:rPr>
          <w:rFonts w:ascii="Arial" w:eastAsia="Times New Roman" w:hAnsi="Arial" w:cs="Arial"/>
          <w:color w:val="000000"/>
          <w:sz w:val="21"/>
          <w:szCs w:val="21"/>
          <w:lang w:eastAsia="ru-RU"/>
        </w:rPr>
        <w:t>Тулатеплосеть</w:t>
      </w:r>
      <w:proofErr w:type="spellEnd"/>
      <w:r w:rsidRPr="00582CBE">
        <w:rPr>
          <w:rFonts w:ascii="Arial" w:eastAsia="Times New Roman" w:hAnsi="Arial" w:cs="Arial"/>
          <w:color w:val="000000"/>
          <w:sz w:val="21"/>
          <w:szCs w:val="21"/>
          <w:lang w:eastAsia="ru-RU"/>
        </w:rPr>
        <w:t>»</w:t>
      </w:r>
    </w:p>
    <w:p w:rsidR="00582CBE" w:rsidRPr="00582CBE" w:rsidRDefault="00582CBE" w:rsidP="00582CBE">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ОАО «</w:t>
      </w:r>
      <w:proofErr w:type="spellStart"/>
      <w:r w:rsidRPr="00582CBE">
        <w:rPr>
          <w:rFonts w:ascii="Arial" w:eastAsia="Times New Roman" w:hAnsi="Arial" w:cs="Arial"/>
          <w:color w:val="000000"/>
          <w:sz w:val="21"/>
          <w:szCs w:val="21"/>
          <w:lang w:eastAsia="ru-RU"/>
        </w:rPr>
        <w:t>Тулачермет</w:t>
      </w:r>
      <w:proofErr w:type="spellEnd"/>
      <w:r w:rsidRPr="00582CBE">
        <w:rPr>
          <w:rFonts w:ascii="Arial" w:eastAsia="Times New Roman" w:hAnsi="Arial" w:cs="Arial"/>
          <w:color w:val="000000"/>
          <w:sz w:val="21"/>
          <w:szCs w:val="21"/>
          <w:lang w:eastAsia="ru-RU"/>
        </w:rPr>
        <w:t>»</w:t>
      </w:r>
    </w:p>
    <w:p w:rsidR="00582CBE" w:rsidRPr="00582CBE" w:rsidRDefault="00582CBE" w:rsidP="00582CBE">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ООО «</w:t>
      </w:r>
      <w:proofErr w:type="spellStart"/>
      <w:r w:rsidRPr="00582CBE">
        <w:rPr>
          <w:rFonts w:ascii="Arial" w:eastAsia="Times New Roman" w:hAnsi="Arial" w:cs="Arial"/>
          <w:color w:val="000000"/>
          <w:sz w:val="21"/>
          <w:szCs w:val="21"/>
          <w:lang w:eastAsia="ru-RU"/>
        </w:rPr>
        <w:t>Промвентиляция</w:t>
      </w:r>
      <w:proofErr w:type="spellEnd"/>
      <w:r w:rsidRPr="00582CBE">
        <w:rPr>
          <w:rFonts w:ascii="Arial" w:eastAsia="Times New Roman" w:hAnsi="Arial" w:cs="Arial"/>
          <w:color w:val="000000"/>
          <w:sz w:val="21"/>
          <w:szCs w:val="21"/>
          <w:lang w:eastAsia="ru-RU"/>
        </w:rPr>
        <w:t xml:space="preserve"> ОСВ»</w:t>
      </w:r>
    </w:p>
    <w:p w:rsidR="00582CBE" w:rsidRPr="00582CBE" w:rsidRDefault="00582CBE" w:rsidP="00582CBE">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ОАО «Институт «Тульский </w:t>
      </w:r>
      <w:proofErr w:type="spellStart"/>
      <w:r w:rsidRPr="00582CBE">
        <w:rPr>
          <w:rFonts w:ascii="Arial" w:eastAsia="Times New Roman" w:hAnsi="Arial" w:cs="Arial"/>
          <w:color w:val="000000"/>
          <w:sz w:val="21"/>
          <w:szCs w:val="21"/>
          <w:lang w:eastAsia="ru-RU"/>
        </w:rPr>
        <w:t>Промстройпроект</w:t>
      </w:r>
      <w:proofErr w:type="spellEnd"/>
      <w:r w:rsidRPr="00582CBE">
        <w:rPr>
          <w:rFonts w:ascii="Arial" w:eastAsia="Times New Roman" w:hAnsi="Arial" w:cs="Arial"/>
          <w:color w:val="000000"/>
          <w:sz w:val="21"/>
          <w:szCs w:val="21"/>
          <w:lang w:eastAsia="ru-RU"/>
        </w:rPr>
        <w:t>»</w:t>
      </w:r>
    </w:p>
    <w:p w:rsidR="00582CBE" w:rsidRPr="00582CBE" w:rsidRDefault="00582CBE" w:rsidP="00582CBE">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ЗАО «</w:t>
      </w:r>
      <w:proofErr w:type="spellStart"/>
      <w:r w:rsidRPr="00582CBE">
        <w:rPr>
          <w:rFonts w:ascii="Arial" w:eastAsia="Times New Roman" w:hAnsi="Arial" w:cs="Arial"/>
          <w:color w:val="000000"/>
          <w:sz w:val="21"/>
          <w:szCs w:val="21"/>
          <w:lang w:eastAsia="ru-RU"/>
        </w:rPr>
        <w:t>Этон</w:t>
      </w:r>
      <w:proofErr w:type="spellEnd"/>
      <w:r w:rsidRPr="00582CBE">
        <w:rPr>
          <w:rFonts w:ascii="Arial" w:eastAsia="Times New Roman" w:hAnsi="Arial" w:cs="Arial"/>
          <w:color w:val="000000"/>
          <w:sz w:val="21"/>
          <w:szCs w:val="21"/>
          <w:lang w:eastAsia="ru-RU"/>
        </w:rPr>
        <w:t>-Энергетик»</w:t>
      </w:r>
    </w:p>
    <w:p w:rsidR="00582CBE" w:rsidRPr="00582CBE" w:rsidRDefault="00582CBE" w:rsidP="00582CBE">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gramStart"/>
      <w:r w:rsidRPr="00582CBE">
        <w:rPr>
          <w:rFonts w:ascii="Arial" w:eastAsia="Times New Roman" w:hAnsi="Arial" w:cs="Arial"/>
          <w:color w:val="000000"/>
          <w:sz w:val="21"/>
          <w:szCs w:val="21"/>
          <w:lang w:eastAsia="ru-RU"/>
        </w:rPr>
        <w:t>Другие предприятия и организации</w:t>
      </w:r>
      <w:proofErr w:type="gramEnd"/>
      <w:r w:rsidRPr="00582CBE">
        <w:rPr>
          <w:rFonts w:ascii="Arial" w:eastAsia="Times New Roman" w:hAnsi="Arial" w:cs="Arial"/>
          <w:color w:val="000000"/>
          <w:sz w:val="21"/>
          <w:szCs w:val="21"/>
          <w:lang w:eastAsia="ru-RU"/>
        </w:rPr>
        <w:t xml:space="preserve"> работающие в сфере ТГВ и подавшие заявки на проведение практики.</w:t>
      </w:r>
    </w:p>
    <w:p w:rsidR="00582CBE" w:rsidRPr="00582CBE" w:rsidRDefault="00582CBE" w:rsidP="00582CB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82CBE">
        <w:rPr>
          <w:rFonts w:ascii="Arial" w:eastAsia="Times New Roman" w:hAnsi="Arial" w:cs="Arial"/>
          <w:b/>
          <w:bCs/>
          <w:color w:val="FFFFFF"/>
          <w:kern w:val="36"/>
          <w:sz w:val="36"/>
          <w:szCs w:val="36"/>
          <w:lang w:eastAsia="ru-RU"/>
        </w:rPr>
        <w:t>3. Подведение итогов практик</w:t>
      </w:r>
    </w:p>
    <w:p w:rsidR="00582CBE" w:rsidRPr="00582CBE" w:rsidRDefault="00582CBE" w:rsidP="00582CB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Составление отчета о практике является важнейшей обязанностью студента-практиканта. Отчет о практике должен составляться в полном соответствии с индивидуальным заданием и оформляется по правилам оформления технической документации. В отчете должны найти отражение вопросы, связанные с монтажом санитарно-технического оборудования, вентиляционных систем, их проектирования и эксплуатации в следующем порядке:</w:t>
      </w:r>
    </w:p>
    <w:p w:rsidR="00582CBE" w:rsidRPr="00582CBE" w:rsidRDefault="00582CBE" w:rsidP="00582CBE">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Структура проектной, монтажной, эксплуатационной организации в которой студент проходил практику.</w:t>
      </w:r>
    </w:p>
    <w:p w:rsidR="00582CBE" w:rsidRPr="00582CBE" w:rsidRDefault="00582CBE" w:rsidP="00582CBE">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Структура управления в организации по месту практики:</w:t>
      </w:r>
    </w:p>
    <w:p w:rsidR="00582CBE" w:rsidRPr="00582CBE" w:rsidRDefault="00582CBE" w:rsidP="00582CBE">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lastRenderedPageBreak/>
        <w:t>основные положения о взаимоотношениях между заказчиком, проектной организацией, генеральным подрядчиком, субподрядчиком и эксплуатационной организацией, порядок расчёта между ними;</w:t>
      </w:r>
    </w:p>
    <w:p w:rsidR="00582CBE" w:rsidRPr="00582CBE" w:rsidRDefault="00582CBE" w:rsidP="00582CBE">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примеры подрядных, субподрядных и прямых договоров, основные условия к ним.</w:t>
      </w:r>
    </w:p>
    <w:p w:rsidR="00582CBE" w:rsidRPr="00582CBE" w:rsidRDefault="00582CBE" w:rsidP="00582CBE">
      <w:pPr>
        <w:numPr>
          <w:ilvl w:val="0"/>
          <w:numId w:val="1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Порядок обеспечения строительных и ремонтных работ проектно-сметной документацией, включая:</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порядок получения проектно-сметной документации от проектной организации;</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анализ и проверка проектов и смет в строительно-монтажной и эксплуатационной организациях;</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разработка монтажных чертежей или замерных эскизов;</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функции отделов, цехов, участков, бригад, должностные обязанности руководителей соответствующих подразделений проектной, строительной, эксплуатационной организации;</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складское и заготовительное хозяйство монтажных и эксплуатационных организаций, с которых производиться комплектование объектов материалами, оборудованием и изделиями;</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назначение проектируемых, монтируемых и используемых систем теплогазоснабжения, вентиляции и кондиционирования воздуха;</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краткое описание технологии </w:t>
      </w:r>
      <w:proofErr w:type="gramStart"/>
      <w:r w:rsidRPr="00582CBE">
        <w:rPr>
          <w:rFonts w:ascii="Arial" w:eastAsia="Times New Roman" w:hAnsi="Arial" w:cs="Arial"/>
          <w:color w:val="000000"/>
          <w:sz w:val="21"/>
          <w:szCs w:val="21"/>
          <w:lang w:eastAsia="ru-RU"/>
        </w:rPr>
        <w:t>работ</w:t>
      </w:r>
      <w:proofErr w:type="gramEnd"/>
      <w:r w:rsidRPr="00582CBE">
        <w:rPr>
          <w:rFonts w:ascii="Arial" w:eastAsia="Times New Roman" w:hAnsi="Arial" w:cs="Arial"/>
          <w:color w:val="000000"/>
          <w:sz w:val="21"/>
          <w:szCs w:val="21"/>
          <w:lang w:eastAsia="ru-RU"/>
        </w:rPr>
        <w:t xml:space="preserve"> выполняемых предприятием (организацией);</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используемое оборудование систем </w:t>
      </w:r>
      <w:proofErr w:type="spellStart"/>
      <w:r w:rsidRPr="00582CBE">
        <w:rPr>
          <w:rFonts w:ascii="Arial" w:eastAsia="Times New Roman" w:hAnsi="Arial" w:cs="Arial"/>
          <w:color w:val="000000"/>
          <w:sz w:val="21"/>
          <w:szCs w:val="21"/>
          <w:lang w:eastAsia="ru-RU"/>
        </w:rPr>
        <w:t>ТГиВ</w:t>
      </w:r>
      <w:proofErr w:type="spellEnd"/>
      <w:r w:rsidRPr="00582CBE">
        <w:rPr>
          <w:rFonts w:ascii="Arial" w:eastAsia="Times New Roman" w:hAnsi="Arial" w:cs="Arial"/>
          <w:color w:val="000000"/>
          <w:sz w:val="21"/>
          <w:szCs w:val="21"/>
          <w:lang w:eastAsia="ru-RU"/>
        </w:rPr>
        <w:t>, его основные характеристики;</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инструмент, применяемый для выполнения монтажных и пусконаладочных работ;</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подготовка рабочего места;</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выполнение техники безопасности, организационные мероприятия по предупреждению травматизма, профзаболеваний, аварий на объектах практики студента;</w:t>
      </w:r>
    </w:p>
    <w:p w:rsidR="00582CBE" w:rsidRPr="00582CBE" w:rsidRDefault="00582CBE" w:rsidP="00582CBE">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вопросы экологии на объектах практики.</w:t>
      </w:r>
    </w:p>
    <w:p w:rsidR="00582CBE" w:rsidRPr="00582CBE" w:rsidRDefault="00582CBE" w:rsidP="00582CBE">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Характеристика объекта (объектов), на котором студент проходит практику:</w:t>
      </w:r>
    </w:p>
    <w:p w:rsidR="00582CBE" w:rsidRPr="00582CBE" w:rsidRDefault="00582CBE" w:rsidP="00582CBE">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строй генплан строительной площадки;</w:t>
      </w:r>
    </w:p>
    <w:p w:rsidR="00582CBE" w:rsidRPr="00582CBE" w:rsidRDefault="00582CBE" w:rsidP="00582CBE">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описание принятых технических решений по санитарно-техническим, вентиляционным системам и системам кондиционирования воздуха с зарисовкой (фотографиями) важных установок, элементов, оборудования, узлов;</w:t>
      </w:r>
    </w:p>
    <w:p w:rsidR="00582CBE" w:rsidRPr="00582CBE" w:rsidRDefault="00582CBE" w:rsidP="00582CBE">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анализ и критический разбор технических решений, принятых в проектах данного объекта, с приложением чертежей систем    </w:t>
      </w:r>
      <w:proofErr w:type="spellStart"/>
      <w:r w:rsidRPr="00582CBE">
        <w:rPr>
          <w:rFonts w:ascii="Arial" w:eastAsia="Times New Roman" w:hAnsi="Arial" w:cs="Arial"/>
          <w:color w:val="000000"/>
          <w:sz w:val="21"/>
          <w:szCs w:val="21"/>
          <w:lang w:eastAsia="ru-RU"/>
        </w:rPr>
        <w:t>ТГиВ</w:t>
      </w:r>
      <w:proofErr w:type="spellEnd"/>
      <w:r w:rsidRPr="00582CBE">
        <w:rPr>
          <w:rFonts w:ascii="Arial" w:eastAsia="Times New Roman" w:hAnsi="Arial" w:cs="Arial"/>
          <w:color w:val="000000"/>
          <w:sz w:val="21"/>
          <w:szCs w:val="21"/>
          <w:lang w:eastAsia="ru-RU"/>
        </w:rPr>
        <w:t>, спецификаций и смет.</w:t>
      </w:r>
    </w:p>
    <w:p w:rsidR="00582CBE" w:rsidRPr="00582CBE" w:rsidRDefault="00582CBE" w:rsidP="00582CBE">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Вопросы трудового законодательства РФ:</w:t>
      </w:r>
    </w:p>
    <w:p w:rsidR="00582CBE" w:rsidRPr="00582CBE" w:rsidRDefault="00582CBE" w:rsidP="00582CBE">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права и обязанности работника и работодателя на соответствующем предприятии;</w:t>
      </w:r>
    </w:p>
    <w:p w:rsidR="00582CBE" w:rsidRPr="00582CBE" w:rsidRDefault="00582CBE" w:rsidP="00582CBE">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соблюдение администрацией предприятия режима рабочего времени, основных прав работника предприятия;</w:t>
      </w:r>
    </w:p>
    <w:p w:rsidR="00582CBE" w:rsidRPr="00582CBE" w:rsidRDefault="00582CBE" w:rsidP="00582CBE">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меры поощрения и дисциплинарного воздействия на работника.</w:t>
      </w:r>
    </w:p>
    <w:p w:rsidR="00582CBE" w:rsidRPr="00582CBE" w:rsidRDefault="00582CBE" w:rsidP="00582CBE">
      <w:pPr>
        <w:numPr>
          <w:ilvl w:val="0"/>
          <w:numId w:val="1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Вопросы стандартизации:</w:t>
      </w:r>
    </w:p>
    <w:p w:rsidR="00582CBE" w:rsidRPr="00582CBE" w:rsidRDefault="00582CBE" w:rsidP="00582CBE">
      <w:pPr>
        <w:numPr>
          <w:ilvl w:val="0"/>
          <w:numId w:val="2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контроль качества выполняемых </w:t>
      </w:r>
      <w:proofErr w:type="gramStart"/>
      <w:r w:rsidRPr="00582CBE">
        <w:rPr>
          <w:rFonts w:ascii="Arial" w:eastAsia="Times New Roman" w:hAnsi="Arial" w:cs="Arial"/>
          <w:color w:val="000000"/>
          <w:sz w:val="21"/>
          <w:szCs w:val="21"/>
          <w:lang w:eastAsia="ru-RU"/>
        </w:rPr>
        <w:t>проектных,  заготовительных</w:t>
      </w:r>
      <w:proofErr w:type="gramEnd"/>
      <w:r w:rsidRPr="00582CBE">
        <w:rPr>
          <w:rFonts w:ascii="Arial" w:eastAsia="Times New Roman" w:hAnsi="Arial" w:cs="Arial"/>
          <w:color w:val="000000"/>
          <w:sz w:val="21"/>
          <w:szCs w:val="21"/>
          <w:lang w:eastAsia="ru-RU"/>
        </w:rPr>
        <w:t xml:space="preserve"> и монтажных работ, работ по ремонту и эксплуатации систем </w:t>
      </w:r>
      <w:proofErr w:type="spellStart"/>
      <w:r w:rsidRPr="00582CBE">
        <w:rPr>
          <w:rFonts w:ascii="Arial" w:eastAsia="Times New Roman" w:hAnsi="Arial" w:cs="Arial"/>
          <w:color w:val="000000"/>
          <w:sz w:val="21"/>
          <w:szCs w:val="21"/>
          <w:lang w:eastAsia="ru-RU"/>
        </w:rPr>
        <w:t>ТГиВ</w:t>
      </w:r>
      <w:proofErr w:type="spellEnd"/>
      <w:r w:rsidRPr="00582CBE">
        <w:rPr>
          <w:rFonts w:ascii="Arial" w:eastAsia="Times New Roman" w:hAnsi="Arial" w:cs="Arial"/>
          <w:color w:val="000000"/>
          <w:sz w:val="21"/>
          <w:szCs w:val="21"/>
          <w:lang w:eastAsia="ru-RU"/>
        </w:rPr>
        <w:t>;</w:t>
      </w:r>
    </w:p>
    <w:p w:rsidR="00582CBE" w:rsidRPr="00582CBE" w:rsidRDefault="00582CBE" w:rsidP="00582CBE">
      <w:pPr>
        <w:numPr>
          <w:ilvl w:val="0"/>
          <w:numId w:val="2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Виды стандартов на проектные работы, выпускаемые санитарно-технические изделия, используемые предприятием:</w:t>
      </w:r>
    </w:p>
    <w:p w:rsidR="00582CBE" w:rsidRPr="00582CBE" w:rsidRDefault="00582CBE" w:rsidP="00582CBE">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582CBE">
        <w:rPr>
          <w:rFonts w:ascii="Arial" w:eastAsia="Times New Roman" w:hAnsi="Arial" w:cs="Arial"/>
          <w:color w:val="000000"/>
          <w:sz w:val="21"/>
          <w:szCs w:val="21"/>
          <w:lang w:eastAsia="ru-RU"/>
        </w:rPr>
        <w:t>чертёжно</w:t>
      </w:r>
      <w:proofErr w:type="spellEnd"/>
      <w:r w:rsidRPr="00582CBE">
        <w:rPr>
          <w:rFonts w:ascii="Arial" w:eastAsia="Times New Roman" w:hAnsi="Arial" w:cs="Arial"/>
          <w:color w:val="000000"/>
          <w:sz w:val="21"/>
          <w:szCs w:val="21"/>
          <w:lang w:eastAsia="ru-RU"/>
        </w:rPr>
        <w:t>-конструкторская документация, правила оформления;</w:t>
      </w:r>
    </w:p>
    <w:p w:rsidR="00582CBE" w:rsidRPr="00582CBE" w:rsidRDefault="00582CBE" w:rsidP="00582CBE">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стадии проектирования, задание на проектирование, согласование, утверждение, экспертиза;</w:t>
      </w:r>
    </w:p>
    <w:p w:rsidR="00582CBE" w:rsidRPr="00582CBE" w:rsidRDefault="00582CBE" w:rsidP="00582CBE">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технико-экономическое   обоснование   по    выбору   оптимального варианта;</w:t>
      </w:r>
    </w:p>
    <w:p w:rsidR="00582CBE" w:rsidRPr="00582CBE" w:rsidRDefault="00582CBE" w:rsidP="00582CBE">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прогрессивные конструкторские решения систем </w:t>
      </w:r>
      <w:proofErr w:type="spellStart"/>
      <w:r w:rsidRPr="00582CBE">
        <w:rPr>
          <w:rFonts w:ascii="Arial" w:eastAsia="Times New Roman" w:hAnsi="Arial" w:cs="Arial"/>
          <w:color w:val="000000"/>
          <w:sz w:val="21"/>
          <w:szCs w:val="21"/>
          <w:lang w:eastAsia="ru-RU"/>
        </w:rPr>
        <w:t>ТГиВ</w:t>
      </w:r>
      <w:proofErr w:type="spellEnd"/>
      <w:r w:rsidRPr="00582CBE">
        <w:rPr>
          <w:rFonts w:ascii="Arial" w:eastAsia="Times New Roman" w:hAnsi="Arial" w:cs="Arial"/>
          <w:color w:val="000000"/>
          <w:sz w:val="21"/>
          <w:szCs w:val="21"/>
          <w:lang w:eastAsia="ru-RU"/>
        </w:rPr>
        <w:t>;</w:t>
      </w:r>
    </w:p>
    <w:p w:rsidR="00582CBE" w:rsidRPr="00582CBE" w:rsidRDefault="00582CBE" w:rsidP="00582CBE">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автоматизация систем </w:t>
      </w:r>
      <w:proofErr w:type="spellStart"/>
      <w:r w:rsidRPr="00582CBE">
        <w:rPr>
          <w:rFonts w:ascii="Arial" w:eastAsia="Times New Roman" w:hAnsi="Arial" w:cs="Arial"/>
          <w:color w:val="000000"/>
          <w:sz w:val="21"/>
          <w:szCs w:val="21"/>
          <w:lang w:eastAsia="ru-RU"/>
        </w:rPr>
        <w:t>ТГиВ</w:t>
      </w:r>
      <w:proofErr w:type="spellEnd"/>
      <w:r w:rsidRPr="00582CBE">
        <w:rPr>
          <w:rFonts w:ascii="Arial" w:eastAsia="Times New Roman" w:hAnsi="Arial" w:cs="Arial"/>
          <w:color w:val="000000"/>
          <w:sz w:val="21"/>
          <w:szCs w:val="21"/>
          <w:lang w:eastAsia="ru-RU"/>
        </w:rPr>
        <w:t>;</w:t>
      </w:r>
    </w:p>
    <w:p w:rsidR="00582CBE" w:rsidRPr="00582CBE" w:rsidRDefault="00582CBE" w:rsidP="00582CBE">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соблюдение требований по охране окружающей среды;</w:t>
      </w:r>
    </w:p>
    <w:p w:rsidR="00582CBE" w:rsidRPr="00582CBE" w:rsidRDefault="00582CBE" w:rsidP="00582CBE">
      <w:pPr>
        <w:numPr>
          <w:ilvl w:val="0"/>
          <w:numId w:val="2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составление комплектовочных ведомостей и оформление заказов на заготовительном предприятии.</w:t>
      </w:r>
    </w:p>
    <w:p w:rsidR="00582CBE" w:rsidRPr="00582CBE" w:rsidRDefault="00582CBE" w:rsidP="00582CBE">
      <w:pPr>
        <w:numPr>
          <w:ilvl w:val="0"/>
          <w:numId w:val="2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Дать характеристику монтажной или эксплуатационной организации:</w:t>
      </w:r>
    </w:p>
    <w:p w:rsidR="00582CBE" w:rsidRPr="00582CBE" w:rsidRDefault="00582CBE" w:rsidP="00582CBE">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порядок обеспечения производителя </w:t>
      </w:r>
      <w:proofErr w:type="spellStart"/>
      <w:proofErr w:type="gramStart"/>
      <w:r w:rsidRPr="00582CBE">
        <w:rPr>
          <w:rFonts w:ascii="Arial" w:eastAsia="Times New Roman" w:hAnsi="Arial" w:cs="Arial"/>
          <w:color w:val="000000"/>
          <w:sz w:val="21"/>
          <w:szCs w:val="21"/>
          <w:lang w:eastAsia="ru-RU"/>
        </w:rPr>
        <w:t>материалом,оборудованием</w:t>
      </w:r>
      <w:proofErr w:type="spellEnd"/>
      <w:proofErr w:type="gramEnd"/>
      <w:r w:rsidRPr="00582CBE">
        <w:rPr>
          <w:rFonts w:ascii="Arial" w:eastAsia="Times New Roman" w:hAnsi="Arial" w:cs="Arial"/>
          <w:color w:val="000000"/>
          <w:sz w:val="21"/>
          <w:szCs w:val="21"/>
          <w:lang w:eastAsia="ru-RU"/>
        </w:rPr>
        <w:t>, заготовками;</w:t>
      </w:r>
    </w:p>
    <w:p w:rsidR="00582CBE" w:rsidRPr="00582CBE" w:rsidRDefault="00582CBE" w:rsidP="00582CBE">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складское хозяйство организации;</w:t>
      </w:r>
    </w:p>
    <w:p w:rsidR="00582CBE" w:rsidRPr="00582CBE" w:rsidRDefault="00582CBE" w:rsidP="00582CBE">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заготовительное производство, порядок ревизии и комплектования оборудования;</w:t>
      </w:r>
    </w:p>
    <w:p w:rsidR="00582CBE" w:rsidRPr="00582CBE" w:rsidRDefault="00582CBE" w:rsidP="00582CBE">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транспортировка заготовок и оборудования на объект;</w:t>
      </w:r>
    </w:p>
    <w:p w:rsidR="00582CBE" w:rsidRPr="00582CBE" w:rsidRDefault="00582CBE" w:rsidP="00582CBE">
      <w:pPr>
        <w:numPr>
          <w:ilvl w:val="0"/>
          <w:numId w:val="2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порядок получения материальных ценностей на склад от поставщиков, их выдача со склада на объекты, их списание, формы отчётности.</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Если студент проходит производственную практику на заготовительном предприятии, то в этом разделе отчёта дополнительно должны быть отражены:</w:t>
      </w:r>
    </w:p>
    <w:p w:rsidR="00582CBE" w:rsidRPr="00582CBE" w:rsidRDefault="00582CBE" w:rsidP="00582CBE">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технологические принципы изготовления </w:t>
      </w:r>
      <w:proofErr w:type="gramStart"/>
      <w:r w:rsidRPr="00582CBE">
        <w:rPr>
          <w:rFonts w:ascii="Arial" w:eastAsia="Times New Roman" w:hAnsi="Arial" w:cs="Arial"/>
          <w:color w:val="000000"/>
          <w:sz w:val="21"/>
          <w:szCs w:val="21"/>
          <w:lang w:eastAsia="ru-RU"/>
        </w:rPr>
        <w:t>элементов  и</w:t>
      </w:r>
      <w:proofErr w:type="gramEnd"/>
      <w:r w:rsidRPr="00582CBE">
        <w:rPr>
          <w:rFonts w:ascii="Arial" w:eastAsia="Times New Roman" w:hAnsi="Arial" w:cs="Arial"/>
          <w:color w:val="000000"/>
          <w:sz w:val="21"/>
          <w:szCs w:val="21"/>
          <w:lang w:eastAsia="ru-RU"/>
        </w:rPr>
        <w:t xml:space="preserve">  систем </w:t>
      </w:r>
      <w:proofErr w:type="spellStart"/>
      <w:r w:rsidRPr="00582CBE">
        <w:rPr>
          <w:rFonts w:ascii="Arial" w:eastAsia="Times New Roman" w:hAnsi="Arial" w:cs="Arial"/>
          <w:color w:val="000000"/>
          <w:sz w:val="21"/>
          <w:szCs w:val="21"/>
          <w:lang w:eastAsia="ru-RU"/>
        </w:rPr>
        <w:t>ТГиВ</w:t>
      </w:r>
      <w:proofErr w:type="spellEnd"/>
      <w:r w:rsidRPr="00582CBE">
        <w:rPr>
          <w:rFonts w:ascii="Arial" w:eastAsia="Times New Roman" w:hAnsi="Arial" w:cs="Arial"/>
          <w:color w:val="000000"/>
          <w:sz w:val="21"/>
          <w:szCs w:val="21"/>
          <w:lang w:eastAsia="ru-RU"/>
        </w:rPr>
        <w:t>, с указанием последовательности выполнения  всех   операций по выпуску продукции (комплектование, испытание, маркировку и отправку заказчику узлов систем);</w:t>
      </w:r>
    </w:p>
    <w:p w:rsidR="00582CBE" w:rsidRPr="00582CBE" w:rsidRDefault="00582CBE" w:rsidP="00582CBE">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применяемые при изготовлении материалы и оборудование;</w:t>
      </w:r>
    </w:p>
    <w:p w:rsidR="00582CBE" w:rsidRPr="00582CBE" w:rsidRDefault="00582CBE" w:rsidP="00582CBE">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схемы и эскизы изготовляемых узлов и деталей систем;</w:t>
      </w:r>
    </w:p>
    <w:p w:rsidR="00582CBE" w:rsidRPr="00582CBE" w:rsidRDefault="00582CBE" w:rsidP="00582CBE">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методику определения заготовительных длин трубопроводов и раскроя листовой стали для фасонных и прямых участков воздуховодов;</w:t>
      </w:r>
    </w:p>
    <w:p w:rsidR="00582CBE" w:rsidRPr="00582CBE" w:rsidRDefault="00582CBE" w:rsidP="00582CBE">
      <w:pPr>
        <w:numPr>
          <w:ilvl w:val="0"/>
          <w:numId w:val="2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последовательность прохождения заказов на выпуск продукции.</w:t>
      </w:r>
    </w:p>
    <w:p w:rsidR="00582CBE" w:rsidRPr="00582CBE" w:rsidRDefault="00582CBE" w:rsidP="00582CBE">
      <w:pPr>
        <w:numPr>
          <w:ilvl w:val="0"/>
          <w:numId w:val="2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Дать описание монтажных и ремонтных работ:</w:t>
      </w:r>
    </w:p>
    <w:p w:rsidR="00582CBE" w:rsidRPr="00582CBE" w:rsidRDefault="00582CBE" w:rsidP="00582CBE">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порядок приёмки объекта для производства строительно-монтажных и ремонтных работ;</w:t>
      </w:r>
    </w:p>
    <w:p w:rsidR="00582CBE" w:rsidRPr="00582CBE" w:rsidRDefault="00582CBE" w:rsidP="00582CBE">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порядок получения разрешения на производство огневых (электрогазосварочных) работ, работ с использованием строительных пистолетов, а также работ с применением грузоподъёмных механизмов;</w:t>
      </w:r>
    </w:p>
    <w:p w:rsidR="00582CBE" w:rsidRPr="00582CBE" w:rsidRDefault="00582CBE" w:rsidP="00582CBE">
      <w:pPr>
        <w:numPr>
          <w:ilvl w:val="0"/>
          <w:numId w:val="2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порядок получения нового оборудования от заказчика.</w:t>
      </w:r>
    </w:p>
    <w:p w:rsidR="00582CBE" w:rsidRPr="00582CBE" w:rsidRDefault="00582CBE" w:rsidP="00582CBE">
      <w:pPr>
        <w:numPr>
          <w:ilvl w:val="0"/>
          <w:numId w:val="2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Технология монтажных или ремонтных процессов, в которых студент принимал участие в период практики, </w:t>
      </w:r>
      <w:proofErr w:type="gramStart"/>
      <w:r w:rsidRPr="00582CBE">
        <w:rPr>
          <w:rFonts w:ascii="Arial" w:eastAsia="Times New Roman" w:hAnsi="Arial" w:cs="Arial"/>
          <w:color w:val="000000"/>
          <w:sz w:val="21"/>
          <w:szCs w:val="21"/>
          <w:lang w:eastAsia="ru-RU"/>
        </w:rPr>
        <w:t>например</w:t>
      </w:r>
      <w:proofErr w:type="gramEnd"/>
      <w:r w:rsidRPr="00582CBE">
        <w:rPr>
          <w:rFonts w:ascii="Arial" w:eastAsia="Times New Roman" w:hAnsi="Arial" w:cs="Arial"/>
          <w:color w:val="000000"/>
          <w:sz w:val="21"/>
          <w:szCs w:val="21"/>
          <w:lang w:eastAsia="ru-RU"/>
        </w:rPr>
        <w:t>:</w:t>
      </w:r>
    </w:p>
    <w:p w:rsidR="00582CBE" w:rsidRPr="00582CBE" w:rsidRDefault="00582CBE" w:rsidP="00582CBE">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процессы, связанные с монтажом и ремонтом санитарно-технических и вентиляционных систем (прокладка ввода тепловых и газовых сетей, разметка и установка крепления трубопроводов, воздуховодов, нагревательных, вентиляционных, газовых, санитарных приборов и оборудования, монтаж трубопроводов и воздуховодов);</w:t>
      </w:r>
    </w:p>
    <w:p w:rsidR="00582CBE" w:rsidRPr="00582CBE" w:rsidRDefault="00582CBE" w:rsidP="00582CBE">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процессы, связанные с монтажом и ремонтом санитарно-технического и вентиляционного оборудования;</w:t>
      </w:r>
    </w:p>
    <w:p w:rsidR="00582CBE" w:rsidRPr="00582CBE" w:rsidRDefault="00582CBE" w:rsidP="00582CBE">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процессы, связанные с монтажом систем вентиляции (кондиционеров, прямоугольных и круглых воздуховодов, шумоглушителей, герметичных дверей, приточных камер, воздухозаборных и воздухораспределительных устройств);</w:t>
      </w:r>
    </w:p>
    <w:p w:rsidR="00582CBE" w:rsidRPr="00582CBE" w:rsidRDefault="00582CBE" w:rsidP="00582CBE">
      <w:pPr>
        <w:numPr>
          <w:ilvl w:val="0"/>
          <w:numId w:val="2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процессы, связанных со сваркой трубопроводов и воздуховодов (вида сварки применяемых при монтаже санитарно-технических и вентиляционных систем, подготовка труб и воздуховодов к сварке, прихватка и сварка трубопроводов, проверка качества сварных швов).</w:t>
      </w:r>
    </w:p>
    <w:p w:rsidR="00582CBE" w:rsidRPr="00582CBE" w:rsidRDefault="00582CBE" w:rsidP="00582CBE">
      <w:pPr>
        <w:numPr>
          <w:ilvl w:val="0"/>
          <w:numId w:val="3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Контроль качества выполненных работ:</w:t>
      </w:r>
    </w:p>
    <w:p w:rsidR="00582CBE" w:rsidRPr="00582CBE" w:rsidRDefault="00582CBE" w:rsidP="00582CBE">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проверка качества монтажа;</w:t>
      </w:r>
    </w:p>
    <w:p w:rsidR="00582CBE" w:rsidRPr="00582CBE" w:rsidRDefault="00582CBE" w:rsidP="00582CBE">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испытание систем отопления, вентиляции, газоснабжения, теплоснабжения и водоснабжения;</w:t>
      </w:r>
    </w:p>
    <w:p w:rsidR="00582CBE" w:rsidRPr="00582CBE" w:rsidRDefault="00582CBE" w:rsidP="00582CBE">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582CBE">
        <w:rPr>
          <w:rFonts w:ascii="Arial" w:eastAsia="Times New Roman" w:hAnsi="Arial" w:cs="Arial"/>
          <w:color w:val="000000"/>
          <w:sz w:val="21"/>
          <w:szCs w:val="21"/>
          <w:lang w:eastAsia="ru-RU"/>
        </w:rPr>
        <w:t>опробирование</w:t>
      </w:r>
      <w:proofErr w:type="spellEnd"/>
      <w:r w:rsidRPr="00582CBE">
        <w:rPr>
          <w:rFonts w:ascii="Arial" w:eastAsia="Times New Roman" w:hAnsi="Arial" w:cs="Arial"/>
          <w:color w:val="000000"/>
          <w:sz w:val="21"/>
          <w:szCs w:val="21"/>
          <w:lang w:eastAsia="ru-RU"/>
        </w:rPr>
        <w:t>, пуск и сдача санитарно-технических, вентиляционных систем, систем теплоснабжения и газоснабжения;</w:t>
      </w:r>
    </w:p>
    <w:p w:rsidR="00582CBE" w:rsidRPr="00582CBE" w:rsidRDefault="00582CBE" w:rsidP="00582CBE">
      <w:pPr>
        <w:numPr>
          <w:ilvl w:val="0"/>
          <w:numId w:val="3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порядок оформления документации на сдачу работ (испытание, скрытые работы, промывку, техническую </w:t>
      </w:r>
      <w:proofErr w:type="gramStart"/>
      <w:r w:rsidRPr="00582CBE">
        <w:rPr>
          <w:rFonts w:ascii="Arial" w:eastAsia="Times New Roman" w:hAnsi="Arial" w:cs="Arial"/>
          <w:color w:val="000000"/>
          <w:sz w:val="21"/>
          <w:szCs w:val="21"/>
          <w:lang w:eastAsia="ru-RU"/>
        </w:rPr>
        <w:t>готовность,   </w:t>
      </w:r>
      <w:proofErr w:type="gramEnd"/>
      <w:r w:rsidRPr="00582CBE">
        <w:rPr>
          <w:rFonts w:ascii="Arial" w:eastAsia="Times New Roman" w:hAnsi="Arial" w:cs="Arial"/>
          <w:color w:val="000000"/>
          <w:sz w:val="21"/>
          <w:szCs w:val="21"/>
          <w:lang w:eastAsia="ru-RU"/>
        </w:rPr>
        <w:t xml:space="preserve"> приёмку в эксплуатацию).</w:t>
      </w:r>
    </w:p>
    <w:p w:rsidR="00582CBE" w:rsidRPr="00582CBE" w:rsidRDefault="00582CBE" w:rsidP="00582CBE">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Основные методики организации монтажа, включая подготовку производства, специализация бригад и звеньев, использование календарного и сетевого планирования;</w:t>
      </w:r>
    </w:p>
    <w:p w:rsidR="00582CBE" w:rsidRPr="00582CBE" w:rsidRDefault="00582CBE" w:rsidP="00582CBE">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Порядок и виды оплаты труда на предприятии;</w:t>
      </w:r>
    </w:p>
    <w:p w:rsidR="00582CBE" w:rsidRPr="00582CBE" w:rsidRDefault="00582CBE" w:rsidP="00582CBE">
      <w:pPr>
        <w:numPr>
          <w:ilvl w:val="0"/>
          <w:numId w:val="3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Техника безопасности, охрана труда и пожарная безопасность на предприятии.</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Изучая опыт строительства, студент должен относиться к нему критически. Составляя отчёт необходимо осветить как положительные, так и замеченные отрицательные стороны производства, и указать, какие дефекты в технологии и организации работ могут быть устранены.</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При оценке результата прохождения практики учитывается отзыв о практиканте с места работы, качество выполнения им индивидуального задания и качество отчета о практике.</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77"/>
        <w:gridCol w:w="4590"/>
        <w:gridCol w:w="3079"/>
        <w:gridCol w:w="2654"/>
      </w:tblGrid>
      <w:tr w:rsidR="00582CBE" w:rsidRPr="00582CBE" w:rsidTr="00582CBE">
        <w:trPr>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right"/>
              <w:rPr>
                <w:rFonts w:ascii="Times New Roman" w:eastAsia="Times New Roman" w:hAnsi="Times New Roman" w:cs="Times New Roman"/>
                <w:i/>
                <w:iCs/>
                <w:sz w:val="21"/>
                <w:szCs w:val="21"/>
                <w:lang w:eastAsia="ru-RU"/>
              </w:rPr>
            </w:pPr>
            <w:r w:rsidRPr="00582CBE">
              <w:rPr>
                <w:rFonts w:ascii="Times New Roman" w:eastAsia="Times New Roman" w:hAnsi="Times New Roman" w:cs="Times New Roman"/>
                <w:i/>
                <w:iCs/>
                <w:sz w:val="21"/>
                <w:szCs w:val="21"/>
                <w:lang w:eastAsia="ru-RU"/>
              </w:rPr>
              <w:lastRenderedPageBreak/>
              <w:t>Система оценки достижений обучающегося при прохождении практики</w:t>
            </w:r>
          </w:p>
        </w:tc>
      </w:tr>
      <w:tr w:rsidR="00582CBE" w:rsidRPr="00582CBE" w:rsidTr="00582CBE">
        <w:trPr>
          <w:tblCellSpacing w:w="15" w:type="dxa"/>
        </w:trPr>
        <w:tc>
          <w:tcPr>
            <w:tcW w:w="0" w:type="auto"/>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82CBE">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82CBE">
              <w:rPr>
                <w:rFonts w:ascii="Times New Roman" w:eastAsia="Times New Roman" w:hAnsi="Times New Roman" w:cs="Times New Roman"/>
                <w:b/>
                <w:bCs/>
                <w:color w:val="981917"/>
                <w:sz w:val="21"/>
                <w:szCs w:val="21"/>
                <w:lang w:eastAsia="ru-RU"/>
              </w:rPr>
              <w:t>Виды оценок</w:t>
            </w:r>
          </w:p>
        </w:tc>
        <w:tc>
          <w:tcPr>
            <w:tcW w:w="0" w:type="auto"/>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82CBE">
              <w:rPr>
                <w:rFonts w:ascii="Times New Roman" w:eastAsia="Times New Roman" w:hAnsi="Times New Roman" w:cs="Times New Roman"/>
                <w:b/>
                <w:bCs/>
                <w:color w:val="981917"/>
                <w:sz w:val="21"/>
                <w:szCs w:val="21"/>
                <w:lang w:eastAsia="ru-RU"/>
              </w:rPr>
              <w:t>Наименование учебного мероприятия</w:t>
            </w:r>
          </w:p>
        </w:tc>
        <w:tc>
          <w:tcPr>
            <w:tcW w:w="0" w:type="auto"/>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82CBE">
              <w:rPr>
                <w:rFonts w:ascii="Times New Roman" w:eastAsia="Times New Roman" w:hAnsi="Times New Roman" w:cs="Times New Roman"/>
                <w:b/>
                <w:bCs/>
                <w:color w:val="981917"/>
                <w:sz w:val="21"/>
                <w:szCs w:val="21"/>
                <w:lang w:eastAsia="ru-RU"/>
              </w:rPr>
              <w:t>Максимальное кол-во баллов за мероприятие</w:t>
            </w:r>
          </w:p>
        </w:tc>
      </w:tr>
      <w:tr w:rsidR="00582CBE" w:rsidRPr="00582CBE" w:rsidTr="00582CBE">
        <w:trPr>
          <w:tblCellSpacing w:w="15" w:type="dxa"/>
        </w:trPr>
        <w:tc>
          <w:tcPr>
            <w:tcW w:w="0" w:type="auto"/>
            <w:gridSpan w:val="4"/>
            <w:shd w:val="clear" w:color="auto" w:fill="87CEFA"/>
            <w:tcMar>
              <w:top w:w="105" w:type="dxa"/>
              <w:left w:w="15" w:type="dxa"/>
              <w:bottom w:w="105" w:type="dxa"/>
              <w:right w:w="1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582CBE">
              <w:rPr>
                <w:rFonts w:ascii="Times New Roman" w:eastAsia="Times New Roman" w:hAnsi="Times New Roman" w:cs="Times New Roman"/>
                <w:b/>
                <w:bCs/>
                <w:color w:val="981917"/>
                <w:sz w:val="21"/>
                <w:szCs w:val="21"/>
                <w:lang w:eastAsia="ru-RU"/>
              </w:rPr>
              <w:t>Номер семестра</w:t>
            </w:r>
          </w:p>
        </w:tc>
      </w:tr>
      <w:tr w:rsidR="00582CBE" w:rsidRPr="00582CBE" w:rsidTr="00582CBE">
        <w:trPr>
          <w:tblCellSpacing w:w="15" w:type="dxa"/>
        </w:trPr>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Отзыв руководителя практики о работе обучающегося во время практики</w:t>
            </w:r>
          </w:p>
        </w:tc>
        <w:tc>
          <w:tcPr>
            <w:tcW w:w="0" w:type="auto"/>
            <w:vMerge w:val="restart"/>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Лекции, экскурсии, практикум, консультации</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40</w:t>
            </w:r>
          </w:p>
        </w:tc>
      </w:tr>
      <w:tr w:rsidR="00582CBE" w:rsidRPr="00582CBE" w:rsidTr="00582CBE">
        <w:trPr>
          <w:tblCellSpacing w:w="15" w:type="dxa"/>
        </w:trPr>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Отзыв руководителя практики от производственной организации о работе обучающегося во время практики</w:t>
            </w:r>
          </w:p>
        </w:tc>
        <w:tc>
          <w:tcPr>
            <w:tcW w:w="0" w:type="auto"/>
            <w:vMerge/>
            <w:shd w:val="clear" w:color="auto" w:fill="FAEBD7"/>
            <w:vAlign w:val="center"/>
            <w:hideMark/>
          </w:tcPr>
          <w:p w:rsidR="00582CBE" w:rsidRPr="00582CBE" w:rsidRDefault="00582CBE" w:rsidP="00582CBE">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5</w:t>
            </w:r>
          </w:p>
        </w:tc>
      </w:tr>
      <w:tr w:rsidR="00582CBE" w:rsidRPr="00582CBE" w:rsidTr="00582CBE">
        <w:trPr>
          <w:tblCellSpacing w:w="15" w:type="dxa"/>
        </w:trPr>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3</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Качество подготовленного отчета по практике (количество, качество, анализ и систематизация собранного материала)</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Консультации</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20</w:t>
            </w:r>
          </w:p>
        </w:tc>
      </w:tr>
      <w:tr w:rsidR="00582CBE" w:rsidRPr="00582CBE" w:rsidTr="00582CBE">
        <w:trPr>
          <w:tblCellSpacing w:w="15" w:type="dxa"/>
        </w:trPr>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Качество доклада при защите отчета по практике (собеседования)</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Защита отчета по практике перед комиссией (собеседование)</w:t>
            </w:r>
          </w:p>
        </w:tc>
        <w:tc>
          <w:tcPr>
            <w:tcW w:w="0" w:type="auto"/>
            <w:shd w:val="clear" w:color="auto" w:fill="FAEBD7"/>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35</w:t>
            </w:r>
          </w:p>
        </w:tc>
      </w:tr>
      <w:tr w:rsidR="00582CBE" w:rsidRPr="00582CBE" w:rsidTr="00582CBE">
        <w:trPr>
          <w:tblCellSpacing w:w="15" w:type="dxa"/>
        </w:trPr>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 </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Промежуточная аттестация</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Дифференцированный зачет</w:t>
            </w:r>
          </w:p>
        </w:tc>
        <w:tc>
          <w:tcPr>
            <w:tcW w:w="0" w:type="auto"/>
            <w:shd w:val="clear" w:color="auto" w:fill="FAF0E6"/>
            <w:tcMar>
              <w:top w:w="30" w:type="dxa"/>
              <w:left w:w="75" w:type="dxa"/>
              <w:bottom w:w="30" w:type="dxa"/>
              <w:right w:w="75" w:type="dxa"/>
            </w:tcMar>
            <w:vAlign w:val="center"/>
            <w:hideMark/>
          </w:tcPr>
          <w:p w:rsidR="00582CBE" w:rsidRPr="00582CBE" w:rsidRDefault="00582CBE" w:rsidP="00582CBE">
            <w:pPr>
              <w:spacing w:before="100" w:beforeAutospacing="1" w:after="150" w:line="288" w:lineRule="atLeast"/>
              <w:jc w:val="center"/>
              <w:rPr>
                <w:rFonts w:ascii="Times New Roman" w:eastAsia="Times New Roman" w:hAnsi="Times New Roman" w:cs="Times New Roman"/>
                <w:sz w:val="18"/>
                <w:szCs w:val="18"/>
                <w:lang w:eastAsia="ru-RU"/>
              </w:rPr>
            </w:pPr>
            <w:r w:rsidRPr="00582CBE">
              <w:rPr>
                <w:rFonts w:ascii="Times New Roman" w:eastAsia="Times New Roman" w:hAnsi="Times New Roman" w:cs="Times New Roman"/>
                <w:sz w:val="18"/>
                <w:szCs w:val="18"/>
                <w:lang w:eastAsia="ru-RU"/>
              </w:rPr>
              <w:t>100</w:t>
            </w:r>
          </w:p>
        </w:tc>
      </w:tr>
    </w:tbl>
    <w:p w:rsidR="00582CBE" w:rsidRPr="00582CBE" w:rsidRDefault="00582CBE" w:rsidP="00582CBE">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82CBE">
        <w:rPr>
          <w:rFonts w:ascii="Arial" w:eastAsia="Times New Roman" w:hAnsi="Arial" w:cs="Arial"/>
          <w:b/>
          <w:bCs/>
          <w:color w:val="FFFFFF"/>
          <w:kern w:val="36"/>
          <w:sz w:val="36"/>
          <w:szCs w:val="36"/>
          <w:lang w:eastAsia="ru-RU"/>
        </w:rPr>
        <w:t>Список литературы</w:t>
      </w:r>
    </w:p>
    <w:p w:rsidR="00582CBE" w:rsidRPr="00582CBE" w:rsidRDefault="00582CBE" w:rsidP="00582CBE">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b/>
          <w:bCs/>
          <w:color w:val="000000"/>
          <w:sz w:val="21"/>
          <w:szCs w:val="21"/>
          <w:lang w:eastAsia="ru-RU"/>
        </w:rPr>
        <w:t>Основная литература</w:t>
      </w:r>
    </w:p>
    <w:p w:rsidR="00582CBE" w:rsidRPr="00582CBE" w:rsidRDefault="00582CBE" w:rsidP="00582CBE">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582CBE">
        <w:rPr>
          <w:rFonts w:ascii="Arial" w:eastAsia="Times New Roman" w:hAnsi="Arial" w:cs="Arial"/>
          <w:color w:val="000000"/>
          <w:sz w:val="21"/>
          <w:szCs w:val="21"/>
          <w:lang w:eastAsia="ru-RU"/>
        </w:rPr>
        <w:t>Музалевская</w:t>
      </w:r>
      <w:proofErr w:type="spellEnd"/>
      <w:r w:rsidRPr="00582CBE">
        <w:rPr>
          <w:rFonts w:ascii="Arial" w:eastAsia="Times New Roman" w:hAnsi="Arial" w:cs="Arial"/>
          <w:color w:val="000000"/>
          <w:sz w:val="21"/>
          <w:szCs w:val="21"/>
          <w:lang w:eastAsia="ru-RU"/>
        </w:rPr>
        <w:t xml:space="preserve">, Г.Н. Инженерные сети городов и населенных </w:t>
      </w:r>
      <w:proofErr w:type="gramStart"/>
      <w:r w:rsidRPr="00582CBE">
        <w:rPr>
          <w:rFonts w:ascii="Arial" w:eastAsia="Times New Roman" w:hAnsi="Arial" w:cs="Arial"/>
          <w:color w:val="000000"/>
          <w:sz w:val="21"/>
          <w:szCs w:val="21"/>
          <w:lang w:eastAsia="ru-RU"/>
        </w:rPr>
        <w:t>пунктов :</w:t>
      </w:r>
      <w:proofErr w:type="gramEnd"/>
      <w:r w:rsidRPr="00582CBE">
        <w:rPr>
          <w:rFonts w:ascii="Arial" w:eastAsia="Times New Roman" w:hAnsi="Arial" w:cs="Arial"/>
          <w:color w:val="000000"/>
          <w:sz w:val="21"/>
          <w:szCs w:val="21"/>
          <w:lang w:eastAsia="ru-RU"/>
        </w:rPr>
        <w:t xml:space="preserve"> </w:t>
      </w:r>
      <w:proofErr w:type="spellStart"/>
      <w:r w:rsidRPr="00582CBE">
        <w:rPr>
          <w:rFonts w:ascii="Arial" w:eastAsia="Times New Roman" w:hAnsi="Arial" w:cs="Arial"/>
          <w:color w:val="000000"/>
          <w:sz w:val="21"/>
          <w:szCs w:val="21"/>
          <w:lang w:eastAsia="ru-RU"/>
        </w:rPr>
        <w:t>учеб.пособие</w:t>
      </w:r>
      <w:proofErr w:type="spellEnd"/>
      <w:r w:rsidRPr="00582CBE">
        <w:rPr>
          <w:rFonts w:ascii="Arial" w:eastAsia="Times New Roman" w:hAnsi="Arial" w:cs="Arial"/>
          <w:color w:val="000000"/>
          <w:sz w:val="21"/>
          <w:szCs w:val="21"/>
          <w:lang w:eastAsia="ru-RU"/>
        </w:rPr>
        <w:t xml:space="preserve"> для вузов / Г.Н. </w:t>
      </w:r>
      <w:proofErr w:type="spellStart"/>
      <w:r w:rsidRPr="00582CBE">
        <w:rPr>
          <w:rFonts w:ascii="Arial" w:eastAsia="Times New Roman" w:hAnsi="Arial" w:cs="Arial"/>
          <w:color w:val="000000"/>
          <w:sz w:val="21"/>
          <w:szCs w:val="21"/>
          <w:lang w:eastAsia="ru-RU"/>
        </w:rPr>
        <w:t>Музалевская</w:t>
      </w:r>
      <w:proofErr w:type="spellEnd"/>
      <w:r w:rsidRPr="00582CBE">
        <w:rPr>
          <w:rFonts w:ascii="Arial" w:eastAsia="Times New Roman" w:hAnsi="Arial" w:cs="Arial"/>
          <w:color w:val="000000"/>
          <w:sz w:val="21"/>
          <w:szCs w:val="21"/>
          <w:lang w:eastAsia="ru-RU"/>
        </w:rPr>
        <w:t xml:space="preserve">. – М.: АСВ, 2006. – 148 </w:t>
      </w:r>
      <w:proofErr w:type="gramStart"/>
      <w:r w:rsidRPr="00582CBE">
        <w:rPr>
          <w:rFonts w:ascii="Arial" w:eastAsia="Times New Roman" w:hAnsi="Arial" w:cs="Arial"/>
          <w:color w:val="000000"/>
          <w:sz w:val="21"/>
          <w:szCs w:val="21"/>
          <w:lang w:eastAsia="ru-RU"/>
        </w:rPr>
        <w:t>с. :</w:t>
      </w:r>
      <w:proofErr w:type="gramEnd"/>
      <w:r w:rsidRPr="00582CBE">
        <w:rPr>
          <w:rFonts w:ascii="Arial" w:eastAsia="Times New Roman" w:hAnsi="Arial" w:cs="Arial"/>
          <w:color w:val="000000"/>
          <w:sz w:val="21"/>
          <w:szCs w:val="21"/>
          <w:lang w:eastAsia="ru-RU"/>
        </w:rPr>
        <w:t xml:space="preserve"> ил – </w:t>
      </w:r>
      <w:proofErr w:type="spellStart"/>
      <w:r w:rsidRPr="00582CBE">
        <w:rPr>
          <w:rFonts w:ascii="Arial" w:eastAsia="Times New Roman" w:hAnsi="Arial" w:cs="Arial"/>
          <w:color w:val="000000"/>
          <w:sz w:val="21"/>
          <w:szCs w:val="21"/>
          <w:lang w:eastAsia="ru-RU"/>
        </w:rPr>
        <w:t>Библиогр.в</w:t>
      </w:r>
      <w:proofErr w:type="spellEnd"/>
      <w:r w:rsidRPr="00582CBE">
        <w:rPr>
          <w:rFonts w:ascii="Arial" w:eastAsia="Times New Roman" w:hAnsi="Arial" w:cs="Arial"/>
          <w:color w:val="000000"/>
          <w:sz w:val="21"/>
          <w:szCs w:val="21"/>
          <w:lang w:eastAsia="ru-RU"/>
        </w:rPr>
        <w:t xml:space="preserve"> конце кн. – ISBN 5-93093-424-Х : 170.51.</w:t>
      </w:r>
    </w:p>
    <w:p w:rsidR="00582CBE" w:rsidRPr="00582CBE" w:rsidRDefault="00582CBE" w:rsidP="00582CBE">
      <w:pPr>
        <w:numPr>
          <w:ilvl w:val="0"/>
          <w:numId w:val="3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582CBE">
        <w:rPr>
          <w:rFonts w:ascii="Arial" w:eastAsia="Times New Roman" w:hAnsi="Arial" w:cs="Arial"/>
          <w:color w:val="000000"/>
          <w:sz w:val="21"/>
          <w:szCs w:val="21"/>
          <w:lang w:eastAsia="ru-RU"/>
        </w:rPr>
        <w:t>Сканави</w:t>
      </w:r>
      <w:proofErr w:type="spellEnd"/>
      <w:r w:rsidRPr="00582CBE">
        <w:rPr>
          <w:rFonts w:ascii="Arial" w:eastAsia="Times New Roman" w:hAnsi="Arial" w:cs="Arial"/>
          <w:color w:val="000000"/>
          <w:sz w:val="21"/>
          <w:szCs w:val="21"/>
          <w:lang w:eastAsia="ru-RU"/>
        </w:rPr>
        <w:t xml:space="preserve">, А.Н. </w:t>
      </w:r>
      <w:proofErr w:type="gramStart"/>
      <w:r w:rsidRPr="00582CBE">
        <w:rPr>
          <w:rFonts w:ascii="Arial" w:eastAsia="Times New Roman" w:hAnsi="Arial" w:cs="Arial"/>
          <w:color w:val="000000"/>
          <w:sz w:val="21"/>
          <w:szCs w:val="21"/>
          <w:lang w:eastAsia="ru-RU"/>
        </w:rPr>
        <w:t>Отопление :</w:t>
      </w:r>
      <w:proofErr w:type="gramEnd"/>
      <w:r w:rsidRPr="00582CBE">
        <w:rPr>
          <w:rFonts w:ascii="Arial" w:eastAsia="Times New Roman" w:hAnsi="Arial" w:cs="Arial"/>
          <w:color w:val="000000"/>
          <w:sz w:val="21"/>
          <w:szCs w:val="21"/>
          <w:lang w:eastAsia="ru-RU"/>
        </w:rPr>
        <w:t xml:space="preserve"> учебник для вузов / А.Н. </w:t>
      </w:r>
      <w:proofErr w:type="spellStart"/>
      <w:r w:rsidRPr="00582CBE">
        <w:rPr>
          <w:rFonts w:ascii="Arial" w:eastAsia="Times New Roman" w:hAnsi="Arial" w:cs="Arial"/>
          <w:color w:val="000000"/>
          <w:sz w:val="21"/>
          <w:szCs w:val="21"/>
          <w:lang w:eastAsia="ru-RU"/>
        </w:rPr>
        <w:t>Сканави</w:t>
      </w:r>
      <w:proofErr w:type="spellEnd"/>
      <w:r w:rsidRPr="00582CBE">
        <w:rPr>
          <w:rFonts w:ascii="Arial" w:eastAsia="Times New Roman" w:hAnsi="Arial" w:cs="Arial"/>
          <w:color w:val="000000"/>
          <w:sz w:val="21"/>
          <w:szCs w:val="21"/>
          <w:lang w:eastAsia="ru-RU"/>
        </w:rPr>
        <w:t xml:space="preserve">, Л.М. Махов. – М.: </w:t>
      </w:r>
      <w:proofErr w:type="gramStart"/>
      <w:r w:rsidRPr="00582CBE">
        <w:rPr>
          <w:rFonts w:ascii="Arial" w:eastAsia="Times New Roman" w:hAnsi="Arial" w:cs="Arial"/>
          <w:color w:val="000000"/>
          <w:sz w:val="21"/>
          <w:szCs w:val="21"/>
          <w:lang w:eastAsia="ru-RU"/>
        </w:rPr>
        <w:t>МГСУ:АСВ</w:t>
      </w:r>
      <w:proofErr w:type="gramEnd"/>
      <w:r w:rsidRPr="00582CBE">
        <w:rPr>
          <w:rFonts w:ascii="Arial" w:eastAsia="Times New Roman" w:hAnsi="Arial" w:cs="Arial"/>
          <w:color w:val="000000"/>
          <w:sz w:val="21"/>
          <w:szCs w:val="21"/>
          <w:lang w:eastAsia="ru-RU"/>
        </w:rPr>
        <w:t xml:space="preserve">, 2006. – 576 </w:t>
      </w:r>
      <w:proofErr w:type="gramStart"/>
      <w:r w:rsidRPr="00582CBE">
        <w:rPr>
          <w:rFonts w:ascii="Arial" w:eastAsia="Times New Roman" w:hAnsi="Arial" w:cs="Arial"/>
          <w:color w:val="000000"/>
          <w:sz w:val="21"/>
          <w:szCs w:val="21"/>
          <w:lang w:eastAsia="ru-RU"/>
        </w:rPr>
        <w:t>с. :</w:t>
      </w:r>
      <w:proofErr w:type="gramEnd"/>
      <w:r w:rsidRPr="00582CBE">
        <w:rPr>
          <w:rFonts w:ascii="Arial" w:eastAsia="Times New Roman" w:hAnsi="Arial" w:cs="Arial"/>
          <w:color w:val="000000"/>
          <w:sz w:val="21"/>
          <w:szCs w:val="21"/>
          <w:lang w:eastAsia="ru-RU"/>
        </w:rPr>
        <w:t xml:space="preserve"> ил. – </w:t>
      </w:r>
      <w:proofErr w:type="spellStart"/>
      <w:r w:rsidRPr="00582CBE">
        <w:rPr>
          <w:rFonts w:ascii="Arial" w:eastAsia="Times New Roman" w:hAnsi="Arial" w:cs="Arial"/>
          <w:color w:val="000000"/>
          <w:sz w:val="21"/>
          <w:szCs w:val="21"/>
          <w:lang w:eastAsia="ru-RU"/>
        </w:rPr>
        <w:t>Библиогр</w:t>
      </w:r>
      <w:proofErr w:type="spellEnd"/>
      <w:r w:rsidRPr="00582CBE">
        <w:rPr>
          <w:rFonts w:ascii="Arial" w:eastAsia="Times New Roman" w:hAnsi="Arial" w:cs="Arial"/>
          <w:color w:val="000000"/>
          <w:sz w:val="21"/>
          <w:szCs w:val="21"/>
          <w:lang w:eastAsia="ru-RU"/>
        </w:rPr>
        <w:t>. в конце кн. – ISBN 5-93093-161-5 /в пер./ : 340.94.</w:t>
      </w:r>
    </w:p>
    <w:p w:rsidR="00582CBE" w:rsidRPr="00582CBE" w:rsidRDefault="00582CBE" w:rsidP="00582CBE">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82CBE">
        <w:rPr>
          <w:rFonts w:ascii="Arial" w:eastAsia="Times New Roman" w:hAnsi="Arial" w:cs="Arial"/>
          <w:b/>
          <w:bCs/>
          <w:color w:val="000000"/>
          <w:sz w:val="21"/>
          <w:szCs w:val="21"/>
          <w:lang w:eastAsia="ru-RU"/>
        </w:rPr>
        <w:t>Дополнительная литература</w:t>
      </w:r>
    </w:p>
    <w:p w:rsidR="00582CBE" w:rsidRPr="00582CBE" w:rsidRDefault="00582CBE" w:rsidP="00582CBE">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Богословский, В.Н. Кондиционирование воздуха и </w:t>
      </w:r>
      <w:proofErr w:type="gramStart"/>
      <w:r w:rsidRPr="00582CBE">
        <w:rPr>
          <w:rFonts w:ascii="Arial" w:eastAsia="Times New Roman" w:hAnsi="Arial" w:cs="Arial"/>
          <w:color w:val="000000"/>
          <w:sz w:val="21"/>
          <w:szCs w:val="21"/>
          <w:lang w:eastAsia="ru-RU"/>
        </w:rPr>
        <w:t>холодоснабжение :</w:t>
      </w:r>
      <w:proofErr w:type="gramEnd"/>
      <w:r w:rsidRPr="00582CBE">
        <w:rPr>
          <w:rFonts w:ascii="Arial" w:eastAsia="Times New Roman" w:hAnsi="Arial" w:cs="Arial"/>
          <w:color w:val="000000"/>
          <w:sz w:val="21"/>
          <w:szCs w:val="21"/>
          <w:lang w:eastAsia="ru-RU"/>
        </w:rPr>
        <w:t xml:space="preserve"> учеб. пособие для вузов / В.Н. Богословский, О.Я. Кокорин, Л.В. Петров; под ред. В.Н. Богословского. – </w:t>
      </w:r>
      <w:proofErr w:type="gramStart"/>
      <w:r w:rsidRPr="00582CBE">
        <w:rPr>
          <w:rFonts w:ascii="Arial" w:eastAsia="Times New Roman" w:hAnsi="Arial" w:cs="Arial"/>
          <w:color w:val="000000"/>
          <w:sz w:val="21"/>
          <w:szCs w:val="21"/>
          <w:lang w:eastAsia="ru-RU"/>
        </w:rPr>
        <w:t>М. :</w:t>
      </w:r>
      <w:proofErr w:type="gramEnd"/>
      <w:r w:rsidRPr="00582CBE">
        <w:rPr>
          <w:rFonts w:ascii="Arial" w:eastAsia="Times New Roman" w:hAnsi="Arial" w:cs="Arial"/>
          <w:color w:val="000000"/>
          <w:sz w:val="21"/>
          <w:szCs w:val="21"/>
          <w:lang w:eastAsia="ru-RU"/>
        </w:rPr>
        <w:t xml:space="preserve"> </w:t>
      </w:r>
      <w:proofErr w:type="spellStart"/>
      <w:r w:rsidRPr="00582CBE">
        <w:rPr>
          <w:rFonts w:ascii="Arial" w:eastAsia="Times New Roman" w:hAnsi="Arial" w:cs="Arial"/>
          <w:color w:val="000000"/>
          <w:sz w:val="21"/>
          <w:szCs w:val="21"/>
          <w:lang w:eastAsia="ru-RU"/>
        </w:rPr>
        <w:t>Стройиздат</w:t>
      </w:r>
      <w:proofErr w:type="spellEnd"/>
      <w:r w:rsidRPr="00582CBE">
        <w:rPr>
          <w:rFonts w:ascii="Arial" w:eastAsia="Times New Roman" w:hAnsi="Arial" w:cs="Arial"/>
          <w:color w:val="000000"/>
          <w:sz w:val="21"/>
          <w:szCs w:val="21"/>
          <w:lang w:eastAsia="ru-RU"/>
        </w:rPr>
        <w:t>, 1985. – 367 с. – ISBN /В пер.</w:t>
      </w:r>
      <w:proofErr w:type="gramStart"/>
      <w:r w:rsidRPr="00582CBE">
        <w:rPr>
          <w:rFonts w:ascii="Arial" w:eastAsia="Times New Roman" w:hAnsi="Arial" w:cs="Arial"/>
          <w:color w:val="000000"/>
          <w:sz w:val="21"/>
          <w:szCs w:val="21"/>
          <w:lang w:eastAsia="ru-RU"/>
        </w:rPr>
        <w:t>/ :</w:t>
      </w:r>
      <w:proofErr w:type="gramEnd"/>
      <w:r w:rsidRPr="00582CBE">
        <w:rPr>
          <w:rFonts w:ascii="Arial" w:eastAsia="Times New Roman" w:hAnsi="Arial" w:cs="Arial"/>
          <w:color w:val="000000"/>
          <w:sz w:val="21"/>
          <w:szCs w:val="21"/>
          <w:lang w:eastAsia="ru-RU"/>
        </w:rPr>
        <w:t xml:space="preserve"> 1.20.</w:t>
      </w:r>
    </w:p>
    <w:p w:rsidR="00582CBE" w:rsidRPr="00582CBE" w:rsidRDefault="00582CBE" w:rsidP="00582CBE">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Беляева, В.Я. Нефтегазовое </w:t>
      </w:r>
      <w:proofErr w:type="gramStart"/>
      <w:r w:rsidRPr="00582CBE">
        <w:rPr>
          <w:rFonts w:ascii="Arial" w:eastAsia="Times New Roman" w:hAnsi="Arial" w:cs="Arial"/>
          <w:color w:val="000000"/>
          <w:sz w:val="21"/>
          <w:szCs w:val="21"/>
          <w:lang w:eastAsia="ru-RU"/>
        </w:rPr>
        <w:t>строительство :</w:t>
      </w:r>
      <w:proofErr w:type="gramEnd"/>
      <w:r w:rsidRPr="00582CBE">
        <w:rPr>
          <w:rFonts w:ascii="Arial" w:eastAsia="Times New Roman" w:hAnsi="Arial" w:cs="Arial"/>
          <w:color w:val="000000"/>
          <w:sz w:val="21"/>
          <w:szCs w:val="21"/>
          <w:lang w:eastAsia="ru-RU"/>
        </w:rPr>
        <w:t xml:space="preserve"> учебное пособие для вузов / Беляева В.Я.[и др.]; под ред. И.И. </w:t>
      </w:r>
      <w:proofErr w:type="spellStart"/>
      <w:r w:rsidRPr="00582CBE">
        <w:rPr>
          <w:rFonts w:ascii="Arial" w:eastAsia="Times New Roman" w:hAnsi="Arial" w:cs="Arial"/>
          <w:color w:val="000000"/>
          <w:sz w:val="21"/>
          <w:szCs w:val="21"/>
          <w:lang w:eastAsia="ru-RU"/>
        </w:rPr>
        <w:t>Мазура</w:t>
      </w:r>
      <w:proofErr w:type="spellEnd"/>
      <w:r w:rsidRPr="00582CBE">
        <w:rPr>
          <w:rFonts w:ascii="Arial" w:eastAsia="Times New Roman" w:hAnsi="Arial" w:cs="Arial"/>
          <w:color w:val="000000"/>
          <w:sz w:val="21"/>
          <w:szCs w:val="21"/>
          <w:lang w:eastAsia="ru-RU"/>
        </w:rPr>
        <w:t xml:space="preserve">, В.Д. Шапиро .– М.: Омега-Л, 2005. – 774 с.: ил. – (Современное бизнес-планирование). – </w:t>
      </w:r>
      <w:proofErr w:type="spellStart"/>
      <w:r w:rsidRPr="00582CBE">
        <w:rPr>
          <w:rFonts w:ascii="Arial" w:eastAsia="Times New Roman" w:hAnsi="Arial" w:cs="Arial"/>
          <w:color w:val="000000"/>
          <w:sz w:val="21"/>
          <w:szCs w:val="21"/>
          <w:lang w:eastAsia="ru-RU"/>
        </w:rPr>
        <w:t>Библиогр.в</w:t>
      </w:r>
      <w:proofErr w:type="spellEnd"/>
      <w:r w:rsidRPr="00582CBE">
        <w:rPr>
          <w:rFonts w:ascii="Arial" w:eastAsia="Times New Roman" w:hAnsi="Arial" w:cs="Arial"/>
          <w:color w:val="000000"/>
          <w:sz w:val="21"/>
          <w:szCs w:val="21"/>
          <w:lang w:eastAsia="ru-RU"/>
        </w:rPr>
        <w:t xml:space="preserve"> конце частей. – ISBN 5-98119-743-9 /в пер.</w:t>
      </w:r>
      <w:proofErr w:type="gramStart"/>
      <w:r w:rsidRPr="00582CBE">
        <w:rPr>
          <w:rFonts w:ascii="Arial" w:eastAsia="Times New Roman" w:hAnsi="Arial" w:cs="Arial"/>
          <w:color w:val="000000"/>
          <w:sz w:val="21"/>
          <w:szCs w:val="21"/>
          <w:lang w:eastAsia="ru-RU"/>
        </w:rPr>
        <w:t>/ :</w:t>
      </w:r>
      <w:proofErr w:type="gramEnd"/>
      <w:r w:rsidRPr="00582CBE">
        <w:rPr>
          <w:rFonts w:ascii="Arial" w:eastAsia="Times New Roman" w:hAnsi="Arial" w:cs="Arial"/>
          <w:color w:val="000000"/>
          <w:sz w:val="21"/>
          <w:szCs w:val="21"/>
          <w:lang w:eastAsia="ru-RU"/>
        </w:rPr>
        <w:t xml:space="preserve"> 228.03.</w:t>
      </w:r>
    </w:p>
    <w:p w:rsidR="00582CBE" w:rsidRPr="00582CBE" w:rsidRDefault="00582CBE" w:rsidP="00582CBE">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82CBE">
        <w:rPr>
          <w:rFonts w:ascii="Arial" w:eastAsia="Times New Roman" w:hAnsi="Arial" w:cs="Arial"/>
          <w:color w:val="000000"/>
          <w:sz w:val="21"/>
          <w:szCs w:val="21"/>
          <w:lang w:eastAsia="ru-RU"/>
        </w:rPr>
        <w:t xml:space="preserve">Свистунов, В.М. </w:t>
      </w:r>
      <w:proofErr w:type="spellStart"/>
      <w:proofErr w:type="gramStart"/>
      <w:r w:rsidRPr="00582CBE">
        <w:rPr>
          <w:rFonts w:ascii="Arial" w:eastAsia="Times New Roman" w:hAnsi="Arial" w:cs="Arial"/>
          <w:color w:val="000000"/>
          <w:sz w:val="21"/>
          <w:szCs w:val="21"/>
          <w:lang w:eastAsia="ru-RU"/>
        </w:rPr>
        <w:t>Отопление,вентиляция</w:t>
      </w:r>
      <w:proofErr w:type="spellEnd"/>
      <w:proofErr w:type="gramEnd"/>
      <w:r w:rsidRPr="00582CBE">
        <w:rPr>
          <w:rFonts w:ascii="Arial" w:eastAsia="Times New Roman" w:hAnsi="Arial" w:cs="Arial"/>
          <w:color w:val="000000"/>
          <w:sz w:val="21"/>
          <w:szCs w:val="21"/>
          <w:lang w:eastAsia="ru-RU"/>
        </w:rPr>
        <w:t xml:space="preserve"> и кондиционирование воздуха объектов агропромышленного комплекса и жилищно-коммунального хозяйства : учебник для вузов / В.М. Свистунов, Н.К. </w:t>
      </w:r>
      <w:proofErr w:type="spellStart"/>
      <w:r w:rsidRPr="00582CBE">
        <w:rPr>
          <w:rFonts w:ascii="Arial" w:eastAsia="Times New Roman" w:hAnsi="Arial" w:cs="Arial"/>
          <w:color w:val="000000"/>
          <w:sz w:val="21"/>
          <w:szCs w:val="21"/>
          <w:lang w:eastAsia="ru-RU"/>
        </w:rPr>
        <w:t>Пушняков</w:t>
      </w:r>
      <w:proofErr w:type="spellEnd"/>
      <w:r w:rsidRPr="00582CBE">
        <w:rPr>
          <w:rFonts w:ascii="Arial" w:eastAsia="Times New Roman" w:hAnsi="Arial" w:cs="Arial"/>
          <w:color w:val="000000"/>
          <w:sz w:val="21"/>
          <w:szCs w:val="21"/>
          <w:lang w:eastAsia="ru-RU"/>
        </w:rPr>
        <w:t xml:space="preserve">. – 2-е изд. – СПб.: Политехника, 2007. – 423 с.: ил. – (Учебник для вузов). – </w:t>
      </w:r>
      <w:proofErr w:type="spellStart"/>
      <w:r w:rsidRPr="00582CBE">
        <w:rPr>
          <w:rFonts w:ascii="Arial" w:eastAsia="Times New Roman" w:hAnsi="Arial" w:cs="Arial"/>
          <w:color w:val="000000"/>
          <w:sz w:val="21"/>
          <w:szCs w:val="21"/>
          <w:lang w:eastAsia="ru-RU"/>
        </w:rPr>
        <w:t>Библиогр.в</w:t>
      </w:r>
      <w:proofErr w:type="spellEnd"/>
      <w:r w:rsidRPr="00582CBE">
        <w:rPr>
          <w:rFonts w:ascii="Arial" w:eastAsia="Times New Roman" w:hAnsi="Arial" w:cs="Arial"/>
          <w:color w:val="000000"/>
          <w:sz w:val="21"/>
          <w:szCs w:val="21"/>
          <w:lang w:eastAsia="ru-RU"/>
        </w:rPr>
        <w:t xml:space="preserve"> конце кн. – ISBN 5-7325-0349-8 /в пер./: 355.90.</w:t>
      </w:r>
    </w:p>
    <w:p w:rsidR="00582CBE" w:rsidRPr="00582CBE" w:rsidRDefault="00582CBE" w:rsidP="00582CBE">
      <w:pPr>
        <w:numPr>
          <w:ilvl w:val="0"/>
          <w:numId w:val="3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582CBE">
        <w:rPr>
          <w:rFonts w:ascii="Arial" w:eastAsia="Times New Roman" w:hAnsi="Arial" w:cs="Arial"/>
          <w:color w:val="000000"/>
          <w:sz w:val="21"/>
          <w:szCs w:val="21"/>
          <w:lang w:eastAsia="ru-RU"/>
        </w:rPr>
        <w:t>Тиатор</w:t>
      </w:r>
      <w:proofErr w:type="spellEnd"/>
      <w:r w:rsidRPr="00582CBE">
        <w:rPr>
          <w:rFonts w:ascii="Arial" w:eastAsia="Times New Roman" w:hAnsi="Arial" w:cs="Arial"/>
          <w:color w:val="000000"/>
          <w:sz w:val="21"/>
          <w:szCs w:val="21"/>
          <w:lang w:eastAsia="ru-RU"/>
        </w:rPr>
        <w:t xml:space="preserve">, И. Отопительные системы / И. </w:t>
      </w:r>
      <w:proofErr w:type="spellStart"/>
      <w:proofErr w:type="gramStart"/>
      <w:r w:rsidRPr="00582CBE">
        <w:rPr>
          <w:rFonts w:ascii="Arial" w:eastAsia="Times New Roman" w:hAnsi="Arial" w:cs="Arial"/>
          <w:color w:val="000000"/>
          <w:sz w:val="21"/>
          <w:szCs w:val="21"/>
          <w:lang w:eastAsia="ru-RU"/>
        </w:rPr>
        <w:t>Тиатор</w:t>
      </w:r>
      <w:proofErr w:type="spellEnd"/>
      <w:r w:rsidRPr="00582CBE">
        <w:rPr>
          <w:rFonts w:ascii="Arial" w:eastAsia="Times New Roman" w:hAnsi="Arial" w:cs="Arial"/>
          <w:color w:val="000000"/>
          <w:sz w:val="21"/>
          <w:szCs w:val="21"/>
          <w:lang w:eastAsia="ru-RU"/>
        </w:rPr>
        <w:t xml:space="preserve"> ;</w:t>
      </w:r>
      <w:proofErr w:type="gramEnd"/>
      <w:r w:rsidRPr="00582CBE">
        <w:rPr>
          <w:rFonts w:ascii="Arial" w:eastAsia="Times New Roman" w:hAnsi="Arial" w:cs="Arial"/>
          <w:color w:val="000000"/>
          <w:sz w:val="21"/>
          <w:szCs w:val="21"/>
          <w:lang w:eastAsia="ru-RU"/>
        </w:rPr>
        <w:t xml:space="preserve"> пер. с нем. Т.Н. </w:t>
      </w:r>
      <w:proofErr w:type="spellStart"/>
      <w:r w:rsidRPr="00582CBE">
        <w:rPr>
          <w:rFonts w:ascii="Arial" w:eastAsia="Times New Roman" w:hAnsi="Arial" w:cs="Arial"/>
          <w:color w:val="000000"/>
          <w:sz w:val="21"/>
          <w:szCs w:val="21"/>
          <w:lang w:eastAsia="ru-RU"/>
        </w:rPr>
        <w:t>Зазаевой</w:t>
      </w:r>
      <w:proofErr w:type="spellEnd"/>
      <w:r w:rsidRPr="00582CBE">
        <w:rPr>
          <w:rFonts w:ascii="Arial" w:eastAsia="Times New Roman" w:hAnsi="Arial" w:cs="Arial"/>
          <w:color w:val="000000"/>
          <w:sz w:val="21"/>
          <w:szCs w:val="21"/>
          <w:lang w:eastAsia="ru-RU"/>
        </w:rPr>
        <w:t xml:space="preserve">; под ред. Н.Д. Маловой. – </w:t>
      </w:r>
      <w:proofErr w:type="gramStart"/>
      <w:r w:rsidRPr="00582CBE">
        <w:rPr>
          <w:rFonts w:ascii="Arial" w:eastAsia="Times New Roman" w:hAnsi="Arial" w:cs="Arial"/>
          <w:color w:val="000000"/>
          <w:sz w:val="21"/>
          <w:szCs w:val="21"/>
          <w:lang w:eastAsia="ru-RU"/>
        </w:rPr>
        <w:t>М. :</w:t>
      </w:r>
      <w:proofErr w:type="gramEnd"/>
      <w:r w:rsidRPr="00582CBE">
        <w:rPr>
          <w:rFonts w:ascii="Arial" w:eastAsia="Times New Roman" w:hAnsi="Arial" w:cs="Arial"/>
          <w:color w:val="000000"/>
          <w:sz w:val="21"/>
          <w:szCs w:val="21"/>
          <w:lang w:eastAsia="ru-RU"/>
        </w:rPr>
        <w:t xml:space="preserve"> </w:t>
      </w:r>
      <w:proofErr w:type="spellStart"/>
      <w:r w:rsidRPr="00582CBE">
        <w:rPr>
          <w:rFonts w:ascii="Arial" w:eastAsia="Times New Roman" w:hAnsi="Arial" w:cs="Arial"/>
          <w:color w:val="000000"/>
          <w:sz w:val="21"/>
          <w:szCs w:val="21"/>
          <w:lang w:eastAsia="ru-RU"/>
        </w:rPr>
        <w:t>Техносфера</w:t>
      </w:r>
      <w:proofErr w:type="spellEnd"/>
      <w:r w:rsidRPr="00582CBE">
        <w:rPr>
          <w:rFonts w:ascii="Arial" w:eastAsia="Times New Roman" w:hAnsi="Arial" w:cs="Arial"/>
          <w:color w:val="000000"/>
          <w:sz w:val="21"/>
          <w:szCs w:val="21"/>
          <w:lang w:eastAsia="ru-RU"/>
        </w:rPr>
        <w:t xml:space="preserve">: </w:t>
      </w:r>
      <w:proofErr w:type="spellStart"/>
      <w:r w:rsidRPr="00582CBE">
        <w:rPr>
          <w:rFonts w:ascii="Arial" w:eastAsia="Times New Roman" w:hAnsi="Arial" w:cs="Arial"/>
          <w:color w:val="000000"/>
          <w:sz w:val="21"/>
          <w:szCs w:val="21"/>
          <w:lang w:eastAsia="ru-RU"/>
        </w:rPr>
        <w:t>Евроклимат</w:t>
      </w:r>
      <w:proofErr w:type="spellEnd"/>
      <w:r w:rsidRPr="00582CBE">
        <w:rPr>
          <w:rFonts w:ascii="Arial" w:eastAsia="Times New Roman" w:hAnsi="Arial" w:cs="Arial"/>
          <w:color w:val="000000"/>
          <w:sz w:val="21"/>
          <w:szCs w:val="21"/>
          <w:lang w:eastAsia="ru-RU"/>
        </w:rPr>
        <w:t xml:space="preserve">: </w:t>
      </w:r>
      <w:proofErr w:type="spellStart"/>
      <w:r w:rsidRPr="00582CBE">
        <w:rPr>
          <w:rFonts w:ascii="Arial" w:eastAsia="Times New Roman" w:hAnsi="Arial" w:cs="Arial"/>
          <w:color w:val="000000"/>
          <w:sz w:val="21"/>
          <w:szCs w:val="21"/>
          <w:lang w:eastAsia="ru-RU"/>
        </w:rPr>
        <w:t>Евроклимат</w:t>
      </w:r>
      <w:proofErr w:type="spellEnd"/>
      <w:r w:rsidRPr="00582CBE">
        <w:rPr>
          <w:rFonts w:ascii="Arial" w:eastAsia="Times New Roman" w:hAnsi="Arial" w:cs="Arial"/>
          <w:color w:val="000000"/>
          <w:sz w:val="21"/>
          <w:szCs w:val="21"/>
          <w:lang w:eastAsia="ru-RU"/>
        </w:rPr>
        <w:t xml:space="preserve">, 2006. – 272 </w:t>
      </w:r>
      <w:proofErr w:type="gramStart"/>
      <w:r w:rsidRPr="00582CBE">
        <w:rPr>
          <w:rFonts w:ascii="Arial" w:eastAsia="Times New Roman" w:hAnsi="Arial" w:cs="Arial"/>
          <w:color w:val="000000"/>
          <w:sz w:val="21"/>
          <w:szCs w:val="21"/>
          <w:lang w:eastAsia="ru-RU"/>
        </w:rPr>
        <w:t>с. :</w:t>
      </w:r>
      <w:proofErr w:type="gramEnd"/>
      <w:r w:rsidRPr="00582CBE">
        <w:rPr>
          <w:rFonts w:ascii="Arial" w:eastAsia="Times New Roman" w:hAnsi="Arial" w:cs="Arial"/>
          <w:color w:val="000000"/>
          <w:sz w:val="21"/>
          <w:szCs w:val="21"/>
          <w:lang w:eastAsia="ru-RU"/>
        </w:rPr>
        <w:t xml:space="preserve"> ил. – (Библиотека </w:t>
      </w:r>
      <w:proofErr w:type="spellStart"/>
      <w:r w:rsidRPr="00582CBE">
        <w:rPr>
          <w:rFonts w:ascii="Arial" w:eastAsia="Times New Roman" w:hAnsi="Arial" w:cs="Arial"/>
          <w:color w:val="000000"/>
          <w:sz w:val="21"/>
          <w:szCs w:val="21"/>
          <w:lang w:eastAsia="ru-RU"/>
        </w:rPr>
        <w:t>климатехника</w:t>
      </w:r>
      <w:proofErr w:type="spellEnd"/>
      <w:r w:rsidRPr="00582CBE">
        <w:rPr>
          <w:rFonts w:ascii="Arial" w:eastAsia="Times New Roman" w:hAnsi="Arial" w:cs="Arial"/>
          <w:color w:val="000000"/>
          <w:sz w:val="21"/>
          <w:szCs w:val="21"/>
          <w:lang w:eastAsia="ru-RU"/>
        </w:rPr>
        <w:t xml:space="preserve">). – </w:t>
      </w:r>
      <w:proofErr w:type="spellStart"/>
      <w:r w:rsidRPr="00582CBE">
        <w:rPr>
          <w:rFonts w:ascii="Arial" w:eastAsia="Times New Roman" w:hAnsi="Arial" w:cs="Arial"/>
          <w:color w:val="000000"/>
          <w:sz w:val="21"/>
          <w:szCs w:val="21"/>
          <w:lang w:eastAsia="ru-RU"/>
        </w:rPr>
        <w:t>Библиогр</w:t>
      </w:r>
      <w:proofErr w:type="spellEnd"/>
      <w:r w:rsidRPr="00582CBE">
        <w:rPr>
          <w:rFonts w:ascii="Arial" w:eastAsia="Times New Roman" w:hAnsi="Arial" w:cs="Arial"/>
          <w:color w:val="000000"/>
          <w:sz w:val="21"/>
          <w:szCs w:val="21"/>
          <w:lang w:eastAsia="ru-RU"/>
        </w:rPr>
        <w:t xml:space="preserve">. в конце кн. – </w:t>
      </w:r>
      <w:proofErr w:type="spellStart"/>
      <w:r w:rsidRPr="00582CBE">
        <w:rPr>
          <w:rFonts w:ascii="Arial" w:eastAsia="Times New Roman" w:hAnsi="Arial" w:cs="Arial"/>
          <w:color w:val="000000"/>
          <w:sz w:val="21"/>
          <w:szCs w:val="21"/>
          <w:lang w:eastAsia="ru-RU"/>
        </w:rPr>
        <w:t>Предм</w:t>
      </w:r>
      <w:proofErr w:type="spellEnd"/>
      <w:r w:rsidRPr="00582CBE">
        <w:rPr>
          <w:rFonts w:ascii="Arial" w:eastAsia="Times New Roman" w:hAnsi="Arial" w:cs="Arial"/>
          <w:color w:val="000000"/>
          <w:sz w:val="21"/>
          <w:szCs w:val="21"/>
          <w:lang w:eastAsia="ru-RU"/>
        </w:rPr>
        <w:t>. указ.: с. 270-</w:t>
      </w:r>
      <w:proofErr w:type="gramStart"/>
      <w:r w:rsidRPr="00582CBE">
        <w:rPr>
          <w:rFonts w:ascii="Arial" w:eastAsia="Times New Roman" w:hAnsi="Arial" w:cs="Arial"/>
          <w:color w:val="000000"/>
          <w:sz w:val="21"/>
          <w:szCs w:val="21"/>
          <w:lang w:eastAsia="ru-RU"/>
        </w:rPr>
        <w:t>271.–</w:t>
      </w:r>
      <w:proofErr w:type="gramEnd"/>
      <w:r w:rsidRPr="00582CBE">
        <w:rPr>
          <w:rFonts w:ascii="Arial" w:eastAsia="Times New Roman" w:hAnsi="Arial" w:cs="Arial"/>
          <w:color w:val="000000"/>
          <w:sz w:val="21"/>
          <w:szCs w:val="21"/>
          <w:lang w:eastAsia="ru-RU"/>
        </w:rPr>
        <w:t xml:space="preserve"> ISBN 5-94836-078-4 (в пер.): 227,30. – ISBN 3-8023-1880-3 (нем.).</w:t>
      </w:r>
    </w:p>
    <w:p w:rsidR="008B2B8B" w:rsidRDefault="008B2B8B">
      <w:bookmarkStart w:id="0" w:name="_GoBack"/>
      <w:bookmarkEnd w:id="0"/>
    </w:p>
    <w:sectPr w:rsidR="008B2B8B" w:rsidSect="00582CBE">
      <w:pgSz w:w="11907" w:h="31185"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46CB"/>
    <w:multiLevelType w:val="multilevel"/>
    <w:tmpl w:val="30BC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25D89"/>
    <w:multiLevelType w:val="multilevel"/>
    <w:tmpl w:val="37A2C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CE228F"/>
    <w:multiLevelType w:val="multilevel"/>
    <w:tmpl w:val="059E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03733"/>
    <w:multiLevelType w:val="multilevel"/>
    <w:tmpl w:val="B086759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095342"/>
    <w:multiLevelType w:val="multilevel"/>
    <w:tmpl w:val="B614BDE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763B32"/>
    <w:multiLevelType w:val="multilevel"/>
    <w:tmpl w:val="6A1C53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2A5828"/>
    <w:multiLevelType w:val="multilevel"/>
    <w:tmpl w:val="7AFC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4B42E4"/>
    <w:multiLevelType w:val="multilevel"/>
    <w:tmpl w:val="F3E8AF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3C0907"/>
    <w:multiLevelType w:val="multilevel"/>
    <w:tmpl w:val="F0768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4325C9"/>
    <w:multiLevelType w:val="multilevel"/>
    <w:tmpl w:val="9F74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BF0027"/>
    <w:multiLevelType w:val="multilevel"/>
    <w:tmpl w:val="ECC87C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6674CE"/>
    <w:multiLevelType w:val="multilevel"/>
    <w:tmpl w:val="9952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90442B"/>
    <w:multiLevelType w:val="multilevel"/>
    <w:tmpl w:val="DE48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5069BA"/>
    <w:multiLevelType w:val="multilevel"/>
    <w:tmpl w:val="BC6E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B20716"/>
    <w:multiLevelType w:val="multilevel"/>
    <w:tmpl w:val="0A80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1C34F6"/>
    <w:multiLevelType w:val="multilevel"/>
    <w:tmpl w:val="E3E8E7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6E3B1A"/>
    <w:multiLevelType w:val="multilevel"/>
    <w:tmpl w:val="2758E8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C95BC4"/>
    <w:multiLevelType w:val="multilevel"/>
    <w:tmpl w:val="7A4645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1B02CF"/>
    <w:multiLevelType w:val="multilevel"/>
    <w:tmpl w:val="F8B60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244D93"/>
    <w:multiLevelType w:val="multilevel"/>
    <w:tmpl w:val="8C0E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DB7C2A"/>
    <w:multiLevelType w:val="multilevel"/>
    <w:tmpl w:val="4D98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BE7639"/>
    <w:multiLevelType w:val="multilevel"/>
    <w:tmpl w:val="62864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8D5D13"/>
    <w:multiLevelType w:val="multilevel"/>
    <w:tmpl w:val="C2CA6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DB1C64"/>
    <w:multiLevelType w:val="multilevel"/>
    <w:tmpl w:val="AE88499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E17D3A"/>
    <w:multiLevelType w:val="multilevel"/>
    <w:tmpl w:val="D5E680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EE7193"/>
    <w:multiLevelType w:val="multilevel"/>
    <w:tmpl w:val="CF489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506FA3"/>
    <w:multiLevelType w:val="multilevel"/>
    <w:tmpl w:val="17CEB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5C61FE"/>
    <w:multiLevelType w:val="multilevel"/>
    <w:tmpl w:val="4830C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F11E3D"/>
    <w:multiLevelType w:val="multilevel"/>
    <w:tmpl w:val="880C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B4D17"/>
    <w:multiLevelType w:val="multilevel"/>
    <w:tmpl w:val="4B0A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18771C"/>
    <w:multiLevelType w:val="multilevel"/>
    <w:tmpl w:val="600AE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9C1EF5"/>
    <w:multiLevelType w:val="multilevel"/>
    <w:tmpl w:val="A990A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772394"/>
    <w:multiLevelType w:val="multilevel"/>
    <w:tmpl w:val="2CD40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825C78"/>
    <w:multiLevelType w:val="multilevel"/>
    <w:tmpl w:val="8406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6"/>
  </w:num>
  <w:num w:numId="3">
    <w:abstractNumId w:val="29"/>
  </w:num>
  <w:num w:numId="4">
    <w:abstractNumId w:val="31"/>
  </w:num>
  <w:num w:numId="5">
    <w:abstractNumId w:val="22"/>
  </w:num>
  <w:num w:numId="6">
    <w:abstractNumId w:val="21"/>
  </w:num>
  <w:num w:numId="7">
    <w:abstractNumId w:val="14"/>
  </w:num>
  <w:num w:numId="8">
    <w:abstractNumId w:val="12"/>
  </w:num>
  <w:num w:numId="9">
    <w:abstractNumId w:val="33"/>
  </w:num>
  <w:num w:numId="10">
    <w:abstractNumId w:val="18"/>
  </w:num>
  <w:num w:numId="11">
    <w:abstractNumId w:val="32"/>
  </w:num>
  <w:num w:numId="12">
    <w:abstractNumId w:val="20"/>
  </w:num>
  <w:num w:numId="13">
    <w:abstractNumId w:val="24"/>
  </w:num>
  <w:num w:numId="14">
    <w:abstractNumId w:val="0"/>
  </w:num>
  <w:num w:numId="15">
    <w:abstractNumId w:val="17"/>
  </w:num>
  <w:num w:numId="16">
    <w:abstractNumId w:val="9"/>
  </w:num>
  <w:num w:numId="17">
    <w:abstractNumId w:val="7"/>
  </w:num>
  <w:num w:numId="18">
    <w:abstractNumId w:val="8"/>
  </w:num>
  <w:num w:numId="19">
    <w:abstractNumId w:val="5"/>
  </w:num>
  <w:num w:numId="20">
    <w:abstractNumId w:val="11"/>
  </w:num>
  <w:num w:numId="21">
    <w:abstractNumId w:val="15"/>
  </w:num>
  <w:num w:numId="22">
    <w:abstractNumId w:val="28"/>
  </w:num>
  <w:num w:numId="23">
    <w:abstractNumId w:val="10"/>
  </w:num>
  <w:num w:numId="24">
    <w:abstractNumId w:val="25"/>
  </w:num>
  <w:num w:numId="25">
    <w:abstractNumId w:val="27"/>
  </w:num>
  <w:num w:numId="26">
    <w:abstractNumId w:val="23"/>
  </w:num>
  <w:num w:numId="27">
    <w:abstractNumId w:val="13"/>
  </w:num>
  <w:num w:numId="28">
    <w:abstractNumId w:val="3"/>
  </w:num>
  <w:num w:numId="29">
    <w:abstractNumId w:val="2"/>
  </w:num>
  <w:num w:numId="30">
    <w:abstractNumId w:val="4"/>
  </w:num>
  <w:num w:numId="31">
    <w:abstractNumId w:val="26"/>
  </w:num>
  <w:num w:numId="32">
    <w:abstractNumId w:val="16"/>
  </w:num>
  <w:num w:numId="33">
    <w:abstractNumId w:val="30"/>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0ED"/>
    <w:rsid w:val="00582CBE"/>
    <w:rsid w:val="005870ED"/>
    <w:rsid w:val="008B2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102A3B-D00F-4640-8CD3-F7EF53660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82C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2CBE"/>
    <w:rPr>
      <w:rFonts w:ascii="Times New Roman" w:eastAsia="Times New Roman" w:hAnsi="Times New Roman" w:cs="Times New Roman"/>
      <w:b/>
      <w:bCs/>
      <w:kern w:val="36"/>
      <w:sz w:val="48"/>
      <w:szCs w:val="48"/>
      <w:lang w:eastAsia="ru-RU"/>
    </w:rPr>
  </w:style>
  <w:style w:type="paragraph" w:customStyle="1" w:styleId="otstup">
    <w:name w:val="otstup"/>
    <w:basedOn w:val="a"/>
    <w:rsid w:val="00582C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582C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96367">
      <w:bodyDiv w:val="1"/>
      <w:marLeft w:val="0"/>
      <w:marRight w:val="0"/>
      <w:marTop w:val="0"/>
      <w:marBottom w:val="0"/>
      <w:divBdr>
        <w:top w:val="none" w:sz="0" w:space="0" w:color="auto"/>
        <w:left w:val="none" w:sz="0" w:space="0" w:color="auto"/>
        <w:bottom w:val="none" w:sz="0" w:space="0" w:color="auto"/>
        <w:right w:val="none" w:sz="0" w:space="0" w:color="auto"/>
      </w:divBdr>
      <w:divsChild>
        <w:div w:id="1033580709">
          <w:marLeft w:val="0"/>
          <w:marRight w:val="0"/>
          <w:marTop w:val="100"/>
          <w:marBottom w:val="100"/>
          <w:divBdr>
            <w:top w:val="none" w:sz="0" w:space="0" w:color="auto"/>
            <w:left w:val="single" w:sz="24" w:space="0" w:color="FFFFFF"/>
            <w:bottom w:val="none" w:sz="0" w:space="0" w:color="auto"/>
            <w:right w:val="single" w:sz="24" w:space="0" w:color="FFFFFF"/>
          </w:divBdr>
        </w:div>
        <w:div w:id="115106726">
          <w:marLeft w:val="0"/>
          <w:marRight w:val="0"/>
          <w:marTop w:val="100"/>
          <w:marBottom w:val="0"/>
          <w:divBdr>
            <w:top w:val="none" w:sz="0" w:space="0" w:color="auto"/>
            <w:left w:val="single" w:sz="24" w:space="0" w:color="FFFFFF"/>
            <w:bottom w:val="none" w:sz="0" w:space="0" w:color="auto"/>
            <w:right w:val="single" w:sz="24" w:space="0" w:color="FFFFFF"/>
          </w:divBdr>
        </w:div>
      </w:divsChild>
    </w:div>
    <w:div w:id="249051339">
      <w:bodyDiv w:val="1"/>
      <w:marLeft w:val="0"/>
      <w:marRight w:val="0"/>
      <w:marTop w:val="0"/>
      <w:marBottom w:val="0"/>
      <w:divBdr>
        <w:top w:val="none" w:sz="0" w:space="0" w:color="auto"/>
        <w:left w:val="none" w:sz="0" w:space="0" w:color="auto"/>
        <w:bottom w:val="none" w:sz="0" w:space="0" w:color="auto"/>
        <w:right w:val="none" w:sz="0" w:space="0" w:color="auto"/>
      </w:divBdr>
      <w:divsChild>
        <w:div w:id="1812558755">
          <w:marLeft w:val="0"/>
          <w:marRight w:val="0"/>
          <w:marTop w:val="100"/>
          <w:marBottom w:val="100"/>
          <w:divBdr>
            <w:top w:val="none" w:sz="0" w:space="0" w:color="auto"/>
            <w:left w:val="single" w:sz="24" w:space="0" w:color="FFFFFF"/>
            <w:bottom w:val="none" w:sz="0" w:space="0" w:color="auto"/>
            <w:right w:val="single" w:sz="24" w:space="0" w:color="FFFFFF"/>
          </w:divBdr>
        </w:div>
        <w:div w:id="4172884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359671488">
      <w:bodyDiv w:val="1"/>
      <w:marLeft w:val="0"/>
      <w:marRight w:val="0"/>
      <w:marTop w:val="0"/>
      <w:marBottom w:val="0"/>
      <w:divBdr>
        <w:top w:val="none" w:sz="0" w:space="0" w:color="auto"/>
        <w:left w:val="none" w:sz="0" w:space="0" w:color="auto"/>
        <w:bottom w:val="none" w:sz="0" w:space="0" w:color="auto"/>
        <w:right w:val="none" w:sz="0" w:space="0" w:color="auto"/>
      </w:divBdr>
      <w:divsChild>
        <w:div w:id="1224297837">
          <w:marLeft w:val="0"/>
          <w:marRight w:val="0"/>
          <w:marTop w:val="100"/>
          <w:marBottom w:val="100"/>
          <w:divBdr>
            <w:top w:val="none" w:sz="0" w:space="0" w:color="auto"/>
            <w:left w:val="single" w:sz="24" w:space="0" w:color="FFFFFF"/>
            <w:bottom w:val="none" w:sz="0" w:space="0" w:color="auto"/>
            <w:right w:val="single" w:sz="24" w:space="0" w:color="FFFFFF"/>
          </w:divBdr>
        </w:div>
        <w:div w:id="16752991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82371919">
      <w:bodyDiv w:val="1"/>
      <w:marLeft w:val="0"/>
      <w:marRight w:val="0"/>
      <w:marTop w:val="0"/>
      <w:marBottom w:val="0"/>
      <w:divBdr>
        <w:top w:val="none" w:sz="0" w:space="0" w:color="auto"/>
        <w:left w:val="none" w:sz="0" w:space="0" w:color="auto"/>
        <w:bottom w:val="none" w:sz="0" w:space="0" w:color="auto"/>
        <w:right w:val="none" w:sz="0" w:space="0" w:color="auto"/>
      </w:divBdr>
      <w:divsChild>
        <w:div w:id="1805852475">
          <w:marLeft w:val="0"/>
          <w:marRight w:val="0"/>
          <w:marTop w:val="100"/>
          <w:marBottom w:val="100"/>
          <w:divBdr>
            <w:top w:val="none" w:sz="0" w:space="0" w:color="auto"/>
            <w:left w:val="single" w:sz="24" w:space="0" w:color="FFFFFF"/>
            <w:bottom w:val="none" w:sz="0" w:space="0" w:color="auto"/>
            <w:right w:val="single" w:sz="24" w:space="0" w:color="FFFFFF"/>
          </w:divBdr>
        </w:div>
        <w:div w:id="1707876550">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3283</Words>
  <Characters>18718</Characters>
  <Application>Microsoft Office Word</Application>
  <DocSecurity>0</DocSecurity>
  <Lines>155</Lines>
  <Paragraphs>43</Paragraphs>
  <ScaleCrop>false</ScaleCrop>
  <Company>Reanimator Extreme Edition</Company>
  <LinksUpToDate>false</LinksUpToDate>
  <CharactersWithSpaces>21958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2022-01-27T09:40:00Z</dcterms:created>
  <dcterms:modified xsi:type="dcterms:W3CDTF">2022-01-27T09:43:00Z</dcterms:modified>
</cp:coreProperties>
</file>