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АВТОНОМНАЯ НЕКОММЕРЧЕСКАЯ ОРГАНИЗАЦИЯ ВЫСШЕГО ОБРАЗОВАНИЯ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«МОСКОВСКИЙ ИНФОРМАЦИОННО – ТЕХНОЛОГИЧЕСКИЙ УНИВЕРСИТЕТ - МОСКОВСКИЙ АРХИТЕКТУРНО-СТРОИТЕЛЬНЫЙ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ИНСТИТУТ»</w:t>
      </w:r>
      <w:r/>
    </w:p>
    <w:p>
      <w:pPr>
        <w:tabs>
          <w:tab w:val="left" w:pos="4155" w:leader="none"/>
          <w:tab w:val="right" w:pos="9355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Кафедра                          </w:t>
      </w:r>
      <w:r>
        <w:rPr>
          <w:b/>
          <w:sz w:val="24"/>
          <w:szCs w:val="24"/>
          <w:u w:val="single"/>
        </w:rPr>
        <w:t xml:space="preserve">Строительство и городское хозяйство</w:t>
      </w:r>
      <w:r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ab/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К ВЫПОЛНЕНИЮ </w:t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ОФОРМЛЕНИЮ ВЫПУСКНОЙ КВАЛИФИКАЦИОННОЙ РАБОТЫ</w:t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08.03.01 СТРОИТЕЛЬСТВО</w:t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Профиль: ПРОМЫШЛЕННОЕ И ГРАЖДАНСКОЕ СТРОИТЕЛЬСТВО</w:t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center"/>
        <w:rPr>
          <w:b/>
          <w:spacing w:val="-8"/>
          <w:sz w:val="24"/>
          <w:szCs w:val="24"/>
        </w:rPr>
      </w:pPr>
      <w:r>
        <w:rPr>
          <w:b/>
          <w:spacing w:val="-8"/>
          <w:sz w:val="24"/>
          <w:szCs w:val="24"/>
        </w:rPr>
      </w:r>
      <w:r/>
    </w:p>
    <w:p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  <w:r/>
    </w:p>
    <w:p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  <w:r/>
    </w:p>
    <w:p>
      <w:pPr>
        <w:spacing w:line="360" w:lineRule="auto"/>
        <w:tabs>
          <w:tab w:val="left" w:pos="2205" w:leader="none"/>
          <w:tab w:val="center" w:pos="4819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spacing w:line="360" w:lineRule="auto"/>
        <w:tabs>
          <w:tab w:val="left" w:pos="2205" w:leader="none"/>
          <w:tab w:val="center" w:pos="4819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Москва 2021</w:t>
      </w:r>
      <w:r/>
    </w:p>
    <w:p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ПРИМЕРНАЯ ТЕМАТИКА ВЫПУСКНЫХ КВАЛИФИКАЦИОННЫХ РАБОТ</w:t>
      </w:r>
      <w:r/>
    </w:p>
    <w:p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по направлению подготовки бакалавра 08.03.01 «Строительство»</w:t>
      </w:r>
      <w:r/>
    </w:p>
    <w:p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проф</w:t>
      </w:r>
      <w:r>
        <w:rPr>
          <w:b/>
          <w:bCs/>
          <w:color w:val="000000"/>
          <w:sz w:val="24"/>
          <w:szCs w:val="24"/>
        </w:rPr>
        <w:t xml:space="preserve">и</w:t>
      </w:r>
      <w:r>
        <w:rPr>
          <w:b/>
          <w:bCs/>
          <w:color w:val="000000"/>
          <w:sz w:val="24"/>
          <w:szCs w:val="24"/>
        </w:rPr>
        <w:t xml:space="preserve">ль «Промышленное и гражданское строительство»</w:t>
      </w:r>
      <w:r/>
    </w:p>
    <w:p>
      <w:pP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  <w:r/>
    </w:p>
    <w:p>
      <w:pP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ЖИЛЫЕ ЗДАНИЯ</w:t>
      </w:r>
      <w:r/>
    </w:p>
    <w:p>
      <w:pPr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1. </w:t>
      </w:r>
      <w:r>
        <w:rPr>
          <w:sz w:val="24"/>
          <w:szCs w:val="24"/>
        </w:rPr>
        <w:t xml:space="preserve">8-ми этажное многофункциональное здание с подземным гаражом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18 этажный 2-х секционный жилой дом с подземной парковкой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Жилой дом переменной этажности с подземным паркингом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10-ти этажный, 6-ти секционный кирпичный жилой дом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Многоэтажный жилой комплекс с объектами торг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вли, торгово-выставочного центра и подземной автостоянкой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Секция коттеджного поселка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9-ти этажный 3-секционный жилой дом с общежитием на первом этаже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Многоэтажный монолитный жилой дом с 2-х уровневыми квартирами 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7-ми этажный 5-секционный жилой дом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24-х этажный жилой дом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Крупнопанельный многоэтажный жилой дом 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Монолитно-кирпичный жилой дом с помещениями общественного назначения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Кирпичный дом переменной этажности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2-х этажный таунхаус на 10 квартир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19-ти этажный жилой каркасный дом типа </w:t>
      </w:r>
      <w:r>
        <w:rPr>
          <w:sz w:val="24"/>
          <w:szCs w:val="24"/>
          <w:lang w:val="en-US"/>
        </w:rPr>
        <w:t xml:space="preserve">SARET</w:t>
      </w:r>
      <w:r>
        <w:rPr>
          <w:sz w:val="24"/>
          <w:szCs w:val="24"/>
        </w:rPr>
        <w:t xml:space="preserve"> с офисными помещениями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Бескаркасный 16-ти этажный жилой дом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16-ти этажный 2-х секционный жилой дом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17-ти этажный кирпичный жилой дом с подземным паркингом и офисными помещениями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40-квартирный кирпичный дом с библиотекой и мансардой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 22-этажный сборно-монолитный жилой дом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 12-ти этажный панельный жилой дом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13-ти этажный жилой дом с мансардным этажом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Вахтовое общежитие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 15-ти этажный жилой дом с детским садом на 1 этаже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24. 23-этажный 3-х секционный жилой дом с первым нежилым этажом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25. 14-ти этажный жилой дом с кафе на первом этаже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 Комплекс 12-этажных жилых домов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27. 13-ти этажный жилой дом-башня с квартирами эконом-класса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28. 17-ти этажный корпус общежития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 7-ми этажное малосемейное общежитие</w:t>
      </w:r>
      <w:r/>
    </w:p>
    <w:p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30. </w:t>
      </w:r>
      <w:r>
        <w:rPr>
          <w:color w:val="000000"/>
          <w:sz w:val="24"/>
          <w:szCs w:val="24"/>
          <w:lang w:eastAsia="ru-RU"/>
        </w:rPr>
        <w:t xml:space="preserve">Секция коттеджного поселка</w:t>
      </w:r>
      <w:r/>
    </w:p>
    <w:p>
      <w:pP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  <w:r/>
    </w:p>
    <w:p>
      <w:pP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ПРОМЫШЛЕННЫЕ ЗДАНИЯ 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Цех техническ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го обслуживания грузовых автомобилей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Шлакоперерабатывающий цех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Цех по производству ферротитана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Административно-бытовой корпус металлургического завода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Производственный комплекс станции тех.обслуживания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Силосный корпус для сыпучих материалов вместимостьюм18000т.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Цех по производству губчатого титана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Цех по производству деревянных конструкций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Цех по производству печей и каминов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Складской терминал для хранения оборудования энергетики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Завод по производству стеновых панелей для общественных зданий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Механосборочный цех тяжелого машиностроения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Склад-холодильник с административно-бытовым корпусом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Цех по производству ячеисты бетонов автоклавного твердения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Корпус гальванического производства авиационного завода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Завод по выпуску коммунальной спецтехники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З</w:t>
      </w:r>
      <w:r>
        <w:rPr>
          <w:sz w:val="24"/>
          <w:szCs w:val="24"/>
        </w:rPr>
        <w:t xml:space="preserve">авод железобет</w:t>
      </w:r>
      <w:r>
        <w:rPr>
          <w:sz w:val="24"/>
          <w:szCs w:val="24"/>
        </w:rPr>
        <w:t xml:space="preserve">онных изделий полного цикла мощностью 12000 кубометров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Цех по производству элементов сборно-монолитного каркаса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 Автосервисный центр площадью 1485 кв.м.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 Цех по производству гранулированного пенополистирола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Механический цех машиностроительного завода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 Завод безалкогольных напитков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 Цех завода дорожной техники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АДИИНИСТРАТИВНЫЕ ЗДАНИЯ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Офисный центр с подземной стоянкой на 50 машино-мест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Административное здание со встроенным магазином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Административное здание местного с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моуправления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Административное здание налоговой инспекции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Административное здание аэропорта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7-ми этажное здание УВД и судебных приставов с подземной автостоянкой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Бизнес-центр со встроенной парковкой на 20 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5-ти этажное кирпичное здание банка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Бизнес центр с конференц – залом на 600 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Административное здание пенсионного фонда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Здание арбитражного апелляционного суда</w:t>
      </w:r>
      <w:r/>
    </w:p>
    <w:p>
      <w:pPr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12 Административно-офисное здание строительным объемом 4500м</w:t>
      </w:r>
      <w:r>
        <w:rPr>
          <w:sz w:val="24"/>
          <w:szCs w:val="24"/>
          <w:vertAlign w:val="superscript"/>
        </w:rPr>
        <w:t xml:space="preserve">3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Здание областного суда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Здание отдела полиции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Архив на 750 тыс. единиц хранения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Многофункц</w:t>
      </w:r>
      <w:r>
        <w:rPr>
          <w:sz w:val="24"/>
          <w:szCs w:val="24"/>
        </w:rPr>
        <w:t xml:space="preserve">иональный центр с 3-х уровневой подземной автостоянкой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ГАРАЖИ / СТОЯНКИ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7-ми этажный гараж на 500 автомобилей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Автовокзал на 200 пассажиров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Многоэтажный паркинг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Подземный гараж-стоянка с эксплуатируемой кровлей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4-х этажная надземная автостоянка закрытого типа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Пожарное депо на 8 автомобилей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Многоэтажная автостоянка на 286 машиномест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Гараж на 400 легковых автомобилей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ВОКЗАЛЫ / АЭРОПОРТЫ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Ангар-стоянка для 2-х воздушных судов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2.. Терминал международных авиалиний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Железнодорожный вокзал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КИНОТЕАТРЫ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Многозальный кинотеатр с подземным паркингом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Кинотеатр на 600 ест из клееных деревянных конструкций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4-х зальный кинотеатр на 400 мест с боулингом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Двухзальный кинотеатр на 200 и 300 мест с кафе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МАГАЗИНЫ /  ТОРОВЫЕ ЦЕНТРЫ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Здание супермаркета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Торговый комплекс с закрытой парковкой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5-ти этажный торгово-офисный центр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Торгово-выставочный павильон для легковых автомобилей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Торгово – развлекательный центр с двух ярусной подземной парковкой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Двухэтажный торговый центр из сборного железобетона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Зд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ние магазина строительных материалов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ЗДАНИЯ ФИЗКУЛЬТУРНО-СПОРТИВНЫХ ОРГАНИЗАЦИЙ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Учебно – спортивный центр с бассейном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Ледовый дворец на 1500 зрителей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Спортивный комплекс с бассейном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Стадион на 40 тыс. мест с покрытием раздвижного типа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Аквапарк с гостиницей и подземной автостоянкой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Крытый ледовый стадион с игровым полем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Центр спортивных единоборств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Крытый футбольный манеж</w:t>
      </w:r>
      <w:r/>
    </w:p>
    <w:p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9. </w:t>
      </w:r>
      <w:r>
        <w:rPr>
          <w:color w:val="000000"/>
          <w:sz w:val="24"/>
          <w:szCs w:val="24"/>
          <w:lang w:eastAsia="ru-RU"/>
        </w:rPr>
        <w:t xml:space="preserve">Физкультурно – оздоровительный комплекс в легких металлических конструкциях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Крытый конькобежный центр на 6000 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Спортивно-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здоровительный комплекс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Спортивно-концертный комплекс на 3000 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Детский развлекательный центр с аквапарком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Спортивно-концертный комплекс на 3000 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Ледовая арена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Спортивный комплекс для гимнастики и физической культуры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Лицей на 22 класса со спортивным уклоном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Крытый теннисный корт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ЗДАНИЯ МЕДИЦИНСКИХ ОРГАНИЗАЦИЙ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Легочное отделение хирургического комплекса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Медицинский учебно – лабораторный корпус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Консультативно-диагностический центр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Стоматологическая поликлиника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5.Центр диагностики и хирургии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Инфекционный корпус ЦРБ на 250 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Лечебно-профилактический корпус санатория на 500 мест 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Лечебно-оздоровительный центр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Терапевтическое отделение в составе больничного комплекса</w:t>
      </w:r>
      <w:r/>
    </w:p>
    <w:p>
      <w:pPr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10. </w:t>
      </w:r>
      <w:r>
        <w:rPr>
          <w:color w:val="000000"/>
          <w:sz w:val="24"/>
          <w:szCs w:val="24"/>
          <w:lang w:eastAsia="ru-RU"/>
        </w:rPr>
        <w:t xml:space="preserve">Перинатальный центр на 130 мест</w:t>
      </w:r>
      <w:r/>
    </w:p>
    <w:p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11. Взрослая поликлиника</w:t>
      </w:r>
      <w:r/>
    </w:p>
    <w:p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12. Лечебный корпус областной клинической больницы</w:t>
      </w:r>
      <w:r/>
    </w:p>
    <w:p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13. Ветеринарная клиника</w:t>
      </w:r>
      <w:r/>
    </w:p>
    <w:p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14. Кардиологический центр</w:t>
      </w:r>
      <w:r/>
    </w:p>
    <w:p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15 Хирургический </w:t>
      </w:r>
      <w:r>
        <w:rPr>
          <w:color w:val="000000"/>
          <w:sz w:val="24"/>
          <w:szCs w:val="24"/>
          <w:lang w:eastAsia="ru-RU"/>
        </w:rPr>
        <w:t xml:space="preserve">к</w:t>
      </w:r>
      <w:r>
        <w:rPr>
          <w:color w:val="000000"/>
          <w:sz w:val="24"/>
          <w:szCs w:val="24"/>
          <w:lang w:eastAsia="ru-RU"/>
        </w:rPr>
        <w:t xml:space="preserve">орпус онкологического диспансера</w:t>
      </w:r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ЗДАНИЯ ОБРАЗОВАТЕЛЬНЫХ ОРГАНИЗАЦИЙ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3-х этажная школа на 1000 учащихся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Здание школы на 900 учащихся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Общеобразовательная школа на 825 учащихся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Общеобразовательна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 школа-интернат на 830 учащихся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Лицей на 500 учащихся со спортивными помещениями и бассейном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Лабораторный учебный корпус технического ВУЗа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Детский сад на 150 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Детский сад-ясли на 320 мест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Средняя школа на 11 классов 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Технопарк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3-х этажная трехсекционная школа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Школа на 1100 учащихся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Спорт</w:t>
      </w:r>
      <w:r>
        <w:rPr>
          <w:sz w:val="24"/>
          <w:szCs w:val="24"/>
        </w:rPr>
        <w:t xml:space="preserve">ивная школа с площадью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ла</w:t>
      </w:r>
      <w:r>
        <w:rPr>
          <w:sz w:val="24"/>
          <w:szCs w:val="24"/>
        </w:rPr>
        <w:t xml:space="preserve"> 1746 кв.м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4-х этажное здание колледжа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Здание музыкальной школы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Детско-юношеская школа творчества</w:t>
      </w:r>
      <w:r/>
    </w:p>
    <w:p>
      <w:pP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  <w:r/>
    </w:p>
    <w:p>
      <w:pP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ГОСТИНИЦЫ/РЕСТОРАНЫ</w:t>
      </w:r>
      <w:r/>
    </w:p>
    <w:p>
      <w:pPr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1. Административно – гостиничный комплекс на 25 этажей с подземной стоянкой</w:t>
      </w:r>
      <w:r/>
    </w:p>
    <w:p>
      <w:pPr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2.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Ресторанно-гостиничный комплекс</w:t>
      </w:r>
      <w:r/>
    </w:p>
    <w:p>
      <w:pPr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3. Кафе на 80 посадочных мест</w:t>
      </w:r>
      <w:r/>
    </w:p>
    <w:p>
      <w:pPr>
        <w:spacing w:line="360" w:lineRule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4. Гостиница на 400 мест с автопарковкой</w:t>
      </w:r>
      <w:r/>
    </w:p>
    <w:p>
      <w:pPr>
        <w:spacing w:line="360" w:lineRule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  <w:r/>
    </w:p>
    <w:p>
      <w:pP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ОБЩЕСТВЕННЫЕ ЗДАНИЯ</w:t>
      </w:r>
      <w:r/>
    </w:p>
    <w:p>
      <w:pPr>
        <w:pStyle w:val="657"/>
        <w:numPr>
          <w:ilvl w:val="0"/>
          <w:numId w:val="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Православный храм на 700 прихожан</w:t>
      </w:r>
      <w:r/>
    </w:p>
    <w:p>
      <w:pPr>
        <w:pStyle w:val="657"/>
        <w:numPr>
          <w:ilvl w:val="0"/>
          <w:numId w:val="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Оранжерейный комплекс </w:t>
      </w:r>
      <w:r/>
    </w:p>
    <w:p>
      <w:pPr>
        <w:pStyle w:val="657"/>
        <w:numPr>
          <w:ilvl w:val="0"/>
          <w:numId w:val="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Картинная галерея передвижных экспозиций</w:t>
      </w:r>
      <w:r/>
    </w:p>
    <w:p>
      <w:pPr>
        <w:pStyle w:val="657"/>
        <w:numPr>
          <w:ilvl w:val="0"/>
          <w:numId w:val="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Здание цирка на 800 посетителей</w:t>
      </w:r>
      <w:r/>
    </w:p>
    <w:p>
      <w:pPr>
        <w:pStyle w:val="657"/>
        <w:numPr>
          <w:ilvl w:val="0"/>
          <w:numId w:val="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Городская библиотека</w:t>
      </w:r>
      <w:r/>
    </w:p>
    <w:p>
      <w:pPr>
        <w:pStyle w:val="657"/>
        <w:numPr>
          <w:ilvl w:val="0"/>
          <w:numId w:val="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Здание обсерватории</w:t>
      </w:r>
      <w:r/>
    </w:p>
    <w:p>
      <w:pPr>
        <w:pStyle w:val="657"/>
        <w:ind w:left="360"/>
        <w:jc w:val="both"/>
        <w:spacing w:after="0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ru-RU"/>
        </w:rPr>
      </w:r>
      <w:r/>
    </w:p>
    <w:p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  <w:r/>
    </w:p>
    <w:p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Город (место строительства) выбирается самостоятельно или назначается кафедрой</w:t>
      </w:r>
      <w:r/>
    </w:p>
    <w:p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/>
    </w:p>
    <w:p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center"/>
        <w:spacing w:line="360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УТВЕРЖДЕНИЕ ТЕМЫ / НАЗНАЧЕНИЕ НАУЧНОГО РУКОВОДИТЕЛЯ / НАЗНАЧЕНИЕ КОНСУЛЬТАНТОВ ПО РАЗДЕЛАМ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Студент выбирает тему самостоятельно из списка или может предложить свою (по согласов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нию с заведующим кафедрой)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В теме выпускной квалификаци</w:t>
      </w:r>
      <w:r>
        <w:rPr>
          <w:sz w:val="24"/>
          <w:szCs w:val="24"/>
        </w:rPr>
        <w:t xml:space="preserve">онной работе ОБЯЗАТЕЛЬНО должен быть указан </w:t>
      </w:r>
      <w:r>
        <w:rPr>
          <w:sz w:val="24"/>
          <w:szCs w:val="24"/>
        </w:rPr>
        <w:t xml:space="preserve">город (место строительства). Гор</w:t>
      </w:r>
      <w:r>
        <w:rPr>
          <w:sz w:val="24"/>
          <w:szCs w:val="24"/>
        </w:rPr>
        <w:t xml:space="preserve">од, также выбирается студентом самостоятельно или назначается заведующим кафедрой при утверждении.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При утверждении темы г</w:t>
      </w:r>
      <w:r>
        <w:rPr>
          <w:sz w:val="24"/>
          <w:szCs w:val="24"/>
        </w:rPr>
        <w:t xml:space="preserve">ород ВСЕГДА указывается в ско</w:t>
      </w:r>
      <w:r>
        <w:rPr>
          <w:sz w:val="24"/>
          <w:szCs w:val="24"/>
        </w:rPr>
        <w:t xml:space="preserve">бках!! ЭТО ВАЖНО!!</w:t>
      </w:r>
      <w:r/>
    </w:p>
    <w:p>
      <w:pPr>
        <w:jc w:val="center"/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Например: </w:t>
      </w:r>
      <w:r>
        <w:rPr>
          <w:b/>
          <w:sz w:val="24"/>
          <w:szCs w:val="24"/>
          <w:u w:val="single"/>
        </w:rPr>
        <w:t xml:space="preserve">Торговой центр (г.Москва)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Для утвержден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я темы студент присылает заполненное заявление с предлагаемой темой + фасад и план этажа здания на почту: </w:t>
      </w:r>
      <w:hyperlink r:id="rId9" w:tooltip="mailto:Chervontseva.M@mfua.ru" w:history="1">
        <w:r>
          <w:rPr>
            <w:rStyle w:val="658"/>
            <w:sz w:val="24"/>
            <w:szCs w:val="24"/>
            <w:lang w:val="en-US"/>
          </w:rPr>
          <w:t xml:space="preserve">Chervontseva</w:t>
        </w:r>
        <w:r>
          <w:rPr>
            <w:rStyle w:val="658"/>
            <w:sz w:val="24"/>
            <w:szCs w:val="24"/>
          </w:rPr>
          <w:t xml:space="preserve">.</w:t>
        </w:r>
        <w:r>
          <w:rPr>
            <w:rStyle w:val="658"/>
            <w:sz w:val="24"/>
            <w:szCs w:val="24"/>
            <w:lang w:val="en-US"/>
          </w:rPr>
          <w:t xml:space="preserve">M</w:t>
        </w:r>
        <w:r>
          <w:rPr>
            <w:rStyle w:val="658"/>
            <w:sz w:val="24"/>
            <w:szCs w:val="24"/>
          </w:rPr>
          <w:t xml:space="preserve">@</w:t>
        </w:r>
        <w:r>
          <w:rPr>
            <w:rStyle w:val="658"/>
            <w:sz w:val="24"/>
            <w:szCs w:val="24"/>
            <w:lang w:val="en-US"/>
          </w:rPr>
          <w:t xml:space="preserve">mfua</w:t>
        </w:r>
        <w:r>
          <w:rPr>
            <w:rStyle w:val="658"/>
            <w:sz w:val="24"/>
            <w:szCs w:val="24"/>
          </w:rPr>
          <w:t xml:space="preserve">.</w:t>
        </w:r>
        <w:r>
          <w:rPr>
            <w:rStyle w:val="658"/>
            <w:sz w:val="24"/>
            <w:szCs w:val="24"/>
            <w:lang w:val="en-US"/>
          </w:rPr>
          <w:t xml:space="preserve">ru</w:t>
        </w:r>
      </w:hyperlink>
      <w:r>
        <w:rPr>
          <w:sz w:val="24"/>
          <w:szCs w:val="24"/>
        </w:rPr>
        <w:t xml:space="preserve"> или </w:t>
      </w:r>
      <w:hyperlink r:id="rId10" w:tooltip="mailto:Hakimov.I@mfua.ru" w:history="1">
        <w:r>
          <w:rPr>
            <w:rStyle w:val="658"/>
            <w:sz w:val="24"/>
            <w:szCs w:val="24"/>
            <w:lang w:val="en-US"/>
          </w:rPr>
          <w:t xml:space="preserve">Hakimov</w:t>
        </w:r>
        <w:r>
          <w:rPr>
            <w:rStyle w:val="658"/>
            <w:sz w:val="24"/>
            <w:szCs w:val="24"/>
          </w:rPr>
          <w:t xml:space="preserve">.</w:t>
        </w:r>
        <w:r>
          <w:rPr>
            <w:rStyle w:val="658"/>
            <w:sz w:val="24"/>
            <w:szCs w:val="24"/>
            <w:lang w:val="en-US"/>
          </w:rPr>
          <w:t xml:space="preserve">I</w:t>
        </w:r>
        <w:r>
          <w:rPr>
            <w:rStyle w:val="658"/>
            <w:sz w:val="24"/>
            <w:szCs w:val="24"/>
          </w:rPr>
          <w:t xml:space="preserve">@</w:t>
        </w:r>
        <w:r>
          <w:rPr>
            <w:rStyle w:val="658"/>
            <w:sz w:val="24"/>
            <w:szCs w:val="24"/>
            <w:lang w:val="en-US"/>
          </w:rPr>
          <w:t xml:space="preserve">mfua</w:t>
        </w:r>
        <w:r>
          <w:rPr>
            <w:rStyle w:val="658"/>
            <w:sz w:val="24"/>
            <w:szCs w:val="24"/>
          </w:rPr>
          <w:t xml:space="preserve">.</w:t>
        </w:r>
        <w:r>
          <w:rPr>
            <w:rStyle w:val="658"/>
            <w:sz w:val="24"/>
            <w:szCs w:val="24"/>
            <w:lang w:val="en-US"/>
          </w:rPr>
          <w:t xml:space="preserve">ru</w:t>
        </w:r>
      </w:hyperlink>
      <w:r>
        <w:rPr>
          <w:sz w:val="24"/>
          <w:szCs w:val="24"/>
        </w:rPr>
        <w:t xml:space="preserve"> 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 Заявление на утверждение темы ВКР принимается </w:t>
      </w:r>
      <w:r>
        <w:rPr>
          <w:b/>
          <w:sz w:val="24"/>
          <w:szCs w:val="24"/>
        </w:rPr>
        <w:t xml:space="preserve">ТОЛЬКО!!!! с почты студента!!!</w:t>
      </w:r>
      <w:r>
        <w:rPr>
          <w:sz w:val="24"/>
          <w:szCs w:val="24"/>
        </w:rPr>
        <w:t xml:space="preserve"> </w:t>
      </w:r>
      <w:r/>
    </w:p>
    <w:p>
      <w:pPr>
        <w:jc w:val="center"/>
        <w:spacing w:line="360" w:lineRule="auto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Заявления присланные с личной почты рассматриваться не будут!!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6. После рассмотрения заявлени</w:t>
      </w:r>
      <w:r>
        <w:rPr>
          <w:sz w:val="24"/>
          <w:szCs w:val="24"/>
        </w:rPr>
        <w:t xml:space="preserve">я, на почту студента придет ответ об утверждении / отказе утверждения темы.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7. При утверждении темы будет назначен руководитель выпускной квалификационной работы и консультанты по разделам.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 Также, ответным письмом будут высланы данные для связи с консультантами и руководителем. </w:t>
      </w:r>
      <w:r/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9. Далее нужно связываться с консультантами по разделам и руководителем, для работы над ВКР и получения консультаций. </w:t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2334"/>
        <w:gridCol w:w="2773"/>
      </w:tblGrid>
      <w:tr>
        <w:trPr/>
        <w:tc>
          <w:tcPr>
            <w:gridSpan w:val="2"/>
            <w:tcW w:w="5606" w:type="dxa"/>
            <w:textDirection w:val="lrTb"/>
            <w:noWrap w:val="false"/>
          </w:tcPr>
          <w:p>
            <w:pPr>
              <w:widowControl w:val="off"/>
              <w:tabs>
                <w:tab w:val="left" w:pos="464" w:leader="none"/>
              </w:tabs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Зам зав.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кафедрой «Строительство и городское хозяйство»</w:t>
            </w:r>
            <w:r/>
          </w:p>
          <w:p>
            <w:pPr>
              <w:widowControl w:val="off"/>
              <w:tabs>
                <w:tab w:val="left" w:pos="464" w:leader="none"/>
              </w:tabs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Червонцевой М.А.</w:t>
            </w:r>
            <w:r/>
          </w:p>
          <w:p>
            <w:pPr>
              <w:widowControl w:val="off"/>
              <w:tabs>
                <w:tab w:val="left" w:pos="464" w:leader="none"/>
              </w:tabs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Направление </w:t>
            </w:r>
            <w:r>
              <w:rPr>
                <w:color w:val="000000"/>
                <w:sz w:val="24"/>
                <w:szCs w:val="24"/>
                <w:u w:val="single"/>
                <w:lang w:eastAsia="ru-RU"/>
              </w:rPr>
              <w:t xml:space="preserve">08.03.01 Строительство</w:t>
            </w:r>
            <w:r/>
          </w:p>
          <w:p>
            <w:pPr>
              <w:widowControl w:val="off"/>
              <w:tabs>
                <w:tab w:val="left" w:pos="464" w:leader="none"/>
              </w:tabs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Группа _________________________________</w:t>
            </w:r>
            <w:r/>
          </w:p>
          <w:p>
            <w:pPr>
              <w:widowControl w:val="off"/>
              <w:tabs>
                <w:tab w:val="left" w:pos="464" w:leader="none"/>
              </w:tabs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ФИО студента ___________________________</w:t>
            </w:r>
            <w:r/>
          </w:p>
          <w:p>
            <w:pPr>
              <w:widowControl w:val="off"/>
              <w:tabs>
                <w:tab w:val="left" w:pos="464" w:leader="none"/>
              </w:tabs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Телефон ________________________________</w:t>
            </w:r>
            <w:r/>
          </w:p>
          <w:p>
            <w:pPr>
              <w:widowControl w:val="off"/>
              <w:tabs>
                <w:tab w:val="left" w:pos="464" w:leader="none"/>
              </w:tabs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 xml:space="preserve">E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-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mail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__________________________________</w:t>
            </w:r>
            <w:r/>
          </w:p>
          <w:p>
            <w:pPr>
              <w:widowControl w:val="o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widowControl w:val="o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W w:w="2340" w:type="dxa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tcW w:w="3266" w:type="dxa"/>
            <w:textDirection w:val="lrTb"/>
            <w:noWrap w:val="false"/>
          </w:tcPr>
          <w:p>
            <w:pPr>
              <w:jc w:val="both"/>
              <w:widowControl w:val="o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/>
          </w:p>
        </w:tc>
      </w:tr>
    </w:tbl>
    <w:p>
      <w:pPr>
        <w:ind w:right="67" w:firstLine="557"/>
        <w:jc w:val="both"/>
        <w:spacing w:after="109" w:line="247" w:lineRule="auto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/>
    </w:p>
    <w:p>
      <w:pPr>
        <w:ind w:right="67" w:firstLine="557"/>
        <w:jc w:val="center"/>
        <w:spacing w:after="109" w:line="247" w:lineRule="auto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 xml:space="preserve">ЗАЯВЛЕНИЕ</w:t>
      </w:r>
      <w:r/>
    </w:p>
    <w:p>
      <w:pPr>
        <w:jc w:val="both"/>
        <w:spacing w:line="249" w:lineRule="auto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 xml:space="preserve">Прошу закрепить за мной тему </w:t>
      </w:r>
      <w:r>
        <w:rPr>
          <w:b/>
          <w:color w:val="000000"/>
          <w:sz w:val="24"/>
          <w:szCs w:val="24"/>
          <w:lang w:eastAsia="ru-RU"/>
        </w:rPr>
        <w:t xml:space="preserve">выпускной квалификационной работы</w:t>
      </w:r>
      <w:r>
        <w:rPr>
          <w:b/>
          <w:color w:val="000000"/>
          <w:sz w:val="24"/>
          <w:szCs w:val="24"/>
          <w:lang w:eastAsia="ru-RU"/>
        </w:rPr>
        <w:t xml:space="preserve">:</w:t>
      </w:r>
      <w:r/>
    </w:p>
    <w:p>
      <w:pPr>
        <w:jc w:val="both"/>
        <w:spacing w:line="249" w:lineRule="auto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</w:r>
      <w:r/>
    </w:p>
    <w:p>
      <w:pPr>
        <w:jc w:val="both"/>
        <w:spacing w:line="249" w:lineRule="auto"/>
        <w:widowControl w:val="off"/>
        <w:rPr>
          <w:color w:val="000000"/>
          <w:sz w:val="24"/>
          <w:szCs w:val="24"/>
          <w:lang w:eastAsia="ru-RU"/>
        </w:rPr>
        <w:pBdr>
          <w:bottom w:val="single" w:color="auto" w:sz="4" w:space="1"/>
          <w:between w:val="single" w:color="auto" w:sz="4" w:space="1"/>
        </w:pBdr>
      </w:pPr>
      <w:r>
        <w:rPr>
          <w:color w:val="000000"/>
          <w:sz w:val="24"/>
          <w:szCs w:val="24"/>
          <w:lang w:eastAsia="ru-RU"/>
        </w:rPr>
        <w:t xml:space="preserve">«</w:t>
      </w:r>
      <w:r/>
    </w:p>
    <w:p>
      <w:pPr>
        <w:ind w:right="67" w:firstLine="557"/>
        <w:jc w:val="center"/>
        <w:spacing w:after="109" w:line="247" w:lineRule="auto"/>
        <w:widowControl w:val="off"/>
        <w:rPr>
          <w:color w:val="000000"/>
          <w:sz w:val="24"/>
          <w:szCs w:val="24"/>
          <w:vertAlign w:val="superscript"/>
          <w:lang w:eastAsia="ru-RU"/>
        </w:rPr>
      </w:pPr>
      <w:r>
        <w:rPr>
          <w:color w:val="000000"/>
          <w:sz w:val="24"/>
          <w:szCs w:val="24"/>
          <w:vertAlign w:val="superscript"/>
          <w:lang w:eastAsia="ru-RU"/>
        </w:rPr>
        <w:t xml:space="preserve">(наименование темы)</w:t>
      </w:r>
      <w:r/>
    </w:p>
    <w:p>
      <w:pPr>
        <w:jc w:val="both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_____________________________________________________________</w:t>
      </w:r>
      <w:r>
        <w:rPr>
          <w:color w:val="000000"/>
          <w:sz w:val="24"/>
          <w:szCs w:val="24"/>
          <w:lang w:eastAsia="ru-RU"/>
        </w:rPr>
        <w:t xml:space="preserve">________________</w:t>
      </w:r>
      <w:r>
        <w:rPr>
          <w:color w:val="000000"/>
          <w:sz w:val="24"/>
          <w:szCs w:val="24"/>
          <w:lang w:eastAsia="ru-RU"/>
        </w:rPr>
      </w:r>
      <w:r/>
    </w:p>
    <w:p>
      <w:pPr>
        <w:jc w:val="both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/>
    </w:p>
    <w:p>
      <w:pPr>
        <w:jc w:val="both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 приложении чертежи – фасад, план первого этажа здания</w:t>
      </w:r>
      <w:r>
        <w:rPr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/>
    </w:p>
    <w:p>
      <w:pPr>
        <w:ind w:right="67" w:firstLine="557"/>
        <w:jc w:val="both"/>
        <w:spacing w:after="109" w:line="247" w:lineRule="auto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/>
    </w:p>
    <w:p>
      <w:pPr>
        <w:jc w:val="both"/>
        <w:widowControl w:val="off"/>
        <w:rPr>
          <w:color w:val="000000"/>
          <w:sz w:val="24"/>
          <w:szCs w:val="24"/>
          <w:lang w:eastAsia="ru-RU"/>
        </w:rPr>
        <w:pBdr>
          <w:bottom w:val="single" w:color="auto" w:sz="4" w:space="1"/>
          <w:between w:val="single" w:color="auto" w:sz="4" w:space="1"/>
        </w:pBdr>
      </w:pPr>
      <w:r>
        <w:rPr>
          <w:color w:val="000000"/>
          <w:sz w:val="24"/>
          <w:szCs w:val="24"/>
          <w:lang w:eastAsia="ru-RU"/>
        </w:rPr>
        <w:t xml:space="preserve">(работа выполнена на базе                                                                                                           )»</w:t>
      </w:r>
      <w:r/>
    </w:p>
    <w:p>
      <w:pPr>
        <w:ind w:right="67" w:firstLine="557"/>
        <w:jc w:val="center"/>
        <w:spacing w:after="109"/>
        <w:widowControl w:val="off"/>
        <w:rPr>
          <w:color w:val="000000"/>
          <w:sz w:val="24"/>
          <w:szCs w:val="24"/>
          <w:vertAlign w:val="superscript"/>
          <w:lang w:eastAsia="ru-RU"/>
        </w:rPr>
      </w:pPr>
      <w:r>
        <w:rPr>
          <w:color w:val="000000"/>
          <w:sz w:val="24"/>
          <w:szCs w:val="24"/>
          <w:vertAlign w:val="superscript"/>
          <w:lang w:eastAsia="ru-RU"/>
        </w:rPr>
        <w:t xml:space="preserve">                                                    (указывается наименование организации, на базе которой выполнена </w:t>
      </w:r>
      <w:r>
        <w:rPr>
          <w:color w:val="000000"/>
          <w:sz w:val="24"/>
          <w:szCs w:val="24"/>
          <w:vertAlign w:val="superscript"/>
          <w:lang w:eastAsia="ru-RU"/>
        </w:rPr>
        <w:t xml:space="preserve">диссертация</w:t>
      </w:r>
      <w:r>
        <w:rPr>
          <w:color w:val="000000"/>
          <w:sz w:val="24"/>
          <w:szCs w:val="24"/>
          <w:vertAlign w:val="superscript"/>
          <w:lang w:eastAsia="ru-RU"/>
        </w:rPr>
        <w:t xml:space="preserve">)</w:t>
      </w:r>
      <w:r/>
    </w:p>
    <w:p>
      <w:pPr>
        <w:jc w:val="both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</w:r>
      <w:r/>
    </w:p>
    <w:p>
      <w:pPr>
        <w:ind w:right="67" w:firstLine="557"/>
        <w:jc w:val="both"/>
        <w:spacing w:after="109" w:line="247" w:lineRule="auto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/>
    </w:p>
    <w:p>
      <w:pPr>
        <w:ind w:right="67" w:firstLine="557"/>
        <w:jc w:val="both"/>
        <w:spacing w:after="109" w:line="247" w:lineRule="auto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/>
    </w:p>
    <w:p>
      <w:pPr>
        <w:ind w:right="67" w:firstLine="557"/>
        <w:jc w:val="both"/>
        <w:spacing w:after="109" w:line="247" w:lineRule="auto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/>
    </w:p>
    <w:p>
      <w:pPr>
        <w:ind w:right="67" w:firstLine="557"/>
        <w:jc w:val="both"/>
        <w:spacing w:after="109" w:line="247" w:lineRule="auto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/>
    </w:p>
    <w:p>
      <w:pPr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 xml:space="preserve">Научный </w:t>
      </w:r>
      <w:r>
        <w:rPr>
          <w:b/>
          <w:color w:val="000000"/>
          <w:sz w:val="24"/>
          <w:szCs w:val="24"/>
          <w:lang w:eastAsia="ru-RU"/>
        </w:rPr>
        <w:t xml:space="preserve">р</w:t>
      </w:r>
      <w:r>
        <w:rPr>
          <w:b/>
          <w:color w:val="000000"/>
          <w:sz w:val="24"/>
          <w:szCs w:val="24"/>
          <w:lang w:eastAsia="ru-RU"/>
        </w:rPr>
        <w:t xml:space="preserve">уководитель от </w:t>
      </w:r>
      <w:r>
        <w:rPr>
          <w:b/>
          <w:color w:val="000000"/>
          <w:sz w:val="24"/>
          <w:szCs w:val="24"/>
          <w:lang w:eastAsia="ru-RU"/>
        </w:rPr>
        <w:t xml:space="preserve">МИТУ-МАСИ</w:t>
      </w:r>
      <w:r>
        <w:rPr>
          <w:b/>
          <w:color w:val="000000"/>
          <w:sz w:val="24"/>
          <w:szCs w:val="24"/>
          <w:lang w:eastAsia="ru-RU"/>
        </w:rPr>
        <w:t xml:space="preserve"> ___________________________________________</w:t>
      </w:r>
      <w:r/>
    </w:p>
    <w:p>
      <w:pPr>
        <w:widowControl w:val="off"/>
        <w:rPr>
          <w:color w:val="000000"/>
          <w:sz w:val="16"/>
          <w:szCs w:val="16"/>
          <w:lang w:eastAsia="ru-RU"/>
        </w:rPr>
      </w:pPr>
      <w:r>
        <w:rPr>
          <w:color w:val="000000"/>
          <w:sz w:val="16"/>
          <w:szCs w:val="16"/>
          <w:lang w:eastAsia="ru-RU"/>
        </w:rPr>
        <w:t xml:space="preserve">                                     </w:t>
      </w:r>
      <w:r>
        <w:rPr>
          <w:color w:val="000000"/>
          <w:sz w:val="16"/>
          <w:szCs w:val="16"/>
          <w:lang w:eastAsia="ru-RU"/>
        </w:rPr>
        <w:t xml:space="preserve">(назначает заведующий кафедрой)</w:t>
      </w:r>
      <w:r/>
    </w:p>
    <w:p>
      <w:pPr>
        <w:jc w:val="center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</w:r>
      <w:r/>
    </w:p>
    <w:p>
      <w:pPr>
        <w:jc w:val="center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</w:r>
      <w:r/>
    </w:p>
    <w:tbl>
      <w:tblPr>
        <w:tblW w:w="0" w:type="auto"/>
        <w:tblLook w:val="01E0" w:firstRow="1" w:lastRow="1" w:firstColumn="1" w:lastColumn="1" w:noHBand="0" w:noVBand="0"/>
      </w:tblPr>
      <w:tblGrid>
        <w:gridCol w:w="4668"/>
        <w:gridCol w:w="4687"/>
      </w:tblGrid>
      <w:tr>
        <w:trPr/>
        <w:tc>
          <w:tcPr>
            <w:tcW w:w="4927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__________________________</w:t>
            </w:r>
            <w:r/>
          </w:p>
          <w:p>
            <w:pPr>
              <w:jc w:val="center"/>
              <w:widowControl w:val="off"/>
              <w:rPr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color w:val="000000"/>
                <w:sz w:val="24"/>
                <w:szCs w:val="24"/>
                <w:vertAlign w:val="superscript"/>
                <w:lang w:eastAsia="ru-RU"/>
              </w:rPr>
              <w:t xml:space="preserve">(дата)</w:t>
            </w:r>
            <w:r/>
          </w:p>
        </w:tc>
        <w:tc>
          <w:tcPr>
            <w:tcW w:w="4927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___________________________</w:t>
            </w:r>
            <w:r/>
          </w:p>
          <w:p>
            <w:pPr>
              <w:jc w:val="center"/>
              <w:widowControl w:val="off"/>
              <w:rPr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color w:val="000000"/>
                <w:sz w:val="24"/>
                <w:szCs w:val="24"/>
                <w:vertAlign w:val="superscript"/>
                <w:lang w:eastAsia="ru-RU"/>
              </w:rPr>
              <w:t xml:space="preserve">(подпись</w:t>
            </w:r>
            <w:r>
              <w:rPr>
                <w:color w:val="000000"/>
                <w:sz w:val="24"/>
                <w:szCs w:val="24"/>
                <w:vertAlign w:val="superscript"/>
                <w:lang w:val="en-US" w:eastAsia="ru-RU"/>
              </w:rPr>
              <w:t xml:space="preserve">)</w:t>
            </w:r>
            <w:r>
              <w:rPr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/>
          </w:p>
        </w:tc>
      </w:tr>
    </w:tbl>
    <w:p>
      <w:pPr>
        <w:jc w:val="both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</w:r>
      <w:r/>
    </w:p>
    <w:p>
      <w:pPr>
        <w:jc w:val="center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</w:r>
      <w:r/>
    </w:p>
    <w:p>
      <w:pPr>
        <w:jc w:val="center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</w:r>
      <w:r/>
    </w:p>
    <w:p>
      <w:pPr>
        <w:ind w:right="67" w:firstLine="557"/>
        <w:jc w:val="center"/>
        <w:spacing w:after="109" w:line="247" w:lineRule="auto"/>
        <w:widowControl w:val="off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</w:r>
      <w:r/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  <w:gridCol w:w="4677"/>
      </w:tblGrid>
      <w:tr>
        <w:trPr/>
        <w:tc>
          <w:tcPr>
            <w:tcW w:w="4927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color w:val="000000"/>
                <w:sz w:val="24"/>
                <w:szCs w:val="24"/>
                <w:vertAlign w:val="superscript"/>
                <w:lang w:eastAsia="ru-RU"/>
              </w:rPr>
            </w:r>
            <w:r/>
          </w:p>
        </w:tc>
        <w:tc>
          <w:tcPr>
            <w:tcW w:w="4927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color w:val="000000"/>
                <w:sz w:val="24"/>
                <w:szCs w:val="24"/>
                <w:vertAlign w:val="superscript"/>
                <w:lang w:eastAsia="ru-RU"/>
              </w:rPr>
            </w:r>
            <w:r/>
          </w:p>
        </w:tc>
      </w:tr>
    </w:tbl>
    <w:p>
      <w:pPr>
        <w:ind w:right="67" w:firstLine="557"/>
        <w:jc w:val="both"/>
        <w:spacing w:after="109" w:line="247" w:lineRule="auto"/>
        <w:widowControl w:val="off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1. Титульный лист</w:t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АВТОНОМНАЯ НЕКОММЕРЧЕСКАЯ ОРГАНИЗАЦИЯ ВЫСШЕГО ОБРАЗОВАНИЯ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«МОСКОВСКИЙ ИНФОРМАЦИОННО – ТЕХНОЛОГИЧЕСКИЙ УНИВЕРСИТЕТ - МОСКОВСКИЙ АРХИТЕКТУРНО-СТРОИТЕЛЬНЫЙ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ИНСТИТУТ»</w:t>
      </w:r>
      <w:r/>
    </w:p>
    <w:p>
      <w:pPr>
        <w:spacing w:line="360" w:lineRule="auto"/>
        <w:rPr>
          <w:sz w:val="24"/>
          <w:u w:val="single"/>
        </w:rPr>
      </w:pPr>
      <w:r>
        <w:rPr>
          <w:sz w:val="24"/>
        </w:rPr>
        <w:t xml:space="preserve">Кафедра</w:t>
      </w:r>
      <w:r>
        <w:rPr>
          <w:sz w:val="24"/>
        </w:rPr>
        <w:tab/>
      </w:r>
      <w:r>
        <w:rPr>
          <w:sz w:val="24"/>
          <w:u w:val="single"/>
        </w:rPr>
        <w:t xml:space="preserve">«Строительство и городское хозяйство»</w:t>
      </w:r>
      <w:r/>
    </w:p>
    <w:p>
      <w:pPr>
        <w:spacing w:line="360" w:lineRule="auto"/>
        <w:rPr>
          <w:sz w:val="24"/>
        </w:rPr>
      </w:pPr>
      <w:r>
        <w:rPr>
          <w:sz w:val="24"/>
        </w:rPr>
        <w:t xml:space="preserve">Направление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/08.03.01 «Строительство»</w:t>
      </w:r>
      <w:r/>
    </w:p>
    <w:p>
      <w:pPr>
        <w:spacing w:line="360" w:lineRule="auto"/>
        <w:rPr>
          <w:sz w:val="24"/>
        </w:rPr>
      </w:pPr>
      <w:r>
        <w:rPr>
          <w:sz w:val="24"/>
        </w:rPr>
        <w:t xml:space="preserve">специальность ________________________________________________________________</w:t>
      </w:r>
      <w:r/>
    </w:p>
    <w:p>
      <w:pPr>
        <w:spacing w:line="360" w:lineRule="auto"/>
        <w:rPr>
          <w:sz w:val="24"/>
          <w:u w:val="single"/>
        </w:rPr>
      </w:pPr>
      <w:r>
        <w:rPr>
          <w:sz w:val="24"/>
        </w:rPr>
        <w:t xml:space="preserve">Профиль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/</w:t>
      </w:r>
      <w:r>
        <w:rPr>
          <w:sz w:val="24"/>
        </w:rPr>
        <w:tab/>
      </w:r>
      <w:r>
        <w:rPr>
          <w:sz w:val="24"/>
          <w:u w:val="single"/>
        </w:rPr>
        <w:t xml:space="preserve">«Промышленное и гражданское строительство»</w:t>
      </w:r>
      <w:r/>
    </w:p>
    <w:p>
      <w:pPr>
        <w:spacing w:line="360" w:lineRule="auto"/>
        <w:rPr>
          <w:sz w:val="24"/>
        </w:rPr>
      </w:pPr>
      <w:r>
        <w:rPr>
          <w:sz w:val="24"/>
        </w:rPr>
        <w:t xml:space="preserve">с</w:t>
      </w:r>
      <w:r>
        <w:rPr>
          <w:sz w:val="24"/>
        </w:rPr>
        <w:t xml:space="preserve">пециализация</w:t>
      </w:r>
      <w:r>
        <w:rPr>
          <w:sz w:val="24"/>
        </w:rPr>
        <w:t xml:space="preserve"> ________________________________________________________________</w:t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</w:rPr>
      </w:pPr>
      <w:r>
        <w:rPr>
          <w:b/>
          <w:sz w:val="24"/>
        </w:rPr>
        <w:tab/>
        <w:t xml:space="preserve">  </w:t>
      </w:r>
      <w:r>
        <w:rPr>
          <w:b/>
          <w:sz w:val="24"/>
        </w:rPr>
        <w:tab/>
        <w:t xml:space="preserve">К ЗАЩИТЕ</w:t>
      </w:r>
      <w:r/>
    </w:p>
    <w:p>
      <w:pPr>
        <w:jc w:val="right"/>
        <w:rPr>
          <w:b/>
        </w:rPr>
      </w:pPr>
      <w:r>
        <w:rPr>
          <w:b/>
        </w:rPr>
      </w:r>
      <w:r/>
    </w:p>
    <w:p>
      <w:pPr>
        <w:jc w:val="right"/>
        <w:rPr>
          <w:b/>
        </w:rPr>
      </w:pPr>
      <w:r>
        <w:rPr>
          <w:b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3625215</wp:posOffset>
                </wp:positionH>
                <wp:positionV relativeFrom="paragraph">
                  <wp:posOffset>5080</wp:posOffset>
                </wp:positionV>
                <wp:extent cx="2371725" cy="19050"/>
                <wp:effectExtent l="0" t="0" r="28575" b="19050"/>
                <wp:wrapNone/>
                <wp:docPr id="1" name="Прямая соединительная линия 19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3717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20" style="position:absolute;mso-wrap-distance-left:9.0pt;mso-wrap-distance-top:0.0pt;mso-wrap-distance-right:9.0pt;mso-wrap-distance-bottom:0.0pt;z-index:251657216;o:allowoverlap:true;o:allowincell:true;mso-position-horizontal-relative:text;margin-left:285.4pt;mso-position-horizontal:absolute;mso-position-vertical-relative:text;margin-top:0.4pt;mso-position-vertical:absolute;width:186.8pt;height:1.5pt;" coordsize="100000,100000" path="" filled="f" strokecolor="#000000" strokeweight="0.50pt">
                <v:path textboxrect="0,0,0,0"/>
              </v:shape>
            </w:pict>
          </mc:Fallback>
        </mc:AlternateContent>
      </w:r>
      <w:r/>
    </w:p>
    <w:p>
      <w:pPr>
        <w:jc w:val="right"/>
        <w:rPr>
          <w:b/>
          <w:sz w:val="16"/>
        </w:rPr>
      </w:pPr>
      <w:r>
        <w:rPr>
          <w:b/>
          <w:sz w:val="16"/>
        </w:rPr>
        <w:t xml:space="preserve">(РЕКОМЕНДОВАНО / НЕ РЕКОМЕНДОВАНО)</w:t>
      </w:r>
      <w:r/>
    </w:p>
    <w:p>
      <w:pPr>
        <w:jc w:val="right"/>
        <w:rPr>
          <w:sz w:val="24"/>
        </w:rPr>
      </w:pPr>
      <w:r>
        <w:rPr>
          <w:sz w:val="24"/>
        </w:rPr>
        <w:t xml:space="preserve">Заведующий кафедрой</w:t>
      </w:r>
      <w:r/>
    </w:p>
    <w:p>
      <w:pPr>
        <w:jc w:val="right"/>
        <w:rPr>
          <w:sz w:val="24"/>
        </w:rPr>
      </w:pPr>
      <w:r>
        <w:rPr>
          <w:sz w:val="24"/>
        </w:rPr>
        <w:t xml:space="preserve">д.т.н., профессор</w:t>
      </w:r>
      <w:r/>
    </w:p>
    <w:p>
      <w:pPr>
        <w:jc w:val="center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         (ученая степень, ученое звание)</w:t>
      </w:r>
      <w:r/>
    </w:p>
    <w:p>
      <w:pPr>
        <w:jc w:val="right"/>
      </w:pPr>
      <w:r>
        <w:t xml:space="preserve">_____</w:t>
      </w:r>
      <w:r>
        <w:rPr>
          <w:lang w:eastAsia="ru-RU"/>
        </w:rPr>
        <w:t xml:space="preserve"> </w:t>
      </w:r>
      <w:r>
        <w:t xml:space="preserve">______   Колесникова Т.В.</w:t>
      </w:r>
      <w:r/>
    </w:p>
    <w:p>
      <w:pPr>
        <w:jc w:val="center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   (подпись)                            (И.О. Фамилия)</w:t>
      </w:r>
      <w:r/>
    </w:p>
    <w:p>
      <w:pPr>
        <w:jc w:val="center"/>
        <w:rPr>
          <w:color w:val="FF0000"/>
          <w:sz w:val="24"/>
        </w:rPr>
      </w:pPr>
      <w:r>
        <w:rPr>
          <w:sz w:val="24"/>
        </w:rPr>
        <w:t xml:space="preserve">                                                                                                        </w:t>
      </w:r>
      <w:r>
        <w:rPr>
          <w:color w:val="FF0000"/>
          <w:sz w:val="24"/>
        </w:rPr>
        <w:t xml:space="preserve">«</w:t>
      </w:r>
      <w:r>
        <w:rPr>
          <w:color w:val="FF0000"/>
          <w:sz w:val="24"/>
          <w:u w:val="single"/>
        </w:rPr>
        <w:t xml:space="preserve">17</w:t>
      </w:r>
      <w:r>
        <w:rPr>
          <w:color w:val="FF0000"/>
          <w:sz w:val="24"/>
        </w:rPr>
        <w:t xml:space="preserve">»</w:t>
      </w:r>
      <w:r>
        <w:rPr>
          <w:color w:val="FF0000"/>
          <w:sz w:val="24"/>
          <w:u w:val="single"/>
        </w:rPr>
        <w:t xml:space="preserve"> декабря </w:t>
      </w:r>
      <w:r>
        <w:rPr>
          <w:color w:val="FF0000"/>
          <w:sz w:val="24"/>
        </w:rPr>
        <w:t xml:space="preserve">2021</w:t>
      </w:r>
      <w:r>
        <w:rPr>
          <w:color w:val="FF0000"/>
          <w:sz w:val="24"/>
        </w:rPr>
        <w:t xml:space="preserve">г.</w:t>
      </w:r>
      <w:r/>
    </w:p>
    <w:p>
      <w:pPr>
        <w:tabs>
          <w:tab w:val="left" w:pos="4155" w:leader="none"/>
          <w:tab w:val="right" w:pos="9355" w:leader="none"/>
        </w:tabs>
        <w:rPr>
          <w:b/>
          <w:sz w:val="24"/>
        </w:rPr>
      </w:pPr>
      <w:r>
        <w:rPr>
          <w:b/>
          <w:sz w:val="24"/>
        </w:rPr>
      </w:r>
      <w:r/>
    </w:p>
    <w:p>
      <w:pPr>
        <w:jc w:val="center"/>
        <w:rPr>
          <w:b/>
          <w:spacing w:val="-8"/>
          <w:sz w:val="24"/>
        </w:rPr>
      </w:pPr>
      <w:r>
        <w:rPr>
          <w:b/>
          <w:sz w:val="24"/>
        </w:rPr>
        <w:t xml:space="preserve">ВЫПУСКНАЯ КВАЛИФИКАЦИОННАЯ</w:t>
      </w:r>
      <w:r>
        <w:rPr>
          <w:b/>
          <w:spacing w:val="56"/>
          <w:sz w:val="24"/>
        </w:rPr>
        <w:t xml:space="preserve"> </w:t>
      </w:r>
      <w:r>
        <w:rPr>
          <w:b/>
          <w:spacing w:val="-8"/>
          <w:sz w:val="24"/>
        </w:rPr>
        <w:t xml:space="preserve">РАБОТА</w:t>
      </w:r>
      <w:r/>
    </w:p>
    <w:p>
      <w:pPr>
        <w:jc w:val="center"/>
        <w:rPr>
          <w:i/>
          <w:sz w:val="24"/>
        </w:rPr>
      </w:pPr>
      <w:r>
        <w:rPr>
          <w:i/>
          <w:sz w:val="24"/>
        </w:rPr>
        <w:t xml:space="preserve">(бакалаврская работа)</w:t>
      </w:r>
      <w:r/>
    </w:p>
    <w:p>
      <w:pPr>
        <w:jc w:val="center"/>
        <w:rPr>
          <w:i/>
          <w:sz w:val="24"/>
        </w:rPr>
      </w:pPr>
      <w:r>
        <w:rPr>
          <w:i/>
          <w:sz w:val="24"/>
        </w:rPr>
      </w:r>
      <w:r/>
    </w:p>
    <w:p>
      <w:pPr>
        <w:jc w:val="center"/>
        <w:spacing w:line="360" w:lineRule="auto"/>
        <w:rPr>
          <w:sz w:val="24"/>
          <w:u w:val="single"/>
        </w:rPr>
      </w:pPr>
      <w:r>
        <w:rPr>
          <w:sz w:val="24"/>
        </w:rPr>
        <w:t xml:space="preserve"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тему:</w:t>
      </w:r>
      <w:r>
        <w:rPr>
          <w:sz w:val="24"/>
        </w:rPr>
        <w:tab/>
      </w:r>
      <w:r>
        <w:rPr>
          <w:color w:val="FF0000"/>
          <w:sz w:val="24"/>
          <w:u w:val="single"/>
        </w:rPr>
        <w:t xml:space="preserve">Торгово-деловой центр </w:t>
      </w:r>
      <w:r>
        <w:rPr>
          <w:color w:val="FF0000"/>
          <w:sz w:val="24"/>
          <w:u w:val="single"/>
        </w:rPr>
        <w:t xml:space="preserve">(</w:t>
      </w:r>
      <w:r>
        <w:rPr>
          <w:color w:val="FF0000"/>
          <w:sz w:val="24"/>
          <w:u w:val="single"/>
        </w:rPr>
        <w:t xml:space="preserve">г.Смоленск</w:t>
      </w:r>
      <w:r>
        <w:rPr>
          <w:color w:val="FF0000"/>
          <w:sz w:val="24"/>
          <w:u w:val="single"/>
        </w:rPr>
        <w:t xml:space="preserve">)</w:t>
      </w:r>
      <w:r/>
    </w:p>
    <w:p>
      <w:pPr>
        <w:jc w:val="center"/>
        <w:spacing w:line="360" w:lineRule="auto"/>
        <w:rPr>
          <w:i/>
          <w:sz w:val="16"/>
        </w:rPr>
      </w:pPr>
      <w:r>
        <w:rPr>
          <w:i/>
          <w:sz w:val="16"/>
        </w:rPr>
        <w:t xml:space="preserve"> </w:t>
      </w:r>
      <w:r>
        <w:rPr>
          <w:i/>
          <w:sz w:val="16"/>
        </w:rPr>
        <w:t xml:space="preserve">(тема выпускной квалификационной работы)</w:t>
      </w:r>
      <w:r/>
    </w:p>
    <w:p>
      <w:pPr>
        <w:spacing w:line="360" w:lineRule="auto"/>
        <w:tabs>
          <w:tab w:val="left" w:pos="2205" w:leader="none"/>
          <w:tab w:val="center" w:pos="4819" w:leader="none"/>
        </w:tabs>
        <w:rPr>
          <w:i/>
          <w:sz w:val="16"/>
        </w:rPr>
      </w:pPr>
      <w:r>
        <w:rPr>
          <w:i/>
          <w:sz w:val="16"/>
        </w:rPr>
        <w:tab/>
      </w:r>
      <w:r>
        <w:rPr>
          <w:i/>
          <w:sz w:val="16"/>
        </w:rPr>
        <w:tab/>
      </w:r>
      <w:r/>
    </w:p>
    <w:p>
      <w:pPr>
        <w:spacing w:line="360" w:lineRule="auto"/>
        <w:rPr>
          <w:i/>
          <w:sz w:val="16"/>
        </w:rPr>
      </w:pPr>
      <w:r>
        <w:rPr>
          <w:sz w:val="24"/>
        </w:rPr>
        <w:t xml:space="preserve">Обучающийся: ________________</w:t>
      </w:r>
      <w:r>
        <w:rPr>
          <w:color w:val="FF0000"/>
          <w:sz w:val="24"/>
        </w:rPr>
        <w:t xml:space="preserve">«</w:t>
      </w:r>
      <w:r>
        <w:rPr>
          <w:color w:val="FF0000"/>
          <w:sz w:val="24"/>
          <w:u w:val="single"/>
        </w:rPr>
        <w:t xml:space="preserve">17</w:t>
      </w:r>
      <w:r>
        <w:rPr>
          <w:color w:val="FF0000"/>
          <w:sz w:val="24"/>
        </w:rPr>
        <w:t xml:space="preserve">»</w:t>
      </w:r>
      <w:r>
        <w:rPr>
          <w:color w:val="FF0000"/>
          <w:sz w:val="24"/>
          <w:u w:val="single"/>
        </w:rPr>
        <w:t xml:space="preserve"> 12 </w:t>
      </w:r>
      <w:r>
        <w:rPr>
          <w:color w:val="FF0000"/>
          <w:sz w:val="24"/>
        </w:rPr>
        <w:t xml:space="preserve">2020</w:t>
      </w:r>
      <w:r>
        <w:rPr>
          <w:color w:val="FF0000"/>
          <w:sz w:val="24"/>
        </w:rPr>
        <w:t xml:space="preserve">г.</w:t>
      </w:r>
      <w:r>
        <w:rPr>
          <w:color w:val="FF0000"/>
          <w:sz w:val="24"/>
        </w:rPr>
        <w:t xml:space="preserve">                                </w:t>
      </w:r>
      <w:r>
        <w:rPr>
          <w:color w:val="FF0000"/>
          <w:sz w:val="24"/>
          <w:u w:val="single"/>
        </w:rPr>
        <w:t xml:space="preserve">Иванов И.И.</w:t>
      </w:r>
      <w:r/>
    </w:p>
    <w:p>
      <w:pPr>
        <w:spacing w:line="360" w:lineRule="auto"/>
        <w:rPr>
          <w:i/>
          <w:sz w:val="16"/>
        </w:rPr>
      </w:pPr>
      <w:r>
        <w:rPr>
          <w:i/>
          <w:sz w:val="16"/>
        </w:rPr>
        <w:t xml:space="preserve">                                                      (подпись)                                                                                                        (инициалы, фамилия)</w:t>
      </w:r>
      <w:r/>
    </w:p>
    <w:p>
      <w:pPr>
        <w:spacing w:line="360" w:lineRule="auto"/>
        <w:rPr>
          <w:i/>
          <w:sz w:val="16"/>
        </w:rPr>
      </w:pPr>
      <w:r>
        <w:rPr>
          <w:sz w:val="24"/>
        </w:rPr>
        <w:t xml:space="preserve">Индивидуальный номер 29220838                           группа         </w:t>
      </w:r>
      <w:r>
        <w:rPr>
          <w:color w:val="FF0000"/>
          <w:sz w:val="24"/>
        </w:rPr>
        <w:t xml:space="preserve">13Сти5610</w:t>
      </w:r>
      <w:r/>
    </w:p>
    <w:p>
      <w:pPr>
        <w:spacing w:line="360" w:lineRule="auto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(ИНС)                                                                                       (шифр группы)</w:t>
      </w:r>
      <w:r/>
    </w:p>
    <w:p>
      <w:pPr>
        <w:spacing w:line="360" w:lineRule="auto"/>
        <w:rPr>
          <w:i/>
          <w:sz w:val="16"/>
        </w:rPr>
      </w:pPr>
      <w:r>
        <w:rPr>
          <w:sz w:val="24"/>
        </w:rPr>
        <w:t xml:space="preserve">Руководитель________</w:t>
      </w:r>
      <w:r>
        <w:rPr>
          <w:lang w:eastAsia="ru-RU"/>
        </w:rPr>
        <w:t xml:space="preserve"> </w:t>
      </w:r>
      <w:r>
        <w:rPr>
          <w:sz w:val="24"/>
        </w:rPr>
        <w:t xml:space="preserve">________</w:t>
      </w:r>
      <w:r>
        <w:rPr>
          <w:color w:val="FF0000"/>
          <w:sz w:val="24"/>
        </w:rPr>
        <w:t xml:space="preserve">«</w:t>
      </w:r>
      <w:r>
        <w:rPr>
          <w:color w:val="FF0000"/>
          <w:sz w:val="24"/>
          <w:u w:val="single"/>
        </w:rPr>
        <w:t xml:space="preserve">17</w:t>
      </w:r>
      <w:r>
        <w:rPr>
          <w:color w:val="FF0000"/>
          <w:sz w:val="24"/>
        </w:rPr>
        <w:t xml:space="preserve">»</w:t>
      </w:r>
      <w:r>
        <w:rPr>
          <w:color w:val="FF0000"/>
          <w:sz w:val="24"/>
          <w:u w:val="single"/>
        </w:rPr>
        <w:t xml:space="preserve">декабря </w:t>
      </w:r>
      <w:r>
        <w:rPr>
          <w:color w:val="FF0000"/>
          <w:sz w:val="24"/>
        </w:rPr>
        <w:t xml:space="preserve">2020</w:t>
      </w:r>
      <w:r>
        <w:rPr>
          <w:color w:val="FF0000"/>
          <w:sz w:val="24"/>
        </w:rPr>
        <w:t xml:space="preserve">г.</w:t>
      </w:r>
      <w:r>
        <w:rPr>
          <w:color w:val="FF0000"/>
          <w:sz w:val="24"/>
        </w:rPr>
        <w:t xml:space="preserve">           </w:t>
      </w:r>
      <w:r>
        <w:rPr>
          <w:color w:val="FF0000"/>
          <w:sz w:val="24"/>
          <w:u w:val="single"/>
        </w:rPr>
        <w:t xml:space="preserve"> К.т.н., доцент </w:t>
      </w:r>
      <w:r>
        <w:rPr>
          <w:color w:val="FF0000"/>
          <w:sz w:val="24"/>
          <w:u w:val="single"/>
        </w:rPr>
        <w:t xml:space="preserve">Петров П.П.</w:t>
      </w:r>
      <w:r/>
    </w:p>
    <w:p>
      <w:pPr>
        <w:spacing w:line="360" w:lineRule="auto"/>
        <w:rPr>
          <w:i/>
          <w:sz w:val="16"/>
        </w:rPr>
      </w:pPr>
      <w:r>
        <w:rPr>
          <w:i/>
          <w:sz w:val="16"/>
        </w:rPr>
        <w:t xml:space="preserve">                                                      (подпись)                                                                                 (уч. степень, уч. звание, инициалы, фамилия)</w:t>
      </w:r>
      <w:r/>
    </w:p>
    <w:p>
      <w:pPr>
        <w:spacing w:line="360" w:lineRule="auto"/>
        <w:rPr>
          <w:i/>
          <w:sz w:val="16"/>
        </w:rPr>
      </w:pPr>
      <w:r>
        <w:rPr>
          <w:sz w:val="24"/>
        </w:rPr>
        <w:t xml:space="preserve">Консультант  ________</w:t>
      </w:r>
      <w:r>
        <w:rPr>
          <w:lang w:eastAsia="ru-RU"/>
        </w:rPr>
        <w:t xml:space="preserve"> </w:t>
      </w:r>
      <w:r>
        <w:rPr>
          <w:sz w:val="24"/>
        </w:rPr>
        <w:t xml:space="preserve">________</w:t>
      </w:r>
      <w:r>
        <w:rPr>
          <w:color w:val="FF0000"/>
          <w:sz w:val="24"/>
        </w:rPr>
        <w:t xml:space="preserve">«17»</w:t>
      </w:r>
      <w:r>
        <w:rPr>
          <w:color w:val="FF0000"/>
          <w:sz w:val="24"/>
          <w:u w:val="single"/>
        </w:rPr>
        <w:t xml:space="preserve"> декабря </w:t>
      </w:r>
      <w:r>
        <w:rPr>
          <w:color w:val="FF0000"/>
          <w:sz w:val="24"/>
        </w:rPr>
        <w:t xml:space="preserve">2020</w:t>
      </w:r>
      <w:r>
        <w:rPr>
          <w:color w:val="FF0000"/>
          <w:sz w:val="24"/>
        </w:rPr>
        <w:t xml:space="preserve">г.</w:t>
      </w:r>
      <w:r>
        <w:rPr>
          <w:color w:val="FF0000"/>
          <w:sz w:val="24"/>
        </w:rPr>
        <w:t xml:space="preserve">         </w:t>
      </w:r>
      <w:r>
        <w:rPr>
          <w:color w:val="FF0000"/>
          <w:sz w:val="24"/>
          <w:u w:val="single"/>
        </w:rPr>
        <w:t xml:space="preserve"> К.т.н., доцент </w:t>
      </w:r>
      <w:r>
        <w:rPr>
          <w:color w:val="FF0000"/>
          <w:sz w:val="24"/>
          <w:u w:val="single"/>
        </w:rPr>
        <w:t xml:space="preserve">Петров П.П.</w:t>
      </w:r>
      <w:r/>
    </w:p>
    <w:p>
      <w:pPr>
        <w:spacing w:line="360" w:lineRule="auto"/>
        <w:rPr>
          <w:i/>
          <w:sz w:val="16"/>
        </w:rPr>
      </w:pPr>
      <w:r>
        <w:rPr>
          <w:i/>
          <w:sz w:val="16"/>
        </w:rPr>
        <w:t xml:space="preserve">                                                     (подпись)                                                                                  (уч. степень, уч. звание, инициалы, фамилия)        </w:t>
      </w:r>
      <w:r/>
    </w:p>
    <w:p>
      <w:pPr>
        <w:spacing w:line="360" w:lineRule="auto"/>
        <w:rPr>
          <w:i/>
          <w:sz w:val="16"/>
        </w:rPr>
      </w:pPr>
      <w:r>
        <w:rPr>
          <w:sz w:val="24"/>
        </w:rPr>
        <w:t xml:space="preserve">Консультант  ________________</w:t>
      </w:r>
      <w:r>
        <w:rPr>
          <w:color w:val="FF0000"/>
          <w:sz w:val="24"/>
        </w:rPr>
        <w:t xml:space="preserve">«</w:t>
      </w:r>
      <w:r>
        <w:rPr>
          <w:color w:val="FF0000"/>
          <w:sz w:val="24"/>
          <w:u w:val="single"/>
        </w:rPr>
        <w:t xml:space="preserve">17</w:t>
      </w:r>
      <w:r>
        <w:rPr>
          <w:color w:val="FF0000"/>
          <w:sz w:val="24"/>
        </w:rPr>
        <w:t xml:space="preserve">»</w:t>
      </w:r>
      <w:r>
        <w:rPr>
          <w:color w:val="FF0000"/>
          <w:sz w:val="24"/>
          <w:u w:val="single"/>
        </w:rPr>
        <w:t xml:space="preserve"> декабря </w:t>
      </w:r>
      <w:r>
        <w:rPr>
          <w:color w:val="FF0000"/>
          <w:sz w:val="24"/>
        </w:rPr>
        <w:t xml:space="preserve">2020</w:t>
      </w:r>
      <w:r>
        <w:rPr>
          <w:color w:val="FF0000"/>
          <w:sz w:val="24"/>
        </w:rPr>
        <w:t xml:space="preserve">г.</w:t>
      </w:r>
      <w:r>
        <w:rPr>
          <w:color w:val="FF0000"/>
          <w:sz w:val="24"/>
        </w:rPr>
        <w:t xml:space="preserve">          </w:t>
      </w:r>
      <w:r>
        <w:rPr>
          <w:color w:val="FF0000"/>
          <w:sz w:val="24"/>
          <w:u w:val="single"/>
        </w:rPr>
        <w:t xml:space="preserve"> К.т.н., доцент </w:t>
      </w:r>
      <w:r>
        <w:rPr>
          <w:color w:val="FF0000"/>
          <w:sz w:val="24"/>
          <w:u w:val="single"/>
        </w:rPr>
        <w:t xml:space="preserve">Петров П.П.</w:t>
      </w:r>
      <w:r/>
    </w:p>
    <w:p>
      <w:pPr>
        <w:spacing w:line="360" w:lineRule="auto"/>
        <w:rPr>
          <w:i/>
          <w:sz w:val="16"/>
        </w:rPr>
      </w:pPr>
      <w:r>
        <w:rPr>
          <w:i/>
          <w:sz w:val="16"/>
        </w:rPr>
        <w:t xml:space="preserve">                                                     (подпись)                                                                                  (уч. степень, уч. звание, инициалы, фамилия)   </w:t>
      </w:r>
      <w:r/>
    </w:p>
    <w:p>
      <w:pPr>
        <w:spacing w:line="360" w:lineRule="auto"/>
        <w:rPr>
          <w:i/>
          <w:sz w:val="16"/>
        </w:rPr>
      </w:pPr>
      <w:r>
        <w:rPr>
          <w:sz w:val="24"/>
        </w:rPr>
        <w:t xml:space="preserve">Консультант  ________________</w:t>
      </w:r>
      <w:r>
        <w:rPr>
          <w:color w:val="FF0000"/>
          <w:sz w:val="24"/>
        </w:rPr>
        <w:t xml:space="preserve">«</w:t>
      </w:r>
      <w:r>
        <w:rPr>
          <w:color w:val="FF0000"/>
          <w:sz w:val="24"/>
          <w:u w:val="single"/>
        </w:rPr>
        <w:t xml:space="preserve"> 17</w:t>
      </w:r>
      <w:r>
        <w:rPr>
          <w:color w:val="FF0000"/>
          <w:sz w:val="24"/>
        </w:rPr>
        <w:t xml:space="preserve">»</w:t>
      </w:r>
      <w:r>
        <w:rPr>
          <w:color w:val="FF0000"/>
          <w:sz w:val="24"/>
          <w:u w:val="single"/>
        </w:rPr>
        <w:t xml:space="preserve"> декабря </w:t>
      </w:r>
      <w:r>
        <w:rPr>
          <w:color w:val="FF0000"/>
          <w:sz w:val="24"/>
        </w:rPr>
        <w:t xml:space="preserve">20</w:t>
      </w:r>
      <w:r>
        <w:rPr>
          <w:color w:val="FF0000"/>
          <w:sz w:val="24"/>
          <w:u w:val="single"/>
        </w:rPr>
        <w:t xml:space="preserve"> 19</w:t>
      </w:r>
      <w:r>
        <w:rPr>
          <w:color w:val="FF0000"/>
          <w:sz w:val="24"/>
        </w:rPr>
        <w:t xml:space="preserve">г.</w:t>
      </w:r>
      <w:r>
        <w:rPr>
          <w:color w:val="FF0000"/>
          <w:sz w:val="24"/>
        </w:rPr>
        <w:t xml:space="preserve">        </w:t>
      </w:r>
      <w:r>
        <w:rPr>
          <w:color w:val="FF0000"/>
          <w:sz w:val="24"/>
          <w:u w:val="single"/>
        </w:rPr>
        <w:t xml:space="preserve"> К.т.н., доцент </w:t>
      </w:r>
      <w:r>
        <w:rPr>
          <w:color w:val="FF0000"/>
          <w:sz w:val="24"/>
          <w:u w:val="single"/>
        </w:rPr>
        <w:t xml:space="preserve">Петров П.П.</w:t>
      </w:r>
      <w:r/>
    </w:p>
    <w:p>
      <w:pPr>
        <w:spacing w:line="360" w:lineRule="auto"/>
        <w:rPr>
          <w:i/>
          <w:sz w:val="16"/>
        </w:rPr>
      </w:pPr>
      <w:r>
        <w:rPr>
          <w:i/>
          <w:sz w:val="16"/>
        </w:rPr>
        <w:t xml:space="preserve">                                                     (подпись)                                                                                  (уч. степень, уч. звание, инициалы, фамилия)   </w:t>
      </w:r>
      <w:r/>
    </w:p>
    <w:p>
      <w:pPr>
        <w:spacing w:line="360" w:lineRule="auto"/>
        <w:rPr>
          <w:i/>
          <w:sz w:val="16"/>
        </w:rPr>
      </w:pPr>
      <w:r>
        <w:rPr>
          <w:sz w:val="24"/>
        </w:rPr>
        <w:t xml:space="preserve">Консультант  ________________</w:t>
      </w:r>
      <w:r>
        <w:rPr>
          <w:color w:val="FF0000"/>
          <w:sz w:val="24"/>
        </w:rPr>
        <w:t xml:space="preserve">«</w:t>
      </w:r>
      <w:r>
        <w:rPr>
          <w:color w:val="FF0000"/>
          <w:sz w:val="24"/>
          <w:u w:val="single"/>
        </w:rPr>
        <w:t xml:space="preserve"> 17</w:t>
      </w:r>
      <w:r>
        <w:rPr>
          <w:color w:val="FF0000"/>
          <w:sz w:val="24"/>
        </w:rPr>
        <w:t xml:space="preserve">»</w:t>
      </w:r>
      <w:r>
        <w:rPr>
          <w:color w:val="FF0000"/>
          <w:sz w:val="24"/>
          <w:u w:val="single"/>
        </w:rPr>
        <w:t xml:space="preserve"> декабря </w:t>
      </w:r>
      <w:r>
        <w:rPr>
          <w:color w:val="FF0000"/>
          <w:sz w:val="24"/>
        </w:rPr>
        <w:t xml:space="preserve">2020</w:t>
      </w:r>
      <w:r>
        <w:rPr>
          <w:color w:val="FF0000"/>
          <w:sz w:val="24"/>
          <w:u w:val="single"/>
        </w:rPr>
        <w:t xml:space="preserve"> </w:t>
      </w:r>
      <w:r>
        <w:rPr>
          <w:color w:val="FF0000"/>
          <w:sz w:val="24"/>
        </w:rPr>
        <w:t xml:space="preserve">г.</w:t>
      </w:r>
      <w:r>
        <w:rPr>
          <w:color w:val="FF0000"/>
          <w:sz w:val="24"/>
        </w:rPr>
        <w:t xml:space="preserve">        </w:t>
      </w:r>
      <w:r>
        <w:rPr>
          <w:color w:val="FF0000"/>
          <w:sz w:val="24"/>
          <w:u w:val="single"/>
        </w:rPr>
        <w:t xml:space="preserve"> К.т.н., доцент </w:t>
      </w:r>
      <w:r>
        <w:rPr>
          <w:color w:val="FF0000"/>
          <w:sz w:val="24"/>
          <w:u w:val="single"/>
        </w:rPr>
        <w:t xml:space="preserve">Петров П.П.</w:t>
      </w:r>
      <w:r/>
    </w:p>
    <w:p>
      <w:pPr>
        <w:spacing w:line="360" w:lineRule="auto"/>
        <w:rPr>
          <w:i/>
          <w:sz w:val="16"/>
        </w:rPr>
      </w:pPr>
      <w:r>
        <w:rPr>
          <w:i/>
          <w:sz w:val="16"/>
        </w:rPr>
        <w:t xml:space="preserve">                                                     (подпись)                                                                                  (уч. степень, уч. звание, инициалы, фамилия)   </w:t>
      </w:r>
      <w:r/>
    </w:p>
    <w:p>
      <w:pPr>
        <w:jc w:val="center"/>
        <w:rPr>
          <w:sz w:val="24"/>
        </w:rPr>
      </w:pP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</w:rPr>
      </w:r>
      <w:r/>
    </w:p>
    <w:p>
      <w:pPr>
        <w:jc w:val="center"/>
        <w:rPr>
          <w:sz w:val="24"/>
        </w:rPr>
      </w:pPr>
      <w:r>
        <w:rPr>
          <w:sz w:val="24"/>
        </w:rPr>
      </w:r>
      <w:r/>
    </w:p>
    <w:p>
      <w:pPr>
        <w:jc w:val="center"/>
      </w:pPr>
      <w:r>
        <w:rPr>
          <w:sz w:val="24"/>
        </w:rPr>
        <w:t xml:space="preserve">Москва -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2021</w:t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2. Лист задания</w:t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АВТОНОМНАЯ НЕКОММЕРЧЕСКАЯ ОРГАНИЗАЦИЯ ВЫСШЕГО ОБРАЗОВАНИЯ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«МОСКОВСКИЙ ИНФОРМАЦИОННО – ТЕХНОЛОГИЧЕСКИЙ УНИВЕРСИТЕТ - МОСКОВСКИЙ АРХИТЕКТУРНО-СТРОИТЕЛЬНЫЙ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ИНСТИТУТ»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Кафедра «Строительство и городское хозяйство»</w:t>
      </w:r>
      <w:r/>
    </w:p>
    <w:p>
      <w:pPr>
        <w:jc w:val="right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</w:r>
      <w:r/>
    </w:p>
    <w:p>
      <w:pPr>
        <w:jc w:val="right"/>
        <w:rPr>
          <w:b/>
          <w:iCs/>
          <w:sz w:val="24"/>
          <w:szCs w:val="24"/>
          <w:u w:val="single"/>
        </w:rPr>
      </w:pPr>
      <w:r>
        <w:rPr>
          <w:b/>
          <w:iCs/>
          <w:sz w:val="24"/>
          <w:szCs w:val="24"/>
          <w:u w:val="single"/>
        </w:rPr>
        <w:t xml:space="preserve">_____</w:t>
      </w:r>
      <w:r>
        <w:rPr>
          <w:b/>
          <w:iCs/>
          <w:sz w:val="24"/>
          <w:szCs w:val="24"/>
          <w:u w:val="single"/>
        </w:rPr>
        <w:t xml:space="preserve">УТВЕРЖДАЮ</w:t>
      </w:r>
      <w:r>
        <w:rPr>
          <w:b/>
          <w:iCs/>
          <w:sz w:val="24"/>
          <w:szCs w:val="24"/>
          <w:u w:val="single"/>
        </w:rPr>
        <w:t xml:space="preserve">_____</w:t>
      </w:r>
      <w:r/>
    </w:p>
    <w:p>
      <w:pPr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Заведующий кафедрой</w:t>
      </w:r>
      <w:r/>
    </w:p>
    <w:p>
      <w:pPr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д.т.н., профессор</w:t>
      </w:r>
      <w:r/>
    </w:p>
    <w:p>
      <w:pPr>
        <w:jc w:val="right"/>
        <w:rPr>
          <w:vertAlign w:val="superscript"/>
        </w:rPr>
      </w:pPr>
      <w:r>
        <w:rPr>
          <w:vertAlign w:val="superscript"/>
        </w:rPr>
        <w:t xml:space="preserve">(ученая степень, </w:t>
      </w:r>
      <w:r>
        <w:rPr>
          <w:vertAlign w:val="superscript"/>
        </w:rPr>
        <w:t xml:space="preserve">ученое звание)</w:t>
      </w:r>
      <w:r/>
    </w:p>
    <w:p>
      <w:pPr>
        <w:jc w:val="right"/>
      </w:pPr>
      <w:r>
        <w:t xml:space="preserve">___________      Т.В. Колесникова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(подпись) </w:t>
      </w:r>
      <w:r>
        <w:t xml:space="preserve">                   </w:t>
      </w:r>
      <w:r>
        <w:rPr>
          <w:vertAlign w:val="superscript"/>
        </w:rPr>
        <w:t xml:space="preserve">(И.О.Фамилия)</w:t>
      </w:r>
      <w:r/>
    </w:p>
    <w:p>
      <w:pPr>
        <w:jc w:val="center"/>
      </w:pPr>
      <w:r>
        <w:t xml:space="preserve">                                                                                                                           </w:t>
      </w:r>
      <w:r>
        <w:t xml:space="preserve">“ </w:t>
      </w:r>
      <w:r>
        <w:t xml:space="preserve">03</w:t>
      </w:r>
      <w:r>
        <w:t xml:space="preserve">“</w:t>
      </w:r>
      <w:r>
        <w:t xml:space="preserve"> июня </w:t>
      </w:r>
      <w:r>
        <w:t xml:space="preserve">2021</w:t>
      </w:r>
      <w:r>
        <w:t xml:space="preserve">г.</w:t>
      </w:r>
      <w:r/>
    </w:p>
    <w:p>
      <w:pPr>
        <w:jc w:val="center"/>
      </w:pPr>
      <w:r/>
      <w:r/>
    </w:p>
    <w:p>
      <w:pPr>
        <w:jc w:val="center"/>
        <w:rPr>
          <w:b/>
        </w:rPr>
      </w:pPr>
      <w:r>
        <w:rPr>
          <w:b/>
        </w:rPr>
        <w:t xml:space="preserve">ЗАДАНИЕ НА ВЫПУСКНУЮ КВАЛИФИКАЦИОННУЮ РАБОТУ</w:t>
      </w:r>
      <w:r/>
    </w:p>
    <w:p>
      <w:pPr>
        <w:jc w:val="center"/>
        <w:rPr>
          <w:i/>
        </w:rPr>
      </w:pPr>
      <w:r>
        <w:rPr>
          <w:i/>
        </w:rPr>
        <w:t xml:space="preserve">(бакалаврская работа)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Обучающийся: </w:t>
      </w:r>
      <w:r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        </w:t>
      </w:r>
      <w:r>
        <w:rPr>
          <w:color w:val="FF0000"/>
          <w:sz w:val="22"/>
          <w:szCs w:val="22"/>
        </w:rPr>
        <w:t xml:space="preserve">Иванов Иван Иванович</w:t>
      </w:r>
      <w:r>
        <w:rPr>
          <w:color w:val="FF0000"/>
          <w:sz w:val="22"/>
          <w:szCs w:val="22"/>
        </w:rPr>
        <w:t xml:space="preserve">                                           </w:t>
      </w:r>
      <w:r/>
    </w:p>
    <w:p>
      <w:pPr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                                                              </w:t>
      </w:r>
      <w:r>
        <w:rPr>
          <w:sz w:val="22"/>
          <w:szCs w:val="22"/>
          <w:vertAlign w:val="superscript"/>
        </w:rPr>
        <w:t xml:space="preserve">(фамилия, имя, отчество обучающегося)                                                                        (подпись)</w:t>
      </w:r>
      <w:r/>
    </w:p>
    <w:p>
      <w:pPr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</w:r>
      <w:r/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Тема:  </w:t>
      </w:r>
      <w:r>
        <w:rPr>
          <w:color w:val="FF0000"/>
          <w:sz w:val="22"/>
          <w:szCs w:val="22"/>
        </w:rPr>
        <w:t xml:space="preserve">Торгово-деловой центр </w:t>
      </w:r>
      <w:r>
        <w:rPr>
          <w:color w:val="FF0000"/>
          <w:sz w:val="22"/>
          <w:szCs w:val="22"/>
        </w:rPr>
        <w:t xml:space="preserve">(</w:t>
      </w:r>
      <w:r>
        <w:rPr>
          <w:color w:val="FF0000"/>
          <w:sz w:val="22"/>
          <w:szCs w:val="22"/>
        </w:rPr>
        <w:t xml:space="preserve">г.Смоленск</w:t>
      </w:r>
      <w:r>
        <w:rPr>
          <w:color w:val="FF0000"/>
          <w:sz w:val="22"/>
          <w:szCs w:val="22"/>
        </w:rPr>
        <w:t xml:space="preserve">)</w:t>
      </w:r>
      <w:r/>
    </w:p>
    <w:p>
      <w:pPr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                                                               </w:t>
      </w:r>
      <w:r>
        <w:rPr>
          <w:sz w:val="22"/>
          <w:szCs w:val="22"/>
          <w:vertAlign w:val="superscript"/>
        </w:rPr>
        <w:t xml:space="preserve">(тема выпускной квалификационной работы)</w:t>
      </w:r>
      <w:r/>
    </w:p>
    <w:p>
      <w:pPr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Срок сдачи: “ </w:t>
      </w:r>
      <w:r>
        <w:rPr>
          <w:sz w:val="22"/>
          <w:szCs w:val="22"/>
        </w:rPr>
        <w:t xml:space="preserve">14</w:t>
      </w:r>
      <w:r>
        <w:rPr>
          <w:sz w:val="22"/>
          <w:szCs w:val="22"/>
        </w:rPr>
        <w:t xml:space="preserve">“ </w:t>
      </w:r>
      <w:r>
        <w:rPr>
          <w:sz w:val="22"/>
          <w:szCs w:val="22"/>
        </w:rPr>
        <w:t xml:space="preserve">декабря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2020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г.</w:t>
      </w:r>
      <w:r/>
    </w:p>
    <w:p>
      <w:pPr>
        <w:ind w:left="426"/>
        <w:jc w:val="both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Исходные данные: </w:t>
      </w:r>
      <w:r>
        <w:rPr>
          <w:i/>
          <w:color w:val="FF0000"/>
          <w:sz w:val="22"/>
          <w:szCs w:val="22"/>
        </w:rPr>
        <w:t xml:space="preserve">(Указывают 1. Место строительства 2. Климатический район 3. Общее количество этажей и высота этажа 4. И</w:t>
      </w:r>
      <w:r>
        <w:rPr>
          <w:i/>
          <w:color w:val="FF0000"/>
          <w:sz w:val="22"/>
          <w:szCs w:val="22"/>
        </w:rPr>
        <w:t xml:space="preserve">нженерно-геологические усл</w:t>
      </w:r>
      <w:r>
        <w:rPr>
          <w:i/>
          <w:color w:val="FF0000"/>
          <w:sz w:val="22"/>
          <w:szCs w:val="22"/>
        </w:rPr>
        <w:t xml:space="preserve">овия на площадке строительства).</w:t>
      </w:r>
      <w:r/>
    </w:p>
    <w:p>
      <w:pPr>
        <w:jc w:val="center"/>
        <w:spacing w:line="276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(исходные материалы, статистические и аналитические данные, отчетный период)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Содержание расчетно – пояснительной записки: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Введение.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Раздел 1.Архитектурно-строительный раздел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Раздел 2. </w:t>
      </w:r>
      <w:r>
        <w:rPr>
          <w:sz w:val="22"/>
          <w:szCs w:val="22"/>
        </w:rPr>
        <w:t xml:space="preserve">Расчетно-конструктивный раздел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Раздел 3. </w:t>
      </w:r>
      <w:r>
        <w:rPr>
          <w:sz w:val="22"/>
          <w:szCs w:val="22"/>
        </w:rPr>
        <w:t xml:space="preserve">Организационно-технологический раздел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Раздел 4. </w:t>
      </w:r>
      <w:r>
        <w:rPr>
          <w:sz w:val="22"/>
          <w:szCs w:val="22"/>
        </w:rPr>
        <w:t xml:space="preserve">Экономический раздел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Заключение.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Список использованных источников.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Приложение.</w:t>
      </w:r>
      <w:r>
        <w:rPr>
          <w:sz w:val="22"/>
          <w:szCs w:val="22"/>
        </w:rPr>
        <w:t xml:space="preserve"> Графический материал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2"/>
          <w:szCs w:val="22"/>
        </w:rPr>
        <w:t xml:space="preserve">Рекомендуемая </w:t>
      </w:r>
      <w:r>
        <w:rPr>
          <w:sz w:val="24"/>
          <w:szCs w:val="24"/>
        </w:rPr>
        <w:t xml:space="preserve">литература</w:t>
      </w:r>
      <w:r>
        <w:rPr>
          <w:sz w:val="24"/>
          <w:szCs w:val="24"/>
        </w:rPr>
        <w:t xml:space="preserve">: 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/>
      <w:hyperlink r:id="rId11" w:tooltip="ССБТ. Организация обучения безопасности труда. Общие положения" w:history="1">
        <w:r>
          <w:rPr>
            <w:sz w:val="24"/>
            <w:szCs w:val="24"/>
          </w:rPr>
          <w:t xml:space="preserve">ГОСТ 12.0.004-90</w:t>
        </w:r>
      </w:hyperlink>
      <w:r>
        <w:rPr>
          <w:sz w:val="24"/>
          <w:szCs w:val="24"/>
        </w:rPr>
        <w:t xml:space="preserve"> ССБТ. Организация обучения безопасности труда. Общие положения.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/>
      <w:hyperlink r:id="rId12" w:tooltip="ССБТ. Строительство. Нормы освещения строительных площадок" w:history="1">
        <w:r>
          <w:rPr>
            <w:sz w:val="24"/>
            <w:szCs w:val="24"/>
          </w:rPr>
          <w:t xml:space="preserve">ГОСТ 12.1.046-85</w:t>
        </w:r>
      </w:hyperlink>
      <w:r>
        <w:rPr>
          <w:sz w:val="24"/>
          <w:szCs w:val="24"/>
        </w:rPr>
        <w:t xml:space="preserve"> ССБТ. Строительство. Нормы освеще</w:t>
      </w:r>
      <w:r>
        <w:rPr>
          <w:sz w:val="24"/>
          <w:szCs w:val="24"/>
        </w:rPr>
        <w:t xml:space="preserve">ния строительных площадок.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/>
      <w:hyperlink r:id="rId13" w:tooltip="ССБТ. Работы погрузочно-разгрузочные. Общие требования безопасности" w:history="1">
        <w:r>
          <w:rPr>
            <w:sz w:val="24"/>
            <w:szCs w:val="24"/>
          </w:rPr>
          <w:t xml:space="preserve">ГОСТ 12.3.009-76</w:t>
        </w:r>
      </w:hyperlink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Работы погрузочно-разгрузочные.</w:t>
      </w:r>
      <w:r>
        <w:rPr>
          <w:sz w:val="24"/>
          <w:szCs w:val="24"/>
        </w:rPr>
        <w:t xml:space="preserve"> Общие требования безопасности.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/>
      <w:hyperlink r:id="rId14" w:tooltip="ССБТ. Строительные машины. Общие требования безопасности при эксплуатации" w:history="1">
        <w:r>
          <w:rPr>
            <w:sz w:val="24"/>
            <w:szCs w:val="24"/>
          </w:rPr>
          <w:t xml:space="preserve">ГОСТ 12.3.033-84</w:t>
        </w:r>
      </w:hyperlink>
      <w:r>
        <w:rPr>
          <w:sz w:val="24"/>
          <w:szCs w:val="24"/>
        </w:rPr>
        <w:t xml:space="preserve"> ССБТ. Строительные машины. Общие требования</w:t>
      </w:r>
      <w:r>
        <w:rPr>
          <w:sz w:val="24"/>
          <w:szCs w:val="24"/>
        </w:rPr>
        <w:t xml:space="preserve"> безопасности при эксплуатации.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ГОСТ 12.4.026—2001 ССБТ. Цвета с</w:t>
      </w:r>
      <w:r>
        <w:rPr>
          <w:sz w:val="24"/>
          <w:szCs w:val="24"/>
        </w:rPr>
        <w:t xml:space="preserve">игнальные и знаки безопасности.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48.13330.2011 Организация строительства.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/>
      <w:bookmarkStart w:id="0" w:name="PO0000520"/>
      <w:r/>
      <w:bookmarkStart w:id="1" w:name="PO0000522"/>
      <w:r/>
      <w:bookmarkEnd w:id="0"/>
      <w:r/>
      <w:bookmarkEnd w:id="1"/>
      <w:r>
        <w:rPr>
          <w:sz w:val="24"/>
          <w:szCs w:val="24"/>
        </w:rPr>
        <w:t xml:space="preserve">СП 12-132-99  Техника безопасности в строительстве. Общие положения М.: Стройиздат 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/>
      <w:bookmarkStart w:id="2" w:name="PO0000523"/>
      <w:r/>
      <w:bookmarkEnd w:id="2"/>
      <w:r>
        <w:rPr>
          <w:sz w:val="24"/>
          <w:szCs w:val="24"/>
        </w:rPr>
        <w:t xml:space="preserve">СП 12.136.2002 Техника безопасности в строительстве. Общие положения М.: Стройиздат, 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/>
      <w:bookmarkStart w:id="3" w:name="PO0000524"/>
      <w:r/>
      <w:bookmarkStart w:id="4" w:name="PO0000536"/>
      <w:r/>
      <w:bookmarkStart w:id="5" w:name="PO0000537"/>
      <w:r/>
      <w:bookmarkEnd w:id="3"/>
      <w:r/>
      <w:bookmarkEnd w:id="4"/>
      <w:r/>
      <w:bookmarkEnd w:id="5"/>
      <w:r>
        <w:rPr>
          <w:color w:val="000000"/>
          <w:sz w:val="24"/>
          <w:szCs w:val="24"/>
        </w:rPr>
        <w:t xml:space="preserve">СП 20.13330.2011 Нагрузки и воздействия. Нормы проектирования Программно-правовой комплекс Стройконсультант.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/>
      <w:bookmarkStart w:id="6" w:name="PO0000538"/>
      <w:r/>
      <w:bookmarkEnd w:id="6"/>
      <w:r>
        <w:rPr>
          <w:sz w:val="24"/>
          <w:szCs w:val="24"/>
        </w:rPr>
        <w:t xml:space="preserve">СП 28.13330.2010 "Защита строительных конструкций от коррозии";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/>
      <w:bookmarkStart w:id="7" w:name="PO0000539"/>
      <w:r/>
      <w:bookmarkEnd w:id="7"/>
      <w:r>
        <w:rPr>
          <w:sz w:val="24"/>
          <w:szCs w:val="24"/>
        </w:rPr>
        <w:t xml:space="preserve">СП 29.13330.2011 Полы.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41-103-2000 Отопление, вентиляция и кондиционирование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112.13330.2012 Пожарная безопасность зданий и сооружений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52.13330.2011 Естественное и искусственное освещение.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62.13330.2011 Организация строительного производства.    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45.13330.2012 Земляные сооружения, основания и фундаменты.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70.13330.2012 Несущие и ограждающие конструкции.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11.101.95 основания и фундаменты. Правила производства и приемки работ.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16.1</w:t>
      </w:r>
      <w:r>
        <w:rPr>
          <w:sz w:val="24"/>
          <w:szCs w:val="24"/>
        </w:rPr>
        <w:t xml:space="preserve">3330.2011 Стальные конструкции </w:t>
      </w:r>
      <w:r/>
    </w:p>
    <w:p>
      <w:pPr>
        <w:tabs>
          <w:tab w:val="num" w:pos="78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СП 118.13330.2012. Общественные здания и сооружения. 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 14.13330.2011 Стролительство в сейсмических районах.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 30.13330.2012 Внутренний водопровод и кангализация зданий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СП 22.13330.2011 Основания зданий о сооружений.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СП 24.13330.2011 Свайные фундаменты.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СП 1.13330.2009 Системы противопожарной защиты. Эвакуационные пути и выходы.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СП 12-135-2003 Безопасность труда в строительстве. Отраслевые типовые инструкции по охране труда.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СП 12-136-2002 Решение по охране труда и промышленной безопасности в проектах организации строительства и проектах производства работ.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СП 23-103-2003 Проектирование ограждающих конструкций жилых и общественных зданий.</w:t>
      </w:r>
      <w:r/>
    </w:p>
    <w:p>
      <w:pPr>
        <w:tabs>
          <w:tab w:val="num" w:pos="786" w:leader="none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СП 31-110-2003 Проектирование и монтаж электроустановок жилых о общественных зданий.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2001-01. Земляные работы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2001-05. Свайные работы. Опускные колодцы. Закрепление грунтов. 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2001-06. Бетонные и железобетонные конструкции монолитные.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2001-07. Бетонные и железобетонные конструкции сборные.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2001-08. Конструкции из кирпича и блоков.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2001-10. Деревянные конструкции.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2001-11. Полы.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2001-12. Кровли.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ГЭСН 2001-15. Отделочные работы.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ФЕР 01-2001. Земляные работы.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ФЕР 06-2001. Бетонные и железобетонные конструкции монолитные.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ФЕР 08-2001. Конструкции из кирпича и блоков.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ФЕР 10-2001. Деревянные конструкции.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ФЕР 11-2001. Полы.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ФЕР 12-2001. Кровли.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ФЕР 15-2001. Отделочные работы.</w:t>
      </w:r>
      <w:r/>
    </w:p>
    <w:p>
      <w:pPr>
        <w:jc w:val="both"/>
        <w:widowControl w:val="off"/>
        <w:tabs>
          <w:tab w:val="left" w:pos="218" w:leader="none"/>
          <w:tab w:val="num" w:pos="786" w:leader="none"/>
        </w:tabs>
        <w:rPr>
          <w:rFonts w:ascii="Arial" w:hAnsi="Arial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ФЕР 05-2001. Свайные работы. Опускные колодцы. Закрепление грунтов.</w:t>
      </w:r>
      <w:r>
        <w:rPr>
          <w:color w:val="000000"/>
          <w:sz w:val="24"/>
          <w:szCs w:val="24"/>
        </w:rPr>
        <w:t xml:space="preserve"> </w:t>
      </w:r>
      <w:r/>
    </w:p>
    <w:p>
      <w:pPr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                                                       </w:t>
      </w:r>
      <w:r>
        <w:rPr>
          <w:sz w:val="22"/>
          <w:szCs w:val="22"/>
          <w:vertAlign w:val="superscript"/>
        </w:rPr>
        <w:t xml:space="preserve">(методические пособия, периодические издания, нормативная литература по теме исследования)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Руководитель </w:t>
      </w:r>
      <w:r>
        <w:rPr>
          <w:sz w:val="22"/>
          <w:szCs w:val="22"/>
        </w:rPr>
        <w:t xml:space="preserve">                       </w:t>
      </w:r>
      <w:r>
        <w:rPr>
          <w:color w:val="FF0000"/>
          <w:sz w:val="22"/>
          <w:szCs w:val="22"/>
        </w:rPr>
        <w:t xml:space="preserve"> </w:t>
      </w:r>
      <w:r>
        <w:rPr>
          <w:color w:val="FF0000"/>
          <w:sz w:val="22"/>
          <w:szCs w:val="22"/>
        </w:rPr>
        <w:t xml:space="preserve">к.т.н., доцент </w:t>
      </w:r>
      <w:r>
        <w:rPr>
          <w:color w:val="FF0000"/>
          <w:sz w:val="22"/>
          <w:szCs w:val="22"/>
        </w:rPr>
        <w:t xml:space="preserve">Петров П.П.</w:t>
      </w:r>
      <w:r>
        <w:rPr>
          <w:color w:val="FF0000"/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_____________</w:t>
      </w:r>
      <w:r>
        <w:rPr>
          <w:sz w:val="22"/>
          <w:szCs w:val="22"/>
        </w:rPr>
        <w:t xml:space="preserve">_____ </w:t>
      </w:r>
      <w:r/>
    </w:p>
    <w:p>
      <w:pPr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(ученая степень, ученое звание, фамилия, имя, отчество)                                                           (подпись)</w:t>
      </w:r>
      <w:r/>
    </w:p>
    <w:p>
      <w:pPr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Задание получил ______________“ </w:t>
      </w:r>
      <w:r>
        <w:rPr>
          <w:sz w:val="22"/>
          <w:szCs w:val="22"/>
        </w:rPr>
        <w:t xml:space="preserve">03 </w:t>
      </w:r>
      <w:r>
        <w:rPr>
          <w:sz w:val="22"/>
          <w:szCs w:val="22"/>
        </w:rPr>
        <w:t xml:space="preserve">“ </w:t>
      </w:r>
      <w:r>
        <w:rPr>
          <w:sz w:val="22"/>
          <w:szCs w:val="22"/>
        </w:rPr>
        <w:t xml:space="preserve">июня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202</w:t>
      </w:r>
      <w:r>
        <w:rPr>
          <w:sz w:val="22"/>
          <w:szCs w:val="22"/>
        </w:rPr>
        <w:t xml:space="preserve">1</w:t>
      </w:r>
      <w:r>
        <w:rPr>
          <w:sz w:val="22"/>
          <w:szCs w:val="22"/>
        </w:rPr>
        <w:t xml:space="preserve">г. </w:t>
      </w:r>
      <w:r>
        <w:rPr>
          <w:sz w:val="22"/>
          <w:szCs w:val="22"/>
        </w:rPr>
        <w:t xml:space="preserve">                            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>
        <w:rPr>
          <w:color w:val="FF0000"/>
          <w:sz w:val="22"/>
          <w:szCs w:val="22"/>
        </w:rPr>
        <w:t xml:space="preserve">Иванов И.И.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  <w:r>
        <w:rPr>
          <w:sz w:val="22"/>
          <w:szCs w:val="22"/>
          <w:vertAlign w:val="superscript"/>
        </w:rPr>
        <w:t xml:space="preserve">(подпись)                                                                                                                            (инициалы, фамилия)</w:t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3. Лист – календарнй график выполнения ВКР</w:t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АВТОНОМНАЯ НЕКОММЕРЧЕСКАЯ ОРГАНИЗАЦИЯ ВЫСШЕГО ОБРАЗОВАНИЯ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«МОСКОВСКИЙ ИНФОРМАЦИОННО – ТЕХНОЛОГИЧЕСКИЙ УНИВЕРСИТЕТ - МОСКОВСКИЙ АРХИТЕКТУРНО-СТРОИТЕЛЬНЫЙ</w:t>
      </w:r>
      <w:r/>
    </w:p>
    <w:p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ИНСТИТУТ»</w:t>
      </w:r>
      <w:r/>
    </w:p>
    <w:tbl>
      <w:tblPr>
        <w:tblStyle w:val="649"/>
        <w:tblW w:w="981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9813"/>
      </w:tblGrid>
      <w:tr>
        <w:trPr>
          <w:trHeight w:val="678"/>
        </w:trPr>
        <w:tc>
          <w:tcPr>
            <w:tcW w:w="9813" w:type="dxa"/>
            <w:textDirection w:val="lrTb"/>
            <w:noWrap w:val="false"/>
          </w:tcPr>
          <w:p>
            <w:pPr>
              <w:pStyle w:val="650"/>
              <w:rPr>
                <w:i/>
                <w:sz w:val="21"/>
                <w:lang w:val="ru-RU"/>
              </w:rPr>
            </w:pPr>
            <w:r>
              <w:rPr>
                <w:i/>
                <w:sz w:val="21"/>
                <w:lang w:val="ru-RU"/>
              </w:rPr>
            </w:r>
            <w:r/>
          </w:p>
          <w:p>
            <w:pPr>
              <w:pStyle w:val="650"/>
              <w:ind w:left="200" w:right="-58"/>
              <w:tabs>
                <w:tab w:val="left" w:pos="2298" w:leader="none"/>
                <w:tab w:val="left" w:pos="9866" w:leader="none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Кафедра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u w:val="single"/>
                <w:lang w:val="ru-RU"/>
              </w:rPr>
              <w:t xml:space="preserve">«Строител</w:t>
            </w:r>
            <w:r>
              <w:rPr>
                <w:sz w:val="24"/>
                <w:u w:val="single"/>
                <w:lang w:val="ru-RU"/>
              </w:rPr>
              <w:t xml:space="preserve">ь</w:t>
            </w:r>
            <w:r>
              <w:rPr>
                <w:sz w:val="24"/>
                <w:u w:val="single"/>
                <w:lang w:val="ru-RU"/>
              </w:rPr>
              <w:t xml:space="preserve">ство и городское хозяйство»</w:t>
            </w:r>
            <w:r/>
          </w:p>
        </w:tc>
      </w:tr>
      <w:tr>
        <w:trPr>
          <w:trHeight w:val="843"/>
        </w:trPr>
        <w:tc>
          <w:tcPr>
            <w:tcW w:w="9813" w:type="dxa"/>
            <w:textDirection w:val="lrTb"/>
            <w:noWrap w:val="false"/>
          </w:tcPr>
          <w:p>
            <w:pPr>
              <w:pStyle w:val="650"/>
              <w:ind w:left="200" w:right="-58"/>
              <w:tabs>
                <w:tab w:val="left" w:pos="2298" w:leader="none"/>
                <w:tab w:val="left" w:pos="9866" w:leader="none"/>
              </w:tabs>
              <w:rPr>
                <w:sz w:val="24"/>
                <w:u w:val="single"/>
                <w:lang w:val="ru-RU"/>
              </w:rPr>
            </w:pPr>
            <w:r>
              <w:rPr>
                <w:sz w:val="24"/>
                <w:lang w:val="ru-RU"/>
              </w:rPr>
              <w:t xml:space="preserve">Направление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/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u w:val="single"/>
                <w:lang w:val="ru-RU"/>
              </w:rPr>
              <w:t xml:space="preserve">08.03.01 «Строительство»</w:t>
            </w:r>
            <w:r/>
          </w:p>
          <w:p>
            <w:pPr>
              <w:pStyle w:val="650"/>
              <w:ind w:left="200" w:right="-58"/>
              <w:tabs>
                <w:tab w:val="left" w:pos="2298" w:leader="none"/>
                <w:tab w:val="left" w:pos="9866" w:leader="none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специальность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u w:val="single"/>
                <w:lang w:val="ru-RU"/>
              </w:rPr>
              <w:t xml:space="preserve"> </w:t>
            </w:r>
            <w:r>
              <w:rPr>
                <w:sz w:val="24"/>
                <w:u w:val="single"/>
                <w:lang w:val="ru-RU"/>
              </w:rPr>
              <w:tab/>
            </w:r>
            <w:r/>
          </w:p>
        </w:tc>
      </w:tr>
      <w:tr>
        <w:trPr>
          <w:trHeight w:val="710"/>
        </w:trPr>
        <w:tc>
          <w:tcPr>
            <w:tcW w:w="9813" w:type="dxa"/>
            <w:textDirection w:val="lrTb"/>
            <w:noWrap w:val="false"/>
          </w:tcPr>
          <w:p>
            <w:pPr>
              <w:pStyle w:val="650"/>
              <w:ind w:left="200" w:right="-58"/>
              <w:tabs>
                <w:tab w:val="left" w:pos="2298" w:leader="none"/>
                <w:tab w:val="left" w:pos="9866" w:leader="none"/>
              </w:tabs>
              <w:rPr>
                <w:sz w:val="24"/>
                <w:u w:val="single"/>
                <w:lang w:val="ru-RU"/>
              </w:rPr>
            </w:pPr>
            <w:r>
              <w:rPr>
                <w:sz w:val="24"/>
                <w:lang w:val="ru-RU"/>
              </w:rPr>
              <w:t xml:space="preserve">Профиль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/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u w:val="single"/>
                <w:lang w:val="ru-RU"/>
              </w:rPr>
              <w:t xml:space="preserve">«Промышленное и гражданское строительство»</w:t>
            </w:r>
            <w:r/>
          </w:p>
          <w:p>
            <w:pPr>
              <w:pStyle w:val="650"/>
              <w:ind w:left="200" w:right="-58"/>
              <w:tabs>
                <w:tab w:val="left" w:pos="2298" w:leader="none"/>
                <w:tab w:val="left" w:pos="9866" w:leader="none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специализация</w:t>
            </w:r>
            <w:r/>
          </w:p>
        </w:tc>
      </w:tr>
    </w:tbl>
    <w:p>
      <w:pPr>
        <w:jc w:val="right"/>
        <w:rPr>
          <w:b/>
          <w:iCs/>
          <w:sz w:val="24"/>
          <w:szCs w:val="24"/>
          <w:u w:val="single"/>
        </w:rPr>
      </w:pPr>
      <w:r>
        <w:rPr>
          <w:b/>
          <w:iCs/>
          <w:sz w:val="24"/>
          <w:szCs w:val="24"/>
          <w:u w:val="single"/>
        </w:rPr>
        <w:t xml:space="preserve">_____</w:t>
      </w:r>
      <w:r>
        <w:rPr>
          <w:b/>
          <w:iCs/>
          <w:sz w:val="24"/>
          <w:szCs w:val="24"/>
          <w:u w:val="single"/>
        </w:rPr>
        <w:t xml:space="preserve"> </w:t>
      </w:r>
      <w:r>
        <w:rPr>
          <w:b/>
          <w:iCs/>
          <w:sz w:val="24"/>
          <w:szCs w:val="24"/>
          <w:u w:val="single"/>
        </w:rPr>
        <w:t xml:space="preserve">УТВЕРЖДАЮ</w:t>
      </w:r>
      <w:r>
        <w:rPr>
          <w:b/>
          <w:iCs/>
          <w:sz w:val="24"/>
          <w:szCs w:val="24"/>
          <w:u w:val="single"/>
        </w:rPr>
        <w:t xml:space="preserve">_____</w:t>
      </w:r>
      <w:r/>
    </w:p>
    <w:p>
      <w:pPr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Заведующий кафедрой</w:t>
      </w:r>
      <w:r/>
    </w:p>
    <w:p>
      <w:pPr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д.т.н., профессор</w:t>
      </w:r>
      <w:r/>
    </w:p>
    <w:p>
      <w:pPr>
        <w:jc w:val="right"/>
        <w:rPr>
          <w:vertAlign w:val="superscript"/>
        </w:rPr>
      </w:pPr>
      <w:r>
        <w:rPr>
          <w:vertAlign w:val="superscript"/>
        </w:rPr>
        <w:t xml:space="preserve">(ученая степень, </w:t>
      </w:r>
      <w:r>
        <w:rPr>
          <w:vertAlign w:val="superscript"/>
        </w:rPr>
        <w:t xml:space="preserve">ученое звание)</w:t>
      </w:r>
      <w:r/>
    </w:p>
    <w:p>
      <w:pPr>
        <w:jc w:val="right"/>
      </w:pPr>
      <w:r>
        <w:t xml:space="preserve">___________      Т.В. Колесникова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(подпись) </w:t>
      </w:r>
      <w:r>
        <w:t xml:space="preserve">                    </w:t>
      </w:r>
      <w:r>
        <w:rPr>
          <w:vertAlign w:val="superscript"/>
        </w:rPr>
        <w:t xml:space="preserve">(И.О.Фамилия)</w:t>
      </w:r>
      <w:r/>
    </w:p>
    <w:p>
      <w:pPr>
        <w:jc w:val="center"/>
      </w:pPr>
      <w:r>
        <w:t xml:space="preserve">                                                                                                                           </w:t>
      </w:r>
      <w:r>
        <w:t xml:space="preserve">“ </w:t>
      </w:r>
      <w:r>
        <w:t xml:space="preserve">17</w:t>
      </w:r>
      <w:r>
        <w:t xml:space="preserve">“</w:t>
      </w:r>
      <w:r>
        <w:t xml:space="preserve"> декабря  </w:t>
      </w:r>
      <w:r>
        <w:t xml:space="preserve">2021</w:t>
      </w:r>
      <w:r>
        <w:t xml:space="preserve">г.</w:t>
      </w:r>
      <w:r/>
    </w:p>
    <w:p>
      <w:pPr>
        <w:jc w:val="right"/>
      </w:pPr>
      <w:r/>
      <w:r/>
    </w:p>
    <w:p>
      <w:pPr>
        <w:jc w:val="center"/>
      </w:pPr>
      <w:r/>
      <w:r/>
    </w:p>
    <w:p>
      <w:pPr>
        <w:jc w:val="center"/>
        <w:rPr>
          <w:b/>
        </w:rPr>
      </w:pPr>
      <w:r>
        <w:rPr>
          <w:b/>
        </w:rPr>
        <w:t xml:space="preserve">КАЛЕНДАРНЫЙ ПЛАН</w:t>
      </w:r>
      <w:r/>
    </w:p>
    <w:p>
      <w:pPr>
        <w:jc w:val="center"/>
        <w:rPr>
          <w:b/>
        </w:rPr>
      </w:pPr>
      <w:r>
        <w:rPr>
          <w:b/>
        </w:rPr>
        <w:t xml:space="preserve">ВЫПОЛНЕНИЯ ВЫПУСКНОЙ КВАЛИФИКАЦИОННОЙ РАБОТЫ</w:t>
      </w:r>
      <w:r/>
    </w:p>
    <w:p>
      <w:pPr>
        <w:jc w:val="center"/>
        <w:rPr>
          <w:i/>
        </w:rPr>
      </w:pPr>
      <w:r>
        <w:rPr>
          <w:i/>
        </w:rPr>
        <w:t xml:space="preserve">(бакалаврская работа)</w:t>
      </w:r>
      <w:r/>
    </w:p>
    <w:p>
      <w:r/>
      <w:r/>
    </w:p>
    <w:p>
      <w:r>
        <w:t xml:space="preserve">Обучающийся:                               </w:t>
      </w:r>
      <w:r>
        <w:t xml:space="preserve">  </w:t>
      </w:r>
      <w:r>
        <w:t xml:space="preserve">        </w:t>
      </w:r>
      <w:r>
        <w:t xml:space="preserve"> </w:t>
      </w:r>
      <w:r>
        <w:rPr>
          <w:color w:val="FF0000"/>
        </w:rPr>
        <w:t xml:space="preserve">Иванов Иван Иванович</w:t>
      </w:r>
      <w:r>
        <w:rPr>
          <w:color w:val="FF0000"/>
        </w:rPr>
        <w:t xml:space="preserve">        </w:t>
      </w:r>
      <w:r>
        <w:rPr>
          <w:color w:val="FF0000"/>
        </w:rPr>
        <w:t xml:space="preserve">                        </w:t>
      </w:r>
      <w:r>
        <w:rPr>
          <w:color w:val="000000" w:themeColor="text1"/>
        </w:rPr>
        <w:t xml:space="preserve">_______________</w:t>
      </w:r>
      <w:r>
        <w:rPr>
          <w:color w:val="FF0000"/>
        </w:rPr>
        <w:t xml:space="preserve">      </w:t>
      </w:r>
      <w:r/>
    </w:p>
    <w:p>
      <w:pPr>
        <w:rPr>
          <w:vertAlign w:val="superscript"/>
        </w:rPr>
      </w:pPr>
      <w:r>
        <w:t xml:space="preserve">                                                              </w:t>
      </w:r>
      <w:r>
        <w:rPr>
          <w:vertAlign w:val="superscript"/>
        </w:rPr>
        <w:t xml:space="preserve">(фамилия, имя, отчество обучающегося)                                                                        (подпись)</w:t>
      </w:r>
      <w:r/>
    </w:p>
    <w:p>
      <w:pPr>
        <w:rPr>
          <w:vertAlign w:val="superscript"/>
        </w:rPr>
      </w:pPr>
      <w:r>
        <w:rPr>
          <w:vertAlign w:val="superscript"/>
        </w:rPr>
      </w:r>
      <w:r/>
    </w:p>
    <w:p>
      <w:r>
        <w:t xml:space="preserve">Индивидуальный номер: </w:t>
      </w:r>
      <w:r>
        <w:rPr>
          <w:color w:val="FF0000"/>
        </w:rPr>
        <w:t xml:space="preserve">29220838</w:t>
      </w:r>
      <w:r>
        <w:t xml:space="preserve">         </w:t>
      </w:r>
      <w:r>
        <w:t xml:space="preserve">                                          </w:t>
      </w:r>
      <w:r>
        <w:t xml:space="preserve"> группа                        </w:t>
      </w:r>
      <w:r>
        <w:rPr>
          <w:color w:val="FF0000"/>
        </w:rPr>
        <w:t xml:space="preserve">13Сти5610</w:t>
      </w:r>
      <w:r/>
    </w:p>
    <w:p>
      <w:pPr>
        <w:rPr>
          <w:vertAlign w:val="superscript"/>
        </w:rPr>
      </w:pPr>
      <w:r>
        <w:t xml:space="preserve">                </w:t>
      </w:r>
      <w:r>
        <w:t xml:space="preserve">                               </w:t>
      </w:r>
      <w:r>
        <w:rPr>
          <w:vertAlign w:val="superscript"/>
        </w:rPr>
        <w:t xml:space="preserve">(ИНС)                                                                                                        </w:t>
      </w:r>
      <w:r>
        <w:rPr>
          <w:vertAlign w:val="superscript"/>
        </w:rPr>
        <w:t xml:space="preserve">                      </w:t>
      </w:r>
      <w:r>
        <w:rPr>
          <w:vertAlign w:val="superscript"/>
        </w:rPr>
        <w:t xml:space="preserve">                  (шифр группы)</w:t>
      </w:r>
      <w:r/>
    </w:p>
    <w:p>
      <w:pPr>
        <w:rPr>
          <w:vertAlign w:val="superscript"/>
        </w:rPr>
      </w:pPr>
      <w:r>
        <w:rPr>
          <w:vertAlign w:val="superscript"/>
        </w:rPr>
      </w:r>
      <w:r/>
    </w:p>
    <w:p>
      <w:r>
        <w:t xml:space="preserve">Тема:                                                      </w:t>
      </w:r>
      <w:r>
        <w:rPr>
          <w:color w:val="FF0000"/>
        </w:rPr>
        <w:t xml:space="preserve">Торгово-деловой центр </w:t>
      </w:r>
      <w:r>
        <w:rPr>
          <w:color w:val="FF0000"/>
        </w:rPr>
        <w:t xml:space="preserve">(</w:t>
      </w:r>
      <w:r>
        <w:rPr>
          <w:color w:val="FF0000"/>
        </w:rPr>
        <w:t xml:space="preserve">г.Смоленск</w:t>
      </w:r>
      <w:r>
        <w:rPr>
          <w:color w:val="FF0000"/>
        </w:rPr>
        <w:t xml:space="preserve">)</w:t>
      </w:r>
      <w:r/>
    </w:p>
    <w:p>
      <w:pPr>
        <w:rPr>
          <w:vertAlign w:val="superscript"/>
        </w:rPr>
      </w:pPr>
      <w:r>
        <w:t xml:space="preserve">                                                                        </w:t>
      </w:r>
      <w:r>
        <w:rPr>
          <w:vertAlign w:val="superscript"/>
        </w:rPr>
        <w:t xml:space="preserve">(те</w:t>
      </w:r>
      <w:r>
        <w:rPr>
          <w:vertAlign w:val="superscript"/>
        </w:rPr>
        <w:t xml:space="preserve">ма выпускной квалификационной работы)</w:t>
      </w:r>
      <w:r/>
    </w:p>
    <w:p>
      <w:pPr>
        <w:tabs>
          <w:tab w:val="left" w:pos="8280" w:leader="none"/>
        </w:tabs>
        <w:rPr>
          <w:vertAlign w:val="superscript"/>
        </w:rPr>
      </w:pPr>
      <w:r>
        <w:rPr>
          <w:vertAlign w:val="superscript"/>
        </w:rPr>
        <w:tab/>
      </w:r>
      <w:r/>
    </w:p>
    <w:p>
      <w:r>
        <w:t xml:space="preserve">Руководитель:                                           </w:t>
      </w:r>
      <w:r>
        <w:rPr>
          <w:color w:val="FF0000"/>
        </w:rPr>
        <w:t xml:space="preserve">к.т.н., доцент </w:t>
      </w:r>
      <w:r>
        <w:rPr>
          <w:color w:val="FF0000"/>
        </w:rPr>
        <w:t xml:space="preserve">Петров П.П.</w:t>
      </w:r>
      <w:r>
        <w:rPr>
          <w:color w:val="FF0000"/>
        </w:rPr>
        <w:t xml:space="preserve">                                 </w:t>
      </w:r>
      <w:r>
        <w:t xml:space="preserve">______________</w:t>
      </w:r>
      <w:r/>
    </w:p>
    <w:p>
      <w:pPr>
        <w:rPr>
          <w:vertAlign w:val="superscript"/>
        </w:rPr>
      </w:pPr>
      <w:r>
        <w:t xml:space="preserve">                                                              </w:t>
      </w:r>
      <w:r>
        <w:rPr>
          <w:vertAlign w:val="superscript"/>
        </w:rPr>
        <w:t xml:space="preserve">(ученая степень, ученое звание, фамилия, имя, отчество)                                               (подпись)                         </w:t>
      </w:r>
      <w:r/>
    </w:p>
    <w:p>
      <w:pPr>
        <w:rPr>
          <w:vertAlign w:val="superscript"/>
        </w:rPr>
      </w:pPr>
      <w:r>
        <w:rPr>
          <w:vertAlign w:val="superscript"/>
        </w:rPr>
        <w:t xml:space="preserve">                                  </w:t>
      </w:r>
      <w:r/>
    </w:p>
    <w:p>
      <w:pPr>
        <w:jc w:val="center"/>
        <w:rPr>
          <w:vertAlign w:val="superscript"/>
        </w:rPr>
      </w:pPr>
      <w:r>
        <w:rPr>
          <w:vertAlign w:val="superscript"/>
        </w:rPr>
      </w:r>
      <w:r/>
    </w:p>
    <w:tbl>
      <w:tblPr>
        <w:tblStyle w:val="64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529"/>
        <w:gridCol w:w="1701"/>
        <w:gridCol w:w="1553"/>
      </w:tblGrid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Разделы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этапа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сдачи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Выполнение</w:t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Изучение литературы по теме исследования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03.06.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2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Сбор и подготовка фактического материала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01.07.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3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Раздел 1 Архитектурно – строительный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27.07.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4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Раздел 2 Расчетно – конструктивный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29.08.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5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Раздел 3 Организационно - технологический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30.09.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6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Раздел 5</w:t>
            </w:r>
            <w:r>
              <w:t xml:space="preserve"> </w:t>
            </w:r>
            <w:r>
              <w:t xml:space="preserve">Экономический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10.10.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7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Введение, заключение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14.10.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8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Подготовка графического материала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14.12.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9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Оформление пояснительной записки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15.12.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10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Подготовка доклада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16.12.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tabs>
                <w:tab w:val="center" w:pos="668" w:leader="none"/>
              </w:tabs>
              <w:rPr>
                <w:b/>
              </w:rPr>
            </w:pPr>
            <w:r>
              <w:rPr>
                <w:b/>
              </w:rPr>
            </w:r>
            <w:r/>
          </w:p>
        </w:tc>
      </w:tr>
      <w:tr>
        <w:trPr>
          <w:jc w:val="center"/>
        </w:trPr>
        <w:tc>
          <w:tcPr>
            <w:tcW w:w="56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11</w:t>
            </w:r>
            <w:r/>
          </w:p>
        </w:tc>
        <w:tc>
          <w:tcPr>
            <w:tcW w:w="5529" w:type="dxa"/>
            <w:textDirection w:val="lrTb"/>
            <w:noWrap w:val="false"/>
          </w:tcPr>
          <w:p>
            <w:r>
              <w:t xml:space="preserve">Сдача выпускной квалификационной работы на проверку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>
              <w:t xml:space="preserve">17.12.</w:t>
            </w:r>
            <w:r>
              <w:t xml:space="preserve">2021</w:t>
            </w:r>
            <w:r/>
          </w:p>
        </w:tc>
        <w:tc>
          <w:tcPr>
            <w:tcW w:w="155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</w:tr>
    </w:tbl>
    <w:p>
      <w:r/>
      <w:r/>
    </w:p>
    <w:p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r/>
      <w:r/>
    </w:p>
    <w:p>
      <w:pPr>
        <w:ind w:firstLine="708"/>
        <w:jc w:val="center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СОДЕРЖАНИЕ</w:t>
      </w:r>
      <w:r/>
    </w:p>
    <w:p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ВВЕДЕНИЕ</w:t>
      </w:r>
      <w:r>
        <w:rPr>
          <w:sz w:val="28"/>
          <w:szCs w:val="28"/>
        </w:rPr>
        <w:t xml:space="preserve">…………………………………………………………………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АРХИТЕКТУРНО-СТРОИТЕЛЬНЫЙ РАЗДЕЛ</w:t>
      </w:r>
      <w:r>
        <w:rPr>
          <w:color w:val="000000" w:themeColor="text1"/>
          <w:sz w:val="28"/>
          <w:szCs w:val="28"/>
        </w:rPr>
        <w:t xml:space="preserve">…………………….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 Схема планировочной организации земельного участка</w:t>
      </w:r>
      <w:r>
        <w:rPr>
          <w:color w:val="000000" w:themeColor="text1"/>
          <w:sz w:val="28"/>
          <w:szCs w:val="28"/>
        </w:rPr>
        <w:t xml:space="preserve">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1.1.1 Описание движения транспорта и пешеходов</w:t>
      </w:r>
      <w:r>
        <w:rPr>
          <w:sz w:val="28"/>
          <w:szCs w:val="28"/>
        </w:rPr>
        <w:t xml:space="preserve">…………………….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1.1.2 Благоустройство и озеленение территории</w:t>
      </w:r>
      <w:r>
        <w:rPr>
          <w:sz w:val="28"/>
          <w:szCs w:val="28"/>
        </w:rPr>
        <w:t xml:space="preserve">………………………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1.1.3 Технико-экономические показатели земельного участка</w:t>
      </w:r>
      <w:r>
        <w:rPr>
          <w:sz w:val="28"/>
          <w:szCs w:val="28"/>
        </w:rPr>
        <w:t xml:space="preserve">……….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 Объемно-планировочное решение здания</w:t>
      </w:r>
      <w:r>
        <w:rPr>
          <w:color w:val="000000" w:themeColor="text1"/>
          <w:sz w:val="28"/>
          <w:szCs w:val="28"/>
        </w:rPr>
        <w:t xml:space="preserve">………………………….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1.2.1 Технико-экономические показатели</w:t>
      </w:r>
      <w:r>
        <w:rPr>
          <w:color w:val="000000" w:themeColor="text1"/>
          <w:sz w:val="28"/>
          <w:szCs w:val="28"/>
        </w:rPr>
        <w:t xml:space="preserve">………………………………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 Конструктивное решение здания</w:t>
      </w:r>
      <w:r>
        <w:rPr>
          <w:color w:val="000000" w:themeColor="text1"/>
          <w:sz w:val="28"/>
          <w:szCs w:val="28"/>
        </w:rPr>
        <w:t xml:space="preserve">……………………………………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1.4 Наружная и внутренняя отделка здания</w:t>
      </w:r>
      <w:r>
        <w:rPr>
          <w:color w:val="000000" w:themeColor="text1"/>
          <w:sz w:val="28"/>
          <w:szCs w:val="28"/>
        </w:rPr>
        <w:t xml:space="preserve">…………………………..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1.5 Санитарно-техническое и инженерное оборудование здания</w:t>
      </w:r>
      <w:r>
        <w:rPr>
          <w:color w:val="000000" w:themeColor="text1"/>
          <w:sz w:val="28"/>
          <w:szCs w:val="28"/>
        </w:rPr>
        <w:t xml:space="preserve">……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1.6 Теплотехнический расчет</w:t>
      </w:r>
      <w:r>
        <w:rPr>
          <w:color w:val="000000" w:themeColor="text1"/>
          <w:sz w:val="28"/>
          <w:szCs w:val="28"/>
        </w:rPr>
        <w:t xml:space="preserve">…………………………………………..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РАСЧЕТНО-КОНСТРУКТИВНЫЙ РАЗДЕЛ</w:t>
      </w:r>
      <w:r>
        <w:rPr>
          <w:color w:val="000000" w:themeColor="text1"/>
          <w:sz w:val="28"/>
          <w:szCs w:val="28"/>
        </w:rPr>
        <w:t xml:space="preserve">……………………..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2.1 Расчет и проектирование конструкций</w:t>
      </w:r>
      <w:r>
        <w:rPr>
          <w:sz w:val="28"/>
          <w:szCs w:val="28"/>
        </w:rPr>
        <w:t xml:space="preserve">…………………………...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2.2 Расчет оснований и проектирование фундаментов</w:t>
      </w:r>
      <w:r>
        <w:rPr>
          <w:sz w:val="28"/>
          <w:szCs w:val="28"/>
        </w:rPr>
        <w:t xml:space="preserve">……………..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ОРГАНИЗАЦИОННО-ТЕХНОЛОГИЧЕСКИЙ РАЗДЕЛ</w:t>
      </w:r>
      <w:r>
        <w:rPr>
          <w:sz w:val="28"/>
          <w:szCs w:val="28"/>
        </w:rPr>
        <w:t xml:space="preserve">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3.1 Проектирование общеплощадочного стройгенплана</w:t>
      </w:r>
      <w:r>
        <w:rPr>
          <w:sz w:val="28"/>
          <w:szCs w:val="28"/>
        </w:rPr>
        <w:t xml:space="preserve">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3.1.1 Выбор крана, его привязка и определение зон действия</w:t>
      </w:r>
      <w:r>
        <w:rPr>
          <w:sz w:val="28"/>
          <w:szCs w:val="28"/>
        </w:rPr>
        <w:t xml:space="preserve">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3.1.2 Расчет потребности во временных зданиях и сооружениях</w:t>
      </w:r>
      <w:r>
        <w:rPr>
          <w:sz w:val="28"/>
          <w:szCs w:val="28"/>
        </w:rPr>
        <w:t xml:space="preserve">….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3.1.3 Расчет потребности складских площадей и помещений</w:t>
      </w:r>
      <w:r>
        <w:rPr>
          <w:sz w:val="28"/>
          <w:szCs w:val="28"/>
        </w:rPr>
        <w:t xml:space="preserve">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3.1.4 Расчет временное электроснабжение</w:t>
      </w:r>
      <w:r>
        <w:rPr>
          <w:sz w:val="28"/>
          <w:szCs w:val="28"/>
        </w:rPr>
        <w:t xml:space="preserve">…………………………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3.1.5 Расчет временного водоснабжения</w:t>
      </w:r>
      <w:r>
        <w:rPr>
          <w:sz w:val="28"/>
          <w:szCs w:val="28"/>
        </w:rPr>
        <w:t xml:space="preserve">……………………………</w:t>
      </w:r>
      <w:r/>
    </w:p>
    <w:p>
      <w:pPr>
        <w:jc w:val="both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3.1.6 Проектирование временных дорог</w:t>
      </w:r>
      <w:r>
        <w:rPr>
          <w:bCs/>
          <w:sz w:val="28"/>
          <w:szCs w:val="28"/>
        </w:rPr>
        <w:t xml:space="preserve">…………………………….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rFonts w:eastAsia="Arial Unicode MS"/>
          <w:color w:val="000000"/>
          <w:spacing w:val="-5"/>
          <w:sz w:val="28"/>
          <w:szCs w:val="28"/>
        </w:rPr>
        <w:t xml:space="preserve">3.2 </w:t>
      </w:r>
      <w:r>
        <w:rPr>
          <w:sz w:val="28"/>
          <w:szCs w:val="28"/>
        </w:rPr>
        <w:t xml:space="preserve">Построение календарного плана</w:t>
      </w:r>
      <w:r>
        <w:rPr>
          <w:sz w:val="28"/>
          <w:szCs w:val="28"/>
        </w:rPr>
        <w:t xml:space="preserve">………………………………..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3.2.1 Выбор метода организации строительного производства</w:t>
      </w:r>
      <w:r>
        <w:rPr>
          <w:sz w:val="28"/>
          <w:szCs w:val="28"/>
        </w:rPr>
        <w:t xml:space="preserve">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3.2.2 Определение продолжительности работ</w:t>
      </w:r>
      <w:r>
        <w:rPr>
          <w:sz w:val="28"/>
          <w:szCs w:val="28"/>
        </w:rPr>
        <w:t xml:space="preserve">………………………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3.2.3 Технико-экономические показатели календарного плана</w:t>
      </w:r>
      <w:r>
        <w:rPr>
          <w:sz w:val="28"/>
          <w:szCs w:val="28"/>
        </w:rPr>
        <w:t xml:space="preserve">……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 Технологическая карта (по согласованию с консультантом по данному разделу)</w:t>
      </w:r>
      <w:r>
        <w:rPr>
          <w:sz w:val="28"/>
          <w:szCs w:val="28"/>
        </w:rPr>
        <w:t xml:space="preserve">……………………………………………………………….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3.3.1 Область пр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менения</w:t>
      </w:r>
      <w:r>
        <w:rPr>
          <w:sz w:val="28"/>
          <w:szCs w:val="28"/>
        </w:rPr>
        <w:t xml:space="preserve">…………………………………………..………..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3.3.2 Организация и технология выполнения работ</w:t>
      </w:r>
      <w:r>
        <w:rPr>
          <w:sz w:val="28"/>
          <w:szCs w:val="28"/>
        </w:rPr>
        <w:t xml:space="preserve">……………..……….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3.3.3 Требования к качеству и приемке раб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…………………..…………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3.3.4 Калькуляция затрат труда и машинного времен, расчет зп труда рабочих</w:t>
      </w:r>
      <w:r>
        <w:rPr>
          <w:sz w:val="28"/>
          <w:szCs w:val="28"/>
        </w:rPr>
        <w:t xml:space="preserve">…………………………………………………………….………….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3.3.5 График производства работ на ………</w:t>
      </w:r>
      <w:r>
        <w:rPr>
          <w:sz w:val="28"/>
          <w:szCs w:val="28"/>
        </w:rPr>
        <w:t xml:space="preserve">……………………..…………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3.3.6 Материально-технические ресурсы</w:t>
      </w:r>
      <w:r>
        <w:rPr>
          <w:sz w:val="28"/>
          <w:szCs w:val="28"/>
        </w:rPr>
        <w:t xml:space="preserve">……………………….………….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3.3.7 Техника безопасности</w:t>
      </w:r>
      <w:r>
        <w:rPr>
          <w:sz w:val="28"/>
          <w:szCs w:val="28"/>
        </w:rPr>
        <w:t xml:space="preserve">……………………………………….…………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3.3.8 Технико-эконмические показатели </w:t>
      </w:r>
      <w:r>
        <w:rPr>
          <w:sz w:val="28"/>
          <w:szCs w:val="28"/>
        </w:rPr>
        <w:t xml:space="preserve">…………………………………..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3.4 Охрана труда. Анализ условий труда при строительстве объекта</w:t>
      </w:r>
      <w:r>
        <w:rPr>
          <w:sz w:val="28"/>
          <w:szCs w:val="28"/>
        </w:rPr>
        <w:t xml:space="preserve">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3.5 Охрана окружающей среды</w:t>
      </w:r>
      <w:r>
        <w:rPr>
          <w:sz w:val="28"/>
          <w:szCs w:val="28"/>
        </w:rPr>
        <w:t xml:space="preserve">…………………………………………….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ЭКОНОМИЧЕСКИЙ РАЗДЕЛ</w:t>
      </w:r>
      <w:r>
        <w:rPr>
          <w:sz w:val="28"/>
          <w:szCs w:val="28"/>
        </w:rPr>
        <w:t xml:space="preserve">…………………………………………..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4.1Локальный сметный расчет</w:t>
      </w:r>
      <w:r>
        <w:rPr>
          <w:sz w:val="28"/>
          <w:szCs w:val="28"/>
        </w:rPr>
        <w:t xml:space="preserve">………………………………………………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4.2 Объектный сметный расчет</w:t>
      </w:r>
      <w:r>
        <w:rPr>
          <w:sz w:val="28"/>
          <w:szCs w:val="28"/>
        </w:rPr>
        <w:t xml:space="preserve">……………………………………………..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4.3 Сводный сметный расчет</w:t>
      </w:r>
      <w:r>
        <w:rPr>
          <w:sz w:val="28"/>
          <w:szCs w:val="28"/>
        </w:rPr>
        <w:t xml:space="preserve">………………………………………………..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4.4 Технико-экономические показатели проекта </w:t>
      </w:r>
      <w:r>
        <w:rPr>
          <w:sz w:val="28"/>
          <w:szCs w:val="28"/>
        </w:rPr>
        <w:t xml:space="preserve">………………………….</w:t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center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both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/>
          <w:sz w:val="28"/>
          <w:szCs w:val="28"/>
        </w:rPr>
      </w:r>
      <w:r/>
    </w:p>
    <w:p>
      <w:pPr>
        <w:ind w:firstLine="708"/>
        <w:jc w:val="both"/>
        <w:spacing w:line="360" w:lineRule="auto"/>
        <w:rPr>
          <w:b/>
          <w:color w:val="2E74B5"/>
          <w:sz w:val="28"/>
          <w:szCs w:val="28"/>
        </w:rPr>
      </w:pPr>
      <w:r>
        <w:rPr>
          <w:b/>
          <w:color w:val="2E74B5" w:themeColor="accent1" w:themeShade="BF"/>
          <w:sz w:val="28"/>
          <w:szCs w:val="28"/>
        </w:rPr>
        <w:t xml:space="preserve">В ПОЯСНИТЕЛЬНОЙ ЗАПИСКЕ ДОЛЖНЫ БЫТЬ ОПИСАНЫ:</w:t>
      </w:r>
      <w:r/>
    </w:p>
    <w:p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ВВЕДЕНИЕ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− общее социально-экономическое обоснование строительства объекта;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− общая характеристика проектируемого объекта;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− функциональные и архитектурно-строительные особенности.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Показывается актуальность темы ВКР и приводится краткое обоснование необходимости сооружения объекта в указанном районе.</w:t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 АРХИТЕКТУРНО-СТРОИТЕЛЬНЫЙ РАЗДЕЛ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Краткое изложение технологического и функционального процессов, осуществляемых в проектируемом здании при его эксплуатации.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Специфические особенности здания, влияющие на принципы объемно-планировочных решений, выбор несущих и ограждающих конструкция, выбор материалов для конструкций и отделки помещений</w:t>
      </w:r>
      <w:r>
        <w:rPr>
          <w:color w:val="0070C0"/>
          <w:sz w:val="24"/>
          <w:szCs w:val="24"/>
        </w:rPr>
        <w:t xml:space="preserve">.</w:t>
      </w:r>
      <w:r/>
    </w:p>
    <w:p>
      <w:pPr>
        <w:jc w:val="both"/>
        <w:spacing w:line="360" w:lineRule="auto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1.1 Схема планировочной организации земельного участка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Т</w:t>
      </w:r>
      <w:r>
        <w:rPr>
          <w:color w:val="0070C0"/>
          <w:sz w:val="24"/>
          <w:szCs w:val="24"/>
        </w:rPr>
        <w:t xml:space="preserve">ехнико-экономические показатели застройки земельного участка с учетом существующих, сносимых (демонтируемых), а также подлежащих строительству или реконструкции объектов капитального строительства, количество этажей, предельная высота объектов, площадь </w:t>
      </w:r>
      <w:r>
        <w:rPr>
          <w:color w:val="0070C0"/>
          <w:sz w:val="24"/>
          <w:szCs w:val="24"/>
        </w:rPr>
        <w:t xml:space="preserve">застройки, суммарная поэтажная площадь объектов в габаритах наружных стен, коэффициент застройки, коэффициент плотности застройки и т.д., общая площадь объекта, площадь участка, количество этажей, верхняя отметка, строительный объем, в т.ч. подземной части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1.1.1 </w:t>
      </w: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писание движения транспорта и пешеходов</w:t>
      </w:r>
      <w:r/>
    </w:p>
    <w:p>
      <w:pPr>
        <w:jc w:val="both"/>
        <w:spacing w:line="36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</w:t>
      </w:r>
      <w:r>
        <w:rPr>
          <w:color w:val="0070C0"/>
          <w:sz w:val="24"/>
          <w:szCs w:val="24"/>
        </w:rPr>
        <w:t xml:space="preserve">арковочные мес</w:t>
      </w:r>
      <w:r>
        <w:rPr>
          <w:color w:val="0070C0"/>
          <w:sz w:val="24"/>
          <w:szCs w:val="24"/>
        </w:rPr>
        <w:t xml:space="preserve">та, организация пешеходной сети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1.1.2 Благоустройство и озеленение территории</w:t>
      </w:r>
      <w:r/>
    </w:p>
    <w:p>
      <w:pPr>
        <w:jc w:val="both"/>
        <w:spacing w:line="36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Скамейки, освещение, озеленение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1.1.3 Технико-экономические показатели земельного участка</w:t>
      </w:r>
      <w:r/>
    </w:p>
    <w:p>
      <w:pPr>
        <w:jc w:val="both"/>
        <w:spacing w:line="36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Оформляются в виде таблицы</w:t>
      </w:r>
      <w:r/>
    </w:p>
    <w:p>
      <w:pPr>
        <w:jc w:val="right"/>
        <w:spacing w:line="36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Пример оформления таблицы ТЭП земельного участка</w:t>
      </w:r>
      <w:r/>
    </w:p>
    <w:tbl>
      <w:tblPr>
        <w:tblStyle w:val="648"/>
        <w:tblW w:w="5000" w:type="pct"/>
        <w:tblLook w:val="04A0" w:firstRow="1" w:lastRow="0" w:firstColumn="1" w:lastColumn="0" w:noHBand="0" w:noVBand="1"/>
      </w:tblPr>
      <w:tblGrid>
        <w:gridCol w:w="521"/>
        <w:gridCol w:w="5813"/>
        <w:gridCol w:w="3011"/>
      </w:tblGrid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№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Наименование показателей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Площадь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  <w:vertAlign w:val="superscript"/>
              </w:rPr>
            </w:pPr>
            <w:r>
              <w:rPr>
                <w:color w:val="0070C0"/>
                <w:sz w:val="24"/>
                <w:szCs w:val="24"/>
              </w:rPr>
              <w:t xml:space="preserve">Общая площадь участка в границах п</w:t>
            </w:r>
            <w:r>
              <w:rPr>
                <w:color w:val="0070C0"/>
                <w:sz w:val="24"/>
                <w:szCs w:val="24"/>
              </w:rPr>
              <w:t xml:space="preserve">р</w:t>
            </w:r>
            <w:r>
              <w:rPr>
                <w:color w:val="0070C0"/>
                <w:sz w:val="24"/>
                <w:szCs w:val="24"/>
              </w:rPr>
              <w:t xml:space="preserve">оектирования,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14600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Площадь застройки,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1688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Площадь проездов (включая открытые </w:t>
            </w:r>
            <w:r>
              <w:rPr>
                <w:color w:val="0070C0"/>
                <w:sz w:val="24"/>
                <w:szCs w:val="24"/>
              </w:rPr>
              <w:t xml:space="preserve">а</w:t>
            </w:r>
            <w:r>
              <w:rPr>
                <w:color w:val="0070C0"/>
                <w:sz w:val="24"/>
                <w:szCs w:val="24"/>
              </w:rPr>
              <w:t xml:space="preserve">втостоянки),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3196,2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Площадь тротуаров, дорожек,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2148,9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Площадь озеленения,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9487,9</w:t>
            </w:r>
            <w:r/>
          </w:p>
        </w:tc>
      </w:tr>
    </w:tbl>
    <w:p>
      <w:pPr>
        <w:jc w:val="both"/>
        <w:spacing w:line="360" w:lineRule="auto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1.2 О</w:t>
      </w:r>
      <w:r>
        <w:rPr>
          <w:b/>
          <w:color w:val="000000" w:themeColor="text1"/>
          <w:sz w:val="28"/>
          <w:szCs w:val="28"/>
        </w:rPr>
        <w:t xml:space="preserve">бъемно-планировочное решение</w:t>
      </w:r>
      <w:r>
        <w:rPr>
          <w:b/>
          <w:color w:val="000000" w:themeColor="text1"/>
          <w:sz w:val="28"/>
          <w:szCs w:val="28"/>
        </w:rPr>
        <w:t xml:space="preserve"> здания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Уровень ответственности здания, огнестойкость здания, </w:t>
      </w:r>
      <w:r>
        <w:rPr>
          <w:color w:val="0070C0"/>
          <w:sz w:val="24"/>
          <w:szCs w:val="24"/>
        </w:rPr>
        <w:t xml:space="preserve">тип (назначение) здания, состав площади помеще</w:t>
      </w:r>
      <w:r>
        <w:rPr>
          <w:color w:val="0070C0"/>
          <w:sz w:val="24"/>
          <w:szCs w:val="24"/>
        </w:rPr>
        <w:t xml:space="preserve">ний, высота и количество этажей</w:t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1.2.1 Технико-экономические показатели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ук</w:t>
      </w:r>
      <w:r>
        <w:rPr>
          <w:color w:val="0070C0"/>
          <w:sz w:val="24"/>
          <w:szCs w:val="24"/>
        </w:rPr>
        <w:t xml:space="preserve">азывается в виде таблицы</w:t>
      </w:r>
      <w:r/>
    </w:p>
    <w:p>
      <w:pPr>
        <w:jc w:val="right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Пример оформления таблицы ТЭП </w:t>
      </w:r>
      <w:r/>
    </w:p>
    <w:p>
      <w:pPr>
        <w:jc w:val="right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(многофункциональный жилой комплекс)</w:t>
      </w:r>
      <w:r/>
    </w:p>
    <w:tbl>
      <w:tblPr>
        <w:tblStyle w:val="648"/>
        <w:tblW w:w="5000" w:type="pct"/>
        <w:tblLook w:val="04A0" w:firstRow="1" w:lastRow="0" w:firstColumn="1" w:lastColumn="0" w:noHBand="0" w:noVBand="1"/>
      </w:tblPr>
      <w:tblGrid>
        <w:gridCol w:w="521"/>
        <w:gridCol w:w="5813"/>
        <w:gridCol w:w="3011"/>
      </w:tblGrid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№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Наименование показателей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Показатели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Количество секций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Количество этажей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24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Количество квартир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85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right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В том числе: 1-комнатных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34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right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2-комнатных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34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jc w:val="right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3-комнатных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17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  <w:vertAlign w:val="superscript"/>
              </w:rPr>
            </w:pPr>
            <w:r>
              <w:rPr>
                <w:color w:val="0070C0"/>
                <w:sz w:val="24"/>
                <w:szCs w:val="24"/>
              </w:rPr>
              <w:t xml:space="preserve">Площадь жилого здания</w:t>
            </w:r>
            <w:r>
              <w:rPr>
                <w:color w:val="0070C0"/>
                <w:sz w:val="24"/>
                <w:szCs w:val="24"/>
              </w:rPr>
              <w:t xml:space="preserve">,</w:t>
            </w:r>
            <w:r>
              <w:rPr>
                <w:color w:val="0070C0"/>
                <w:sz w:val="24"/>
                <w:szCs w:val="24"/>
              </w:rPr>
              <w:t xml:space="preserve">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10698,29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Общая площадь квартир,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8270,84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6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Строительный объем здания,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3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145548,62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7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Площадь застройки,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5843,56</w:t>
            </w:r>
            <w:r/>
          </w:p>
        </w:tc>
      </w:tr>
      <w:tr>
        <w:trPr/>
        <w:tc>
          <w:tcPr>
            <w:tcW w:w="279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8</w:t>
            </w:r>
            <w:r/>
          </w:p>
        </w:tc>
        <w:tc>
          <w:tcPr>
            <w:tcW w:w="3110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Площадь общественных помещений,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2</w:t>
            </w:r>
            <w:r/>
          </w:p>
        </w:tc>
        <w:tc>
          <w:tcPr>
            <w:tcW w:w="1611" w:type="pct"/>
            <w:textDirection w:val="lrTb"/>
            <w:noWrap w:val="false"/>
          </w:tcPr>
          <w:p>
            <w:pPr>
              <w:jc w:val="both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22147</w:t>
            </w:r>
            <w:r/>
          </w:p>
        </w:tc>
      </w:tr>
    </w:tbl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1.3 К</w:t>
      </w:r>
      <w:r>
        <w:rPr>
          <w:b/>
          <w:color w:val="000000" w:themeColor="text1"/>
          <w:sz w:val="28"/>
          <w:szCs w:val="28"/>
        </w:rPr>
        <w:t xml:space="preserve">онструктивное решение</w:t>
      </w:r>
      <w:r>
        <w:rPr>
          <w:b/>
          <w:color w:val="000000" w:themeColor="text1"/>
          <w:sz w:val="28"/>
          <w:szCs w:val="28"/>
        </w:rPr>
        <w:t xml:space="preserve"> здания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Описание конструктивных решений: </w:t>
      </w:r>
      <w:r>
        <w:rPr>
          <w:color w:val="0070C0"/>
          <w:sz w:val="24"/>
          <w:szCs w:val="24"/>
        </w:rPr>
        <w:t xml:space="preserve">фундамент, стены, крыша, перекрытия, фасады. Тамбуры, навесы, козырьки, перегородки, балконы</w:t>
      </w:r>
      <w:r>
        <w:rPr>
          <w:color w:val="0070C0"/>
          <w:sz w:val="24"/>
          <w:szCs w:val="24"/>
        </w:rPr>
        <w:t xml:space="preserve">, лоджии, лестницы, двери, окна</w:t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1.4 Н</w:t>
      </w:r>
      <w:r>
        <w:rPr>
          <w:b/>
          <w:color w:val="000000" w:themeColor="text1"/>
          <w:sz w:val="28"/>
          <w:szCs w:val="28"/>
        </w:rPr>
        <w:t xml:space="preserve">аружная и внутренняя отделка</w:t>
      </w:r>
      <w:r>
        <w:rPr>
          <w:b/>
          <w:color w:val="000000" w:themeColor="text1"/>
          <w:sz w:val="28"/>
          <w:szCs w:val="28"/>
        </w:rPr>
        <w:t xml:space="preserve"> здания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О</w:t>
      </w:r>
      <w:r>
        <w:rPr>
          <w:color w:val="0070C0"/>
          <w:sz w:val="24"/>
          <w:szCs w:val="24"/>
        </w:rPr>
        <w:t xml:space="preserve">писание решений по цветовой гамме, обоснование выбора </w:t>
      </w:r>
      <w:r>
        <w:rPr>
          <w:color w:val="0070C0"/>
          <w:sz w:val="24"/>
          <w:szCs w:val="24"/>
        </w:rPr>
        <w:t xml:space="preserve">материалов по отделке помещений</w:t>
      </w:r>
      <w:r>
        <w:rPr>
          <w:color w:val="0070C0"/>
          <w:sz w:val="24"/>
          <w:szCs w:val="24"/>
        </w:rPr>
        <w:t xml:space="preserve"> </w:t>
      </w:r>
      <w:r/>
    </w:p>
    <w:p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1.5 С</w:t>
      </w:r>
      <w:r>
        <w:rPr>
          <w:b/>
          <w:color w:val="000000" w:themeColor="text1"/>
          <w:sz w:val="28"/>
          <w:szCs w:val="28"/>
        </w:rPr>
        <w:t xml:space="preserve">анитарно-техническое и инженерное оборудование</w:t>
      </w:r>
      <w:r>
        <w:rPr>
          <w:b/>
          <w:color w:val="000000" w:themeColor="text1"/>
          <w:sz w:val="28"/>
          <w:szCs w:val="28"/>
        </w:rPr>
        <w:t xml:space="preserve"> здания</w:t>
      </w:r>
      <w:r/>
    </w:p>
    <w:p>
      <w:pPr>
        <w:jc w:val="both"/>
        <w:rPr>
          <w:color w:val="FF0000"/>
          <w:sz w:val="24"/>
          <w:szCs w:val="24"/>
        </w:rPr>
      </w:pPr>
      <w:r>
        <w:rPr>
          <w:color w:val="0070C0"/>
          <w:sz w:val="24"/>
          <w:szCs w:val="24"/>
        </w:rPr>
        <w:t xml:space="preserve">О</w:t>
      </w:r>
      <w:r>
        <w:rPr>
          <w:color w:val="0070C0"/>
          <w:sz w:val="24"/>
          <w:szCs w:val="24"/>
        </w:rPr>
        <w:t xml:space="preserve">бо</w:t>
      </w:r>
      <w:r>
        <w:rPr>
          <w:color w:val="0070C0"/>
          <w:sz w:val="24"/>
          <w:szCs w:val="24"/>
        </w:rPr>
        <w:t xml:space="preserve">снование необходимости (или отсутствия ее) подключения (технологического присоединения) здания к каждому из видов ресурсоснабжения: тепло-, электро-, газо- и водоснабжения (горячего и холодного), а также к системе водоотведения (хозяйственно-бытовая канали</w:t>
      </w:r>
      <w:r>
        <w:rPr>
          <w:color w:val="0070C0"/>
          <w:sz w:val="24"/>
          <w:szCs w:val="24"/>
        </w:rPr>
        <w:t xml:space="preserve">зация и водосток) и сетям связи</w:t>
      </w:r>
      <w:r/>
    </w:p>
    <w:p>
      <w:pPr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1.6 Т</w:t>
      </w:r>
      <w:r>
        <w:rPr>
          <w:b/>
          <w:color w:val="000000" w:themeColor="text1"/>
          <w:sz w:val="28"/>
          <w:szCs w:val="28"/>
        </w:rPr>
        <w:t xml:space="preserve">еплотехнический расчет</w:t>
      </w:r>
      <w:r/>
    </w:p>
    <w:p>
      <w:pPr>
        <w:ind w:firstLine="708"/>
        <w:jc w:val="both"/>
        <w:rPr>
          <w:b/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Приводится теплотехнический расчет наружных ограждающих конструкций здания и расчет естественного освещения</w:t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 РАСЧЕТНО-КОНСТРУКТИВНЫЙ РАЗДЕЛ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Материалом для выполнения подраздела «инженерно-геологические условия площадки строительства» служат исходные данные задания.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В разделе рассматриваются инженерно-геологические условия в сфере взаимодействия сооружения с геологической средой. По</w:t>
      </w:r>
      <w:r>
        <w:rPr>
          <w:color w:val="0070C0"/>
          <w:sz w:val="24"/>
          <w:szCs w:val="24"/>
        </w:rPr>
        <w:t xml:space="preserve">драздел включает климат, геоморфологическое положение, геологическое строение и гидрогеологические условия площадки, физико-механические свойства грунтов, выделение в разрезе инженерно-геологических элементов (ИГЭ) и особые условия площадки строительства.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С</w:t>
      </w:r>
      <w:r>
        <w:rPr>
          <w:color w:val="0070C0"/>
          <w:sz w:val="24"/>
          <w:szCs w:val="24"/>
        </w:rPr>
        <w:t xml:space="preserve">оставляется заключение, в котором указываются природные факторы, оказывающие влияние на строительство, и исходные данные для расчета фундаментов проектируемого сооружения. 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Расчет и проектирование конструкций</w:t>
      </w:r>
      <w:r/>
    </w:p>
    <w:p>
      <w:pPr>
        <w:ind w:firstLine="708"/>
        <w:jc w:val="both"/>
        <w:rPr>
          <w:b/>
          <w:color w:val="538135"/>
          <w:sz w:val="24"/>
          <w:szCs w:val="24"/>
          <w:u w:val="single"/>
          <w:shd w:val="clear" w:color="auto" w:fill="ffffff"/>
        </w:rPr>
      </w:pPr>
      <w:r>
        <w:rPr>
          <w:b/>
          <w:color w:val="538135" w:themeColor="accent6" w:themeShade="BF"/>
          <w:sz w:val="24"/>
          <w:szCs w:val="24"/>
        </w:rPr>
        <w:t xml:space="preserve">!!!</w:t>
      </w:r>
      <w:r>
        <w:rPr>
          <w:b/>
          <w:color w:val="538135" w:themeColor="accent6" w:themeShade="BF"/>
          <w:sz w:val="24"/>
          <w:szCs w:val="24"/>
          <w:u w:val="single"/>
        </w:rPr>
        <w:t xml:space="preserve"> </w:t>
      </w:r>
      <w:r>
        <w:rPr>
          <w:b/>
          <w:color w:val="538135" w:themeColor="accent6" w:themeShade="BF"/>
          <w:sz w:val="24"/>
          <w:szCs w:val="24"/>
          <w:u w:val="single"/>
        </w:rPr>
        <w:t xml:space="preserve">Для расчета и конструирования выбираются 1-2 конструкции, рассчитываемые</w:t>
      </w:r>
      <w:r>
        <w:rPr>
          <w:b/>
          <w:color w:val="538135" w:themeColor="accent6" w:themeShade="BF"/>
          <w:sz w:val="24"/>
          <w:szCs w:val="24"/>
          <w:u w:val="single"/>
        </w:rPr>
        <w:t xml:space="preserve"> отдельно или в составе здания. </w:t>
      </w:r>
      <w:r>
        <w:rPr>
          <w:b/>
          <w:color w:val="538135" w:themeColor="accent6" w:themeShade="BF"/>
          <w:sz w:val="24"/>
          <w:szCs w:val="24"/>
          <w:u w:val="single"/>
        </w:rPr>
        <w:t xml:space="preserve">(</w:t>
      </w:r>
      <w:r>
        <w:rPr>
          <w:b/>
          <w:color w:val="538135" w:themeColor="accent6" w:themeShade="BF"/>
          <w:sz w:val="24"/>
          <w:szCs w:val="24"/>
          <w:u w:val="single"/>
          <w:shd w:val="clear" w:color="auto" w:fill="ffffff"/>
        </w:rPr>
        <w:t xml:space="preserve">колонны, ригели, плиты перекрытия)</w:t>
      </w:r>
      <w:r>
        <w:rPr>
          <w:b/>
          <w:color w:val="538135" w:themeColor="accent6" w:themeShade="BF"/>
          <w:sz w:val="24"/>
          <w:szCs w:val="24"/>
          <w:u w:val="single"/>
          <w:shd w:val="clear" w:color="auto" w:fill="ffffff"/>
        </w:rPr>
        <w:t xml:space="preserve">. </w:t>
      </w:r>
      <w:r/>
    </w:p>
    <w:p>
      <w:pPr>
        <w:ind w:firstLine="708"/>
        <w:jc w:val="both"/>
        <w:rPr>
          <w:b/>
          <w:color w:val="538135"/>
          <w:sz w:val="24"/>
          <w:szCs w:val="24"/>
          <w:u w:val="single"/>
        </w:rPr>
      </w:pPr>
      <w:r>
        <w:rPr>
          <w:b/>
          <w:color w:val="538135" w:themeColor="accent6" w:themeShade="BF"/>
          <w:sz w:val="24"/>
          <w:szCs w:val="24"/>
          <w:u w:val="single"/>
        </w:rPr>
        <w:t xml:space="preserve">При этом следует избегать расчетов типовых конструкций и элементов.</w:t>
      </w:r>
      <w:r/>
    </w:p>
    <w:p>
      <w:pPr>
        <w:ind w:firstLine="708"/>
        <w:jc w:val="both"/>
        <w:rPr>
          <w:b/>
          <w:color w:val="538135"/>
          <w:sz w:val="24"/>
          <w:szCs w:val="24"/>
        </w:rPr>
      </w:pPr>
      <w:r>
        <w:rPr>
          <w:b/>
          <w:color w:val="538135" w:themeColor="accent6" w:themeShade="BF"/>
          <w:sz w:val="24"/>
          <w:szCs w:val="24"/>
        </w:rPr>
        <w:t xml:space="preserve">В зависимости от задания на проектирование данный подраздел может быть посвящен расчету либо бетонных (железобетонных, каменных), либо металлических конструкций.</w:t>
      </w:r>
      <w:r>
        <w:rPr>
          <w:b/>
          <w:color w:val="538135" w:themeColor="accent6" w:themeShade="BF"/>
          <w:sz w:val="24"/>
          <w:szCs w:val="24"/>
        </w:rPr>
        <w:t xml:space="preserve"> !!!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1. Краткое описание конструктивной схемы здания и конструкций, принятых для расчета и проектирования.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2. Сбор нагрузок на конструкции. Обоснование выбора расчетной схемы (модели) конструкции или здания, схемы загружения.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3. Основные результаты расчетов. Краткие выводы по р</w:t>
      </w:r>
      <w:r>
        <w:rPr>
          <w:color w:val="0070C0"/>
          <w:sz w:val="24"/>
          <w:szCs w:val="24"/>
        </w:rPr>
        <w:t xml:space="preserve">езультатам расчетов конструкции.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Расчет оснований и проектирование фундаментов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8"/>
          <w:szCs w:val="28"/>
        </w:rPr>
        <w:tab/>
      </w:r>
      <w:r>
        <w:rPr>
          <w:color w:val="0070C0"/>
          <w:sz w:val="24"/>
          <w:szCs w:val="24"/>
        </w:rPr>
        <w:t xml:space="preserve">Краткое описание конструктивных особенностей здания и инженерно-геологических условия площадки строительства. На основании этого должен быть обоснован выбор того или иного типа фундаментов.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Производится сбор нагрузок на фундаменты в двух-трех сечениях.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Расчет фундаментов мелкого заложения включает в себя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выбор глубины заложения подошвы с вертикальной привязкой и расчетом абсолютной отметки, соответствующей относительной отметке 0,000;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расчет ширины подошвы ленточного или столбчатого фундамента в двух-трех сечениях по заданию преподавателя;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расчет осадки в тех же сечениях, вычисление совместных деформаций основания и сооружения и сравнение их с допускаемыми значениями;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проверка основания и фундамента по I группе предельных состояний в необходимых случаях.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Если проектируется монолитный фундамент, необходим расчет его армирования.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Расчет свайных фундаментов включает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расчет несущей способности сваи;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определение шага свай в ленточном свайном фундаменте или количества свай в 12 свайном кусте в тех сечениях, для которых собраны нагрузки;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расчет осадки свайных фундаментов в тех же сечениях, вычисление совместных деформаций основания и сооружения и сравнение их с допускаемыми значениями;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подбор молота для забивки сваи; 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определение расчетного отказа.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ОРГАНИЗАЦИОННО-ТЕХНОЛОГИЧЕСКИЙ РАЗДЕЛ</w:t>
      </w:r>
      <w:r/>
    </w:p>
    <w:p>
      <w:pPr>
        <w:jc w:val="both"/>
        <w:shd w:val="clear" w:color="auto" w:fill="ffffff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Данный раздел включает в себя решения по технологии и организации строительства проектируемого объекта, мероприятия по охране труда и технике безопасности при производстве строительных работ</w:t>
      </w:r>
      <w:r>
        <w:rPr>
          <w:color w:val="0070C0"/>
          <w:sz w:val="24"/>
          <w:szCs w:val="24"/>
        </w:rPr>
        <w:t xml:space="preserve">, определением марки монтажного крана, его рабочую привязку, стоянки и зоны действия крана.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3.1 Проектирование общеплощадочного стройгенплана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3.1.1 Выбор крана, его привязка и определение зон действия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В</w:t>
      </w:r>
      <w:r>
        <w:rPr>
          <w:color w:val="0070C0"/>
          <w:sz w:val="24"/>
          <w:szCs w:val="24"/>
        </w:rPr>
        <w:t xml:space="preserve">ыбирается тип крана  (по конструкции, по возможности перемещения, по конструкции ходового устройства), провод</w:t>
      </w:r>
      <w:r>
        <w:rPr>
          <w:color w:val="0070C0"/>
          <w:sz w:val="24"/>
          <w:szCs w:val="24"/>
        </w:rPr>
        <w:t xml:space="preserve">и</w:t>
      </w:r>
      <w:r>
        <w:rPr>
          <w:color w:val="0070C0"/>
          <w:sz w:val="24"/>
          <w:szCs w:val="24"/>
        </w:rPr>
        <w:t xml:space="preserve">тся расчет, характеристика выбранного крана приводятся в таблице: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</w:r>
      <w:r/>
    </w:p>
    <w:p>
      <w:pPr>
        <w:pStyle w:val="655"/>
        <w:ind w:firstLine="0"/>
        <w:jc w:val="right"/>
        <w:spacing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Пример оформления таблицы </w:t>
      </w:r>
      <w:r/>
    </w:p>
    <w:p>
      <w:pPr>
        <w:pStyle w:val="655"/>
        <w:ind w:firstLine="0"/>
        <w:jc w:val="right"/>
        <w:spacing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Технические характеристики крана </w:t>
      </w:r>
      <w:r>
        <w:rPr>
          <w:color w:val="0070C0"/>
          <w:sz w:val="24"/>
          <w:szCs w:val="24"/>
          <w:lang w:val="en-US"/>
        </w:rPr>
        <w:t xml:space="preserve">POTAINMD</w:t>
      </w:r>
      <w:r>
        <w:rPr>
          <w:color w:val="0070C0"/>
          <w:sz w:val="24"/>
          <w:szCs w:val="24"/>
        </w:rPr>
        <w:t xml:space="preserve"> 110 25Т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06"/>
        <w:gridCol w:w="4170"/>
        <w:gridCol w:w="2218"/>
        <w:gridCol w:w="2251"/>
      </w:tblGrid>
      <w:tr>
        <w:trPr>
          <w:trHeight w:val="56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pStyle w:val="655"/>
              <w:contextualSpacing/>
              <w:ind w:firstLine="0"/>
              <w:jc w:val="center"/>
              <w:spacing w:line="240" w:lineRule="auto"/>
              <w:tabs>
                <w:tab w:val="left" w:pos="301" w:leader="none"/>
              </w:tabs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№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vAlign w:val="center"/>
            <w:textDirection w:val="lrTb"/>
            <w:noWrap w:val="false"/>
          </w:tcPr>
          <w:p>
            <w:pPr>
              <w:pStyle w:val="655"/>
              <w:contextualSpacing/>
              <w:ind w:firstLine="0"/>
              <w:jc w:val="center"/>
              <w:spacing w:line="240" w:lineRule="auto"/>
              <w:tabs>
                <w:tab w:val="left" w:pos="301" w:leader="none"/>
              </w:tabs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Наименование показателя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Ед. измерения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Align w:val="center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Значение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pStyle w:val="655"/>
              <w:contextualSpacing/>
              <w:ind w:firstLine="0"/>
              <w:jc w:val="center"/>
              <w:spacing w:line="240" w:lineRule="auto"/>
              <w:tabs>
                <w:tab w:val="left" w:pos="301" w:leader="none"/>
              </w:tabs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655"/>
              <w:contextualSpacing/>
              <w:ind w:firstLine="0"/>
              <w:spacing w:line="240" w:lineRule="auto"/>
              <w:tabs>
                <w:tab w:val="left" w:pos="301" w:leader="none"/>
              </w:tabs>
              <w:rPr>
                <w:rFonts w:eastAsiaTheme="minorHAnsi"/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Грузоподъемность </w:t>
            </w:r>
            <w:r/>
          </w:p>
          <w:p>
            <w:pPr>
              <w:pStyle w:val="655"/>
              <w:ind w:firstLine="0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максимальная</w:t>
            </w:r>
            <w:r/>
          </w:p>
          <w:p>
            <w:pPr>
              <w:pStyle w:val="655"/>
              <w:ind w:firstLine="0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минимальная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rFonts w:eastAsiaTheme="minorHAnsi"/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 </w:t>
            </w:r>
            <w:r/>
          </w:p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rFonts w:eastAsiaTheme="minorHAnsi"/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 </w:t>
            </w:r>
            <w:r/>
          </w:p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25</w:t>
            </w:r>
            <w:r/>
          </w:p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17,8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655"/>
              <w:ind w:firstLine="0"/>
              <w:spacing w:line="240" w:lineRule="auto"/>
              <w:rPr>
                <w:rFonts w:eastAsiaTheme="minorHAnsi"/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Вылет </w:t>
            </w:r>
            <w:r/>
          </w:p>
          <w:p>
            <w:pPr>
              <w:pStyle w:val="655"/>
              <w:ind w:firstLine="0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наименьший</w:t>
            </w:r>
            <w:r/>
          </w:p>
          <w:p>
            <w:pPr>
              <w:pStyle w:val="655"/>
              <w:ind w:firstLine="0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наибольший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rFonts w:eastAsiaTheme="minorHAnsi"/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 </w:t>
            </w:r>
            <w:r/>
          </w:p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5,7</w:t>
            </w:r>
            <w:r/>
          </w:p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60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655"/>
              <w:ind w:firstLine="0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Высота подъема </w:t>
            </w:r>
            <w:r>
              <w:rPr>
                <w:color w:val="0070C0"/>
                <w:sz w:val="24"/>
                <w:szCs w:val="24"/>
                <w:lang w:val="en-US"/>
              </w:rPr>
              <w:t xml:space="preserve">max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104,7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655"/>
              <w:ind w:firstLine="0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Установленная мощность рабочих механизмов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кВт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185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tabs>
                <w:tab w:val="center" w:pos="4153" w:leader="none"/>
                <w:tab w:val="right" w:pos="8306" w:leader="none"/>
              </w:tabs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28" w:type="dxa"/>
            <w:textDirection w:val="lrTb"/>
            <w:noWrap w:val="false"/>
          </w:tcPr>
          <w:p>
            <w:pPr>
              <w:pStyle w:val="655"/>
              <w:ind w:firstLine="0"/>
              <w:spacing w:line="240" w:lineRule="auto"/>
              <w:tabs>
                <w:tab w:val="center" w:pos="4153" w:leader="none"/>
                <w:tab w:val="right" w:pos="8306" w:leader="none"/>
              </w:tabs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Выступающая часть крана, </w:t>
            </w:r>
            <w:r>
              <w:rPr>
                <w:color w:val="0070C0"/>
                <w:sz w:val="24"/>
                <w:szCs w:val="24"/>
                <w:lang w:val="en-US"/>
              </w:rPr>
              <w:t xml:space="preserve">R</w:t>
            </w:r>
            <w:r>
              <w:rPr>
                <w:color w:val="0070C0"/>
                <w:sz w:val="24"/>
                <w:szCs w:val="24"/>
                <w:vertAlign w:val="subscript"/>
              </w:rPr>
              <w:t xml:space="preserve">кр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</w:t>
            </w:r>
            <w:r/>
          </w:p>
        </w:tc>
      </w:tr>
    </w:tbl>
    <w:p>
      <w:pPr>
        <w:jc w:val="both"/>
        <w:spacing w:line="360" w:lineRule="auto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3.1.2</w:t>
      </w:r>
      <w:r>
        <w:rPr>
          <w:b/>
          <w:sz w:val="28"/>
          <w:szCs w:val="28"/>
        </w:rPr>
        <w:t xml:space="preserve"> Расчет потребности во временных зданиях и сооружениях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О</w:t>
      </w:r>
      <w:r>
        <w:rPr>
          <w:color w:val="0070C0"/>
          <w:sz w:val="24"/>
          <w:szCs w:val="24"/>
        </w:rPr>
        <w:t xml:space="preserve">писание временных зданий и сооружений, коммуникаций, соблюдение противопожарных и санитарно-гигиенических условий, расчет максимальной численности рабочих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3.1.3</w:t>
      </w:r>
      <w:r>
        <w:rPr>
          <w:b/>
          <w:sz w:val="28"/>
          <w:szCs w:val="28"/>
        </w:rPr>
        <w:t xml:space="preserve"> Расчет потребности складских площадей и помещений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В</w:t>
      </w:r>
      <w:r>
        <w:rPr>
          <w:color w:val="0070C0"/>
          <w:sz w:val="24"/>
          <w:szCs w:val="24"/>
        </w:rPr>
        <w:t xml:space="preserve">ременные площади под открытые, закрытые склады и для хранения под навесом, Площади складов рассчитаны на 7 – 10</w:t>
      </w:r>
      <w:r>
        <w:rPr>
          <w:color w:val="0070C0"/>
          <w:sz w:val="24"/>
          <w:szCs w:val="24"/>
        </w:rPr>
        <w:t xml:space="preserve">-ти</w:t>
      </w:r>
      <w:r>
        <w:rPr>
          <w:color w:val="0070C0"/>
          <w:sz w:val="24"/>
          <w:szCs w:val="24"/>
        </w:rPr>
        <w:t xml:space="preserve"> дневный запас для привозных и 3 – 5</w:t>
      </w:r>
      <w:r>
        <w:rPr>
          <w:color w:val="0070C0"/>
          <w:sz w:val="24"/>
          <w:szCs w:val="24"/>
        </w:rPr>
        <w:t xml:space="preserve">-ти</w:t>
      </w:r>
      <w:r>
        <w:rPr>
          <w:color w:val="0070C0"/>
          <w:sz w:val="24"/>
          <w:szCs w:val="24"/>
        </w:rPr>
        <w:t xml:space="preserve"> дневный запас для местных ма</w:t>
      </w:r>
      <w:r>
        <w:rPr>
          <w:color w:val="0070C0"/>
          <w:sz w:val="24"/>
          <w:szCs w:val="24"/>
        </w:rPr>
        <w:t xml:space="preserve">териалов (конструкций), указывае</w:t>
      </w:r>
      <w:r>
        <w:rPr>
          <w:color w:val="0070C0"/>
          <w:sz w:val="24"/>
          <w:szCs w:val="24"/>
        </w:rPr>
        <w:t xml:space="preserve">тся транспортная схема стройплощадки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3.1.4</w:t>
      </w:r>
      <w:r>
        <w:rPr>
          <w:b/>
          <w:sz w:val="28"/>
          <w:szCs w:val="28"/>
        </w:rPr>
        <w:t xml:space="preserve"> Расчет временное электроснабжение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У</w:t>
      </w:r>
      <w:r>
        <w:rPr>
          <w:color w:val="0070C0"/>
          <w:sz w:val="24"/>
          <w:szCs w:val="24"/>
        </w:rPr>
        <w:t xml:space="preserve">казывается место подключения электроснабжения строительной площадки, прокладка электрокабелей, проводится расчет</w:t>
      </w:r>
      <w:r>
        <w:rPr>
          <w:color w:val="0070C0"/>
          <w:sz w:val="24"/>
          <w:szCs w:val="24"/>
        </w:rPr>
        <w:t xml:space="preserve"> необходимой мощности для проведения работ на строительной площадке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</w:t>
      </w:r>
      <w:r>
        <w:rPr>
          <w:b/>
          <w:sz w:val="28"/>
          <w:szCs w:val="28"/>
        </w:rPr>
        <w:t xml:space="preserve">.1.5</w:t>
      </w:r>
      <w:r>
        <w:rPr>
          <w:b/>
          <w:sz w:val="28"/>
          <w:szCs w:val="28"/>
        </w:rPr>
        <w:t xml:space="preserve"> Расчет временного водоснабжения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</w:t>
      </w:r>
      <w:r>
        <w:rPr>
          <w:color w:val="0070C0"/>
          <w:sz w:val="24"/>
          <w:szCs w:val="24"/>
        </w:rPr>
        <w:t xml:space="preserve">роводится расчет расходования воды</w:t>
      </w:r>
      <w:r>
        <w:rPr>
          <w:color w:val="0070C0"/>
          <w:sz w:val="24"/>
          <w:szCs w:val="24"/>
        </w:rPr>
        <w:tab/>
        <w:t xml:space="preserve">на</w:t>
      </w:r>
      <w:r>
        <w:rPr>
          <w:color w:val="0070C0"/>
          <w:sz w:val="24"/>
          <w:szCs w:val="24"/>
        </w:rPr>
        <w:tab/>
      </w:r>
      <w:r>
        <w:rPr>
          <w:color w:val="0070C0"/>
          <w:sz w:val="24"/>
          <w:szCs w:val="24"/>
        </w:rPr>
        <w:t xml:space="preserve">производственные, </w:t>
      </w:r>
      <w:r>
        <w:rPr>
          <w:color w:val="0070C0"/>
          <w:sz w:val="24"/>
          <w:szCs w:val="24"/>
        </w:rPr>
        <w:t xml:space="preserve">хозяйственно – питьевые, душевые нужды, а также на</w:t>
      </w:r>
      <w:r>
        <w:rPr>
          <w:color w:val="0070C0"/>
          <w:spacing w:val="-8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пожаротушение</w:t>
      </w:r>
      <w:r/>
    </w:p>
    <w:p>
      <w:pPr>
        <w:jc w:val="both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3.1.6 Проектирование временных дорог</w:t>
      </w:r>
      <w:r/>
    </w:p>
    <w:p>
      <w:pPr>
        <w:jc w:val="both"/>
        <w:rPr>
          <w:rFonts w:eastAsia="Arial Unicode MS"/>
          <w:color w:val="0070C0"/>
          <w:spacing w:val="-5"/>
          <w:sz w:val="24"/>
          <w:szCs w:val="24"/>
        </w:rPr>
      </w:pPr>
      <w:r>
        <w:rPr>
          <w:rFonts w:eastAsia="Arial Unicode MS"/>
          <w:color w:val="0070C0"/>
          <w:spacing w:val="-5"/>
          <w:sz w:val="24"/>
          <w:szCs w:val="24"/>
        </w:rPr>
        <w:t xml:space="preserve">Р</w:t>
      </w:r>
      <w:r>
        <w:rPr>
          <w:rFonts w:eastAsia="Arial Unicode MS"/>
          <w:color w:val="0070C0"/>
          <w:spacing w:val="-5"/>
          <w:sz w:val="24"/>
          <w:szCs w:val="24"/>
        </w:rPr>
        <w:t xml:space="preserve">азработка схемы движения транспорта и располо</w:t>
      </w:r>
      <w:r>
        <w:rPr>
          <w:rFonts w:eastAsia="Arial Unicode MS"/>
          <w:color w:val="0070C0"/>
          <w:spacing w:val="-5"/>
          <w:sz w:val="24"/>
          <w:szCs w:val="24"/>
        </w:rPr>
        <w:t xml:space="preserve">ж</w:t>
      </w:r>
      <w:r>
        <w:rPr>
          <w:rFonts w:eastAsia="Arial Unicode MS"/>
          <w:color w:val="0070C0"/>
          <w:spacing w:val="-5"/>
          <w:sz w:val="24"/>
          <w:szCs w:val="24"/>
        </w:rPr>
        <w:t xml:space="preserve">ение дорог в плане, установле</w:t>
      </w:r>
      <w:r>
        <w:rPr>
          <w:rFonts w:eastAsia="Arial Unicode MS"/>
          <w:color w:val="0070C0"/>
          <w:spacing w:val="-5"/>
          <w:sz w:val="24"/>
          <w:szCs w:val="24"/>
        </w:rPr>
        <w:t xml:space="preserve">н</w:t>
      </w:r>
      <w:r>
        <w:rPr>
          <w:rFonts w:eastAsia="Arial Unicode MS"/>
          <w:color w:val="0070C0"/>
          <w:spacing w:val="-5"/>
          <w:sz w:val="24"/>
          <w:szCs w:val="24"/>
        </w:rPr>
        <w:t xml:space="preserve">ное параметров дорог и опасных зон, определение конструкций дорог, объем</w:t>
      </w:r>
      <w:r>
        <w:rPr>
          <w:rFonts w:eastAsia="Arial Unicode MS"/>
          <w:color w:val="0070C0"/>
          <w:spacing w:val="-5"/>
          <w:sz w:val="24"/>
          <w:szCs w:val="24"/>
        </w:rPr>
        <w:t xml:space="preserve">ов дорог и необходимых ресурсов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rFonts w:eastAsia="Arial Unicode MS"/>
          <w:b/>
          <w:color w:val="000000"/>
          <w:spacing w:val="-5"/>
          <w:sz w:val="28"/>
          <w:szCs w:val="28"/>
        </w:rPr>
        <w:t xml:space="preserve">3.2 </w:t>
      </w:r>
      <w:r>
        <w:rPr>
          <w:b/>
          <w:sz w:val="28"/>
          <w:szCs w:val="28"/>
        </w:rPr>
        <w:t xml:space="preserve">Построение календарного плана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3.2.1 Выбор метода организации строительного производства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Номенклатура работ, объемы работ, ведомость з</w:t>
      </w:r>
      <w:r>
        <w:rPr>
          <w:color w:val="0070C0"/>
          <w:sz w:val="24"/>
          <w:szCs w:val="24"/>
        </w:rPr>
        <w:t xml:space="preserve">атрат труда и машинного времени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3.2.2 Определение продолжительности работ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Продолжительность выполнения работ плана определяется в днях, исходя из затрат труда и машинного времени на каждой работе и численного состава бригад и количества машин, расчет трудоемкости работ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3.2.3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Технико-экономические показатели календарного плана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Выполняется в виде таблицы</w:t>
      </w:r>
      <w:r/>
    </w:p>
    <w:p>
      <w:pPr>
        <w:pStyle w:val="655"/>
        <w:ind w:firstLine="0"/>
        <w:jc w:val="right"/>
        <w:spacing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Пример оформления таблицы </w:t>
      </w:r>
      <w:r/>
    </w:p>
    <w:p>
      <w:pPr>
        <w:pStyle w:val="655"/>
        <w:ind w:firstLine="0"/>
        <w:jc w:val="right"/>
        <w:spacing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Технико-экономические показатели календарного плана</w:t>
      </w:r>
      <w:r/>
    </w:p>
    <w:tbl>
      <w:tblPr>
        <w:tblStyle w:val="648"/>
        <w:tblW w:w="0" w:type="auto"/>
        <w:tblLook w:val="04A0" w:firstRow="1" w:lastRow="0" w:firstColumn="1" w:lastColumn="0" w:noHBand="0" w:noVBand="1"/>
      </w:tblPr>
      <w:tblGrid>
        <w:gridCol w:w="483"/>
        <w:gridCol w:w="3293"/>
        <w:gridCol w:w="1810"/>
        <w:gridCol w:w="1882"/>
        <w:gridCol w:w="1877"/>
      </w:tblGrid>
      <w:tr>
        <w:trPr/>
        <w:tc>
          <w:tcPr>
            <w:tcW w:w="485" w:type="dxa"/>
            <w:vMerge w:val="restart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№</w:t>
            </w:r>
            <w:r/>
          </w:p>
        </w:tc>
        <w:tc>
          <w:tcPr>
            <w:tcW w:w="3384" w:type="dxa"/>
            <w:vMerge w:val="restart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Наименование</w:t>
            </w:r>
            <w:r/>
          </w:p>
        </w:tc>
        <w:tc>
          <w:tcPr>
            <w:tcW w:w="1883" w:type="dxa"/>
            <w:vMerge w:val="restart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Ед.изм</w:t>
            </w:r>
            <w:r/>
          </w:p>
        </w:tc>
        <w:tc>
          <w:tcPr>
            <w:gridSpan w:val="2"/>
            <w:tcW w:w="3819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Показетели</w:t>
            </w:r>
            <w:r/>
          </w:p>
        </w:tc>
      </w:tr>
      <w:tr>
        <w:trPr/>
        <w:tc>
          <w:tcPr>
            <w:tcW w:w="485" w:type="dxa"/>
            <w:vMerge w:val="continue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</w:tc>
        <w:tc>
          <w:tcPr>
            <w:tcW w:w="3384" w:type="dxa"/>
            <w:vMerge w:val="continue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</w:tc>
        <w:tc>
          <w:tcPr>
            <w:tcW w:w="1883" w:type="dxa"/>
            <w:vMerge w:val="continue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</w:tc>
        <w:tc>
          <w:tcPr>
            <w:tcW w:w="191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Нормативная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Фактическая</w:t>
            </w:r>
            <w:r/>
          </w:p>
        </w:tc>
      </w:tr>
      <w:tr>
        <w:trPr/>
        <w:tc>
          <w:tcPr>
            <w:tcW w:w="48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  <w:tc>
          <w:tcPr>
            <w:tcW w:w="338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Продолжительность строительства</w:t>
            </w:r>
            <w:r/>
          </w:p>
        </w:tc>
        <w:tc>
          <w:tcPr>
            <w:tcW w:w="1883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месяц</w:t>
            </w:r>
            <w:r/>
          </w:p>
        </w:tc>
        <w:tc>
          <w:tcPr>
            <w:tcW w:w="191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7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7</w:t>
            </w:r>
            <w:r/>
          </w:p>
        </w:tc>
      </w:tr>
      <w:tr>
        <w:trPr/>
        <w:tc>
          <w:tcPr>
            <w:tcW w:w="48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</w:t>
            </w:r>
            <w:r/>
          </w:p>
        </w:tc>
        <w:tc>
          <w:tcPr>
            <w:tcW w:w="338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Общая трудоемкость</w:t>
            </w:r>
            <w:r/>
          </w:p>
        </w:tc>
        <w:tc>
          <w:tcPr>
            <w:tcW w:w="1883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чел/дни</w:t>
            </w:r>
            <w:r/>
          </w:p>
        </w:tc>
        <w:tc>
          <w:tcPr>
            <w:tcW w:w="191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-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6678,86</w:t>
            </w:r>
            <w:r/>
          </w:p>
        </w:tc>
      </w:tr>
      <w:tr>
        <w:trPr/>
        <w:tc>
          <w:tcPr>
            <w:tcW w:w="48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</w:t>
            </w:r>
            <w:r/>
          </w:p>
        </w:tc>
        <w:tc>
          <w:tcPr>
            <w:tcW w:w="338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  <w:vertAlign w:val="superscript"/>
              </w:rPr>
            </w:pPr>
            <w:r>
              <w:rPr>
                <w:color w:val="0070C0"/>
                <w:sz w:val="24"/>
                <w:szCs w:val="24"/>
              </w:rPr>
              <w:t xml:space="preserve">Трудоемкость на 1м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3</w:t>
            </w:r>
            <w:r/>
          </w:p>
        </w:tc>
        <w:tc>
          <w:tcPr>
            <w:tcW w:w="1883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чел-дни/м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3</w:t>
            </w:r>
            <w:r/>
          </w:p>
        </w:tc>
        <w:tc>
          <w:tcPr>
            <w:tcW w:w="191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-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0,94</w:t>
            </w:r>
            <w:r/>
          </w:p>
        </w:tc>
      </w:tr>
      <w:tr>
        <w:trPr/>
        <w:tc>
          <w:tcPr>
            <w:tcW w:w="48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</w:t>
            </w:r>
            <w:r/>
          </w:p>
        </w:tc>
        <w:tc>
          <w:tcPr>
            <w:tcW w:w="338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Коэффициент неравномерности движения рабочих</w:t>
            </w:r>
            <w:r/>
          </w:p>
        </w:tc>
        <w:tc>
          <w:tcPr>
            <w:tcW w:w="1883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  <w:vertAlign w:val="superscript"/>
              </w:rPr>
            </w:pPr>
            <w:r>
              <w:rPr>
                <w:color w:val="0070C0"/>
                <w:sz w:val="24"/>
                <w:szCs w:val="24"/>
                <w:vertAlign w:val="superscript"/>
              </w:rPr>
              <w:t xml:space="preserve">-</w:t>
            </w:r>
            <w:r/>
          </w:p>
        </w:tc>
        <w:tc>
          <w:tcPr>
            <w:tcW w:w="191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1,5-2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1,62</w:t>
            </w:r>
            <w:r/>
          </w:p>
        </w:tc>
      </w:tr>
      <w:tr>
        <w:trPr/>
        <w:tc>
          <w:tcPr>
            <w:tcW w:w="48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</w:t>
            </w:r>
            <w:r/>
          </w:p>
        </w:tc>
        <w:tc>
          <w:tcPr>
            <w:tcW w:w="338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Коэффициент совмещения строительных процессов во времени</w:t>
            </w:r>
            <w:r/>
          </w:p>
        </w:tc>
        <w:tc>
          <w:tcPr>
            <w:tcW w:w="1883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-</w:t>
            </w:r>
            <w:r/>
          </w:p>
        </w:tc>
        <w:tc>
          <w:tcPr>
            <w:tcW w:w="191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-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1,02</w:t>
            </w:r>
            <w:r/>
          </w:p>
        </w:tc>
      </w:tr>
      <w:tr>
        <w:trPr/>
        <w:tc>
          <w:tcPr>
            <w:tcW w:w="485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6</w:t>
            </w:r>
            <w:r/>
          </w:p>
        </w:tc>
        <w:tc>
          <w:tcPr>
            <w:tcW w:w="338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Коэффициент сменности</w:t>
            </w:r>
            <w:r/>
          </w:p>
        </w:tc>
        <w:tc>
          <w:tcPr>
            <w:tcW w:w="1883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-</w:t>
            </w:r>
            <w:r/>
          </w:p>
        </w:tc>
        <w:tc>
          <w:tcPr>
            <w:tcW w:w="191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  <w:tc>
          <w:tcPr>
            <w:tcW w:w="1909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</w:tr>
    </w:tbl>
    <w:p>
      <w:pPr>
        <w:pStyle w:val="655"/>
        <w:ind w:firstLine="0"/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 Технологическая карта </w:t>
      </w:r>
      <w:r>
        <w:rPr>
          <w:b/>
          <w:sz w:val="28"/>
          <w:szCs w:val="28"/>
        </w:rPr>
        <w:t xml:space="preserve">(по согласованию с консультантом</w:t>
      </w:r>
      <w:r>
        <w:rPr>
          <w:b/>
          <w:sz w:val="28"/>
          <w:szCs w:val="28"/>
        </w:rPr>
        <w:t xml:space="preserve"> по данному разделу)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3.3.1 Область пр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менения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3.3.2 Организация и технология выполнения работ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3.3.3 Требования к качеству и приемке раб</w:t>
      </w: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т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3.3.4 </w:t>
      </w:r>
      <w:r>
        <w:rPr>
          <w:b/>
          <w:sz w:val="28"/>
          <w:szCs w:val="28"/>
        </w:rPr>
        <w:t xml:space="preserve">Калькуляция затрат труда и машинного времен, расчет зп труда рабочих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3.3.5 График производства работ на ……….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3.3.6 Материально-технические ресурсы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3.3.7 Техника безопасности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3.3.8 Технико-эконмические показатели </w:t>
      </w:r>
      <w:r/>
    </w:p>
    <w:p>
      <w:pPr>
        <w:jc w:val="both"/>
        <w:spacing w:line="36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Оформляется в таблице</w:t>
      </w:r>
      <w:r/>
    </w:p>
    <w:p>
      <w:pPr>
        <w:pStyle w:val="655"/>
        <w:ind w:firstLine="0"/>
        <w:jc w:val="right"/>
        <w:spacing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Пример оформления таблицы </w:t>
      </w:r>
      <w:r/>
    </w:p>
    <w:p>
      <w:pPr>
        <w:pStyle w:val="655"/>
        <w:ind w:firstLine="0"/>
        <w:jc w:val="right"/>
        <w:spacing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Технико-экономические показатели на типовой этаж кирпичной кладки</w:t>
      </w:r>
      <w:r/>
    </w:p>
    <w:tbl>
      <w:tblPr>
        <w:tblStyle w:val="648"/>
        <w:tblW w:w="0" w:type="auto"/>
        <w:tblLook w:val="04A0" w:firstRow="1" w:lastRow="0" w:firstColumn="1" w:lastColumn="0" w:noHBand="0" w:noVBand="1"/>
      </w:tblPr>
      <w:tblGrid>
        <w:gridCol w:w="530"/>
        <w:gridCol w:w="6345"/>
        <w:gridCol w:w="2470"/>
      </w:tblGrid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№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Наименование показателя</w:t>
            </w:r>
            <w:r/>
          </w:p>
        </w:tc>
        <w:tc>
          <w:tcPr>
            <w:tcW w:w="25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Показатель</w:t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Нормативные затраты труда рабочих, чел.-ч</w:t>
            </w:r>
            <w:r/>
          </w:p>
        </w:tc>
        <w:tc>
          <w:tcPr>
            <w:tcW w:w="25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1251,69</w:t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Нормативные затраты машинного времени, маш.-ч.</w:t>
            </w:r>
            <w:r/>
          </w:p>
        </w:tc>
        <w:tc>
          <w:tcPr>
            <w:tcW w:w="25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92,41</w:t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Заработная плата рабочих, р.-к.</w:t>
            </w:r>
            <w:r/>
          </w:p>
        </w:tc>
        <w:tc>
          <w:tcPr>
            <w:tcW w:w="25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864-93</w:t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Продолжительность выполнения работ, смена</w:t>
            </w:r>
            <w:r/>
          </w:p>
        </w:tc>
        <w:tc>
          <w:tcPr>
            <w:tcW w:w="25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12,2</w:t>
            </w:r>
            <w:r/>
          </w:p>
        </w:tc>
      </w:tr>
      <w:tr>
        <w:trPr/>
        <w:tc>
          <w:tcPr>
            <w:tcW w:w="534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</w:t>
            </w:r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Выработка на одного рабочего в смену, м</w:t>
            </w:r>
            <w:r>
              <w:rPr>
                <w:color w:val="0070C0"/>
                <w:sz w:val="24"/>
                <w:szCs w:val="24"/>
                <w:vertAlign w:val="superscript"/>
              </w:rPr>
              <w:t xml:space="preserve">3</w:t>
            </w:r>
            <w:r/>
          </w:p>
        </w:tc>
        <w:tc>
          <w:tcPr>
            <w:tcW w:w="2517" w:type="dxa"/>
            <w:textDirection w:val="lrTb"/>
            <w:noWrap w:val="false"/>
          </w:tcPr>
          <w:p>
            <w:pPr>
              <w:pStyle w:val="655"/>
              <w:ind w:firstLine="0"/>
              <w:jc w:val="center"/>
              <w:spacing w:line="240" w:lineRule="auto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1,73</w:t>
            </w:r>
            <w:r/>
          </w:p>
        </w:tc>
      </w:tr>
    </w:tbl>
    <w:p>
      <w:pPr>
        <w:pStyle w:val="655"/>
        <w:ind w:firstLine="0"/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3.4 Охрана труда. </w:t>
      </w:r>
      <w:r>
        <w:rPr>
          <w:b/>
          <w:sz w:val="28"/>
          <w:szCs w:val="28"/>
        </w:rPr>
        <w:t xml:space="preserve">Анализ условий труда при строительстве объекта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Безопасная организация земляных работ, причины травматизма, </w:t>
      </w:r>
      <w:r>
        <w:rPr>
          <w:color w:val="0070C0"/>
          <w:sz w:val="24"/>
          <w:szCs w:val="24"/>
          <w:lang w:val="uk-UA"/>
        </w:rPr>
        <w:t xml:space="preserve">организация монтажных работ, причины травматизма</w:t>
      </w:r>
      <w:r>
        <w:rPr>
          <w:color w:val="0070C0"/>
          <w:sz w:val="24"/>
          <w:szCs w:val="24"/>
          <w:lang w:val="uk-UA"/>
        </w:rPr>
        <w:t xml:space="preserve">, молниезащита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3.5 Охрана окружающей среды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О</w:t>
      </w:r>
      <w:r>
        <w:rPr>
          <w:color w:val="0070C0"/>
          <w:sz w:val="24"/>
          <w:szCs w:val="24"/>
        </w:rPr>
        <w:t xml:space="preserve">ценка шумового воздействия при строительстве, оценка воздействия на земельные ресурсы, оценка воздействия на окружающую среду и охрана окружающей среды при складировании (ути</w:t>
      </w:r>
      <w:r>
        <w:rPr>
          <w:color w:val="0070C0"/>
          <w:sz w:val="24"/>
          <w:szCs w:val="24"/>
        </w:rPr>
        <w:t xml:space="preserve">лизации) отходов строительства.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ЭКОНОМИЧЕСКИЙ РАЗДЕЛ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4.1Локальный сметный расчет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4.2 Объектный сметный расчет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4.3 Сводный сметный расчет</w:t>
      </w:r>
      <w:r/>
    </w:p>
    <w:p>
      <w:pPr>
        <w:jc w:val="both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4.4 Технико-экономические показатели проекта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Оформляется в таблице</w:t>
      </w:r>
      <w:r/>
    </w:p>
    <w:p>
      <w:pPr>
        <w:pStyle w:val="655"/>
        <w:ind w:firstLine="0"/>
        <w:jc w:val="right"/>
        <w:spacing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Пример оформления таблицы </w:t>
      </w:r>
      <w:r/>
    </w:p>
    <w:p>
      <w:pPr>
        <w:pStyle w:val="655"/>
        <w:ind w:firstLine="0"/>
        <w:jc w:val="right"/>
        <w:spacing w:line="240" w:lineRule="auto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Техн</w:t>
      </w:r>
      <w:r>
        <w:rPr>
          <w:color w:val="0070C0"/>
          <w:sz w:val="24"/>
          <w:szCs w:val="24"/>
        </w:rPr>
        <w:t xml:space="preserve">ико-экономические показатели пр</w:t>
      </w:r>
      <w:r>
        <w:rPr>
          <w:color w:val="0070C0"/>
          <w:sz w:val="24"/>
          <w:szCs w:val="24"/>
        </w:rPr>
        <w:t xml:space="preserve">оекта</w:t>
      </w:r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50"/>
        <w:gridCol w:w="4854"/>
        <w:gridCol w:w="2075"/>
        <w:gridCol w:w="1766"/>
      </w:tblGrid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 xml:space="preserve">№ п/п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 xml:space="preserve">Наименование показателя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 xml:space="preserve">Единица измерения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 xml:space="preserve">ВКР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Сметная стоимость строительства комплекса, в том числе основного объекта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млн.руб.</w:t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bCs/>
                <w:color w:val="0070C0"/>
                <w:sz w:val="24"/>
                <w:szCs w:val="24"/>
              </w:rPr>
            </w:pPr>
            <w:r>
              <w:rPr>
                <w:bCs/>
                <w:color w:val="0070C0"/>
                <w:sz w:val="24"/>
                <w:szCs w:val="24"/>
              </w:rPr>
              <w:t xml:space="preserve">444,53</w:t>
            </w:r>
            <w:r/>
          </w:p>
          <w:p>
            <w:pPr>
              <w:jc w:val="center"/>
              <w:rPr>
                <w:bCs/>
                <w:color w:val="0070C0"/>
                <w:sz w:val="24"/>
                <w:szCs w:val="24"/>
              </w:rPr>
            </w:pPr>
            <w:r>
              <w:rPr>
                <w:bCs/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bCs/>
                <w:color w:val="0070C0"/>
                <w:sz w:val="24"/>
                <w:szCs w:val="24"/>
              </w:rPr>
            </w:pPr>
            <w:r>
              <w:rPr>
                <w:bCs/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bCs/>
                <w:color w:val="0070C0"/>
                <w:sz w:val="24"/>
                <w:szCs w:val="24"/>
              </w:rPr>
            </w:pPr>
            <w:r>
              <w:rPr>
                <w:bCs/>
                <w:color w:val="0070C0"/>
                <w:sz w:val="24"/>
                <w:szCs w:val="24"/>
              </w:rPr>
              <w:t xml:space="preserve">284,617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Строительный объем здания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м³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34 570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Общая площадь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м²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7 690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Сметная стоимость на единицу измерения (м² здания), (м³)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тыс.руб./м²</w:t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тыс.руб./м³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57,81</w:t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12,86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Трудоемкость строительства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чел.-дн.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37 629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6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Трудоемкость на единицу измерения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чел.-дн./ м²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4,89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7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Выработка на одного рабочего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тыс.руб./чел.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7408,83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8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Продолжительность строительства:</w:t>
            </w:r>
            <w:r/>
          </w:p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нормативная</w:t>
            </w:r>
            <w:r/>
          </w:p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планируемая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мес.</w:t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мес.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22,32</w:t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20,4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9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Приведенные затраты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млн.руб.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447,80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10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Показатель сборности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%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2,73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11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Коэффициент неравномерности движения рабочей силы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1,67</w:t>
            </w:r>
            <w:r/>
          </w:p>
        </w:tc>
      </w:tr>
      <w:tr>
        <w:trPr/>
        <w:tc>
          <w:tcPr>
            <w:tcW w:w="348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12</w:t>
            </w:r>
            <w:r/>
          </w:p>
        </w:tc>
        <w:tc>
          <w:tcPr>
            <w:tcW w:w="2597" w:type="pct"/>
            <w:textDirection w:val="lrTb"/>
            <w:noWrap w:val="false"/>
          </w:tcPr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Экономический эффект от сокращения срока строительства: народнохозяйственный, хозрасчетный</w:t>
            </w:r>
            <w:r/>
          </w:p>
        </w:tc>
        <w:tc>
          <w:tcPr>
            <w:tcW w:w="1110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млн.руб.</w:t>
            </w:r>
            <w:r/>
          </w:p>
          <w:p>
            <w:pPr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млн.руб.</w:t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млн.руб.</w:t>
            </w:r>
            <w:r/>
          </w:p>
        </w:tc>
        <w:tc>
          <w:tcPr>
            <w:tcW w:w="945" w:type="pct"/>
            <w:textDirection w:val="lrTb"/>
            <w:noWrap w:val="false"/>
          </w:tcPr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7,22</w:t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</w:r>
            <w:r/>
          </w:p>
          <w:p>
            <w:pPr>
              <w:jc w:val="center"/>
              <w:rPr>
                <w:bCs/>
                <w:color w:val="0070C0"/>
                <w:sz w:val="24"/>
                <w:szCs w:val="24"/>
              </w:rPr>
            </w:pPr>
            <w:r>
              <w:rPr>
                <w:bCs/>
                <w:color w:val="0070C0"/>
                <w:sz w:val="24"/>
                <w:szCs w:val="24"/>
              </w:rPr>
              <w:t xml:space="preserve">4,27</w:t>
            </w:r>
            <w:r/>
          </w:p>
          <w:p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2,95</w:t>
            </w:r>
            <w:r/>
          </w:p>
        </w:tc>
      </w:tr>
    </w:tbl>
    <w:p>
      <w:pPr>
        <w:pStyle w:val="655"/>
        <w:ind w:firstLine="0"/>
        <w:jc w:val="right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ИСПОЛЬЗОВАННЫХ ИСТОЧНИКОВ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16.02.2008 N 87 (ред. от 23.01.2016) "О составе разделов проектной документации и требованиях к их содержанию"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131.13330.2012 Строительная климатология.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50.13330.2012 Тепловая защита зданий.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Cs/>
          <w:sz w:val="28"/>
          <w:szCs w:val="28"/>
          <w:lang w:eastAsia="ru-RU"/>
        </w:rPr>
        <w:t xml:space="preserve">СП 23-103-2003 Проектирование звукоизоляции ограждающих жилых и общественных зданий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70.13330.2012 Несущие и ограждающие конструкции.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45.13330.2012 Земляные сооружения, основания и фундаменты. СП 48.13330.2011 Организация строительства.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16.13330.2011 Стальные конструкции.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63.13330.2012 Бетонные и железобетонные конструкции. Основные положения.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54.13330.2011 Здания жилые многоквартирные.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20.13330.2011 Нагрузки и воздействия.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17.13330.2011 Кровли.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51.13330.2011 Защита от шума.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33.13330.2012 Расчет на прочность стальных трубопроводов.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30.13330.2012 Внутренний водопровод и канализация зданий.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32.13330.2012 Канализация. Наружные сети и сооружения.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 22.13330.2011 Основания зданий и сооружений.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 81-01-94 по определению стоимости строительства в составе проектной и проектно – сметной документации 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Р 21.1001-2009. Система проектной документации для строительства. Общие положения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2.109-73 Единая система конструкторской документации (ЕСКД). Основные требования к чертежам (с Изменениями N 1-11)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ГОСТ 2.306-68 </w:t>
      </w:r>
      <w:r>
        <w:rPr>
          <w:rFonts w:ascii="Times New Roman" w:hAnsi="Times New Roman" w:cs="Times New Roman"/>
          <w:sz w:val="28"/>
          <w:szCs w:val="28"/>
        </w:rPr>
        <w:t xml:space="preserve">ЕСКД. Обозначения графические материалов и правила их нанесения на чертежах.</w:t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Балькин В.М. Конструкции зданий и расчеты параме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тров среды обитания [Электронный ресурс] : учебное пособие / В.М. Балькин, Т.Е. Гордеева. — Электрон. текстовые данные. — Самара: Самарский государственный архитектурно-строительный университет, ЭБС АСВ, 2011. — 86 c. — 978-5-9585-0404-6. — Режим доступа: </w:t>
      </w:r>
      <w:hyperlink r:id="rId15" w:tooltip="http://www.iprbookshop.ru/20621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http://www.iprbookshop.ru/20621.html</w:t>
        </w:r>
      </w:hyperlink>
      <w:r/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Современные проблемы расчета и проектирования железобетонных конструкций многоэтажных зданий [Электронный ресурс] : сборник докладов Между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народной научной конференции, посвященной 100-летию со дня рождения П.Ф. Дроздова / Н.И. Сенин [и др.]. — Электрон. текстовые данные. — М. : Московский государственный строительный университет, ЭБС АСВ, 2013. — 328 c. — 978-5-7264-0758-6. — Режим доступа: </w:t>
      </w:r>
      <w:hyperlink r:id="rId16" w:tooltip="http://www.iprbookshop.ru/23742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http://www.iprbookshop.ru/23742.html</w:t>
        </w:r>
      </w:hyperlink>
      <w:r/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Расчет и проектирование несущих конструкций стальног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о каркаса здания [Электронный ресурс] : учебно-методическое пособие / С.Н. Колодёжнов [и др.]. — Электрон. текстовые данные. — Воронеж: Воронежский государственный архитектурно-строительный университет, ЭБС АСВ, 2015. — 95 c. — 2227-8397. — Режим доступа: </w:t>
      </w:r>
      <w:hyperlink r:id="rId17" w:tooltip="http://www.iprbookshop.ru/55057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http://www.iprbookshop.ru/55057.html</w:t>
        </w:r>
      </w:hyperlink>
      <w:r/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Микроклимат зданий [Электро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нный ресурс] : методические указания к практическим занятиям и к выполнению курсовой работы для студентов бакалавриата, обучающихся по направлению подготовки 08.03.01 Строительство, профиль «Теплогазоснабжение, вентиляция, отопление, водоснабжение и водоот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ведение зданий, сооружений и населенных пунктов», дисциплина «Строительная теплофизика и микроклимат зданий» / . — Электрон. текстовые данные. — М. : Московский государственный строительный университет, ЭБС АСВ, 2016. — 56 c. — 2227-8397. — Режим доступа: </w:t>
      </w:r>
      <w:hyperlink r:id="rId18" w:tooltip="http://www.iprbookshop.ru/60805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http://www.iprbookshop.ru/60805.html</w:t>
        </w:r>
      </w:hyperlink>
      <w:r/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Дипломное проектирование [Электронный ресурс] : учебное пособие / . — Электрон. текстовые данные. — Самара: Самарский государственный архитектурно-строительный университет, ЭБС АСВ, 2012. — 130 c. — 978-5-9585-0481-7. — Режим доступа: </w:t>
      </w:r>
      <w:hyperlink r:id="rId19" w:tooltip="http://www.iprbookshop.ru/20462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http://www.iprbookshop.ru/20462.html</w:t>
        </w:r>
      </w:hyperlink>
      <w:r/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Олейник П.П.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 Организация строительной площадки [Электронный ресурс] : учебное пособие / П.П. Олейник, В.И. Бродский. — Электрон. текстовые данные. — М. : Московский государственный строительный университет, ЭБС АСВ, 2014. — 80 c. — 978-5-7264-0795-1. — Режим доступа: </w:t>
      </w:r>
      <w:hyperlink r:id="rId20" w:tooltip="http://www.iprbookshop.ru/23734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http://www.iprbookshop.ru/23734.html</w:t>
        </w:r>
      </w:hyperlink>
      <w:r/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Рыжевская М.П. Технология и организация строительного произв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одства. Курсовое и дипломное проектирование [Электронный ресурс] : учебное пособие / М.П. Рыжевская. — Электрон. текстовые данные. — Минск: Республиканский институт профессионального образования (РИПО), 2016. — 292 c. — 978-985-503-557-3. — Режим доступа: </w:t>
      </w:r>
      <w:hyperlink r:id="rId21" w:tooltip="http://www.iprbookshop.ru/67754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http://www.iprbookshop.ru/67754.html</w:t>
        </w:r>
      </w:hyperlink>
      <w:r/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Бобриков В.Б. Строительные работы и машины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в мосто- и тоннелестроении. Часть 1 [Электронный ресурс] : учебник для вузов / В.Б. Бобриков. — Электрон. текстовые данные. — М. : Учебно-методический центр по образованию на железнодорожном транспорте, 2008. — 630 c. — 978-5-89035-538-6. — Режим доступа: </w:t>
      </w:r>
      <w:hyperlink r:id="rId22" w:tooltip="http://www.iprbookshop.ru/45297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http://www.iprbookshop.ru/45297.html</w:t>
        </w:r>
      </w:hyperlink>
      <w:r/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Осипенкова И.Г. Основы организации и управления в строительстве [Электрон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ный ресурс] : учебное пособие / И.Г. Осипенкова, Т.Л. Симанкина, Р.Р. Нургалина. — Электрон. текстовые данные. — СПб. : Санкт-Петербургский государственный архитектурно-строительный университет, ЭБС АСВ, 2013. — 94 c. — 978-5-9227-0474-8. — Режим доступа: </w:t>
      </w:r>
      <w:hyperlink r:id="rId23" w:tooltip="http://www.iprbookshop.ru/26875.html" w:history="1">
        <w:r>
          <w:rPr>
            <w:rStyle w:val="658"/>
            <w:rFonts w:ascii="Times New Roman" w:hAnsi="Times New Roman" w:cs="Times New Roman"/>
            <w:sz w:val="28"/>
            <w:szCs w:val="28"/>
            <w:shd w:val="clear" w:color="auto" w:fill="fcfcfc"/>
          </w:rPr>
          <w:t xml:space="preserve">http://www.iprbookshop.ru/26875.html</w:t>
        </w:r>
      </w:hyperlink>
      <w:r/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7"/>
        <w:numPr>
          <w:ilvl w:val="0"/>
          <w:numId w:val="3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Безопасность жизнедеятельности. Охрана труда в строительстве [Электронный ресурс] : методические указания к выполнению практической работы для студентов бакалавриата всех форм обучен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cfc"/>
        </w:rPr>
        <w:t xml:space="preserve">ия направления подготовки 08.03.01 Строительство / . — Электрон. текстовые данные. — М. : Московский государственный строительный университет, Ай Пи Эр Медиа, ЭБС АСВ, 2015. — 55 c. — 978-5-7264-1181-1. — Режим доступа: http://www.iprbookshop.ru/40396.html</w:t>
      </w:r>
      <w:r/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ПРИЛОЖЕНИЕ</w:t>
      </w:r>
      <w:r/>
    </w:p>
    <w:p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ГРАФИЧЕСКАЯ ЧАСТЬ</w:t>
      </w:r>
      <w:r/>
    </w:p>
    <w:p>
      <w:pPr>
        <w:jc w:val="both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</w:r>
      <w:r/>
    </w:p>
    <w:p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 xml:space="preserve">1.АРХИТЕКТУРНО-СТРОИТЕЛЬНЫЙ РАЗДЕЛ</w:t>
      </w:r>
      <w:r>
        <w:rPr>
          <w:b/>
          <w:color w:val="0070C0"/>
          <w:sz w:val="24"/>
          <w:szCs w:val="24"/>
        </w:rPr>
        <w:t xml:space="preserve"> (Всего 3-4 листа формата А1)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t xml:space="preserve">1. Схема планировочной организации земельного участка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должна включать застройку жилого квартала (если таковая имеется). Выполняется в масштабе 1:500 – 1:1000 – 1:2000) </w:t>
      </w:r>
      <w:r/>
    </w:p>
    <w:p>
      <w:pPr>
        <w:ind w:firstLine="709"/>
        <w:jc w:val="both"/>
        <w:rPr>
          <w:b/>
          <w:color w:val="0070C0"/>
          <w:sz w:val="24"/>
          <w:szCs w:val="24"/>
          <w:u w:val="single"/>
        </w:rPr>
      </w:pPr>
      <w:r>
        <w:rPr>
          <w:b/>
          <w:color w:val="0070C0"/>
          <w:sz w:val="24"/>
          <w:szCs w:val="24"/>
          <w:u w:val="single"/>
        </w:rPr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t xml:space="preserve">2. Фасады здания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выполняются в масштабе 1:100 – 1:200 (при большой протяженности допускается 1:400)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с указанием: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разбивочных осей, проходящих в характерных местах фасадов (крайние, у деформационных швов, в местах уступов в плане и перепадов высот здания, у одной из сторон каждого проема ворот и т.п.);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отметок уровня земли, верха стен, верха и низа проемов и расположенных на разных уровнях элементов фасада).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 </w:t>
      </w:r>
      <w:r>
        <w:rPr>
          <w:b/>
          <w:color w:val="000000" w:themeColor="text1"/>
          <w:sz w:val="24"/>
          <w:szCs w:val="24"/>
          <w:u w:val="single"/>
        </w:rPr>
        <w:t xml:space="preserve">Планы основных этажей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выполняют в масштабе 1:50 – 1:100 – 1:200 в</w:t>
      </w:r>
      <w:r>
        <w:rPr>
          <w:color w:val="0070C0"/>
          <w:sz w:val="24"/>
          <w:szCs w:val="24"/>
        </w:rPr>
        <w:t xml:space="preserve"> виде горизонтального разреза на уровне оконных проемов. При многоярусном расположении окон в пределах этажа на плане наносятся оконные проемы нижнего яруса. Для многоэтажных зданий вычерчиваются только два поэтажных плана по согласованию с руководителем.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На плане должны быть указаны: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разбивочные оси здания или сооружения;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отметки уровней чистых полов (при расположении полов на одном уровне их отметки не проставляются);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толщина стен и перегородок, их привязка к разбивочным осям или к поверхности ближайшей конструкции;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размеры и привязка проемов и отверстий в стенах и перегородках; для проемов с четвертями размеры показывают по 12 наружной стороне стены;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оси рельсовых путей и монорельсов и их привязка к разбивочным осям;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уклоны пола;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размеры и привязка каналов, лотков и трапов, устраиваемых в конструкции пола;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типы проемов ворот и дверей, марки перемычек и фрамуг;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наименования помещений или технологических участков с указанием категории производств по взрывной и пожарной опасности; экспликацию помещений можно давать и в пояснительной записке.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4. </w:t>
      </w:r>
      <w:r>
        <w:rPr>
          <w:b/>
          <w:color w:val="000000" w:themeColor="text1"/>
          <w:sz w:val="24"/>
          <w:szCs w:val="24"/>
          <w:u w:val="single"/>
        </w:rPr>
        <w:t xml:space="preserve">Разрезы (продольные и поперечные)</w:t>
      </w:r>
      <w:r>
        <w:rPr>
          <w:color w:val="0070C0"/>
          <w:sz w:val="24"/>
          <w:szCs w:val="24"/>
        </w:rPr>
        <w:t xml:space="preserve"> вычерчиваются в масштабе 1:20 – 1:50, выполняются по проемам окон, дверей и ворот.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На разрезах должны быть показаны: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разбивочные оси: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расстояния между разбивочными осями и привязка наружных стен к крайним разбивочным осям;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отметки уровня земли, чистого пола и площадок: - отметка низа несущих конструкций покрытия одноэтажных зданий и низа настила (плиты) покрытия верхних этажей многоэтажных зданий;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размеры проемов и отверстий в стенах и перегородках; для проемов с четвертями размеры показываются по наружной стороне стены; 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отметки верха стен, верха карнизов, уступов стен, подошвы заделываемых в стенах элементов конструкций, головки рельсов, крановых путей и т. п.</w:t>
      </w:r>
      <w:r/>
    </w:p>
    <w:p>
      <w:pPr>
        <w:ind w:firstLine="709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</w:r>
      <w:r/>
    </w:p>
    <w:p>
      <w:pPr>
        <w:jc w:val="center"/>
        <w:rPr>
          <w:b/>
          <w:color w:val="538135"/>
          <w:sz w:val="24"/>
          <w:szCs w:val="24"/>
        </w:rPr>
      </w:pPr>
      <w:r>
        <w:rPr>
          <w:b/>
          <w:color w:val="538135" w:themeColor="accent6" w:themeShade="BF"/>
          <w:sz w:val="24"/>
          <w:szCs w:val="24"/>
        </w:rPr>
        <w:t xml:space="preserve">!!! </w:t>
      </w:r>
      <w:r>
        <w:rPr>
          <w:b/>
          <w:color w:val="538135" w:themeColor="accent6" w:themeShade="BF"/>
          <w:sz w:val="24"/>
          <w:szCs w:val="24"/>
        </w:rPr>
        <w:t xml:space="preserve">По согласованию с преподавателем ко</w:t>
      </w:r>
      <w:r>
        <w:rPr>
          <w:b/>
          <w:color w:val="538135" w:themeColor="accent6" w:themeShade="BF"/>
          <w:sz w:val="24"/>
          <w:szCs w:val="24"/>
        </w:rPr>
        <w:t xml:space="preserve">мпоновку чертежа можно поменять!!!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</w:r>
      <w:r/>
    </w:p>
    <w:p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 xml:space="preserve">2. РАСЧЕТНО-КОНСТРУКТИВНЫЙ РАЗДЕЛ (всего 3 листа формата А1)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-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Колонна, Ригель, Плита перекрытия (2 конструктивных элемента по согласованию с консультантом данного раздела). </w:t>
      </w:r>
      <w:r>
        <w:rPr>
          <w:color w:val="0070C0"/>
          <w:sz w:val="24"/>
          <w:szCs w:val="24"/>
        </w:rPr>
        <w:t xml:space="preserve">М</w:t>
      </w:r>
      <w:r>
        <w:rPr>
          <w:color w:val="0070C0"/>
          <w:sz w:val="24"/>
          <w:szCs w:val="24"/>
        </w:rPr>
        <w:t xml:space="preserve">онтажные планы и разрезы с указанием маркировки</w:t>
      </w:r>
      <w:r>
        <w:rPr>
          <w:color w:val="0070C0"/>
          <w:sz w:val="24"/>
          <w:szCs w:val="24"/>
        </w:rPr>
        <w:t xml:space="preserve"> элементов</w:t>
      </w:r>
      <w:r>
        <w:rPr>
          <w:b/>
          <w:color w:val="0070C0"/>
          <w:sz w:val="24"/>
          <w:szCs w:val="24"/>
        </w:rPr>
        <w:t xml:space="preserve"> конструкций</w:t>
      </w:r>
      <w:r>
        <w:rPr>
          <w:color w:val="0070C0"/>
          <w:sz w:val="24"/>
          <w:szCs w:val="24"/>
        </w:rPr>
        <w:t xml:space="preserve">, чертежи проектируемых конструкций, спецификации к чертежам (масштаб 1:100, 1:200) – 2 листа;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 </w:t>
      </w:r>
      <w:r>
        <w:rPr>
          <w:b/>
          <w:color w:val="000000" w:themeColor="text1"/>
          <w:sz w:val="24"/>
          <w:szCs w:val="24"/>
          <w:u w:val="single"/>
        </w:rPr>
        <w:t xml:space="preserve">План фундаментов</w:t>
      </w:r>
      <w:r>
        <w:rPr>
          <w:color w:val="0070C0"/>
          <w:sz w:val="24"/>
          <w:szCs w:val="24"/>
        </w:rPr>
        <w:t xml:space="preserve">, два-три характерных сечения, опалубочный чертеж и схему армирования (только для монолитных фундаментов), спецификации и примечания  – 1 лист;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Для свайных фундаментов на листе располагают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</w:t>
      </w:r>
      <w:r>
        <w:rPr>
          <w:color w:val="0070C0"/>
          <w:sz w:val="24"/>
          <w:szCs w:val="24"/>
        </w:rPr>
        <w:t xml:space="preserve">совмещенный план свайного поля и ростверков,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</w:t>
      </w:r>
      <w:r>
        <w:rPr>
          <w:color w:val="0070C0"/>
          <w:sz w:val="24"/>
          <w:szCs w:val="24"/>
        </w:rPr>
        <w:t xml:space="preserve">сечения по сваям совместно с инженерно-геологическим разрезом,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</w:t>
      </w:r>
      <w:r>
        <w:rPr>
          <w:color w:val="0070C0"/>
          <w:sz w:val="24"/>
          <w:szCs w:val="24"/>
        </w:rPr>
        <w:t xml:space="preserve">узлы сопряжения свай с ростверком,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</w:t>
      </w:r>
      <w:r>
        <w:rPr>
          <w:color w:val="0070C0"/>
          <w:sz w:val="24"/>
          <w:szCs w:val="24"/>
        </w:rPr>
        <w:t xml:space="preserve">схему армирования ростверков, спецификации и примечания  – 1 лист.</w:t>
      </w:r>
      <w:r/>
    </w:p>
    <w:p>
      <w:pPr>
        <w:ind w:firstLine="708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</w:r>
      <w:r/>
    </w:p>
    <w:p>
      <w:p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 xml:space="preserve">3. ОРГАНИЗАЦИОННО-ТЕХНОЛОГИЧЕСКИЙ РАЗДЕЛ</w:t>
      </w:r>
      <w:r>
        <w:rPr>
          <w:b/>
          <w:color w:val="0070C0"/>
          <w:sz w:val="24"/>
          <w:szCs w:val="24"/>
        </w:rPr>
        <w:t xml:space="preserve"> (всего 3 листа формата А1)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</w:t>
      </w:r>
      <w:r>
        <w:rPr>
          <w:color w:val="0070C0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  <w:u w:val="single"/>
        </w:rPr>
        <w:t xml:space="preserve">Общеплощадочный стройгенплан </w:t>
      </w:r>
      <w:r>
        <w:rPr>
          <w:color w:val="0070C0"/>
          <w:sz w:val="24"/>
          <w:szCs w:val="24"/>
        </w:rPr>
        <w:t xml:space="preserve">(стройгенплан объекта)</w:t>
      </w:r>
      <w:r>
        <w:rPr>
          <w:color w:val="0070C0"/>
          <w:sz w:val="24"/>
          <w:szCs w:val="24"/>
        </w:rPr>
        <w:t xml:space="preserve"> с указанием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контура строящегося здания;</w:t>
      </w:r>
      <w:r>
        <w:rPr>
          <w:color w:val="0070C0"/>
          <w:sz w:val="24"/>
          <w:szCs w:val="24"/>
        </w:rPr>
        <w:t xml:space="preserve">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зон опасной работы крана;</w:t>
      </w:r>
      <w:r>
        <w:rPr>
          <w:color w:val="0070C0"/>
          <w:sz w:val="24"/>
          <w:szCs w:val="24"/>
        </w:rPr>
        <w:t xml:space="preserve">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 зон стоянок крана;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</w:t>
      </w:r>
      <w:r>
        <w:rPr>
          <w:color w:val="0070C0"/>
          <w:sz w:val="24"/>
          <w:szCs w:val="24"/>
        </w:rPr>
        <w:t xml:space="preserve">зон складир</w:t>
      </w:r>
      <w:r>
        <w:rPr>
          <w:color w:val="0070C0"/>
          <w:sz w:val="24"/>
          <w:szCs w:val="24"/>
        </w:rPr>
        <w:t xml:space="preserve">ования материалов и конструкци</w:t>
      </w:r>
      <w:r>
        <w:rPr>
          <w:color w:val="0070C0"/>
          <w:sz w:val="24"/>
          <w:szCs w:val="24"/>
        </w:rPr>
        <w:t xml:space="preserve">и</w:t>
      </w:r>
      <w:r>
        <w:rPr>
          <w:color w:val="0070C0"/>
          <w:sz w:val="24"/>
          <w:szCs w:val="24"/>
        </w:rPr>
        <w:t xml:space="preserve">;</w:t>
      </w:r>
      <w:r>
        <w:rPr>
          <w:color w:val="0070C0"/>
          <w:sz w:val="24"/>
          <w:szCs w:val="24"/>
        </w:rPr>
        <w:t xml:space="preserve">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временные ограждения строительной площадки;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зоны прожекторного освещения;</w:t>
      </w:r>
      <w:r>
        <w:rPr>
          <w:color w:val="0070C0"/>
          <w:sz w:val="24"/>
          <w:szCs w:val="24"/>
        </w:rPr>
        <w:t xml:space="preserve">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инженерные</w:t>
      </w:r>
      <w:r>
        <w:rPr>
          <w:color w:val="0070C0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сети</w:t>
      </w:r>
      <w:r>
        <w:rPr>
          <w:color w:val="0070C0"/>
          <w:sz w:val="24"/>
          <w:szCs w:val="24"/>
        </w:rPr>
        <w:t xml:space="preserve"> вр</w:t>
      </w:r>
      <w:r>
        <w:rPr>
          <w:color w:val="0070C0"/>
          <w:sz w:val="24"/>
          <w:szCs w:val="24"/>
        </w:rPr>
        <w:t xml:space="preserve">еменного водоснаб</w:t>
      </w:r>
      <w:r>
        <w:rPr>
          <w:color w:val="0070C0"/>
          <w:sz w:val="24"/>
          <w:szCs w:val="24"/>
        </w:rPr>
        <w:t xml:space="preserve">ж</w:t>
      </w:r>
      <w:r>
        <w:rPr>
          <w:color w:val="0070C0"/>
          <w:sz w:val="24"/>
          <w:szCs w:val="24"/>
        </w:rPr>
        <w:t xml:space="preserve">ения;</w:t>
      </w:r>
      <w:r>
        <w:rPr>
          <w:color w:val="0070C0"/>
          <w:sz w:val="24"/>
          <w:szCs w:val="24"/>
        </w:rPr>
        <w:t xml:space="preserve">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инженерные сети временной канализации;</w:t>
      </w:r>
      <w:r>
        <w:rPr>
          <w:color w:val="0070C0"/>
          <w:sz w:val="24"/>
          <w:szCs w:val="24"/>
        </w:rPr>
        <w:t xml:space="preserve">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инженерные сети временного </w:t>
      </w:r>
      <w:r>
        <w:rPr>
          <w:color w:val="0070C0"/>
          <w:sz w:val="24"/>
          <w:szCs w:val="24"/>
        </w:rPr>
        <w:t xml:space="preserve">электроснабжения</w:t>
      </w:r>
      <w:r>
        <w:rPr>
          <w:color w:val="0070C0"/>
          <w:sz w:val="24"/>
          <w:szCs w:val="24"/>
        </w:rPr>
        <w:t xml:space="preserve">;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</w:t>
      </w:r>
      <w:r>
        <w:rPr>
          <w:color w:val="0070C0"/>
          <w:sz w:val="24"/>
          <w:szCs w:val="24"/>
        </w:rPr>
        <w:t xml:space="preserve"> мест</w:t>
      </w:r>
      <w:r>
        <w:rPr>
          <w:color w:val="0070C0"/>
          <w:sz w:val="24"/>
          <w:szCs w:val="24"/>
        </w:rPr>
        <w:t xml:space="preserve">а</w:t>
      </w:r>
      <w:r>
        <w:rPr>
          <w:color w:val="0070C0"/>
          <w:sz w:val="24"/>
          <w:szCs w:val="24"/>
        </w:rPr>
        <w:t xml:space="preserve"> пожаротушения и расположение пожарных гидрантов.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</w:t>
      </w:r>
      <w:r>
        <w:rPr>
          <w:b/>
          <w:color w:val="000000" w:themeColor="text1"/>
          <w:sz w:val="24"/>
          <w:szCs w:val="24"/>
          <w:u w:val="single"/>
        </w:rPr>
        <w:t xml:space="preserve">Календарный план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– линейны</w:t>
      </w:r>
      <w:r>
        <w:rPr>
          <w:color w:val="0070C0"/>
          <w:sz w:val="24"/>
          <w:szCs w:val="24"/>
        </w:rPr>
        <w:t xml:space="preserve">й график производства работ на весь период строительства, 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график потребности в рабочих;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график потребности в машинах и механизмах;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график потребности в материалах;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коэффициент неравномерности использования рабочей силы</w:t>
      </w:r>
      <w:r/>
    </w:p>
    <w:p>
      <w:pPr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- </w:t>
      </w:r>
      <w:r>
        <w:rPr>
          <w:b/>
          <w:color w:val="000000" w:themeColor="text1"/>
          <w:sz w:val="24"/>
          <w:szCs w:val="24"/>
          <w:u w:val="single"/>
        </w:rPr>
        <w:t xml:space="preserve">Технологическая карта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(по согласованию с консультантом данного раздела) с указанием графика выполнения работ.</w:t>
      </w:r>
      <w:r/>
    </w:p>
    <w:p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  <w:r/>
    </w:p>
    <w:p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ДОПУСК К ЗАЩИТЕ ВКР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>
        <w:rPr>
          <w:color w:val="000000" w:themeColor="text1"/>
          <w:sz w:val="28"/>
          <w:szCs w:val="28"/>
        </w:rPr>
        <w:t xml:space="preserve">После согласования ВКР со всеми консультантами по разделам и руководителем, к защите необходимо подготовить презентацию</w:t>
      </w:r>
      <w:r>
        <w:rPr>
          <w:color w:val="000000" w:themeColor="text1"/>
          <w:sz w:val="28"/>
          <w:szCs w:val="28"/>
        </w:rPr>
        <w:t xml:space="preserve"> по шаблону ВУЗа (шаблон презентации можно найти в личном кабинете студента в разделе «Материалы для учебы» - «МИТУ-МАСИ» - «Бакалавриат» - «ВКР»)</w:t>
      </w:r>
      <w:r/>
    </w:p>
    <w:p>
      <w:pPr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презентацию включают ТОЛЬКО чертежи (по всем разделам);</w:t>
      </w:r>
      <w:r/>
    </w:p>
    <w:p>
      <w:pPr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Получить у руководителя Отзыв на ВКР по шаблону ВУЗа (в приложении);</w:t>
      </w:r>
      <w:r/>
    </w:p>
    <w:p>
      <w:pPr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both"/>
        <w:spacing w:line="276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Загрузить ВКР на проверку Антиплагиат в систему ВУЗа (в личном кабинете – раздел Проверка ВКР).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ПОСЛЕ СОГЛАСОВАНИЯ ВКР СО ВСЕМИ КОНСУЛЬТАНТАМИ ПО РАЗДЕЛАМ И РУКОВОДИТЕЛЕМ ВКР ОТПРАВЛЯЕМ НА ПРОВЕРКУ </w:t>
      </w:r>
      <w:r>
        <w:rPr>
          <w:b/>
          <w:color w:val="FF0000"/>
          <w:sz w:val="40"/>
          <w:szCs w:val="40"/>
        </w:rPr>
        <w:t xml:space="preserve">ЗАМ.</w:t>
      </w:r>
      <w:r>
        <w:rPr>
          <w:b/>
          <w:color w:val="FF0000"/>
          <w:sz w:val="40"/>
          <w:szCs w:val="40"/>
        </w:rPr>
        <w:t xml:space="preserve">ЗАВ. КАФЕДРОЙ</w:t>
      </w:r>
      <w:r/>
    </w:p>
    <w:p>
      <w:pPr>
        <w:jc w:val="center"/>
        <w:rPr>
          <w:b/>
          <w:color w:val="FF0000"/>
          <w:sz w:val="40"/>
          <w:szCs w:val="40"/>
        </w:rPr>
      </w:pPr>
      <w:r/>
      <w:hyperlink r:id="rId24" w:tooltip="mailto:Chervontseva.M@mfua.ru" w:history="1">
        <w:r>
          <w:rPr>
            <w:rStyle w:val="658"/>
            <w:b/>
            <w:sz w:val="40"/>
            <w:szCs w:val="40"/>
            <w:lang w:val="en-US"/>
          </w:rPr>
          <w:t xml:space="preserve">Chervontseva</w:t>
        </w:r>
        <w:r>
          <w:rPr>
            <w:rStyle w:val="658"/>
            <w:b/>
            <w:sz w:val="40"/>
            <w:szCs w:val="40"/>
          </w:rPr>
          <w:t xml:space="preserve">.</w:t>
        </w:r>
        <w:r>
          <w:rPr>
            <w:rStyle w:val="658"/>
            <w:b/>
            <w:sz w:val="40"/>
            <w:szCs w:val="40"/>
            <w:lang w:val="en-US"/>
          </w:rPr>
          <w:t xml:space="preserve">M</w:t>
        </w:r>
        <w:r>
          <w:rPr>
            <w:rStyle w:val="658"/>
            <w:b/>
            <w:sz w:val="40"/>
            <w:szCs w:val="40"/>
          </w:rPr>
          <w:t xml:space="preserve">@</w:t>
        </w:r>
        <w:r>
          <w:rPr>
            <w:rStyle w:val="658"/>
            <w:b/>
            <w:sz w:val="40"/>
            <w:szCs w:val="40"/>
            <w:lang w:val="en-US"/>
          </w:rPr>
          <w:t xml:space="preserve">mfua</w:t>
        </w:r>
        <w:r>
          <w:rPr>
            <w:rStyle w:val="658"/>
            <w:b/>
            <w:sz w:val="40"/>
            <w:szCs w:val="40"/>
          </w:rPr>
          <w:t xml:space="preserve">.</w:t>
        </w:r>
        <w:r>
          <w:rPr>
            <w:rStyle w:val="658"/>
            <w:b/>
            <w:sz w:val="40"/>
            <w:szCs w:val="40"/>
            <w:lang w:val="en-US"/>
          </w:rPr>
          <w:t xml:space="preserve">ru</w:t>
        </w:r>
      </w:hyperlink>
      <w:r/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После получения допуска к защите от </w:t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зав. кафедрой</w:t>
      </w:r>
      <w:r>
        <w:rPr>
          <w:b/>
          <w:color w:val="FF0000"/>
          <w:sz w:val="40"/>
          <w:szCs w:val="40"/>
        </w:rPr>
        <w:t xml:space="preserve">,</w:t>
      </w:r>
      <w:r>
        <w:rPr>
          <w:b/>
          <w:color w:val="FF0000"/>
          <w:sz w:val="40"/>
          <w:szCs w:val="40"/>
        </w:rPr>
        <w:t xml:space="preserve"> работу необходимо загрузить </w:t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в систему ВУЗА</w:t>
      </w:r>
      <w:r/>
    </w:p>
    <w:p>
      <w:pPr>
        <w:jc w:val="center"/>
        <w:rPr>
          <w:b/>
          <w:color w:val="FF0000"/>
          <w:sz w:val="40"/>
          <w:szCs w:val="40"/>
          <w:u w:val="single"/>
        </w:rPr>
      </w:pPr>
      <w:r>
        <w:rPr>
          <w:b/>
          <w:color w:val="FF0000"/>
          <w:sz w:val="40"/>
          <w:szCs w:val="40"/>
          <w:u w:val="single"/>
        </w:rPr>
        <w:t xml:space="preserve">в личном кабиненете студента в разделе «Проверка ВКР»</w:t>
      </w:r>
      <w:r/>
    </w:p>
    <w:p>
      <w:pPr>
        <w:jc w:val="center"/>
        <w:rPr>
          <w:b/>
          <w:color w:val="FF0000"/>
          <w:sz w:val="40"/>
          <w:szCs w:val="40"/>
          <w:u w:val="single"/>
        </w:rPr>
      </w:pPr>
      <w:r>
        <w:rPr>
          <w:b/>
          <w:color w:val="FF0000"/>
          <w:sz w:val="40"/>
          <w:szCs w:val="40"/>
          <w:u w:val="single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ОФОРМЛЕНИЕ ВКР</w:t>
      </w:r>
      <w:r/>
    </w:p>
    <w:p>
      <w:pPr>
        <w:rPr>
          <w:color w:val="000000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1. Шрифт </w:t>
      </w:r>
      <w:r>
        <w:rPr>
          <w:color w:val="000000" w:themeColor="text1"/>
          <w:sz w:val="28"/>
          <w:szCs w:val="28"/>
        </w:rPr>
        <w:t xml:space="preserve">Times New Roman</w:t>
      </w:r>
      <w:r>
        <w:rPr>
          <w:color w:val="000000" w:themeColor="text1"/>
          <w:sz w:val="28"/>
          <w:szCs w:val="28"/>
        </w:rPr>
        <w:t xml:space="preserve"> 14; Межстрочный интервал 1,5 </w:t>
      </w:r>
      <w:r>
        <w:rPr>
          <w:color w:val="000000" w:themeColor="text1"/>
          <w:sz w:val="28"/>
          <w:szCs w:val="28"/>
          <w:u w:val="single"/>
        </w:rPr>
        <w:t xml:space="preserve">(не касается листов строгой отчетности – Титульный лист/задание/календарный план)</w:t>
      </w:r>
      <w:r/>
    </w:p>
    <w:p>
      <w:pPr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таблицах допускается </w:t>
      </w:r>
      <w:r>
        <w:rPr>
          <w:color w:val="000000" w:themeColor="text1"/>
          <w:sz w:val="28"/>
          <w:szCs w:val="28"/>
        </w:rPr>
        <w:t xml:space="preserve">Times New Roman</w:t>
      </w:r>
      <w:r>
        <w:rPr>
          <w:color w:val="000000" w:themeColor="text1"/>
          <w:sz w:val="28"/>
          <w:szCs w:val="28"/>
        </w:rPr>
        <w:t xml:space="preserve"> 12; Межстрочный интервал 1,0</w:t>
      </w:r>
      <w:r/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rPr>
          <w:b/>
          <w:color w:val="FF0000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57625" cy="1900154"/>
                <wp:effectExtent l="0" t="0" r="0" b="5080"/>
                <wp:docPr id="2" name="Рисунок 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870638" cy="19065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03.8pt;height:149.6pt;" stroked="false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Поля – «Обычные»</w:t>
      </w:r>
      <w:r>
        <w:rPr>
          <w:color w:val="000000" w:themeColor="text1"/>
          <w:sz w:val="28"/>
          <w:szCs w:val="28"/>
        </w:rPr>
        <w:t xml:space="preserve"> 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28975" cy="3152614"/>
                <wp:effectExtent l="0" t="0" r="0" b="0"/>
                <wp:docPr id="3" name="Рисунок 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3238531" cy="31619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254.2pt;height:248.2pt;" stroked="false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Выравнивание текста - «По ширине»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21225" cy="1881929"/>
                <wp:effectExtent l="0" t="0" r="3175" b="4445"/>
                <wp:docPr id="4" name="Рисунок 1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4732544" cy="18864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371.8pt;height:148.2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ВКР </w:t>
      </w:r>
      <w:r>
        <w:rPr>
          <w:color w:val="000000" w:themeColor="text1"/>
          <w:sz w:val="28"/>
          <w:szCs w:val="28"/>
        </w:rPr>
        <w:t xml:space="preserve">сшивается типографским способом</w:t>
      </w:r>
      <w:r>
        <w:rPr>
          <w:color w:val="000000" w:themeColor="text1"/>
          <w:sz w:val="28"/>
          <w:szCs w:val="28"/>
        </w:rPr>
        <w:t xml:space="preserve"> в твердый переплёт</w:t>
      </w:r>
      <w:r>
        <w:rPr>
          <w:color w:val="000000" w:themeColor="text1"/>
          <w:sz w:val="28"/>
          <w:szCs w:val="28"/>
        </w:rPr>
        <w:t xml:space="preserve">, предпочтительно </w:t>
      </w:r>
      <w:r>
        <w:rPr>
          <w:b/>
          <w:color w:val="000000" w:themeColor="text1"/>
          <w:sz w:val="28"/>
          <w:szCs w:val="28"/>
        </w:rPr>
        <w:t xml:space="preserve">СИНЕГО</w:t>
      </w:r>
      <w:r>
        <w:rPr>
          <w:color w:val="000000" w:themeColor="text1"/>
          <w:sz w:val="28"/>
          <w:szCs w:val="28"/>
        </w:rPr>
        <w:t xml:space="preserve"> цвета.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Снаружи на обложку крепко наклеиваем заламинированный Архивный лист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заполненный своими данными (в приложении) и сбоку наклеиваем корешок (в приложении) со своими данными (ламинировать не нужно).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Первым идет Титульный лист. После титульного листа – 2 </w:t>
      </w:r>
      <w:r>
        <w:rPr>
          <w:color w:val="000000" w:themeColor="text1"/>
          <w:sz w:val="28"/>
          <w:szCs w:val="28"/>
        </w:rPr>
        <w:t xml:space="preserve">прозрачных</w:t>
      </w:r>
      <w:r>
        <w:rPr>
          <w:color w:val="000000" w:themeColor="text1"/>
          <w:sz w:val="28"/>
          <w:szCs w:val="28"/>
        </w:rPr>
        <w:t xml:space="preserve"> файла (так же сшивается типографским способом</w:t>
      </w:r>
      <w:r>
        <w:rPr>
          <w:color w:val="000000" w:themeColor="text1"/>
          <w:sz w:val="28"/>
          <w:szCs w:val="28"/>
        </w:rPr>
        <w:t xml:space="preserve">). 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</w:t>
      </w:r>
      <w:r>
        <w:rPr>
          <w:color w:val="000000" w:themeColor="text1"/>
          <w:sz w:val="28"/>
          <w:szCs w:val="28"/>
        </w:rPr>
        <w:t xml:space="preserve">. Далее в эти файлы будут вложены оригинал Отзыва на ВКР и результат антиплагиата ВКР.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</w:t>
      </w:r>
      <w:r>
        <w:rPr>
          <w:color w:val="000000" w:themeColor="text1"/>
          <w:sz w:val="28"/>
          <w:szCs w:val="28"/>
        </w:rPr>
        <w:t xml:space="preserve">. На обложку ВКР с внутренней стороны наклеивается конверт, в который вкладывается диск.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</w:t>
      </w:r>
      <w:r>
        <w:rPr>
          <w:color w:val="000000" w:themeColor="text1"/>
          <w:sz w:val="28"/>
          <w:szCs w:val="28"/>
        </w:rPr>
        <w:t xml:space="preserve">. На диске должно быть записано: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ВКР (формат </w:t>
      </w:r>
      <w:r>
        <w:rPr>
          <w:b/>
          <w:color w:val="000000" w:themeColor="text1"/>
          <w:sz w:val="28"/>
          <w:szCs w:val="28"/>
        </w:rPr>
        <w:t xml:space="preserve">.</w:t>
      </w:r>
      <w:r>
        <w:rPr>
          <w:b/>
          <w:color w:val="000000" w:themeColor="text1"/>
          <w:sz w:val="28"/>
          <w:szCs w:val="28"/>
          <w:lang w:val="en-US"/>
        </w:rPr>
        <w:t xml:space="preserve">doc</w:t>
      </w:r>
      <w:r>
        <w:rPr>
          <w:color w:val="000000" w:themeColor="text1"/>
          <w:sz w:val="28"/>
          <w:szCs w:val="28"/>
        </w:rPr>
        <w:t xml:space="preserve"> или </w:t>
      </w:r>
      <w:r>
        <w:rPr>
          <w:b/>
          <w:color w:val="000000" w:themeColor="text1"/>
          <w:sz w:val="28"/>
          <w:szCs w:val="28"/>
          <w:lang w:val="en-US"/>
        </w:rPr>
        <w:t xml:space="preserve">docx</w:t>
      </w:r>
      <w:r>
        <w:rPr>
          <w:color w:val="000000" w:themeColor="text1"/>
          <w:sz w:val="28"/>
          <w:szCs w:val="28"/>
        </w:rPr>
        <w:t xml:space="preserve">) с названием:  </w:t>
      </w:r>
      <w:r/>
    </w:p>
    <w:p>
      <w:pPr>
        <w:spacing w:line="360" w:lineRule="auto"/>
        <w:rPr>
          <w:color w:val="000000"/>
          <w:sz w:val="28"/>
          <w:szCs w:val="28"/>
        </w:rPr>
      </w:pPr>
      <w:r>
        <w:rPr>
          <w:b/>
          <w:color w:val="538135" w:themeColor="accent6" w:themeShade="BF"/>
          <w:sz w:val="28"/>
          <w:szCs w:val="28"/>
        </w:rPr>
        <w:t xml:space="preserve">ИНС_ВКР_номер группы_ФИО</w:t>
      </w:r>
      <w:r/>
    </w:p>
    <w:p>
      <w:pPr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ВКР собранная полностью с чертежами и подписями (формат .</w:t>
      </w:r>
      <w:r>
        <w:rPr>
          <w:b/>
          <w:color w:val="000000" w:themeColor="text1"/>
          <w:sz w:val="28"/>
          <w:szCs w:val="28"/>
          <w:lang w:val="en-US"/>
        </w:rPr>
        <w:t xml:space="preserve">pdf</w:t>
      </w:r>
      <w:r>
        <w:rPr>
          <w:color w:val="000000" w:themeColor="text1"/>
          <w:sz w:val="28"/>
          <w:szCs w:val="28"/>
        </w:rPr>
        <w:t xml:space="preserve">) с названием:  </w:t>
      </w:r>
      <w:r/>
    </w:p>
    <w:p>
      <w:pPr>
        <w:spacing w:line="360" w:lineRule="auto"/>
        <w:rPr>
          <w:color w:val="000000"/>
          <w:sz w:val="28"/>
          <w:szCs w:val="28"/>
        </w:rPr>
      </w:pPr>
      <w:r>
        <w:rPr>
          <w:b/>
          <w:color w:val="538135" w:themeColor="accent6" w:themeShade="BF"/>
          <w:sz w:val="28"/>
          <w:szCs w:val="28"/>
        </w:rPr>
        <w:t xml:space="preserve">ИНС_ВКР_номер группы_ФИО</w:t>
      </w:r>
      <w:r/>
    </w:p>
    <w:p>
      <w:pPr>
        <w:spacing w:line="360" w:lineRule="auto"/>
        <w:rPr>
          <w:b/>
          <w:color w:val="538135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Чертежи (формат </w:t>
      </w:r>
      <w:r>
        <w:rPr>
          <w:b/>
          <w:color w:val="000000" w:themeColor="text1"/>
          <w:sz w:val="28"/>
          <w:szCs w:val="28"/>
        </w:rPr>
        <w:t xml:space="preserve">.</w:t>
      </w:r>
      <w:r>
        <w:rPr>
          <w:b/>
          <w:color w:val="000000" w:themeColor="text1"/>
          <w:sz w:val="28"/>
          <w:szCs w:val="28"/>
          <w:lang w:val="en-US"/>
        </w:rPr>
        <w:t xml:space="preserve">dwg</w:t>
      </w:r>
      <w:r>
        <w:rPr>
          <w:color w:val="000000" w:themeColor="text1"/>
          <w:sz w:val="28"/>
          <w:szCs w:val="28"/>
        </w:rPr>
        <w:t xml:space="preserve">) с названием:</w:t>
      </w:r>
      <w:r>
        <w:rPr>
          <w:b/>
          <w:color w:val="538135" w:themeColor="accent6" w:themeShade="BF"/>
          <w:sz w:val="28"/>
          <w:szCs w:val="28"/>
        </w:rPr>
        <w:t xml:space="preserve"> </w:t>
      </w:r>
      <w:r/>
    </w:p>
    <w:p>
      <w:pPr>
        <w:spacing w:line="360" w:lineRule="auto"/>
        <w:rPr>
          <w:b/>
          <w:color w:val="538135"/>
          <w:sz w:val="28"/>
          <w:szCs w:val="28"/>
        </w:rPr>
      </w:pPr>
      <w:r>
        <w:rPr>
          <w:b/>
          <w:color w:val="538135" w:themeColor="accent6" w:themeShade="BF"/>
          <w:sz w:val="28"/>
          <w:szCs w:val="28"/>
        </w:rPr>
        <w:t xml:space="preserve">ИНС_</w:t>
      </w:r>
      <w:r>
        <w:rPr>
          <w:b/>
          <w:color w:val="538135" w:themeColor="accent6" w:themeShade="BF"/>
          <w:sz w:val="28"/>
          <w:szCs w:val="28"/>
        </w:rPr>
        <w:t xml:space="preserve">Чертежи ВКР_номер </w:t>
      </w:r>
      <w:r>
        <w:rPr>
          <w:b/>
          <w:color w:val="538135" w:themeColor="accent6" w:themeShade="BF"/>
          <w:sz w:val="28"/>
          <w:szCs w:val="28"/>
        </w:rPr>
        <w:t xml:space="preserve">группы_ФИО</w:t>
      </w:r>
      <w:r/>
    </w:p>
    <w:p>
      <w:pPr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Презентация (формат </w:t>
      </w:r>
      <w:r>
        <w:rPr>
          <w:b/>
          <w:color w:val="000000" w:themeColor="text1"/>
          <w:sz w:val="28"/>
          <w:szCs w:val="28"/>
        </w:rPr>
        <w:t xml:space="preserve">.</w:t>
      </w:r>
      <w:r>
        <w:rPr>
          <w:b/>
          <w:color w:val="000000" w:themeColor="text1"/>
          <w:sz w:val="28"/>
          <w:szCs w:val="28"/>
          <w:lang w:val="en-US"/>
        </w:rPr>
        <w:t xml:space="preserve">pptx</w:t>
      </w:r>
      <w:r>
        <w:rPr>
          <w:color w:val="000000" w:themeColor="text1"/>
          <w:sz w:val="28"/>
          <w:szCs w:val="28"/>
        </w:rPr>
        <w:t xml:space="preserve">) по шаблону ВУЗа</w:t>
      </w:r>
      <w:r>
        <w:rPr>
          <w:color w:val="000000" w:themeColor="text1"/>
          <w:sz w:val="28"/>
          <w:szCs w:val="28"/>
        </w:rPr>
        <w:t xml:space="preserve"> с названием:</w:t>
      </w:r>
      <w:r>
        <w:rPr>
          <w:b/>
          <w:color w:val="538135" w:themeColor="accent6" w:themeShade="BF"/>
          <w:sz w:val="28"/>
          <w:szCs w:val="28"/>
        </w:rPr>
        <w:t xml:space="preserve"> ИНС_Презентация_номер группы_ФИО</w:t>
      </w:r>
      <w:r/>
    </w:p>
    <w:p>
      <w:pPr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Скан отзыва на ВКР</w:t>
      </w:r>
      <w:r>
        <w:rPr>
          <w:color w:val="000000" w:themeColor="text1"/>
          <w:sz w:val="28"/>
          <w:szCs w:val="28"/>
        </w:rPr>
        <w:t xml:space="preserve"> (формат .</w:t>
      </w:r>
      <w:r>
        <w:rPr>
          <w:b/>
          <w:color w:val="000000" w:themeColor="text1"/>
          <w:sz w:val="28"/>
          <w:szCs w:val="28"/>
          <w:lang w:val="en-US"/>
        </w:rPr>
        <w:t xml:space="preserve">pdf</w:t>
      </w:r>
      <w:r>
        <w:rPr>
          <w:color w:val="000000" w:themeColor="text1"/>
          <w:sz w:val="28"/>
          <w:szCs w:val="28"/>
        </w:rPr>
        <w:t xml:space="preserve">) </w:t>
      </w:r>
      <w:r/>
    </w:p>
    <w:p>
      <w:pPr>
        <w:spacing w:line="360" w:lineRule="auto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Результат Антиплаг</w:t>
      </w:r>
      <w:r>
        <w:rPr>
          <w:color w:val="000000" w:themeColor="text1"/>
          <w:sz w:val="28"/>
          <w:szCs w:val="28"/>
        </w:rPr>
        <w:t xml:space="preserve">иата пройденного в системе ВУЗа.</w:t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Архивный лист</w:t>
      </w:r>
      <w:r/>
    </w:p>
    <w:p>
      <w:pPr>
        <w:jc w:val="righ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Группа 02СТи5610</w:t>
      </w:r>
      <w:r/>
    </w:p>
    <w:p>
      <w:r/>
      <w:r/>
    </w:p>
    <w:p>
      <w:r/>
      <w:r/>
    </w:p>
    <w:tbl>
      <w:tblPr>
        <w:tblW w:w="9645" w:type="dxa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2"/>
        <w:gridCol w:w="682"/>
        <w:gridCol w:w="279"/>
        <w:gridCol w:w="543"/>
        <w:gridCol w:w="139"/>
        <w:gridCol w:w="767"/>
        <w:gridCol w:w="965"/>
        <w:gridCol w:w="76"/>
        <w:gridCol w:w="1852"/>
        <w:gridCol w:w="2898"/>
        <w:gridCol w:w="962"/>
      </w:tblGrid>
      <w:tr>
        <w:trPr>
          <w:jc w:val="center"/>
        </w:trPr>
        <w:tc>
          <w:tcPr>
            <w:gridSpan w:val="11"/>
            <w:tcW w:w="9645" w:type="dxa"/>
            <w:textDirection w:val="lrTb"/>
            <w:noWrap w:val="false"/>
          </w:tcPr>
          <w:p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АВТОНОМНАЯ НЕКОММЕРЧЕСКАЯ ОРГАНИЗАЦИЯ ВЫСШЕГО ОБРАЗОВАНИЯ</w:t>
            </w:r>
            <w:r/>
          </w:p>
          <w:p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«МОСКОВСКИЙ ИНФОРМАЦИОННО – ТЕХНОЛОГИЧЕСКИЙ УНИВЕРСИТЕТ - МОСКОВСКИЙ АРХИТЕКТУРНО-СТРОИТЕЛЬНЫЙ</w:t>
            </w:r>
            <w:r/>
          </w:p>
          <w:p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ИНСТИТУТ»</w:t>
            </w:r>
            <w:r/>
          </w:p>
          <w:p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</w:r>
            <w:r/>
          </w:p>
          <w:p>
            <w:pPr>
              <w:spacing w:line="36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Кафедра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u w:val="single"/>
              </w:rPr>
              <w:t xml:space="preserve">«Строительство и городское хозяйство»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/08.03.01 «Строительство»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специальность ______________________________________________</w:t>
            </w:r>
            <w:r/>
          </w:p>
          <w:p>
            <w:pPr>
              <w:spacing w:line="36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Профиль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/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u w:val="single"/>
              </w:rPr>
              <w:t xml:space="preserve">«Промышленное и гражданское строительство»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специализация _____________________________________________________</w:t>
            </w:r>
            <w:r/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gridAfter w:val="2"/>
          <w:jc w:val="center"/>
        </w:trPr>
        <w:tc>
          <w:tcPr>
            <w:gridSpan w:val="2"/>
            <w:tcW w:w="116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W w:w="82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W w:w="90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jc w:val="center"/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  <w:tc>
          <w:tcPr>
            <w:tcW w:w="76" w:type="dxa"/>
            <w:textDirection w:val="lrTb"/>
            <w:noWrap w:val="false"/>
          </w:tcPr>
          <w:p>
            <w:pPr>
              <w:jc w:val="center"/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  <w:tc>
          <w:tcPr>
            <w:tcW w:w="1852" w:type="dxa"/>
            <w:textDirection w:val="lrTb"/>
            <w:noWrap w:val="false"/>
          </w:tcPr>
          <w:p>
            <w:pPr>
              <w:jc w:val="center"/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</w:tr>
      <w:tr>
        <w:trPr>
          <w:jc w:val="center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45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ВЫПУСКНАЯ КВАЛИФИКАЦИОННАЯ РАБОТА</w:t>
            </w:r>
            <w:r/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(бакалаврская работа)</w:t>
            </w:r>
            <w:r/>
          </w:p>
        </w:tc>
      </w:tr>
      <w:tr>
        <w:trPr>
          <w:jc w:val="center"/>
        </w:trPr>
        <w:tc>
          <w:tcPr>
            <w:gridSpan w:val="11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45" w:type="dxa"/>
            <w:textDirection w:val="lrTb"/>
            <w:noWrap w:val="false"/>
          </w:tcPr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(бакалаврская работа, дипломная работа, магистерская диссертация)</w:t>
            </w:r>
            <w:r/>
          </w:p>
        </w:tc>
      </w:tr>
      <w:tr>
        <w:trPr>
          <w:gridAfter w:val="2"/>
          <w:jc w:val="center"/>
        </w:trPr>
        <w:tc>
          <w:tcPr>
            <w:gridSpan w:val="2"/>
            <w:tcW w:w="116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W w:w="82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W w:w="90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  <w:tc>
          <w:tcPr>
            <w:tcW w:w="76" w:type="dxa"/>
            <w:textDirection w:val="lrTb"/>
            <w:noWrap w:val="false"/>
          </w:tcPr>
          <w:p>
            <w:pPr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  <w:tc>
          <w:tcPr>
            <w:tcW w:w="1852" w:type="dxa"/>
            <w:textDirection w:val="lrTb"/>
            <w:noWrap w:val="false"/>
          </w:tcPr>
          <w:p>
            <w:pPr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</w:tr>
      <w:tr>
        <w:trPr>
          <w:jc w:val="center"/>
        </w:trPr>
        <w:tc>
          <w:tcPr>
            <w:gridSpan w:val="5"/>
            <w:tcW w:w="2125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Обучающегося:</w:t>
            </w:r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52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Иванов Иван Иванович</w:t>
            </w:r>
            <w:r/>
          </w:p>
        </w:tc>
      </w:tr>
      <w:tr>
        <w:trPr>
          <w:jc w:val="center"/>
        </w:trPr>
        <w:tc>
          <w:tcPr>
            <w:gridSpan w:val="5"/>
            <w:tcW w:w="2125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6"/>
            <w:tcW w:w="752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vertAlign w:val="superscript"/>
              </w:rPr>
              <w:t xml:space="preserve">(ФИО)</w:t>
            </w:r>
            <w:r/>
          </w:p>
        </w:tc>
      </w:tr>
      <w:tr>
        <w:trPr>
          <w:jc w:val="center"/>
        </w:trPr>
        <w:tc>
          <w:tcPr>
            <w:gridSpan w:val="3"/>
            <w:tcW w:w="144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тему:</w:t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8202" w:type="dxa"/>
            <w:textDirection w:val="lrTb"/>
            <w:noWrap w:val="false"/>
          </w:tcPr>
          <w:p>
            <w:pPr>
              <w:spacing w:line="360" w:lineRule="auto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</w:r>
            <w:r/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Торгово-деловой центр </w:t>
            </w:r>
            <w:r>
              <w:rPr>
                <w:color w:val="FF0000"/>
                <w:sz w:val="28"/>
                <w:szCs w:val="28"/>
              </w:rPr>
              <w:t xml:space="preserve">(</w:t>
            </w:r>
            <w:r>
              <w:rPr>
                <w:color w:val="FF0000"/>
                <w:sz w:val="28"/>
                <w:szCs w:val="28"/>
              </w:rPr>
              <w:t xml:space="preserve">г.Смоленск</w:t>
            </w:r>
            <w:r>
              <w:rPr>
                <w:color w:val="FF0000"/>
                <w:sz w:val="28"/>
                <w:szCs w:val="28"/>
              </w:rPr>
              <w:t xml:space="preserve">)</w:t>
            </w:r>
            <w:r/>
          </w:p>
        </w:tc>
      </w:tr>
      <w:tr>
        <w:trPr>
          <w:gridAfter w:val="1"/>
          <w:jc w:val="center"/>
        </w:trPr>
        <w:tc>
          <w:tcPr>
            <w:tcW w:w="48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</w:r>
            <w:r/>
          </w:p>
        </w:tc>
        <w:tc>
          <w:tcPr>
            <w:gridSpan w:val="9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201" w:type="dxa"/>
            <w:textDirection w:val="lrTb"/>
            <w:noWrap w:val="false"/>
          </w:tcPr>
          <w:p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  <w:r>
              <w:rPr>
                <w:i/>
                <w:sz w:val="28"/>
                <w:szCs w:val="28"/>
                <w:vertAlign w:val="superscript"/>
              </w:rPr>
            </w:r>
            <w:r/>
          </w:p>
        </w:tc>
      </w:tr>
      <w:tr>
        <w:trPr>
          <w:jc w:val="center"/>
        </w:trPr>
        <w:tc>
          <w:tcPr>
            <w:gridSpan w:val="5"/>
            <w:tcW w:w="212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</w:t>
            </w:r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52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к</w:t>
            </w:r>
            <w:r>
              <w:rPr>
                <w:color w:val="FF0000"/>
                <w:sz w:val="28"/>
                <w:szCs w:val="28"/>
              </w:rPr>
              <w:t xml:space="preserve">.</w:t>
            </w:r>
            <w:r>
              <w:rPr>
                <w:color w:val="FF0000"/>
                <w:sz w:val="28"/>
                <w:szCs w:val="28"/>
              </w:rPr>
              <w:t xml:space="preserve">техн. наук., д</w:t>
            </w:r>
            <w:r>
              <w:rPr>
                <w:color w:val="FF0000"/>
                <w:sz w:val="28"/>
                <w:szCs w:val="28"/>
              </w:rPr>
              <w:t xml:space="preserve">оцент </w:t>
            </w:r>
            <w:r>
              <w:rPr>
                <w:color w:val="FF0000"/>
                <w:sz w:val="28"/>
                <w:szCs w:val="28"/>
              </w:rPr>
              <w:t xml:space="preserve">Петров Пётр Петрович</w:t>
            </w:r>
            <w:r/>
          </w:p>
        </w:tc>
      </w:tr>
      <w:tr>
        <w:trPr>
          <w:gridAfter w:val="1"/>
          <w:jc w:val="center"/>
        </w:trPr>
        <w:tc>
          <w:tcPr>
            <w:gridSpan w:val="2"/>
            <w:tcW w:w="1164" w:type="dxa"/>
            <w:textDirection w:val="lrTb"/>
            <w:noWrap w:val="false"/>
          </w:tcPr>
          <w:p>
            <w:pPr>
              <w:jc w:val="center"/>
              <w:rPr>
                <w:i/>
                <w:sz w:val="28"/>
                <w:szCs w:val="28"/>
                <w:vertAlign w:val="superscript"/>
              </w:rPr>
            </w:pPr>
            <w:r>
              <w:rPr>
                <w:i/>
                <w:sz w:val="28"/>
                <w:szCs w:val="28"/>
                <w:vertAlign w:val="superscript"/>
              </w:rPr>
            </w:r>
            <w:r/>
          </w:p>
        </w:tc>
        <w:tc>
          <w:tcPr>
            <w:gridSpan w:val="8"/>
            <w:tcW w:w="7519" w:type="dxa"/>
            <w:textDirection w:val="lrTb"/>
            <w:noWrap w:val="false"/>
          </w:tcPr>
          <w:p>
            <w:pPr>
              <w:jc w:val="center"/>
              <w:rPr>
                <w:i/>
                <w:spacing w:val="-6"/>
                <w:sz w:val="28"/>
                <w:szCs w:val="28"/>
                <w:vertAlign w:val="superscript"/>
              </w:rPr>
            </w:pPr>
            <w:r>
              <w:rPr>
                <w:i/>
                <w:spacing w:val="-6"/>
                <w:sz w:val="28"/>
                <w:szCs w:val="28"/>
                <w:vertAlign w:val="superscript"/>
              </w:rPr>
              <w:t xml:space="preserve">(уч. степень, уч. звание, инициалы, фамилия)</w:t>
            </w:r>
            <w:r/>
          </w:p>
        </w:tc>
      </w:tr>
      <w:tr>
        <w:trPr>
          <w:gridAfter w:val="2"/>
          <w:jc w:val="center"/>
        </w:trPr>
        <w:tc>
          <w:tcPr>
            <w:gridSpan w:val="2"/>
            <w:tcW w:w="116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W w:w="82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gridSpan w:val="2"/>
            <w:tcW w:w="90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965" w:type="dxa"/>
            <w:textDirection w:val="lrTb"/>
            <w:noWrap w:val="false"/>
          </w:tcPr>
          <w:p>
            <w:pPr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  <w:tc>
          <w:tcPr>
            <w:tcW w:w="76" w:type="dxa"/>
            <w:textDirection w:val="lrTb"/>
            <w:noWrap w:val="false"/>
          </w:tcPr>
          <w:p>
            <w:pPr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  <w:tc>
          <w:tcPr>
            <w:tcW w:w="1852" w:type="dxa"/>
            <w:textDirection w:val="lrTb"/>
            <w:noWrap w:val="false"/>
          </w:tcPr>
          <w:p>
            <w:pPr>
              <w:rPr>
                <w:szCs w:val="26"/>
              </w:rPr>
            </w:pPr>
            <w:r>
              <w:rPr>
                <w:szCs w:val="26"/>
              </w:rPr>
            </w:r>
            <w:r/>
          </w:p>
        </w:tc>
      </w:tr>
    </w:tbl>
    <w:p>
      <w:pPr>
        <w:jc w:val="center"/>
        <w:spacing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</w:r>
      <w:r/>
    </w:p>
    <w:p>
      <w:pPr>
        <w:jc w:val="center"/>
        <w:spacing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</w:r>
      <w:r/>
    </w:p>
    <w:p>
      <w:pPr>
        <w:jc w:val="center"/>
        <w:spacing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</w:r>
      <w:r/>
    </w:p>
    <w:p>
      <w:pPr>
        <w:jc w:val="center"/>
        <w:spacing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</w:r>
      <w:r/>
    </w:p>
    <w:p>
      <w:pPr>
        <w:jc w:val="center"/>
        <w:spacing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</w:r>
      <w:r/>
    </w:p>
    <w:p>
      <w:pPr>
        <w:jc w:val="center"/>
        <w:spacing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Москва 2021</w:t>
      </w:r>
      <w:r/>
    </w:p>
    <w:p>
      <w:pPr>
        <w:jc w:val="center"/>
        <w:spacing w:before="120" w:after="120"/>
        <w:rPr>
          <w:sz w:val="36"/>
          <w:szCs w:val="36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sz w:val="36"/>
          <w:szCs w:val="36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Наклейка на корешок</w:t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center"/>
        <w:spacing w:before="120" w:after="120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1203960</wp:posOffset>
                </wp:positionH>
                <wp:positionV relativeFrom="paragraph">
                  <wp:posOffset>12065</wp:posOffset>
                </wp:positionV>
                <wp:extent cx="7077075" cy="438150"/>
                <wp:effectExtent l="0" t="0" r="28575" b="19050"/>
                <wp:wrapNone/>
                <wp:docPr id="5" name="Прямоугольник 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077075" cy="43814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style="position:absolute;mso-wrap-distance-left:9.0pt;mso-wrap-distance-top:0.0pt;mso-wrap-distance-right:9.0pt;mso-wrap-distance-bottom:0.0pt;z-index:251679744;o:allowoverlap:true;o:allowincell:true;mso-position-horizontal-relative:text;margin-left:94.8pt;mso-position-horizontal:absolute;mso-position-vertical-relative:text;margin-top:0.9pt;mso-position-vertical:absolute;width:557.2pt;height:34.5pt;" coordsize="100000,100000" path="" filled="f" strokecolor="#000000" strokeweight="1.00pt">
                <v:path textboxrect="0,0,0,0"/>
              </v:shape>
            </w:pict>
          </mc:Fallback>
        </mc:AlternateContent>
      </w:r>
      <w:r>
        <w:rPr>
          <w:color w:val="FF0000"/>
          <w:sz w:val="36"/>
          <w:szCs w:val="36"/>
        </w:rPr>
        <w:t xml:space="preserve">МИТУ-МАСИ   Бакалавриат  13СТи 5710 Иванов Иван Иванович</w:t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</w:r>
      <w:r/>
    </w:p>
    <w:p>
      <w:pPr>
        <w:jc w:val="center"/>
        <w:rPr>
          <w:iCs/>
          <w:sz w:val="24"/>
          <w:szCs w:val="24"/>
        </w:rPr>
        <w:sectPr>
          <w:footnotePr/>
          <w:endnotePr/>
          <w:type w:val="nextPage"/>
          <w:pgSz w:w="16838" w:h="11906" w:orient="landscape"/>
          <w:pgMar w:top="851" w:right="1134" w:bottom="1701" w:left="1134" w:header="709" w:footer="709" w:gutter="0"/>
          <w:cols w:num="1" w:sep="0" w:space="708" w:equalWidth="1"/>
          <w:docGrid w:linePitch="360"/>
        </w:sect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9972" cy="4524375"/>
                <wp:effectExtent l="0" t="0" r="5715" b="0"/>
                <wp:docPr id="6" name="Рисунок 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23648" cy="4542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64.6pt;height:356.2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jc w:val="center"/>
        <w:rPr>
          <w:b/>
          <w:color w:val="FF0000"/>
          <w:sz w:val="40"/>
          <w:szCs w:val="40"/>
        </w:rPr>
        <w:sectPr>
          <w:footnotePr/>
          <w:endnotePr/>
          <w:type w:val="nextPage"/>
          <w:pgSz w:w="16838" w:h="11906" w:orient="landscape"/>
          <w:pgMar w:top="851" w:right="1134" w:bottom="1701" w:left="1134" w:header="709" w:footer="709" w:gutter="0"/>
          <w:cols w:num="1" w:sep="0" w:space="708" w:equalWidth="1"/>
          <w:docGrid w:linePitch="360"/>
        </w:sect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576348" cy="5905500"/>
                <wp:effectExtent l="0" t="0" r="6350" b="0"/>
                <wp:docPr id="7" name="Рисунок 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9584480" cy="5910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754.0pt;height:465.0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Пример отзыва на ВКР</w:t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</w:r>
      <w:r/>
    </w:p>
    <w:p>
      <w:pPr>
        <w:jc w:val="center"/>
        <w:rPr>
          <w:b/>
          <w:color w:val="FF0000"/>
          <w:sz w:val="40"/>
          <w:szCs w:val="40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5000" cy="847725"/>
                <wp:effectExtent l="0" t="0" r="0" b="9525"/>
                <wp:docPr id="8" name="Рисунок 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715000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50.0pt;height:66.8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</w:t>
      </w:r>
      <w:r/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                                </w:t>
      </w:r>
      <w:r>
        <w:rPr>
          <w:sz w:val="26"/>
          <w:szCs w:val="26"/>
        </w:rPr>
        <w:t xml:space="preserve">Студент: </w:t>
      </w:r>
      <w:r>
        <w:rPr>
          <w:color w:val="FF0000"/>
          <w:sz w:val="26"/>
          <w:szCs w:val="26"/>
        </w:rPr>
        <w:t xml:space="preserve">Иванов Иван Иванович</w:t>
      </w:r>
      <w:r/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    ИНС</w:t>
      </w:r>
      <w:r>
        <w:rPr>
          <w:sz w:val="26"/>
          <w:szCs w:val="26"/>
        </w:rPr>
        <w:t xml:space="preserve">: </w:t>
      </w:r>
      <w:r>
        <w:rPr>
          <w:color w:val="FF0000"/>
          <w:sz w:val="26"/>
          <w:szCs w:val="26"/>
        </w:rPr>
        <w:t xml:space="preserve">29207653</w:t>
      </w:r>
      <w:r/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Тема бакалаврской работы:</w:t>
      </w:r>
      <w:r/>
    </w:p>
    <w:p>
      <w:pPr>
        <w:jc w:val="center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  <w:r>
        <w:rPr>
          <w:sz w:val="26"/>
          <w:szCs w:val="26"/>
        </w:rPr>
        <w:t xml:space="preserve">                         </w:t>
      </w:r>
      <w:r>
        <w:rPr>
          <w:color w:val="FF0000"/>
          <w:sz w:val="26"/>
          <w:szCs w:val="26"/>
        </w:rPr>
        <w:t xml:space="preserve">«14-ти этажное жилое здание с нежилым</w:t>
      </w:r>
      <w:r/>
    </w:p>
    <w:p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                                         первым этажом г.Москва»</w:t>
      </w:r>
      <w:r/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Руководитель бакалаврской работы:</w:t>
      </w:r>
      <w:r/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  </w:t>
      </w:r>
      <w:r>
        <w:rPr>
          <w:color w:val="FF0000"/>
          <w:sz w:val="26"/>
          <w:szCs w:val="26"/>
        </w:rPr>
        <w:t xml:space="preserve">к.т.н., доцент Петров П.П.</w:t>
      </w:r>
      <w:r/>
    </w:p>
    <w:p>
      <w:pPr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Отзыв на бакалаврскую работу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Бакалаврская работа на тему </w:t>
      </w:r>
      <w:r>
        <w:rPr>
          <w:color w:val="FF0000"/>
          <w:sz w:val="24"/>
          <w:szCs w:val="24"/>
        </w:rPr>
        <w:t xml:space="preserve">«Многоэтажное монолитное офисное здание с подземной парковкой г.Ни</w:t>
      </w:r>
      <w:r>
        <w:rPr>
          <w:color w:val="FF0000"/>
          <w:sz w:val="24"/>
          <w:szCs w:val="24"/>
        </w:rPr>
        <w:t xml:space="preserve">ж</w:t>
      </w:r>
      <w:r>
        <w:rPr>
          <w:color w:val="FF0000"/>
          <w:sz w:val="24"/>
          <w:szCs w:val="24"/>
        </w:rPr>
        <w:t xml:space="preserve">ний Новгород»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выполнена на ____ листах графической части и ___ листах расчетно-пояснительной записки.</w:t>
      </w:r>
      <w:r/>
    </w:p>
    <w:p>
      <w:pPr>
        <w:ind w:firstLine="708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  <w:r/>
    </w:p>
    <w:p>
      <w:pPr>
        <w:ind w:firstLine="708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Указывается: </w:t>
      </w:r>
      <w:r/>
    </w:p>
    <w:p>
      <w:pPr>
        <w:ind w:firstLine="708"/>
        <w:jc w:val="both"/>
        <w:spacing w:line="276" w:lineRule="auto"/>
        <w:rPr>
          <w:color w:val="FF0000"/>
          <w:sz w:val="24"/>
          <w:szCs w:val="24"/>
          <w:shd w:val="clear" w:color="auto" w:fill="ffffff"/>
        </w:rPr>
      </w:pPr>
      <w:r/>
      <w:hyperlink r:id="rId31" w:tooltip="https://www.xn-----8kcodrdcygecwgg0byh.xn--p1ai/aktualnost-temy-kursovoi-raboty-tcel-obekt-predmet-kursovoi-raboty" w:history="1">
        <w:r>
          <w:rPr>
            <w:rStyle w:val="658"/>
            <w:color w:val="FF0000"/>
            <w:sz w:val="24"/>
            <w:szCs w:val="24"/>
            <w:u w:val="none"/>
            <w:shd w:val="clear" w:color="auto" w:fill="ffffff"/>
          </w:rPr>
          <w:t xml:space="preserve">Актуальность темы</w:t>
        </w:r>
      </w:hyperlink>
      <w:r>
        <w:rPr>
          <w:color w:val="FF0000"/>
          <w:sz w:val="24"/>
          <w:szCs w:val="24"/>
          <w:shd w:val="clear" w:color="auto" w:fill="ffffff"/>
        </w:rPr>
        <w:t xml:space="preserve"> выпускной квалификационной работы для определенной сферы деятельности;</w:t>
      </w:r>
      <w:r/>
    </w:p>
    <w:p>
      <w:pPr>
        <w:ind w:firstLine="708"/>
        <w:jc w:val="both"/>
        <w:spacing w:line="276" w:lineRule="auto"/>
        <w:rPr>
          <w:color w:val="FF0000"/>
          <w:sz w:val="24"/>
          <w:szCs w:val="24"/>
          <w:shd w:val="clear" w:color="auto" w:fill="ffffff"/>
        </w:rPr>
      </w:pPr>
      <w:r>
        <w:rPr>
          <w:color w:val="FF0000"/>
          <w:sz w:val="24"/>
          <w:szCs w:val="24"/>
          <w:shd w:val="clear" w:color="auto" w:fill="ffffff"/>
        </w:rPr>
        <w:t xml:space="preserve">Общая оценка: соразмерность разделов и подразделов выпускной квалификационной работы, логика изложения материала, наличие расчетов, использование специализированного программного обеспечения </w:t>
      </w:r>
      <w:hyperlink r:id="rId32" w:tooltip="https://www.xn-----8kcodrdcygecwgg0byh.xn--p1ai/kursovye-diplomnye-raboty-na-zakaz-rabota" w:history="1">
        <w:r>
          <w:rPr>
            <w:rStyle w:val="658"/>
            <w:color w:val="FF0000"/>
            <w:sz w:val="24"/>
            <w:szCs w:val="24"/>
            <w:u w:val="none"/>
            <w:shd w:val="clear" w:color="auto" w:fill="ffffff"/>
          </w:rPr>
          <w:t xml:space="preserve">автором выпускной квалификационной работы</w:t>
        </w:r>
      </w:hyperlink>
      <w:r>
        <w:rPr>
          <w:color w:val="FF0000"/>
          <w:sz w:val="24"/>
          <w:szCs w:val="24"/>
          <w:shd w:val="clear" w:color="auto" w:fill="ffffff"/>
        </w:rPr>
        <w:t xml:space="preserve"> в каждом разделе, использование профессиональной терминологии, наличие </w:t>
      </w:r>
      <w:hyperlink r:id="rId33" w:tooltip="https://www.xn-----8kcodrdcygecwgg0byh.xn--p1ai/kak-oformit-prilozheniia-v-diplomnoi-kursovoi-rabote" w:history="1">
        <w:r>
          <w:rPr>
            <w:rStyle w:val="658"/>
            <w:color w:val="FF0000"/>
            <w:sz w:val="24"/>
            <w:szCs w:val="24"/>
            <w:u w:val="none"/>
            <w:shd w:val="clear" w:color="auto" w:fill="ffffff"/>
          </w:rPr>
          <w:t xml:space="preserve">приложений</w:t>
        </w:r>
      </w:hyperlink>
      <w:r>
        <w:rPr>
          <w:color w:val="FF0000"/>
          <w:sz w:val="24"/>
          <w:szCs w:val="24"/>
          <w:shd w:val="clear" w:color="auto" w:fill="ffffff"/>
        </w:rPr>
        <w:t xml:space="preserve">, иллюстраций (рисунков, таблиц, диаграмм) и т.д.;</w:t>
      </w:r>
      <w:r/>
    </w:p>
    <w:p>
      <w:pPr>
        <w:ind w:firstLine="708"/>
        <w:jc w:val="both"/>
        <w:spacing w:line="276" w:lineRule="auto"/>
        <w:rPr>
          <w:color w:val="FF0000"/>
          <w:sz w:val="24"/>
          <w:szCs w:val="24"/>
          <w:shd w:val="clear" w:color="auto" w:fill="ffffff"/>
        </w:rPr>
      </w:pPr>
      <w:r>
        <w:rPr>
          <w:color w:val="FF0000"/>
          <w:sz w:val="24"/>
          <w:szCs w:val="24"/>
          <w:shd w:val="clear" w:color="auto" w:fill="ffffff"/>
        </w:rPr>
        <w:t xml:space="preserve">В первом Архитектурно строительном разделе выполнен расчет……., в графической части выполнены чертежи……..</w:t>
      </w:r>
      <w:r/>
    </w:p>
    <w:p>
      <w:pPr>
        <w:ind w:firstLine="708"/>
        <w:jc w:val="both"/>
        <w:spacing w:line="276" w:lineRule="auto"/>
        <w:rPr>
          <w:color w:val="FF0000"/>
          <w:sz w:val="24"/>
          <w:szCs w:val="24"/>
          <w:shd w:val="clear" w:color="auto" w:fill="ffffff"/>
        </w:rPr>
      </w:pPr>
      <w:r>
        <w:rPr>
          <w:color w:val="FF0000"/>
          <w:sz w:val="24"/>
          <w:szCs w:val="24"/>
          <w:shd w:val="clear" w:color="auto" w:fill="ffffff"/>
        </w:rPr>
        <w:t xml:space="preserve">Во втором Расчетно-конструктивном разделе выполнены расчеты…….., в графической части выполнены чертежи……..</w:t>
      </w:r>
      <w:r/>
    </w:p>
    <w:p>
      <w:pPr>
        <w:ind w:firstLine="708"/>
        <w:jc w:val="both"/>
        <w:spacing w:line="276" w:lineRule="auto"/>
        <w:rPr>
          <w:color w:val="FF0000"/>
          <w:sz w:val="24"/>
          <w:szCs w:val="24"/>
          <w:shd w:val="clear" w:color="auto" w:fill="ffffff"/>
        </w:rPr>
      </w:pPr>
      <w:r>
        <w:rPr>
          <w:color w:val="FF0000"/>
          <w:sz w:val="24"/>
          <w:szCs w:val="24"/>
          <w:shd w:val="clear" w:color="auto" w:fill="ffffff"/>
        </w:rPr>
        <w:t xml:space="preserve">В третьем разделе Организационно-технологическом выполнено………., так же рассмотрены вопросы охраны труда и вопросы экологической безопасности………….</w:t>
      </w:r>
      <w:r/>
    </w:p>
    <w:p>
      <w:pPr>
        <w:ind w:firstLine="708"/>
        <w:jc w:val="both"/>
        <w:spacing w:line="276" w:lineRule="auto"/>
        <w:rPr>
          <w:color w:val="FF0000"/>
          <w:sz w:val="24"/>
          <w:szCs w:val="24"/>
          <w:shd w:val="clear" w:color="auto" w:fill="ffffff"/>
        </w:rPr>
      </w:pPr>
      <w:r>
        <w:rPr>
          <w:color w:val="FF0000"/>
          <w:sz w:val="24"/>
          <w:szCs w:val="24"/>
          <w:shd w:val="clear" w:color="auto" w:fill="ffffff"/>
        </w:rPr>
        <w:t xml:space="preserve">В экономическом разделе………………..</w:t>
      </w:r>
      <w:r/>
    </w:p>
    <w:p>
      <w:pPr>
        <w:ind w:firstLine="708"/>
        <w:jc w:val="both"/>
        <w:spacing w:line="276" w:lineRule="auto"/>
        <w:rPr>
          <w:color w:val="FF0000"/>
          <w:sz w:val="24"/>
          <w:szCs w:val="24"/>
          <w:shd w:val="clear" w:color="auto" w:fill="ffffff"/>
        </w:rPr>
      </w:pPr>
      <w:r>
        <w:rPr>
          <w:color w:val="FF0000"/>
          <w:sz w:val="24"/>
          <w:szCs w:val="24"/>
          <w:shd w:val="clear" w:color="auto" w:fill="ffffff"/>
        </w:rPr>
        <w:t xml:space="preserve">Общая заключительная оценка: достоинства и недостатки ВКР. </w:t>
      </w:r>
      <w:r/>
    </w:p>
    <w:p>
      <w:pPr>
        <w:ind w:firstLine="708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Выпускная квалификационная работа заслуживает/не заслуживает положительной оценки, а ее автор – Иванов Иван Иванович – присвоения квалификации бакалавр по направлению 08.03.01 Строительство по профилю «Промышленное и гражданское строительство»</w:t>
      </w:r>
      <w:r/>
    </w:p>
    <w:p>
      <w:pPr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К.т.н., доцент                                                                                 Петров П.П.</w:t>
      </w:r>
      <w:r/>
    </w:p>
    <w:p>
      <w:pPr>
        <w:rPr>
          <w:color w:val="000000"/>
          <w:sz w:val="26"/>
          <w:szCs w:val="26"/>
          <w:vertAlign w:val="superscript"/>
        </w:rPr>
      </w:pPr>
      <w:r>
        <w:rPr>
          <w:color w:val="FF0000"/>
          <w:sz w:val="26"/>
          <w:szCs w:val="26"/>
        </w:rPr>
        <w:t xml:space="preserve">                                                         </w:t>
      </w:r>
      <w:r>
        <w:rPr>
          <w:color w:val="000000" w:themeColor="text1"/>
          <w:sz w:val="26"/>
          <w:szCs w:val="26"/>
          <w:vertAlign w:val="superscript"/>
        </w:rPr>
        <w:t xml:space="preserve">(подпись руководителя ВКР)</w:t>
      </w:r>
      <w:r/>
    </w:p>
    <w:p>
      <w:pPr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17.12.2021г.</w:t>
      </w:r>
      <w:r/>
    </w:p>
    <w:p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/>
    </w:p>
    <w:p>
      <w:pPr>
        <w:jc w:val="right"/>
        <w:rPr>
          <w:i/>
          <w:color w:val="538135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Образец заполнения штампа в чертежах</w:t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/>
      <w:bookmarkStart w:id="8" w:name="_GoBack"/>
      <w:r/>
      <w:bookmarkEnd w:id="8"/>
      <w:r/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  <w:sectPr>
          <w:footnotePr/>
          <w:endnotePr/>
          <w:type w:val="nextPage"/>
          <w:pgSz w:w="16838" w:h="11906" w:orient="landscape"/>
          <w:pgMar w:top="284" w:right="284" w:bottom="284" w:left="284" w:header="709" w:footer="709" w:gutter="0"/>
          <w:cols w:num="1" w:sep="0" w:space="708" w:equalWidth="1"/>
          <w:docGrid w:linePitch="360"/>
        </w:sect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0331450" cy="3863975"/>
                <wp:effectExtent l="0" t="0" r="0" b="3175"/>
                <wp:docPr id="9" name="Рисунок 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10331450" cy="3863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813.5pt;height:304.2pt;" stroked="false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Пример оформления чертежа</w:t>
      </w:r>
      <w:r/>
    </w:p>
    <w:p>
      <w:pPr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Чертежи разрабатываются в программном комплексе </w:t>
      </w:r>
      <w:r>
        <w:rPr>
          <w:color w:val="000000" w:themeColor="text1"/>
          <w:sz w:val="28"/>
          <w:szCs w:val="28"/>
          <w:lang w:val="en-US"/>
        </w:rPr>
        <w:t xml:space="preserve">AutoCAD</w:t>
      </w:r>
      <w:r>
        <w:rPr>
          <w:color w:val="000000" w:themeColor="text1"/>
          <w:sz w:val="28"/>
          <w:szCs w:val="28"/>
        </w:rPr>
        <w:t xml:space="preserve">, после утверждения  и подписи консультантом по разделу и руководителем</w:t>
      </w:r>
      <w:r>
        <w:rPr>
          <w:color w:val="000000" w:themeColor="text1"/>
          <w:sz w:val="28"/>
          <w:szCs w:val="28"/>
        </w:rPr>
        <w:t xml:space="preserve">, чертежи переводят в формат 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  <w:lang w:val="en-US"/>
        </w:rPr>
        <w:t xml:space="preserve">pdf</w:t>
      </w:r>
      <w:r>
        <w:rPr>
          <w:color w:val="000000" w:themeColor="text1"/>
          <w:sz w:val="28"/>
          <w:szCs w:val="28"/>
        </w:rPr>
        <w:t xml:space="preserve"> и вшивают  в пояснительную записку в приложение в формате А4.</w:t>
      </w:r>
      <w:r/>
    </w:p>
    <w:p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rPr>
          <w:color w:val="000000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0334847" cy="6368415"/>
                <wp:effectExtent l="0" t="0" r="9525" b="0"/>
                <wp:docPr id="10" name="Рисунок 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10358964" cy="6383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813.8pt;height:501.4pt;" stroked="false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jc w:val="right"/>
        <w:rPr>
          <w:i/>
          <w:color w:val="538135"/>
          <w:sz w:val="28"/>
          <w:szCs w:val="28"/>
        </w:rPr>
        <w:sectPr>
          <w:footnotePr/>
          <w:endnotePr/>
          <w:type w:val="nextPage"/>
          <w:pgSz w:w="16838" w:h="11906" w:orient="landscape"/>
          <w:pgMar w:top="284" w:right="284" w:bottom="284" w:left="284" w:header="709" w:footer="709" w:gutter="0"/>
          <w:cols w:num="1" w:sep="0" w:space="708" w:equalWidth="1"/>
          <w:docGrid w:linePitch="360"/>
        </w:sect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 w:themeColor="accent6" w:themeShade="BF"/>
          <w:sz w:val="28"/>
          <w:szCs w:val="28"/>
        </w:rPr>
        <w:t xml:space="preserve">Пример оформления презентации</w:t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24084" cy="4972528"/>
                <wp:effectExtent l="0" t="0" r="5715" b="0"/>
                <wp:docPr id="11" name="Рисунок 1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6633017" cy="49792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521.6pt;height:391.5pt;" stroked="false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27495" cy="4954772"/>
                <wp:effectExtent l="0" t="0" r="1905" b="0"/>
                <wp:docPr id="12" name="Рисунок 1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645744" cy="49684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521.9pt;height:390.1pt;" stroked="false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jc w:val="right"/>
        <w:rPr>
          <w:i/>
          <w:color w:val="538135"/>
          <w:sz w:val="28"/>
          <w:szCs w:val="28"/>
        </w:rPr>
        <w:sectPr>
          <w:footnotePr/>
          <w:endnotePr/>
          <w:type w:val="nextPage"/>
          <w:pgSz w:w="11906" w:h="16838" w:orient="portrait"/>
          <w:pgMar w:top="284" w:right="284" w:bottom="284" w:left="284" w:header="709" w:footer="709" w:gutter="0"/>
          <w:cols w:num="1" w:sep="0" w:space="708" w:equalWidth="1"/>
          <w:docGrid w:linePitch="360"/>
        </w:sect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i/>
          <w:color w:val="538135"/>
          <w:sz w:val="28"/>
          <w:szCs w:val="28"/>
        </w:rPr>
      </w:pPr>
      <w:r>
        <w:rPr>
          <w:i/>
          <w:color w:val="538135"/>
          <w:sz w:val="28"/>
          <w:szCs w:val="28"/>
        </w:rPr>
      </w:r>
      <w:r/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141" w:hanging="627"/>
      </w:pPr>
      <w:rPr>
        <w:rFonts w:hint="default"/>
        <w:lang w:val="ru-RU" w:bidi="ar-SA" w:eastAsia="en-US"/>
      </w:rPr>
    </w:lvl>
    <w:lvl w:ilvl="1">
      <w:start w:val="4"/>
      <w:numFmt w:val="decimal"/>
      <w:isLgl w:val="false"/>
      <w:suff w:val="tab"/>
      <w:lvlText w:val="%1.%2"/>
      <w:lvlJc w:val="left"/>
      <w:pPr>
        <w:ind w:left="141" w:hanging="627"/>
        <w:jc w:val="right"/>
      </w:pPr>
      <w:rPr>
        <w:rFonts w:ascii="Times New Roman" w:hAnsi="Times New Roman" w:cs="Times New Roman" w:eastAsia="Times New Roman" w:hint="default"/>
        <w:b/>
        <w:bCs/>
        <w:spacing w:val="-1"/>
        <w:sz w:val="32"/>
        <w:szCs w:val="32"/>
        <w:lang w:val="ru-RU" w:bidi="ar-SA" w:eastAsia="en-US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1" w:hanging="956"/>
        <w:jc w:val="right"/>
      </w:pPr>
      <w:rPr>
        <w:rFonts w:ascii="Times New Roman" w:hAnsi="Times New Roman" w:cs="Times New Roman" w:eastAsia="Times New Roman" w:hint="default"/>
        <w:b/>
        <w:bCs/>
        <w:spacing w:val="-1"/>
        <w:sz w:val="32"/>
        <w:szCs w:val="32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515" w:hanging="956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390" w:hanging="956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265" w:hanging="956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140" w:hanging="956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015" w:hanging="956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7890" w:hanging="956"/>
      </w:pPr>
      <w:rPr>
        <w:rFonts w:hint="default"/>
        <w:lang w:val="ru-RU" w:bidi="ar-SA" w:eastAsia="en-US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1201" w:hanging="1059"/>
      </w:pPr>
      <w:rPr>
        <w:rFonts w:hint="default"/>
        <w:lang w:val="ru-RU" w:bidi="ar-SA" w:eastAsia="en-US"/>
      </w:rPr>
    </w:lvl>
    <w:lvl w:ilvl="1">
      <w:start w:val="6"/>
      <w:numFmt w:val="decimal"/>
      <w:isLgl w:val="false"/>
      <w:suff w:val="tab"/>
      <w:lvlText w:val="%1.%2"/>
      <w:lvlJc w:val="left"/>
      <w:pPr>
        <w:ind w:left="1201" w:hanging="1059"/>
      </w:pPr>
      <w:rPr>
        <w:rFonts w:hint="default"/>
        <w:lang w:val="ru-RU" w:bidi="ar-SA" w:eastAsia="en-US"/>
      </w:rPr>
    </w:lvl>
    <w:lvl w:ilvl="2">
      <w:start w:val="2"/>
      <w:numFmt w:val="decimal"/>
      <w:isLgl w:val="false"/>
      <w:suff w:val="tab"/>
      <w:lvlText w:val="%1.%2.%3"/>
      <w:lvlJc w:val="left"/>
      <w:pPr>
        <w:ind w:left="1201" w:hanging="1059"/>
      </w:pPr>
      <w:rPr>
        <w:rFonts w:ascii="Times New Roman" w:hAnsi="Times New Roman" w:cs="Times New Roman" w:eastAsia="Times New Roman" w:hint="default"/>
        <w:b/>
        <w:bCs/>
        <w:spacing w:val="-1"/>
        <w:sz w:val="32"/>
        <w:szCs w:val="32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4104" w:hanging="1059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5072" w:hanging="1059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040" w:hanging="1059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7008" w:hanging="1059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976" w:hanging="1059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944" w:hanging="1059"/>
      </w:pPr>
      <w:rPr>
        <w:rFonts w:hint="default"/>
        <w:lang w:val="ru-RU" w:bidi="ar-SA" w:eastAsia="en-U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42"/>
    <w:next w:val="64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45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45"/>
    <w:link w:val="64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42"/>
    <w:next w:val="64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4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42"/>
    <w:next w:val="64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45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42"/>
    <w:next w:val="64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45"/>
    <w:link w:val="19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645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42"/>
    <w:next w:val="64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4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42"/>
    <w:next w:val="64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4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42"/>
    <w:next w:val="64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4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42"/>
    <w:next w:val="64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45"/>
    <w:link w:val="32"/>
    <w:uiPriority w:val="10"/>
    <w:rPr>
      <w:sz w:val="48"/>
      <w:szCs w:val="48"/>
    </w:rPr>
  </w:style>
  <w:style w:type="paragraph" w:styleId="34">
    <w:name w:val="Subtitle"/>
    <w:basedOn w:val="642"/>
    <w:next w:val="64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45"/>
    <w:link w:val="34"/>
    <w:uiPriority w:val="11"/>
    <w:rPr>
      <w:sz w:val="24"/>
      <w:szCs w:val="24"/>
    </w:rPr>
  </w:style>
  <w:style w:type="paragraph" w:styleId="36">
    <w:name w:val="Quote"/>
    <w:basedOn w:val="642"/>
    <w:next w:val="64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42"/>
    <w:next w:val="64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4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45"/>
    <w:link w:val="40"/>
    <w:uiPriority w:val="99"/>
  </w:style>
  <w:style w:type="paragraph" w:styleId="42">
    <w:name w:val="Footer"/>
    <w:basedOn w:val="64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45"/>
    <w:link w:val="42"/>
    <w:uiPriority w:val="99"/>
  </w:style>
  <w:style w:type="paragraph" w:styleId="44">
    <w:name w:val="Caption"/>
    <w:basedOn w:val="642"/>
    <w:next w:val="6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4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45"/>
    <w:uiPriority w:val="99"/>
    <w:unhideWhenUsed/>
    <w:rPr>
      <w:vertAlign w:val="superscript"/>
    </w:rPr>
  </w:style>
  <w:style w:type="paragraph" w:styleId="176">
    <w:name w:val="endnote text"/>
    <w:basedOn w:val="64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45"/>
    <w:uiPriority w:val="99"/>
    <w:semiHidden/>
    <w:unhideWhenUsed/>
    <w:rPr>
      <w:vertAlign w:val="superscript"/>
    </w:rPr>
  </w:style>
  <w:style w:type="paragraph" w:styleId="179">
    <w:name w:val="toc 1"/>
    <w:basedOn w:val="642"/>
    <w:next w:val="64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42"/>
    <w:next w:val="64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42"/>
    <w:next w:val="64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42"/>
    <w:next w:val="64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42"/>
    <w:next w:val="64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42"/>
    <w:next w:val="64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42"/>
    <w:next w:val="64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42"/>
    <w:next w:val="64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42"/>
    <w:next w:val="64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42"/>
    <w:next w:val="642"/>
    <w:uiPriority w:val="99"/>
    <w:unhideWhenUsed/>
    <w:pPr>
      <w:spacing w:after="0" w:afterAutospacing="0"/>
    </w:pPr>
  </w:style>
  <w:style w:type="paragraph" w:styleId="642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</w:rPr>
  </w:style>
  <w:style w:type="paragraph" w:styleId="643">
    <w:name w:val="Heading 2"/>
    <w:basedOn w:val="642"/>
    <w:link w:val="654"/>
    <w:uiPriority w:val="1"/>
    <w:qFormat/>
    <w:pPr>
      <w:ind w:left="1701" w:hanging="721"/>
      <w:widowControl w:val="off"/>
      <w:outlineLvl w:val="1"/>
    </w:pPr>
    <w:rPr>
      <w:sz w:val="32"/>
      <w:szCs w:val="32"/>
    </w:rPr>
  </w:style>
  <w:style w:type="paragraph" w:styleId="644">
    <w:name w:val="Heading 6"/>
    <w:basedOn w:val="642"/>
    <w:next w:val="642"/>
    <w:link w:val="656"/>
    <w:uiPriority w:val="9"/>
    <w:semiHidden/>
    <w:unhideWhenUsed/>
    <w:qFormat/>
    <w:pPr>
      <w:keepLines/>
      <w:keepNext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645" w:default="1">
    <w:name w:val="Default Paragraph Font"/>
    <w:uiPriority w:val="1"/>
    <w:semiHidden/>
    <w:unhideWhenUsed/>
  </w:style>
  <w:style w:type="table" w:styleId="6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7" w:default="1">
    <w:name w:val="No List"/>
    <w:uiPriority w:val="99"/>
    <w:semiHidden/>
    <w:unhideWhenUsed/>
  </w:style>
  <w:style w:type="table" w:styleId="648">
    <w:name w:val="Table Grid"/>
    <w:basedOn w:val="646"/>
    <w:uiPriority w:val="59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49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50" w:customStyle="1">
    <w:name w:val="Table Paragraph"/>
    <w:basedOn w:val="642"/>
    <w:uiPriority w:val="1"/>
    <w:qFormat/>
    <w:pPr>
      <w:widowControl w:val="off"/>
    </w:pPr>
    <w:rPr>
      <w:sz w:val="22"/>
      <w:szCs w:val="22"/>
      <w:lang w:bidi="ru-RU" w:eastAsia="ru-RU"/>
    </w:rPr>
  </w:style>
  <w:style w:type="paragraph" w:styleId="651">
    <w:name w:val="Body Text"/>
    <w:basedOn w:val="642"/>
    <w:link w:val="652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eastAsia="ru-RU"/>
    </w:rPr>
  </w:style>
  <w:style w:type="character" w:styleId="652" w:customStyle="1">
    <w:name w:val="Основной текст Знак"/>
    <w:basedOn w:val="645"/>
    <w:link w:val="651"/>
    <w:rPr>
      <w:rFonts w:ascii="Arial" w:hAnsi="Arial" w:cs="Arial" w:eastAsia="Times New Roman"/>
      <w:color w:val="000000"/>
      <w:lang w:eastAsia="ru-RU"/>
    </w:rPr>
  </w:style>
  <w:style w:type="paragraph" w:styleId="653" w:customStyle="1">
    <w:name w:val="Центр1"/>
    <w:basedOn w:val="651"/>
    <w:next w:val="651"/>
    <w:pPr>
      <w:jc w:val="center"/>
      <w:spacing w:before="227" w:beforeAutospacing="0" w:after="170" w:afterAutospacing="0" w:line="226" w:lineRule="atLeast"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  <w:tab w:val="left" w:pos="9204" w:leader="none"/>
        <w:tab w:val="left" w:pos="9912" w:leader="none"/>
        <w:tab w:val="left" w:pos="10620" w:leader="none"/>
        <w:tab w:val="left" w:pos="11328" w:leader="none"/>
        <w:tab w:val="left" w:pos="12036" w:leader="none"/>
        <w:tab w:val="left" w:pos="12744" w:leader="none"/>
        <w:tab w:val="left" w:pos="13452" w:leader="none"/>
        <w:tab w:val="left" w:pos="14160" w:leader="none"/>
        <w:tab w:val="left" w:pos="14868" w:leader="none"/>
        <w:tab w:val="left" w:pos="15576" w:leader="none"/>
        <w:tab w:val="left" w:pos="16284" w:leader="none"/>
        <w:tab w:val="left" w:pos="16992" w:leader="none"/>
        <w:tab w:val="left" w:pos="17700" w:leader="none"/>
        <w:tab w:val="left" w:pos="18408" w:leader="none"/>
        <w:tab w:val="left" w:pos="19116" w:leader="none"/>
        <w:tab w:val="left" w:pos="19824" w:leader="none"/>
        <w:tab w:val="left" w:pos="20532" w:leader="none"/>
        <w:tab w:val="left" w:pos="21240" w:leader="none"/>
        <w:tab w:val="left" w:pos="21948" w:leader="none"/>
        <w:tab w:val="left" w:pos="22656" w:leader="none"/>
        <w:tab w:val="left" w:pos="23364" w:leader="none"/>
        <w:tab w:val="left" w:pos="24072" w:leader="none"/>
        <w:tab w:val="left" w:pos="24780" w:leader="none"/>
        <w:tab w:val="left" w:pos="25488" w:leader="none"/>
        <w:tab w:val="left" w:pos="26196" w:leader="none"/>
        <w:tab w:val="left" w:pos="26904" w:leader="none"/>
        <w:tab w:val="left" w:pos="27612" w:leader="none"/>
        <w:tab w:val="left" w:pos="28320" w:leader="none"/>
      </w:tabs>
    </w:pPr>
    <w:rPr>
      <w:i/>
      <w:iCs/>
      <w:color w:val="auto"/>
      <w:sz w:val="20"/>
      <w:szCs w:val="20"/>
    </w:rPr>
  </w:style>
  <w:style w:type="character" w:styleId="654" w:customStyle="1">
    <w:name w:val="Заголовок 2 Знак"/>
    <w:basedOn w:val="645"/>
    <w:link w:val="643"/>
    <w:uiPriority w:val="1"/>
    <w:rPr>
      <w:rFonts w:ascii="Times New Roman" w:hAnsi="Times New Roman" w:cs="Times New Roman" w:eastAsia="Times New Roman"/>
      <w:sz w:val="32"/>
      <w:szCs w:val="32"/>
    </w:rPr>
  </w:style>
  <w:style w:type="paragraph" w:styleId="655">
    <w:name w:val="Normal (Web)"/>
    <w:basedOn w:val="642"/>
    <w:uiPriority w:val="99"/>
    <w:unhideWhenUsed/>
    <w:pPr>
      <w:ind w:firstLine="567"/>
      <w:jc w:val="both"/>
      <w:spacing w:line="240" w:lineRule="atLeast"/>
    </w:pPr>
    <w:rPr>
      <w:sz w:val="19"/>
      <w:szCs w:val="19"/>
      <w:lang w:eastAsia="ru-RU"/>
    </w:rPr>
  </w:style>
  <w:style w:type="character" w:styleId="656" w:customStyle="1">
    <w:name w:val="Заголовок 6 Знак"/>
    <w:basedOn w:val="645"/>
    <w:link w:val="644"/>
    <w:uiPriority w:val="9"/>
    <w:semiHidden/>
    <w:rPr>
      <w:rFonts w:asciiTheme="majorHAnsi" w:hAnsiTheme="majorHAnsi" w:eastAsiaTheme="majorEastAsia" w:cstheme="majorBidi"/>
      <w:color w:val="1F4D78" w:themeColor="accent1" w:themeShade="7F"/>
      <w:sz w:val="20"/>
      <w:szCs w:val="20"/>
    </w:rPr>
  </w:style>
  <w:style w:type="paragraph" w:styleId="657">
    <w:name w:val="List Paragraph"/>
    <w:basedOn w:val="642"/>
    <w:uiPriority w:val="34"/>
    <w:qFormat/>
    <w:pPr>
      <w:contextualSpacing/>
      <w:ind w:left="720"/>
      <w:spacing w:after="200" w:line="276" w:lineRule="auto"/>
    </w:pPr>
    <w:rPr>
      <w:rFonts w:asciiTheme="minorHAnsi" w:hAnsiTheme="minorHAnsi" w:eastAsiaTheme="minorHAnsi" w:cstheme="minorBidi"/>
      <w:sz w:val="22"/>
      <w:szCs w:val="22"/>
    </w:rPr>
  </w:style>
  <w:style w:type="character" w:styleId="658">
    <w:name w:val="Hyperlink"/>
    <w:basedOn w:val="645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Chervontseva.M@mfua.ru" TargetMode="External"/><Relationship Id="rId10" Type="http://schemas.openxmlformats.org/officeDocument/2006/relationships/hyperlink" Target="mailto:Hakimov.I@mfua.ru" TargetMode="External"/><Relationship Id="rId11" Type="http://schemas.openxmlformats.org/officeDocument/2006/relationships/hyperlink" Target="normacs://normacs.ru/3EE?dob=40575.000000&amp;dol=40612.452407" TargetMode="External"/><Relationship Id="rId12" Type="http://schemas.openxmlformats.org/officeDocument/2006/relationships/hyperlink" Target="normacs://normacs.ru/1UT?dob=40575.000000&amp;dol=40612.452407" TargetMode="External"/><Relationship Id="rId13" Type="http://schemas.openxmlformats.org/officeDocument/2006/relationships/hyperlink" Target="normacs://normacs.ru/3FG?dob=40575.000000&amp;dol=40612.452407" TargetMode="External"/><Relationship Id="rId14" Type="http://schemas.openxmlformats.org/officeDocument/2006/relationships/hyperlink" Target="normacs://normacs.ru/3FK?dob=40575.000000&amp;dol=40612.452407" TargetMode="External"/><Relationship Id="rId15" Type="http://schemas.openxmlformats.org/officeDocument/2006/relationships/hyperlink" Target="http://www.iprbookshop.ru/20621.html" TargetMode="External"/><Relationship Id="rId16" Type="http://schemas.openxmlformats.org/officeDocument/2006/relationships/hyperlink" Target="http://www.iprbookshop.ru/23742.html" TargetMode="External"/><Relationship Id="rId17" Type="http://schemas.openxmlformats.org/officeDocument/2006/relationships/hyperlink" Target="http://www.iprbookshop.ru/55057.html" TargetMode="External"/><Relationship Id="rId18" Type="http://schemas.openxmlformats.org/officeDocument/2006/relationships/hyperlink" Target="http://www.iprbookshop.ru/60805.html" TargetMode="External"/><Relationship Id="rId19" Type="http://schemas.openxmlformats.org/officeDocument/2006/relationships/hyperlink" Target="http://www.iprbookshop.ru/20462.html" TargetMode="External"/><Relationship Id="rId20" Type="http://schemas.openxmlformats.org/officeDocument/2006/relationships/hyperlink" Target="http://www.iprbookshop.ru/23734.html" TargetMode="External"/><Relationship Id="rId21" Type="http://schemas.openxmlformats.org/officeDocument/2006/relationships/hyperlink" Target="http://www.iprbookshop.ru/67754.html" TargetMode="External"/><Relationship Id="rId22" Type="http://schemas.openxmlformats.org/officeDocument/2006/relationships/hyperlink" Target="http://www.iprbookshop.ru/45297.html" TargetMode="External"/><Relationship Id="rId23" Type="http://schemas.openxmlformats.org/officeDocument/2006/relationships/hyperlink" Target="http://www.iprbookshop.ru/26875.html" TargetMode="External"/><Relationship Id="rId24" Type="http://schemas.openxmlformats.org/officeDocument/2006/relationships/hyperlink" Target="mailto:Chervontseva.M@mfua.ru" TargetMode="External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4.png"/><Relationship Id="rId29" Type="http://schemas.openxmlformats.org/officeDocument/2006/relationships/image" Target="media/image5.png"/><Relationship Id="rId30" Type="http://schemas.openxmlformats.org/officeDocument/2006/relationships/image" Target="media/image6.png"/><Relationship Id="rId31" Type="http://schemas.openxmlformats.org/officeDocument/2006/relationships/hyperlink" Target="https://www.xn-----8kcodrdcygecwgg0byh.xn--p1ai/aktualnost-temy-kursovoi-raboty-tcel-obekt-predmet-kursovoi-raboty" TargetMode="External"/><Relationship Id="rId32" Type="http://schemas.openxmlformats.org/officeDocument/2006/relationships/hyperlink" Target="https://www.xn-----8kcodrdcygecwgg0byh.xn--p1ai/kursovye-diplomnye-raboty-na-zakaz-rabota" TargetMode="External"/><Relationship Id="rId33" Type="http://schemas.openxmlformats.org/officeDocument/2006/relationships/hyperlink" Target="https://www.xn-----8kcodrdcygecwgg0byh.xn--p1ai/kak-oformit-prilozheniia-v-diplomnoi-kursovoi-rabote" TargetMode="External"/><Relationship Id="rId34" Type="http://schemas.openxmlformats.org/officeDocument/2006/relationships/image" Target="media/image7.png"/><Relationship Id="rId35" Type="http://schemas.openxmlformats.org/officeDocument/2006/relationships/image" Target="media/image8.png"/><Relationship Id="rId36" Type="http://schemas.openxmlformats.org/officeDocument/2006/relationships/image" Target="media/image9.png"/><Relationship Id="rId37" Type="http://schemas.openxmlformats.org/officeDocument/2006/relationships/image" Target="media/image10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Родина Наталия</cp:lastModifiedBy>
  <cp:revision>7</cp:revision>
  <dcterms:created xsi:type="dcterms:W3CDTF">2021-07-31T23:48:00Z</dcterms:created>
  <dcterms:modified xsi:type="dcterms:W3CDTF">2023-06-15T13:14:35Z</dcterms:modified>
</cp:coreProperties>
</file>