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both"/>
        <w:spacing w:beforeAutospacing="1" w:after="300" w:line="240" w:lineRule="auto"/>
        <w:shd w:val="clear" w:color="auto" w:fill="1874cd"/>
        <w:rPr>
          <w:rFonts w:ascii="Times New Roman" w:hAnsi="Times New Roman" w:eastAsia="Times New Roman" w:cs="Times New Roman"/>
          <w:b/>
          <w:bCs/>
          <w:color w:val="ffffff"/>
          <w:sz w:val="36"/>
          <w:szCs w:val="36"/>
          <w:lang w:eastAsia="ru-RU"/>
        </w:rPr>
        <w:outlineLvl w:val="0"/>
      </w:pPr>
      <w:r>
        <w:rPr>
          <w:rFonts w:ascii="Times New Roman" w:hAnsi="Times New Roman" w:eastAsia="Times New Roman" w:cs="Times New Roman"/>
          <w:b/>
          <w:bCs/>
          <w:color w:val="ffffff"/>
          <w:sz w:val="36"/>
          <w:szCs w:val="36"/>
          <w:lang w:eastAsia="ru-RU"/>
        </w:rPr>
        <w:t xml:space="preserve">1. Цель и задачи курсовой работы</w:t>
      </w:r>
      <w:r>
        <w:rPr>
          <w:rFonts w:ascii="Times New Roman" w:hAnsi="Times New Roman" w:eastAsia="Times New Roman" w:cs="Times New Roman"/>
          <w:b/>
          <w:bCs/>
          <w:color w:val="ffffff"/>
          <w:sz w:val="36"/>
          <w:szCs w:val="36"/>
          <w:lang w:eastAsia="ru-RU"/>
        </w:rPr>
      </w:r>
    </w:p>
    <w:p>
      <w:pPr>
        <w:ind w:left="150" w:right="150" w:firstLine="567"/>
        <w:jc w:val="both"/>
        <w:spacing w:beforeAutospacing="1" w:after="100" w:afterAutospacing="1" w:line="240" w:lineRule="auto"/>
        <w:shd w:val="clear" w:color="auto" w:fill="ffffff"/>
        <w:rPr>
          <w:rFonts w:ascii="Arial" w:hAnsi="Arial" w:eastAsia="Times New Roman" w:cs="Arial"/>
          <w:color w:val="000000"/>
          <w:sz w:val="21"/>
          <w:szCs w:val="21"/>
          <w:lang w:eastAsia="ru-RU"/>
        </w:rPr>
      </w:pPr>
      <w:r>
        <w:rPr>
          <w:rFonts w:ascii="Arial" w:hAnsi="Arial" w:eastAsia="Times New Roman" w:cs="Arial"/>
          <w:color w:val="000000"/>
          <w:sz w:val="21"/>
          <w:szCs w:val="21"/>
          <w:lang w:eastAsia="ru-RU"/>
        </w:rPr>
        <w:t xml:space="preserve">Выполняя курсовую работу по теории автоматов и алгоритмов, студент приобретает навыки самостоятельного решения задач логического проектирования цифровых устройств. Эти задачи решаются</w:t>
      </w:r>
      <w:r>
        <w:rPr>
          <w:rFonts w:ascii="Arial" w:hAnsi="Arial" w:eastAsia="Times New Roman" w:cs="Arial"/>
          <w:color w:val="000000"/>
          <w:sz w:val="21"/>
          <w:szCs w:val="21"/>
          <w:lang w:eastAsia="ru-RU"/>
        </w:rPr>
        <w:t xml:space="preserve"> комплексно, во взаимной увязке. Используется материал ранее изученных дисциплин (“Программирование и алгоритмизация”, “Информатика”, “Дискретная математика”). Главной задачей является логический синтез блока аппаратного управления специальным процессором.</w:t>
      </w:r>
      <w:r>
        <w:rPr>
          <w:rFonts w:ascii="Arial" w:hAnsi="Arial" w:eastAsia="Times New Roman" w:cs="Arial"/>
          <w:color w:val="000000"/>
          <w:sz w:val="21"/>
          <w:szCs w:val="21"/>
          <w:lang w:eastAsia="ru-RU"/>
        </w:rPr>
      </w:r>
    </w:p>
    <w:p>
      <w:pPr>
        <w:jc w:val="both"/>
        <w:spacing w:beforeAutospacing="1" w:after="300" w:line="240" w:lineRule="auto"/>
        <w:shd w:val="clear" w:color="auto" w:fill="1874cd"/>
        <w:rPr>
          <w:rFonts w:ascii="Times New Roman" w:hAnsi="Times New Roman" w:eastAsia="Times New Roman" w:cs="Times New Roman"/>
          <w:b/>
          <w:bCs/>
          <w:color w:val="ffffff"/>
          <w:sz w:val="36"/>
          <w:szCs w:val="36"/>
          <w:lang w:eastAsia="ru-RU"/>
        </w:rPr>
        <w:outlineLvl w:val="0"/>
      </w:pPr>
      <w:r>
        <w:rPr>
          <w:rFonts w:ascii="Times New Roman" w:hAnsi="Times New Roman" w:eastAsia="Times New Roman" w:cs="Times New Roman"/>
          <w:b/>
          <w:bCs/>
          <w:color w:val="ffffff"/>
          <w:sz w:val="36"/>
          <w:szCs w:val="36"/>
          <w:lang w:eastAsia="ru-RU"/>
        </w:rPr>
        <w:t xml:space="preserve">3. Абстрактные схемы алгоритмов</w:t>
      </w:r>
      <w:r>
        <w:rPr>
          <w:rFonts w:ascii="Times New Roman" w:hAnsi="Times New Roman" w:eastAsia="Times New Roman" w:cs="Times New Roman"/>
          <w:b/>
          <w:bCs/>
          <w:color w:val="ffffff"/>
          <w:sz w:val="36"/>
          <w:szCs w:val="36"/>
          <w:lang w:eastAsia="ru-RU"/>
        </w:rPr>
      </w:r>
    </w:p>
    <w:p>
      <w:pPr>
        <w:ind w:left="150" w:right="150" w:firstLine="567"/>
        <w:jc w:val="both"/>
        <w:spacing w:beforeAutospacing="1" w:after="100" w:afterAutospacing="1" w:line="240" w:lineRule="auto"/>
        <w:shd w:val="clear" w:color="auto" w:fill="ffffff"/>
        <w:rPr>
          <w:rFonts w:ascii="Arial" w:hAnsi="Arial" w:eastAsia="Times New Roman" w:cs="Arial"/>
          <w:color w:val="000000"/>
          <w:sz w:val="21"/>
          <w:szCs w:val="21"/>
          <w:lang w:eastAsia="ru-RU"/>
        </w:rPr>
      </w:pPr>
      <w:r>
        <w:rPr>
          <w:rFonts w:ascii="Arial" w:hAnsi="Arial" w:eastAsia="Times New Roman" w:cs="Arial"/>
          <w:color w:val="000000"/>
          <w:sz w:val="21"/>
          <w:szCs w:val="21"/>
          <w:lang w:eastAsia="ru-RU"/>
        </w:rPr>
        <w:t xml:space="preserve">Абстрактная схема алгоритма или, как её часто именуют, граф-схема, яв</w:t>
      </w:r>
      <w:r>
        <w:rPr>
          <w:rFonts w:ascii="Arial" w:hAnsi="Arial" w:eastAsia="Times New Roman" w:cs="Arial"/>
          <w:color w:val="000000"/>
          <w:sz w:val="21"/>
          <w:szCs w:val="21"/>
          <w:lang w:eastAsia="ru-RU"/>
        </w:rPr>
        <w:t xml:space="preserve">ляется самым удобным и самым обычным входным документом при проектировании управляющих автоматов. Она строится на основе микропрограмм тех процессов, которыми должен управлять автомат. В то же время для синтеза автомата конкретный смысл этих процессов, а, </w:t>
      </w:r>
      <w:r>
        <w:rPr>
          <w:rFonts w:ascii="Arial" w:hAnsi="Arial" w:eastAsia="Times New Roman" w:cs="Arial"/>
          <w:color w:val="000000"/>
          <w:sz w:val="21"/>
          <w:szCs w:val="21"/>
          <w:lang w:eastAsia="ru-RU"/>
        </w:rPr>
        <w:t xml:space="preserve">следовательно</w:t>
      </w:r>
      <w:r>
        <w:rPr>
          <w:rFonts w:ascii="Arial" w:hAnsi="Arial" w:eastAsia="Times New Roman" w:cs="Arial"/>
          <w:color w:val="000000"/>
          <w:sz w:val="21"/>
          <w:szCs w:val="21"/>
          <w:lang w:eastAsia="ru-RU"/>
        </w:rPr>
        <w:t xml:space="preserve"> и конкретное содержание микропрограмм, не имеет значения. По этой причине содержательное описание микропрограмм заменяется структурными обозначениями управляющих сигналов или даже абстрактными буквами выходного алфавита </w:t>
      </w:r>
      <w:r>
        <w:rPr>
          <w:rFonts w:ascii="Times New Roman" w:hAnsi="Times New Roman" w:eastAsia="Times New Roman" w:cs="Times New Roman"/>
          <w:i/>
          <w:iCs/>
          <w:color w:val="000000"/>
          <w:sz w:val="26"/>
          <w:szCs w:val="26"/>
          <w:lang w:eastAsia="ru-RU"/>
        </w:rPr>
        <w:t xml:space="preserve">Y</w:t>
      </w:r>
      <w:r>
        <w:rPr>
          <w:rFonts w:ascii="Arial" w:hAnsi="Arial" w:eastAsia="Times New Roman" w:cs="Arial"/>
          <w:color w:val="000000"/>
          <w:sz w:val="21"/>
          <w:szCs w:val="21"/>
          <w:lang w:eastAsia="ru-RU"/>
        </w:rPr>
        <w:t xml:space="preserve">, (см. рисунок 1).</w:t>
      </w:r>
      <w:r>
        <w:rPr>
          <w:rFonts w:ascii="Arial" w:hAnsi="Arial" w:eastAsia="Times New Roman" w:cs="Arial"/>
          <w:color w:val="000000"/>
          <w:sz w:val="21"/>
          <w:szCs w:val="21"/>
          <w:lang w:eastAsia="ru-RU"/>
        </w:rPr>
      </w:r>
    </w:p>
    <w:p>
      <w:pPr>
        <w:jc w:val="center"/>
        <w:spacing w:after="0" w:line="240" w:lineRule="auto"/>
        <w:shd w:val="clear" w:color="auto" w:fill="ffffff"/>
        <w:rPr>
          <w:rFonts w:ascii="Arial" w:hAnsi="Arial" w:eastAsia="Times New Roman" w:cs="Arial"/>
          <w:color w:val="000000"/>
          <w:sz w:val="21"/>
          <w:szCs w:val="21"/>
          <w:lang w:eastAsia="ru-RU"/>
        </w:rPr>
      </w:pPr>
      <w:r>
        <w:rPr>
          <w:rFonts w:ascii="Arial" w:hAnsi="Arial" w:eastAsia="Times New Roman" w:cs="Arial"/>
          <w:color w:val="000000"/>
          <w:sz w:val="21"/>
          <w:szCs w:val="21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720938" cy="1155759"/>
                <wp:effectExtent l="0" t="0" r="0" b="6350"/>
                <wp:docPr id="1" name="Рисунок 2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7" name="1 (1).pn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1720937" cy="115575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135.51pt;height:91.00pt;mso-wrap-distance-left:0.00pt;mso-wrap-distance-top:0.00pt;mso-wrap-distance-right:0.00pt;mso-wrap-distance-bottom:0.00pt;" stroked="false">
                <v:path textboxrect="0,0,0,0"/>
                <v:imagedata r:id="rId9" o:title=""/>
              </v:shape>
            </w:pict>
          </mc:Fallback>
        </mc:AlternateContent>
      </w:r>
      <w:r>
        <w:rPr>
          <w:rFonts w:ascii="Arial" w:hAnsi="Arial" w:eastAsia="Times New Roman" w:cs="Arial"/>
          <w:color w:val="000000"/>
          <w:sz w:val="21"/>
          <w:szCs w:val="21"/>
          <w:lang w:eastAsia="ru-RU"/>
        </w:rPr>
      </w:r>
    </w:p>
    <w:p>
      <w:pPr>
        <w:jc w:val="center"/>
        <w:spacing w:after="150" w:line="240" w:lineRule="auto"/>
        <w:shd w:val="clear" w:color="auto" w:fill="ffffff"/>
        <w:rPr>
          <w:rFonts w:ascii="Arial" w:hAnsi="Arial" w:eastAsia="Times New Roman" w:cs="Arial"/>
          <w:i/>
          <w:iCs/>
          <w:color w:val="000066"/>
          <w:sz w:val="21"/>
          <w:szCs w:val="21"/>
          <w:lang w:eastAsia="ru-RU"/>
        </w:rPr>
      </w:pPr>
      <w:r>
        <w:rPr>
          <w:rFonts w:ascii="Arial" w:hAnsi="Arial" w:eastAsia="Times New Roman" w:cs="Arial"/>
          <w:i/>
          <w:iCs/>
          <w:color w:val="000066"/>
          <w:sz w:val="21"/>
          <w:szCs w:val="21"/>
          <w:lang w:eastAsia="ru-RU"/>
        </w:rPr>
        <w:t xml:space="preserve">Рисунок 1 – Переход к абстрактному автомату</w:t>
      </w:r>
      <w:r>
        <w:rPr>
          <w:rFonts w:ascii="Arial" w:hAnsi="Arial" w:eastAsia="Times New Roman" w:cs="Arial"/>
          <w:i/>
          <w:iCs/>
          <w:color w:val="000066"/>
          <w:sz w:val="21"/>
          <w:szCs w:val="21"/>
          <w:lang w:eastAsia="ru-RU"/>
        </w:rPr>
      </w:r>
    </w:p>
    <w:p>
      <w:pPr>
        <w:ind w:left="150" w:right="150" w:firstLine="567"/>
        <w:jc w:val="both"/>
        <w:spacing w:before="100" w:beforeAutospacing="1" w:after="100" w:afterAutospacing="1" w:line="240" w:lineRule="auto"/>
        <w:shd w:val="clear" w:color="auto" w:fill="ffffff"/>
        <w:rPr>
          <w:rFonts w:ascii="Arial" w:hAnsi="Arial" w:eastAsia="Times New Roman" w:cs="Arial"/>
          <w:color w:val="000000"/>
          <w:sz w:val="21"/>
          <w:szCs w:val="21"/>
          <w:lang w:eastAsia="ru-RU"/>
        </w:rPr>
      </w:pPr>
      <w:r>
        <w:rPr>
          <w:rFonts w:ascii="Arial" w:hAnsi="Arial" w:eastAsia="Times New Roman" w:cs="Arial"/>
          <w:color w:val="000000"/>
          <w:sz w:val="21"/>
          <w:szCs w:val="21"/>
          <w:lang w:eastAsia="ru-RU"/>
        </w:rPr>
        <w:t xml:space="preserve">Синтез автомата по схеме алгоритма (СА) является рутинной прик</w:t>
      </w:r>
      <w:r>
        <w:rPr>
          <w:rFonts w:ascii="Arial" w:hAnsi="Arial" w:eastAsia="Times New Roman" w:cs="Arial"/>
          <w:color w:val="000000"/>
          <w:sz w:val="21"/>
          <w:szCs w:val="21"/>
          <w:lang w:eastAsia="ru-RU"/>
        </w:rPr>
        <w:t xml:space="preserve">ладной задачей, одной из задач логического проектирования цифровой электронной аппаратуры. Как правило, исходные данные для синтеза представлены содержательным описанием работы аппаратуры или схемой алгоритма со структурными обозначениями (входной алфавит </w:t>
      </w:r>
      <w:r>
        <w:rPr>
          <w:rFonts w:ascii="Arial" w:hAnsi="Arial" w:eastAsia="Times New Roman" w:cs="Arial"/>
          <w:color w:val="000000"/>
          <w:sz w:val="21"/>
          <w:szCs w:val="21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90500" cy="236220"/>
                <wp:effectExtent l="0" t="0" r="0" b="0"/>
                <wp:docPr id="2" name="Прямоугольник 25" descr="https://tulsu.ru/sdoii/pluginfile.php/145098/mod_resource/content/1/kr/kr_3/img/U.gi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190500" cy="2362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miter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shape 1" o:spid="_x0000_s1" o:spt="1" type="#_x0000_t1" style="width:15.00pt;height:18.60pt;mso-wrap-distance-left:0.00pt;mso-wrap-distance-top:0.00pt;mso-wrap-distance-right:0.00pt;mso-wrap-distance-bottom:0.00pt;visibility:visible;" filled="f" stroked="f"/>
            </w:pict>
          </mc:Fallback>
        </mc:AlternateContent>
      </w:r>
      <w:r>
        <w:rPr>
          <w:rFonts w:ascii="Arial" w:hAnsi="Arial" w:eastAsia="Times New Roman" w:cs="Arial"/>
          <w:color w:val="000000"/>
          <w:sz w:val="21"/>
          <w:szCs w:val="21"/>
          <w:lang w:eastAsia="ru-RU"/>
        </w:rPr>
        <w:t xml:space="preserve">и выходной </w:t>
      </w:r>
      <w:r>
        <w:rPr>
          <w:rFonts w:ascii="Arial" w:hAnsi="Arial" w:eastAsia="Times New Roman" w:cs="Arial"/>
          <w:color w:val="000000"/>
          <w:sz w:val="21"/>
          <w:szCs w:val="21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75260" cy="220980"/>
                <wp:effectExtent l="0" t="0" r="0" b="0"/>
                <wp:docPr id="3" name="Прямоугольник 24" descr="https://tulsu.ru/sdoii/pluginfile.php/145098/mod_resource/content/1/kr/kr_3/img/Z.gi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175260" cy="2209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shape 2" o:spid="_x0000_s2" o:spt="1" type="#_x0000_t1" style="width:13.80pt;height:17.40pt;mso-wrap-distance-left:0.00pt;mso-wrap-distance-top:0.00pt;mso-wrap-distance-right:0.00pt;mso-wrap-distance-bottom:0.00pt;visibility:visible;" filled="f" stroked="f"/>
            </w:pict>
          </mc:Fallback>
        </mc:AlternateContent>
      </w:r>
      <w:r>
        <w:rPr>
          <w:rFonts w:ascii="Arial" w:hAnsi="Arial" w:eastAsia="Times New Roman" w:cs="Arial"/>
          <w:color w:val="000000"/>
          <w:sz w:val="21"/>
          <w:szCs w:val="21"/>
          <w:lang w:eastAsia="ru-RU"/>
        </w:rPr>
        <w:t xml:space="preserve">).</w:t>
      </w:r>
      <w:r>
        <w:rPr>
          <w:rFonts w:ascii="Arial" w:hAnsi="Arial" w:eastAsia="Times New Roman" w:cs="Arial"/>
          <w:color w:val="000000"/>
          <w:sz w:val="21"/>
          <w:szCs w:val="21"/>
          <w:lang w:eastAsia="ru-RU"/>
        </w:rPr>
      </w:r>
    </w:p>
    <w:p>
      <w:pPr>
        <w:ind w:left="150" w:right="150" w:firstLine="567"/>
        <w:jc w:val="both"/>
        <w:spacing w:before="100" w:beforeAutospacing="1" w:after="100" w:afterAutospacing="1" w:line="240" w:lineRule="auto"/>
        <w:shd w:val="clear" w:color="auto" w:fill="ffffff"/>
        <w:rPr>
          <w:rFonts w:ascii="Arial" w:hAnsi="Arial" w:eastAsia="Times New Roman" w:cs="Arial"/>
          <w:color w:val="000000"/>
          <w:sz w:val="21"/>
          <w:szCs w:val="21"/>
          <w:lang w:eastAsia="ru-RU"/>
        </w:rPr>
      </w:pPr>
      <w:r>
        <w:rPr>
          <w:rFonts w:ascii="Arial" w:hAnsi="Arial" w:eastAsia="Times New Roman" w:cs="Arial"/>
          <w:color w:val="000000"/>
          <w:sz w:val="21"/>
          <w:szCs w:val="21"/>
          <w:lang w:eastAsia="ru-RU"/>
        </w:rPr>
        <w:t xml:space="preserve">Тем не менее, вести синтез в рамках струк</w:t>
      </w:r>
      <w:r>
        <w:rPr>
          <w:rFonts w:ascii="Arial" w:hAnsi="Arial" w:eastAsia="Times New Roman" w:cs="Arial"/>
          <w:color w:val="000000"/>
          <w:sz w:val="21"/>
          <w:szCs w:val="21"/>
          <w:lang w:eastAsia="ru-RU"/>
        </w:rPr>
        <w:t xml:space="preserve">турной теории было бы трудно, так как еще не определены ни число состояний автомата, ни их коды. Поэтому при синтезе автомата по СА используется смешанное представление: в качестве входного алфавита используется структурный алфавит, в качестве выходного – </w:t>
      </w:r>
      <w:r>
        <w:rPr>
          <w:rFonts w:ascii="Arial" w:hAnsi="Arial" w:eastAsia="Times New Roman" w:cs="Arial"/>
          <w:color w:val="000000"/>
          <w:sz w:val="21"/>
          <w:szCs w:val="21"/>
          <w:lang w:eastAsia="ru-RU"/>
        </w:rPr>
        <w:t xml:space="preserve">cтруктурный</w:t>
      </w:r>
      <w:r>
        <w:rPr>
          <w:rFonts w:ascii="Arial" w:hAnsi="Arial" w:eastAsia="Times New Roman" w:cs="Arial"/>
          <w:color w:val="000000"/>
          <w:sz w:val="21"/>
          <w:szCs w:val="21"/>
          <w:lang w:eastAsia="ru-RU"/>
        </w:rPr>
        <w:t xml:space="preserve"> или абстрактный, а для внутренних состояний – непременно абстрактный алфавит. Лишь по окончании абстрактного синтеза принимается тот или иной вариант кодирования состояний и делается переход к структурному внутреннему алфавиту </w:t>
      </w:r>
      <w:r>
        <w:rPr>
          <w:rFonts w:ascii="Arial" w:hAnsi="Arial" w:eastAsia="Times New Roman" w:cs="Arial"/>
          <w:color w:val="000000"/>
          <w:sz w:val="21"/>
          <w:szCs w:val="21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75260" cy="266700"/>
                <wp:effectExtent l="0" t="0" r="0" b="0"/>
                <wp:docPr id="4" name="Прямоугольник 23" descr="https://tulsu.ru/sdoii/pluginfile.php/145098/mod_resource/content/1/kr/kr_3/img/Q.gi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175260" cy="266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shape 3" o:spid="_x0000_s3" o:spt="1" type="#_x0000_t1" style="width:13.80pt;height:21.00pt;mso-wrap-distance-left:0.00pt;mso-wrap-distance-top:0.00pt;mso-wrap-distance-right:0.00pt;mso-wrap-distance-bottom:0.00pt;visibility:visible;" filled="f" stroked="f"/>
            </w:pict>
          </mc:Fallback>
        </mc:AlternateContent>
      </w:r>
      <w:r>
        <w:rPr>
          <w:rFonts w:ascii="Arial" w:hAnsi="Arial" w:eastAsia="Times New Roman" w:cs="Arial"/>
          <w:color w:val="000000"/>
          <w:sz w:val="21"/>
          <w:szCs w:val="21"/>
          <w:lang w:eastAsia="ru-RU"/>
        </w:rPr>
        <w:t xml:space="preserve">.</w:t>
      </w:r>
      <w:r>
        <w:rPr>
          <w:rFonts w:ascii="Arial" w:hAnsi="Arial" w:eastAsia="Times New Roman" w:cs="Arial"/>
          <w:color w:val="000000"/>
          <w:sz w:val="21"/>
          <w:szCs w:val="21"/>
          <w:lang w:eastAsia="ru-RU"/>
        </w:rPr>
      </w:r>
    </w:p>
    <w:p>
      <w:pPr>
        <w:ind w:left="150" w:right="150" w:firstLine="567"/>
        <w:jc w:val="both"/>
        <w:spacing w:before="100" w:beforeAutospacing="1" w:after="100" w:afterAutospacing="1" w:line="240" w:lineRule="auto"/>
        <w:shd w:val="clear" w:color="auto" w:fill="ffffff"/>
        <w:rPr>
          <w:rFonts w:ascii="Arial" w:hAnsi="Arial" w:eastAsia="Times New Roman" w:cs="Arial"/>
          <w:color w:val="000000"/>
          <w:sz w:val="21"/>
          <w:szCs w:val="21"/>
          <w:lang w:eastAsia="ru-RU"/>
        </w:rPr>
      </w:pPr>
      <w:r>
        <w:rPr>
          <w:rFonts w:ascii="Arial" w:hAnsi="Arial" w:eastAsia="Times New Roman" w:cs="Arial"/>
          <w:color w:val="000000"/>
          <w:sz w:val="21"/>
          <w:szCs w:val="21"/>
          <w:lang w:eastAsia="ru-RU"/>
        </w:rPr>
        <w:t xml:space="preserve">Здесь мы будем пользоваться абстрактными обозначениями выходных сигналов и называть буквы </w:t>
      </w:r>
      <w:r>
        <w:rPr>
          <w:rFonts w:ascii="Times New Roman" w:hAnsi="Times New Roman" w:eastAsia="Times New Roman" w:cs="Times New Roman"/>
          <w:i/>
          <w:iCs/>
          <w:color w:val="000000"/>
          <w:sz w:val="26"/>
          <w:szCs w:val="26"/>
          <w:lang w:eastAsia="ru-RU"/>
        </w:rPr>
        <w:t xml:space="preserve">у</w:t>
      </w:r>
      <w:r>
        <w:rPr>
          <w:rFonts w:ascii="Arial" w:hAnsi="Arial" w:eastAsia="Times New Roman" w:cs="Arial"/>
          <w:color w:val="000000"/>
          <w:sz w:val="21"/>
          <w:szCs w:val="21"/>
          <w:vertAlign w:val="subscript"/>
          <w:lang w:eastAsia="ru-RU"/>
        </w:rPr>
        <w:t xml:space="preserve">1</w:t>
      </w:r>
      <w:r>
        <w:rPr>
          <w:rFonts w:ascii="Arial" w:hAnsi="Arial" w:eastAsia="Times New Roman" w:cs="Arial"/>
          <w:color w:val="000000"/>
          <w:sz w:val="21"/>
          <w:szCs w:val="21"/>
          <w:lang w:eastAsia="ru-RU"/>
        </w:rPr>
        <w:t xml:space="preserve">, </w:t>
      </w:r>
      <w:r>
        <w:rPr>
          <w:rFonts w:ascii="Times New Roman" w:hAnsi="Times New Roman" w:eastAsia="Times New Roman" w:cs="Times New Roman"/>
          <w:i/>
          <w:iCs/>
          <w:color w:val="000000"/>
          <w:sz w:val="26"/>
          <w:szCs w:val="26"/>
          <w:lang w:eastAsia="ru-RU"/>
        </w:rPr>
        <w:t xml:space="preserve">у</w:t>
      </w:r>
      <w:r>
        <w:rPr>
          <w:rFonts w:ascii="Arial" w:hAnsi="Arial" w:eastAsia="Times New Roman" w:cs="Arial"/>
          <w:color w:val="000000"/>
          <w:sz w:val="21"/>
          <w:szCs w:val="21"/>
          <w:vertAlign w:val="subscript"/>
          <w:lang w:eastAsia="ru-RU"/>
        </w:rPr>
        <w:t xml:space="preserve">2</w:t>
      </w:r>
      <w:r>
        <w:rPr>
          <w:rFonts w:ascii="Arial" w:hAnsi="Arial" w:eastAsia="Times New Roman" w:cs="Arial"/>
          <w:color w:val="000000"/>
          <w:sz w:val="21"/>
          <w:szCs w:val="21"/>
          <w:lang w:eastAsia="ru-RU"/>
        </w:rPr>
        <w:t xml:space="preserve">, ... операторами, как это принято в специальной литературе. Смысл этого названия состоит в том, что каждая такая буква обозначает одну определенную микрокоманду, содержащую один или несколько управляющих сигналов </w:t>
      </w:r>
      <w:r>
        <w:rPr>
          <w:rFonts w:ascii="Times New Roman" w:hAnsi="Times New Roman" w:eastAsia="Times New Roman" w:cs="Times New Roman"/>
          <w:i/>
          <w:iCs/>
          <w:color w:val="000000"/>
          <w:sz w:val="26"/>
          <w:szCs w:val="26"/>
          <w:lang w:eastAsia="ru-RU"/>
        </w:rPr>
        <w:t xml:space="preserve">z</w:t>
      </w:r>
      <w:r>
        <w:rPr>
          <w:rFonts w:ascii="Arial" w:hAnsi="Arial" w:eastAsia="Times New Roman" w:cs="Arial"/>
          <w:color w:val="000000"/>
          <w:sz w:val="21"/>
          <w:szCs w:val="21"/>
          <w:lang w:eastAsia="ru-RU"/>
        </w:rPr>
        <w:t xml:space="preserve">, и задает определенную совокупность одновременно выполняемых микроопераций. Входные структурные переменные </w:t>
      </w:r>
      <w:r>
        <w:rPr>
          <w:rFonts w:ascii="Times New Roman" w:hAnsi="Times New Roman" w:eastAsia="Times New Roman" w:cs="Times New Roman"/>
          <w:i/>
          <w:iCs/>
          <w:color w:val="000000"/>
          <w:sz w:val="26"/>
          <w:szCs w:val="26"/>
          <w:lang w:eastAsia="ru-RU"/>
        </w:rPr>
        <w:t xml:space="preserve">u</w:t>
      </w:r>
      <w:r>
        <w:rPr>
          <w:rFonts w:ascii="Arial" w:hAnsi="Arial" w:eastAsia="Times New Roman" w:cs="Arial"/>
          <w:color w:val="000000"/>
          <w:sz w:val="21"/>
          <w:szCs w:val="21"/>
          <w:vertAlign w:val="subscript"/>
          <w:lang w:eastAsia="ru-RU"/>
        </w:rPr>
        <w:t xml:space="preserve">1</w:t>
      </w:r>
      <w:r>
        <w:rPr>
          <w:rFonts w:ascii="Arial" w:hAnsi="Arial" w:eastAsia="Times New Roman" w:cs="Arial"/>
          <w:color w:val="000000"/>
          <w:sz w:val="21"/>
          <w:szCs w:val="21"/>
          <w:lang w:eastAsia="ru-RU"/>
        </w:rPr>
        <w:t xml:space="preserve">, </w:t>
      </w:r>
      <w:r>
        <w:rPr>
          <w:rFonts w:ascii="Times New Roman" w:hAnsi="Times New Roman" w:eastAsia="Times New Roman" w:cs="Times New Roman"/>
          <w:i/>
          <w:iCs/>
          <w:color w:val="000000"/>
          <w:sz w:val="26"/>
          <w:szCs w:val="26"/>
          <w:lang w:eastAsia="ru-RU"/>
        </w:rPr>
        <w:t xml:space="preserve">u</w:t>
      </w:r>
      <w:r>
        <w:rPr>
          <w:rFonts w:ascii="Arial" w:hAnsi="Arial" w:eastAsia="Times New Roman" w:cs="Arial"/>
          <w:color w:val="000000"/>
          <w:sz w:val="21"/>
          <w:szCs w:val="21"/>
          <w:vertAlign w:val="subscript"/>
          <w:lang w:eastAsia="ru-RU"/>
        </w:rPr>
        <w:t xml:space="preserve">2</w:t>
      </w:r>
      <w:r>
        <w:rPr>
          <w:rFonts w:ascii="Arial" w:hAnsi="Arial" w:eastAsia="Times New Roman" w:cs="Arial"/>
          <w:color w:val="000000"/>
          <w:sz w:val="21"/>
          <w:szCs w:val="21"/>
          <w:lang w:eastAsia="ru-RU"/>
        </w:rPr>
        <w:t xml:space="preserve">, ... также в соответствии с традицией будем называть логическими условиями (ЛУ). Переход от содержательных обозначений логических условий (например, на языке функционального микропрограммирования) к структурным переменным поясняет рисунок 2.</w:t>
      </w:r>
      <w:r>
        <w:rPr>
          <w:rFonts w:ascii="Arial" w:hAnsi="Arial" w:eastAsia="Times New Roman" w:cs="Arial"/>
          <w:color w:val="000000"/>
          <w:sz w:val="21"/>
          <w:szCs w:val="21"/>
          <w:lang w:eastAsia="ru-RU"/>
        </w:rPr>
      </w:r>
    </w:p>
    <w:p>
      <w:pPr>
        <w:jc w:val="center"/>
        <w:spacing w:after="0" w:line="240" w:lineRule="auto"/>
        <w:shd w:val="clear" w:color="auto" w:fill="ffffff"/>
        <w:rPr>
          <w:rFonts w:ascii="Arial" w:hAnsi="Arial" w:eastAsia="Times New Roman" w:cs="Arial"/>
          <w:color w:val="000000"/>
          <w:sz w:val="21"/>
          <w:szCs w:val="21"/>
          <w:lang w:eastAsia="ru-RU"/>
        </w:rPr>
      </w:pPr>
      <w:r>
        <w:rPr>
          <w:rFonts w:ascii="Arial" w:hAnsi="Arial" w:eastAsia="Times New Roman" w:cs="Arial"/>
          <w:color w:val="000000"/>
          <w:sz w:val="21"/>
          <w:szCs w:val="21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796665" cy="1374140"/>
                <wp:effectExtent l="0" t="0" r="0" b="0"/>
                <wp:docPr id="5" name="Рисунок 2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8" name="2.pn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0"/>
                        <a:stretch/>
                      </pic:blipFill>
                      <pic:spPr bwMode="auto">
                        <a:xfrm>
                          <a:off x="0" y="0"/>
                          <a:ext cx="2804555" cy="137801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" o:spid="_x0000_s4" type="#_x0000_t75" style="width:220.21pt;height:108.20pt;mso-wrap-distance-left:0.00pt;mso-wrap-distance-top:0.00pt;mso-wrap-distance-right:0.00pt;mso-wrap-distance-bottom:0.00pt;" stroked="false">
                <v:path textboxrect="0,0,0,0"/>
                <v:imagedata r:id="rId10" o:title=""/>
              </v:shape>
            </w:pict>
          </mc:Fallback>
        </mc:AlternateContent>
      </w:r>
      <w:r>
        <w:rPr>
          <w:rFonts w:ascii="Arial" w:hAnsi="Arial" w:eastAsia="Times New Roman" w:cs="Arial"/>
          <w:color w:val="000000"/>
          <w:sz w:val="21"/>
          <w:szCs w:val="21"/>
          <w:lang w:eastAsia="ru-RU"/>
        </w:rPr>
      </w:r>
    </w:p>
    <w:p>
      <w:pPr>
        <w:jc w:val="center"/>
        <w:spacing w:after="150" w:line="240" w:lineRule="auto"/>
        <w:shd w:val="clear" w:color="auto" w:fill="ffffff"/>
        <w:rPr>
          <w:rFonts w:ascii="Arial" w:hAnsi="Arial" w:eastAsia="Times New Roman" w:cs="Arial"/>
          <w:i/>
          <w:iCs/>
          <w:color w:val="000066"/>
          <w:sz w:val="21"/>
          <w:szCs w:val="21"/>
          <w:lang w:eastAsia="ru-RU"/>
        </w:rPr>
      </w:pPr>
      <w:r>
        <w:rPr>
          <w:rFonts w:ascii="Arial" w:hAnsi="Arial" w:eastAsia="Times New Roman" w:cs="Arial"/>
          <w:i/>
          <w:iCs/>
          <w:color w:val="000066"/>
          <w:sz w:val="21"/>
          <w:szCs w:val="21"/>
          <w:lang w:eastAsia="ru-RU"/>
        </w:rPr>
        <w:t xml:space="preserve">Рисунок 2 – Обозначение входных переменных</w:t>
      </w:r>
      <w:r>
        <w:rPr>
          <w:rFonts w:ascii="Arial" w:hAnsi="Arial" w:eastAsia="Times New Roman" w:cs="Arial"/>
          <w:i/>
          <w:iCs/>
          <w:color w:val="000066"/>
          <w:sz w:val="21"/>
          <w:szCs w:val="21"/>
          <w:lang w:eastAsia="ru-RU"/>
        </w:rPr>
      </w:r>
    </w:p>
    <w:p>
      <w:pPr>
        <w:ind w:left="150" w:right="150" w:firstLine="567"/>
        <w:jc w:val="both"/>
        <w:spacing w:before="100" w:beforeAutospacing="1" w:after="100" w:afterAutospacing="1" w:line="240" w:lineRule="auto"/>
        <w:shd w:val="clear" w:color="auto" w:fill="ffffff"/>
        <w:rPr>
          <w:rFonts w:ascii="Arial" w:hAnsi="Arial" w:eastAsia="Times New Roman" w:cs="Arial"/>
          <w:color w:val="000000"/>
          <w:sz w:val="21"/>
          <w:szCs w:val="21"/>
          <w:lang w:eastAsia="ru-RU"/>
        </w:rPr>
      </w:pPr>
      <w:r>
        <w:rPr>
          <w:rFonts w:ascii="Arial" w:hAnsi="Arial" w:eastAsia="Times New Roman" w:cs="Arial"/>
          <w:color w:val="000000"/>
          <w:sz w:val="21"/>
          <w:szCs w:val="21"/>
          <w:lang w:eastAsia="ru-RU"/>
        </w:rPr>
        <w:t xml:space="preserve">Содержательный смысл операторов и ЛУ устанавливается на подготовительном этапе синтеза на основе входных данных об используемых функциональных модулях управляемой аппаратуры и её функциях. Смысл обозначений закрепляется таблицами.</w:t>
      </w:r>
      <w:r>
        <w:rPr>
          <w:rFonts w:ascii="Arial" w:hAnsi="Arial" w:eastAsia="Times New Roman" w:cs="Arial"/>
          <w:color w:val="000000"/>
          <w:sz w:val="21"/>
          <w:szCs w:val="21"/>
          <w:lang w:eastAsia="ru-RU"/>
        </w:rPr>
      </w:r>
    </w:p>
    <w:p>
      <w:pPr>
        <w:ind w:left="150" w:right="150" w:firstLine="567"/>
        <w:jc w:val="both"/>
        <w:spacing w:before="100" w:beforeAutospacing="1" w:after="100" w:afterAutospacing="1" w:line="240" w:lineRule="auto"/>
        <w:shd w:val="clear" w:color="auto" w:fill="ffffff"/>
        <w:rPr>
          <w:rFonts w:ascii="Arial" w:hAnsi="Arial" w:eastAsia="Times New Roman" w:cs="Arial"/>
          <w:color w:val="000000"/>
          <w:sz w:val="21"/>
          <w:szCs w:val="21"/>
          <w:lang w:eastAsia="ru-RU"/>
        </w:rPr>
      </w:pPr>
      <w:r>
        <w:rPr>
          <w:rFonts w:ascii="Arial" w:hAnsi="Arial" w:eastAsia="Times New Roman" w:cs="Arial"/>
          <w:color w:val="000000"/>
          <w:sz w:val="21"/>
          <w:szCs w:val="21"/>
          <w:lang w:eastAsia="ru-RU"/>
        </w:rPr>
        <w:t xml:space="preserve">Как правило, управляющий автомат должен реализовать </w:t>
      </w:r>
      <w:r>
        <w:rPr>
          <w:rFonts w:ascii="Arial" w:hAnsi="Arial" w:eastAsia="Times New Roman" w:cs="Arial"/>
          <w:color w:val="000000"/>
          <w:sz w:val="21"/>
          <w:szCs w:val="21"/>
          <w:lang w:eastAsia="ru-RU"/>
        </w:rPr>
        <w:t xml:space="preserve">некоторое множество микропрограмм, которые необходимо объединить в одну СА так, чтобы осталось одно общее начало и один конец. Ветвлением на отдельные микропрограммы управляют внешние по отношению к данному аппаратному блоку ЛУ, которые определяются кодом </w:t>
      </w:r>
      <w:r>
        <w:rPr>
          <w:rFonts w:ascii="Arial" w:hAnsi="Arial" w:eastAsia="Times New Roman" w:cs="Arial"/>
          <w:color w:val="000000"/>
          <w:sz w:val="21"/>
          <w:szCs w:val="21"/>
          <w:lang w:eastAsia="ru-RU"/>
        </w:rPr>
        <w:t xml:space="preserve">макрооперации</w:t>
      </w:r>
      <w:r>
        <w:rPr>
          <w:rFonts w:ascii="Arial" w:hAnsi="Arial" w:eastAsia="Times New Roman" w:cs="Arial"/>
          <w:color w:val="000000"/>
          <w:sz w:val="21"/>
          <w:szCs w:val="21"/>
          <w:lang w:eastAsia="ru-RU"/>
        </w:rPr>
        <w:t xml:space="preserve">. Число внешних ЛУ </w:t>
      </w:r>
      <w:r>
        <w:rPr>
          <w:rFonts w:ascii="Times New Roman" w:hAnsi="Times New Roman" w:eastAsia="Times New Roman" w:cs="Times New Roman"/>
          <w:i/>
          <w:iCs/>
          <w:color w:val="000000"/>
          <w:sz w:val="26"/>
          <w:szCs w:val="26"/>
          <w:lang w:eastAsia="ru-RU"/>
        </w:rPr>
        <w:t xml:space="preserve">n</w:t>
      </w:r>
      <w:r>
        <w:rPr>
          <w:rFonts w:ascii="Arial" w:hAnsi="Arial" w:eastAsia="Times New Roman" w:cs="Arial"/>
          <w:color w:val="000000"/>
          <w:sz w:val="21"/>
          <w:szCs w:val="21"/>
          <w:lang w:eastAsia="ru-RU"/>
        </w:rPr>
        <w:t xml:space="preserve"> определяется очевидным соотношением</w:t>
      </w:r>
      <w:r>
        <w:rPr>
          <w:rFonts w:ascii="Arial" w:hAnsi="Arial" w:eastAsia="Times New Roman" w:cs="Arial"/>
          <w:color w:val="000000"/>
          <w:sz w:val="21"/>
          <w:szCs w:val="21"/>
          <w:lang w:eastAsia="ru-RU"/>
        </w:rPr>
      </w:r>
    </w:p>
    <w:p>
      <w:pPr>
        <w:jc w:val="center"/>
        <w:spacing w:after="150" w:line="240" w:lineRule="auto"/>
        <w:shd w:val="clear" w:color="auto" w:fill="ffffff"/>
        <w:rPr>
          <w:rFonts w:ascii="Arial" w:hAnsi="Arial" w:eastAsia="Times New Roman" w:cs="Arial"/>
          <w:color w:val="000000"/>
          <w:sz w:val="21"/>
          <w:szCs w:val="21"/>
          <w:lang w:eastAsia="ru-RU"/>
        </w:rPr>
      </w:pPr>
      <w:r>
        <w:rPr>
          <w:rFonts w:ascii="Arial" w:hAnsi="Arial" w:eastAsia="Times New Roman" w:cs="Arial"/>
          <w:color w:val="000000"/>
          <w:sz w:val="21"/>
          <w:szCs w:val="21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723900" cy="238125"/>
                <wp:effectExtent l="0" t="0" r="0" b="9525"/>
                <wp:docPr id="6" name="Рисунок 3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0" name="log.gif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1"/>
                        <a:stretch/>
                      </pic:blipFill>
                      <pic:spPr bwMode="auto">
                        <a:xfrm>
                          <a:off x="0" y="0"/>
                          <a:ext cx="723900" cy="2381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" o:spid="_x0000_s5" type="#_x0000_t75" style="width:57.00pt;height:18.75pt;mso-wrap-distance-left:0.00pt;mso-wrap-distance-top:0.00pt;mso-wrap-distance-right:0.00pt;mso-wrap-distance-bottom:0.00pt;" stroked="false">
                <v:path textboxrect="0,0,0,0"/>
                <v:imagedata r:id="rId11" o:title=""/>
              </v:shape>
            </w:pict>
          </mc:Fallback>
        </mc:AlternateContent>
      </w:r>
      <w:r>
        <w:rPr>
          <w:rFonts w:ascii="Arial" w:hAnsi="Arial" w:eastAsia="Times New Roman" w:cs="Arial"/>
          <w:color w:val="000000"/>
          <w:sz w:val="21"/>
          <w:szCs w:val="21"/>
          <w:lang w:eastAsia="ru-RU"/>
        </w:rPr>
      </w:r>
    </w:p>
    <w:p>
      <w:pPr>
        <w:ind w:left="150" w:right="150"/>
        <w:jc w:val="both"/>
        <w:spacing w:before="100" w:beforeAutospacing="1" w:after="0" w:line="240" w:lineRule="auto"/>
        <w:shd w:val="clear" w:color="auto" w:fill="ffffff"/>
        <w:rPr>
          <w:rFonts w:ascii="Arial" w:hAnsi="Arial" w:eastAsia="Times New Roman" w:cs="Arial"/>
          <w:color w:val="000000"/>
          <w:sz w:val="21"/>
          <w:szCs w:val="21"/>
          <w:lang w:eastAsia="ru-RU"/>
        </w:rPr>
      </w:pPr>
      <w:r>
        <w:rPr>
          <w:rFonts w:ascii="Arial" w:hAnsi="Arial" w:eastAsia="Times New Roman" w:cs="Arial"/>
          <w:color w:val="000000"/>
          <w:sz w:val="21"/>
          <w:szCs w:val="21"/>
          <w:lang w:eastAsia="ru-RU"/>
        </w:rPr>
        <w:t xml:space="preserve">где </w:t>
      </w:r>
      <w:r>
        <w:rPr>
          <w:rFonts w:ascii="Times New Roman" w:hAnsi="Times New Roman" w:eastAsia="Times New Roman" w:cs="Times New Roman"/>
          <w:i/>
          <w:iCs/>
          <w:color w:val="000000"/>
          <w:sz w:val="26"/>
          <w:szCs w:val="26"/>
          <w:lang w:eastAsia="ru-RU"/>
        </w:rPr>
        <w:t xml:space="preserve">m</w:t>
      </w:r>
      <w:r>
        <w:rPr>
          <w:rFonts w:ascii="Arial" w:hAnsi="Arial" w:eastAsia="Times New Roman" w:cs="Arial"/>
          <w:color w:val="000000"/>
          <w:sz w:val="21"/>
          <w:szCs w:val="21"/>
          <w:lang w:eastAsia="ru-RU"/>
        </w:rPr>
        <w:t xml:space="preserve"> – число объединяемых микропрограмм. Одно значение вектора </w:t>
      </w:r>
      <w:r>
        <w:rPr>
          <w:rFonts w:ascii="Times New Roman" w:hAnsi="Times New Roman" w:eastAsia="Times New Roman" w:cs="Times New Roman"/>
          <w:i/>
          <w:iCs/>
          <w:color w:val="000000"/>
          <w:sz w:val="26"/>
          <w:szCs w:val="26"/>
          <w:lang w:eastAsia="ru-RU"/>
        </w:rPr>
        <w:t xml:space="preserve">u</w:t>
      </w:r>
      <w:r>
        <w:rPr>
          <w:rFonts w:ascii="Arial" w:hAnsi="Arial" w:eastAsia="Times New Roman" w:cs="Arial"/>
          <w:color w:val="000000"/>
          <w:sz w:val="21"/>
          <w:szCs w:val="21"/>
          <w:lang w:eastAsia="ru-RU"/>
        </w:rPr>
        <w:t xml:space="preserve"> (обычно нулевое) используется для задания режима ожидания. На рисунке 3 показано ветвление по логическим условиям </w:t>
      </w:r>
      <w:r>
        <w:rPr>
          <w:rFonts w:ascii="Times New Roman" w:hAnsi="Times New Roman" w:eastAsia="Times New Roman" w:cs="Times New Roman"/>
          <w:i/>
          <w:iCs/>
          <w:color w:val="000000"/>
          <w:sz w:val="26"/>
          <w:szCs w:val="26"/>
          <w:lang w:eastAsia="ru-RU"/>
        </w:rPr>
        <w:t xml:space="preserve">u</w:t>
      </w:r>
      <w:r>
        <w:rPr>
          <w:rFonts w:ascii="Arial" w:hAnsi="Arial" w:eastAsia="Times New Roman" w:cs="Arial"/>
          <w:color w:val="000000"/>
          <w:sz w:val="21"/>
          <w:szCs w:val="21"/>
          <w:vertAlign w:val="subscript"/>
          <w:lang w:eastAsia="ru-RU"/>
        </w:rPr>
        <w:t xml:space="preserve">1</w:t>
      </w:r>
      <w:r>
        <w:rPr>
          <w:rFonts w:ascii="Arial" w:hAnsi="Arial" w:eastAsia="Times New Roman" w:cs="Arial"/>
          <w:color w:val="000000"/>
          <w:sz w:val="21"/>
          <w:szCs w:val="21"/>
          <w:lang w:eastAsia="ru-RU"/>
        </w:rPr>
        <w:t xml:space="preserve">, </w:t>
      </w:r>
      <w:r>
        <w:rPr>
          <w:rFonts w:ascii="Times New Roman" w:hAnsi="Times New Roman" w:eastAsia="Times New Roman" w:cs="Times New Roman"/>
          <w:i/>
          <w:iCs/>
          <w:color w:val="000000"/>
          <w:sz w:val="26"/>
          <w:szCs w:val="26"/>
          <w:lang w:eastAsia="ru-RU"/>
        </w:rPr>
        <w:t xml:space="preserve">u</w:t>
      </w:r>
      <w:r>
        <w:rPr>
          <w:rFonts w:ascii="Arial" w:hAnsi="Arial" w:eastAsia="Times New Roman" w:cs="Arial"/>
          <w:color w:val="000000"/>
          <w:sz w:val="21"/>
          <w:szCs w:val="21"/>
          <w:vertAlign w:val="subscript"/>
          <w:lang w:eastAsia="ru-RU"/>
        </w:rPr>
        <w:t xml:space="preserve">2</w:t>
      </w:r>
      <w:r>
        <w:rPr>
          <w:rFonts w:ascii="Arial" w:hAnsi="Arial" w:eastAsia="Times New Roman" w:cs="Arial"/>
          <w:color w:val="000000"/>
          <w:sz w:val="21"/>
          <w:szCs w:val="21"/>
          <w:lang w:eastAsia="ru-RU"/>
        </w:rPr>
        <w:t xml:space="preserve">, </w:t>
      </w:r>
      <w:r>
        <w:rPr>
          <w:rFonts w:ascii="Times New Roman" w:hAnsi="Times New Roman" w:eastAsia="Times New Roman" w:cs="Times New Roman"/>
          <w:i/>
          <w:iCs/>
          <w:color w:val="000000"/>
          <w:sz w:val="26"/>
          <w:szCs w:val="26"/>
          <w:lang w:eastAsia="ru-RU"/>
        </w:rPr>
        <w:t xml:space="preserve">u</w:t>
      </w:r>
      <w:r>
        <w:rPr>
          <w:rFonts w:ascii="Arial" w:hAnsi="Arial" w:eastAsia="Times New Roman" w:cs="Arial"/>
          <w:color w:val="000000"/>
          <w:sz w:val="21"/>
          <w:szCs w:val="21"/>
          <w:vertAlign w:val="subscript"/>
          <w:lang w:eastAsia="ru-RU"/>
        </w:rPr>
        <w:t xml:space="preserve">3</w:t>
      </w:r>
      <w:r>
        <w:rPr>
          <w:rFonts w:ascii="Arial" w:hAnsi="Arial" w:eastAsia="Times New Roman" w:cs="Arial"/>
          <w:color w:val="000000"/>
          <w:sz w:val="21"/>
          <w:szCs w:val="21"/>
          <w:lang w:eastAsia="ru-RU"/>
        </w:rPr>
        <w:t xml:space="preserve"> на семь путей, каждый из которых соответствует отдельной микропрограмме и условно заменен штриховой линией.</w:t>
      </w:r>
      <w:r>
        <w:rPr>
          <w:rFonts w:ascii="Arial" w:hAnsi="Arial" w:eastAsia="Times New Roman" w:cs="Arial"/>
          <w:color w:val="000000"/>
          <w:sz w:val="21"/>
          <w:szCs w:val="21"/>
          <w:lang w:eastAsia="ru-RU"/>
        </w:rPr>
      </w:r>
    </w:p>
    <w:p>
      <w:pPr>
        <w:jc w:val="center"/>
        <w:spacing w:after="0" w:line="240" w:lineRule="auto"/>
        <w:shd w:val="clear" w:color="auto" w:fill="ffffff"/>
        <w:rPr>
          <w:rFonts w:ascii="Arial" w:hAnsi="Arial" w:eastAsia="Times New Roman" w:cs="Arial"/>
          <w:color w:val="000000"/>
          <w:sz w:val="21"/>
          <w:szCs w:val="21"/>
          <w:lang w:eastAsia="ru-RU"/>
        </w:rPr>
      </w:pPr>
      <w:r>
        <w:rPr>
          <w:rFonts w:ascii="Arial" w:hAnsi="Arial" w:eastAsia="Times New Roman" w:cs="Arial"/>
          <w:color w:val="000000"/>
          <w:sz w:val="21"/>
          <w:szCs w:val="21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3493978" cy="2697480"/>
                <wp:effectExtent l="0" t="0" r="0" b="7620"/>
                <wp:docPr id="7" name="Рисунок 2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9" name="3.pn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2"/>
                        <a:stretch/>
                      </pic:blipFill>
                      <pic:spPr bwMode="auto">
                        <a:xfrm>
                          <a:off x="0" y="0"/>
                          <a:ext cx="3500692" cy="270266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" o:spid="_x0000_s6" type="#_x0000_t75" style="width:275.12pt;height:212.40pt;mso-wrap-distance-left:0.00pt;mso-wrap-distance-top:0.00pt;mso-wrap-distance-right:0.00pt;mso-wrap-distance-bottom:0.00pt;" stroked="false">
                <v:path textboxrect="0,0,0,0"/>
                <v:imagedata r:id="rId12" o:title=""/>
              </v:shape>
            </w:pict>
          </mc:Fallback>
        </mc:AlternateContent>
      </w:r>
      <w:r>
        <w:rPr>
          <w:rFonts w:ascii="Arial" w:hAnsi="Arial" w:eastAsia="Times New Roman" w:cs="Arial"/>
          <w:color w:val="000000"/>
          <w:sz w:val="21"/>
          <w:szCs w:val="21"/>
          <w:lang w:eastAsia="ru-RU"/>
        </w:rPr>
      </w:r>
    </w:p>
    <w:p>
      <w:pPr>
        <w:jc w:val="center"/>
        <w:spacing w:after="150" w:line="240" w:lineRule="auto"/>
        <w:shd w:val="clear" w:color="auto" w:fill="ffffff"/>
        <w:rPr>
          <w:rFonts w:ascii="Arial" w:hAnsi="Arial" w:eastAsia="Times New Roman" w:cs="Arial"/>
          <w:i/>
          <w:iCs/>
          <w:color w:val="000066"/>
          <w:sz w:val="21"/>
          <w:szCs w:val="21"/>
          <w:lang w:eastAsia="ru-RU"/>
        </w:rPr>
      </w:pPr>
      <w:r>
        <w:rPr>
          <w:rFonts w:ascii="Arial" w:hAnsi="Arial" w:eastAsia="Times New Roman" w:cs="Arial"/>
          <w:i/>
          <w:iCs/>
          <w:color w:val="000066"/>
          <w:sz w:val="21"/>
          <w:szCs w:val="21"/>
          <w:lang w:eastAsia="ru-RU"/>
        </w:rPr>
        <w:t xml:space="preserve">Рисунок 3 – Пример ветвлений</w:t>
      </w:r>
      <w:r>
        <w:rPr>
          <w:rFonts w:ascii="Arial" w:hAnsi="Arial" w:eastAsia="Times New Roman" w:cs="Arial"/>
          <w:i/>
          <w:iCs/>
          <w:color w:val="000066"/>
          <w:sz w:val="21"/>
          <w:szCs w:val="21"/>
          <w:lang w:eastAsia="ru-RU"/>
        </w:rPr>
      </w:r>
    </w:p>
    <w:p>
      <w:pPr>
        <w:ind w:left="150" w:right="150" w:firstLine="567"/>
        <w:jc w:val="both"/>
        <w:spacing w:before="100" w:beforeAutospacing="1" w:after="100" w:afterAutospacing="1" w:line="240" w:lineRule="auto"/>
        <w:shd w:val="clear" w:color="auto" w:fill="ffffff"/>
        <w:rPr>
          <w:rFonts w:ascii="Arial" w:hAnsi="Arial" w:eastAsia="Times New Roman" w:cs="Arial"/>
          <w:color w:val="000000"/>
          <w:sz w:val="21"/>
          <w:szCs w:val="21"/>
          <w:lang w:eastAsia="ru-RU"/>
        </w:rPr>
      </w:pPr>
      <w:r>
        <w:rPr>
          <w:rFonts w:ascii="Arial" w:hAnsi="Arial" w:eastAsia="Times New Roman" w:cs="Arial"/>
          <w:color w:val="000000"/>
          <w:sz w:val="21"/>
          <w:szCs w:val="21"/>
          <w:lang w:eastAsia="ru-RU"/>
        </w:rPr>
        <w:t xml:space="preserve">Отдельные микропрограммы могут содержать не только одинаковые операторы, но и цепочки одинаково расположенных операторов или одинаковые п</w:t>
      </w:r>
      <w:r>
        <w:rPr>
          <w:rFonts w:ascii="Arial" w:hAnsi="Arial" w:eastAsia="Times New Roman" w:cs="Arial"/>
          <w:color w:val="000000"/>
          <w:sz w:val="21"/>
          <w:szCs w:val="21"/>
          <w:lang w:eastAsia="ru-RU"/>
        </w:rPr>
        <w:t xml:space="preserve">одграфы с ветвлением на логических условиях. Эти совпадения можно использовать для упрощения СА. Для этого нужно объединить совпадающие участки отдельных путей на СА, а если их продолжения не совпадают, то вновь организовать ветвление с помощью внешних ЛУ.</w:t>
      </w:r>
      <w:r>
        <w:rPr>
          <w:rFonts w:ascii="Arial" w:hAnsi="Arial" w:eastAsia="Times New Roman" w:cs="Arial"/>
          <w:color w:val="000000"/>
          <w:sz w:val="21"/>
          <w:szCs w:val="21"/>
          <w:lang w:eastAsia="ru-RU"/>
        </w:rPr>
      </w:r>
    </w:p>
    <w:p>
      <w:pPr>
        <w:ind w:left="150" w:right="150" w:firstLine="567"/>
        <w:jc w:val="both"/>
        <w:spacing w:before="100" w:beforeAutospacing="1" w:after="100" w:afterAutospacing="1" w:line="240" w:lineRule="auto"/>
        <w:shd w:val="clear" w:color="auto" w:fill="ffffff"/>
        <w:rPr>
          <w:rFonts w:ascii="Arial" w:hAnsi="Arial" w:eastAsia="Times New Roman" w:cs="Arial"/>
          <w:color w:val="000000"/>
          <w:sz w:val="21"/>
          <w:szCs w:val="21"/>
          <w:lang w:eastAsia="ru-RU"/>
        </w:rPr>
      </w:pPr>
      <w:r>
        <w:rPr>
          <w:rFonts w:ascii="Arial" w:hAnsi="Arial" w:eastAsia="Times New Roman" w:cs="Arial"/>
          <w:color w:val="000000"/>
          <w:sz w:val="21"/>
          <w:szCs w:val="21"/>
          <w:lang w:eastAsia="ru-RU"/>
        </w:rPr>
        <w:t xml:space="preserve">Кроме граф-схем для описания алгоритмов используются и другие средства, из которых в данной лекции мы рассмотрим два.</w:t>
      </w:r>
      <w:r>
        <w:rPr>
          <w:rFonts w:ascii="Arial" w:hAnsi="Arial" w:eastAsia="Times New Roman" w:cs="Arial"/>
          <w:color w:val="000000"/>
          <w:sz w:val="21"/>
          <w:szCs w:val="21"/>
          <w:lang w:eastAsia="ru-RU"/>
        </w:rPr>
      </w:r>
    </w:p>
    <w:p>
      <w:pPr>
        <w:ind w:left="150" w:right="150" w:firstLine="567"/>
        <w:jc w:val="both"/>
        <w:spacing w:before="100" w:beforeAutospacing="1" w:after="100" w:afterAutospacing="1" w:line="240" w:lineRule="auto"/>
        <w:shd w:val="clear" w:color="auto" w:fill="ffffff"/>
        <w:rPr>
          <w:rFonts w:ascii="Arial" w:hAnsi="Arial" w:eastAsia="Times New Roman" w:cs="Arial"/>
          <w:color w:val="000000"/>
          <w:sz w:val="21"/>
          <w:szCs w:val="21"/>
          <w:lang w:eastAsia="ru-RU"/>
        </w:rPr>
      </w:pPr>
      <w:r>
        <w:rPr>
          <w:rFonts w:ascii="Arial" w:hAnsi="Arial" w:eastAsia="Times New Roman" w:cs="Arial"/>
          <w:color w:val="000000"/>
          <w:sz w:val="21"/>
          <w:szCs w:val="21"/>
          <w:lang w:eastAsia="ru-RU"/>
        </w:rPr>
        <w:t xml:space="preserve">Матричная схема алгоритма (МСА) содержит ту же информацию, что и граф-схема, но в большей степени приспособлена для формализации задач по исследованию и преобразованию алгоритмов, в частности для объединения алгоритмов.</w:t>
      </w:r>
      <w:r>
        <w:rPr>
          <w:rFonts w:ascii="Arial" w:hAnsi="Arial" w:eastAsia="Times New Roman" w:cs="Arial"/>
          <w:color w:val="000000"/>
          <w:sz w:val="21"/>
          <w:szCs w:val="21"/>
          <w:lang w:eastAsia="ru-RU"/>
        </w:rPr>
      </w:r>
    </w:p>
    <w:p>
      <w:pPr>
        <w:ind w:left="150" w:right="150" w:firstLine="567"/>
        <w:jc w:val="both"/>
        <w:spacing w:before="100" w:beforeAutospacing="1" w:after="100" w:afterAutospacing="1" w:line="240" w:lineRule="auto"/>
        <w:shd w:val="clear" w:color="auto" w:fill="ffffff"/>
        <w:rPr>
          <w:rFonts w:ascii="Arial" w:hAnsi="Arial" w:eastAsia="Times New Roman" w:cs="Arial"/>
          <w:color w:val="000000"/>
          <w:sz w:val="21"/>
          <w:szCs w:val="21"/>
          <w:lang w:eastAsia="ru-RU"/>
        </w:rPr>
      </w:pPr>
      <w:r>
        <w:rPr>
          <w:rFonts w:ascii="Arial" w:hAnsi="Arial" w:eastAsia="Times New Roman" w:cs="Arial"/>
          <w:color w:val="000000"/>
          <w:sz w:val="21"/>
          <w:szCs w:val="21"/>
          <w:lang w:eastAsia="ru-RU"/>
        </w:rPr>
        <w:t xml:space="preserve">Формулы перехода являются средством описания алгоритма по частям с помощью булевой алгебры и в основном представляют интерес для преобразования матричных и других специальных описаний алгоритмов в граф-схемы.</w:t>
      </w:r>
      <w:r>
        <w:rPr>
          <w:rFonts w:ascii="Arial" w:hAnsi="Arial" w:eastAsia="Times New Roman" w:cs="Arial"/>
          <w:color w:val="000000"/>
          <w:sz w:val="21"/>
          <w:szCs w:val="21"/>
          <w:lang w:eastAsia="ru-RU"/>
        </w:rPr>
      </w:r>
    </w:p>
    <w:p>
      <w:pPr>
        <w:ind w:left="150" w:right="150" w:firstLine="567"/>
        <w:jc w:val="both"/>
        <w:spacing w:before="100" w:beforeAutospacing="1" w:after="100" w:afterAutospacing="1" w:line="240" w:lineRule="auto"/>
        <w:shd w:val="clear" w:color="auto" w:fill="ffffff"/>
        <w:rPr>
          <w:rFonts w:ascii="Arial" w:hAnsi="Arial" w:eastAsia="Times New Roman" w:cs="Arial"/>
          <w:color w:val="000000"/>
          <w:sz w:val="21"/>
          <w:szCs w:val="21"/>
          <w:lang w:eastAsia="ru-RU"/>
        </w:rPr>
      </w:pPr>
      <w:r>
        <w:rPr>
          <w:rFonts w:ascii="Arial" w:hAnsi="Arial" w:eastAsia="Times New Roman" w:cs="Arial"/>
          <w:color w:val="000000"/>
          <w:sz w:val="21"/>
          <w:szCs w:val="21"/>
          <w:lang w:eastAsia="ru-RU"/>
        </w:rPr>
        <w:t xml:space="preserve">Рассмотрим все названные средства на конкретном примере.</w:t>
      </w:r>
      <w:r>
        <w:rPr>
          <w:rFonts w:ascii="Arial" w:hAnsi="Arial" w:eastAsia="Times New Roman" w:cs="Arial"/>
          <w:color w:val="000000"/>
          <w:sz w:val="21"/>
          <w:szCs w:val="21"/>
          <w:lang w:eastAsia="ru-RU"/>
        </w:rPr>
      </w:r>
    </w:p>
    <w:p>
      <w:pPr>
        <w:ind w:left="150" w:right="150" w:firstLine="567"/>
        <w:jc w:val="both"/>
        <w:spacing w:before="100" w:beforeAutospacing="1" w:after="100" w:afterAutospacing="1" w:line="240" w:lineRule="auto"/>
        <w:shd w:val="clear" w:color="auto" w:fill="ffffff"/>
        <w:rPr>
          <w:rFonts w:ascii="Arial" w:hAnsi="Arial" w:eastAsia="Times New Roman" w:cs="Arial"/>
          <w:color w:val="000000"/>
          <w:sz w:val="21"/>
          <w:szCs w:val="21"/>
          <w:lang w:eastAsia="ru-RU"/>
        </w:rPr>
      </w:pPr>
      <w:r>
        <w:rPr>
          <w:rFonts w:ascii="Arial" w:hAnsi="Arial" w:eastAsia="Times New Roman" w:cs="Arial"/>
          <w:b/>
          <w:bCs/>
          <w:color w:val="000000"/>
          <w:sz w:val="21"/>
          <w:szCs w:val="21"/>
          <w:lang w:eastAsia="ru-RU"/>
        </w:rPr>
        <w:t xml:space="preserve">Пример 1.</w:t>
      </w:r>
      <w:r>
        <w:rPr>
          <w:rFonts w:ascii="Arial" w:hAnsi="Arial" w:eastAsia="Times New Roman" w:cs="Arial"/>
          <w:color w:val="000000"/>
          <w:sz w:val="21"/>
          <w:szCs w:val="21"/>
          <w:lang w:eastAsia="ru-RU"/>
        </w:rPr>
        <w:t xml:space="preserve"> Требуется объединить алгоритмы, заданные на рисунке 4 в виде двух граф-схем: СА1 и СА2.</w:t>
      </w:r>
      <w:r>
        <w:rPr>
          <w:rFonts w:ascii="Arial" w:hAnsi="Arial" w:eastAsia="Times New Roman" w:cs="Arial"/>
          <w:color w:val="000000"/>
          <w:sz w:val="21"/>
          <w:szCs w:val="21"/>
          <w:lang w:eastAsia="ru-RU"/>
        </w:rPr>
      </w:r>
    </w:p>
    <w:p>
      <w:pPr>
        <w:jc w:val="center"/>
        <w:spacing w:after="0" w:line="240" w:lineRule="auto"/>
        <w:shd w:val="clear" w:color="auto" w:fill="ffffff"/>
        <w:rPr>
          <w:rFonts w:ascii="Arial" w:hAnsi="Arial" w:eastAsia="Times New Roman" w:cs="Arial"/>
          <w:color w:val="000000"/>
          <w:sz w:val="21"/>
          <w:szCs w:val="21"/>
          <w:lang w:eastAsia="ru-RU"/>
        </w:rPr>
      </w:pPr>
      <w:r>
        <w:rPr>
          <w:rFonts w:ascii="Arial" w:hAnsi="Arial" w:eastAsia="Times New Roman" w:cs="Arial"/>
          <w:color w:val="000000"/>
          <w:sz w:val="21"/>
          <w:szCs w:val="21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387723" cy="2159111"/>
                <wp:effectExtent l="0" t="0" r="0" b="0"/>
                <wp:docPr id="8" name="Рисунок 3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1" name="4.pn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3"/>
                        <a:stretch/>
                      </pic:blipFill>
                      <pic:spPr bwMode="auto">
                        <a:xfrm>
                          <a:off x="0" y="0"/>
                          <a:ext cx="2387723" cy="215911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" o:spid="_x0000_s7" type="#_x0000_t75" style="width:188.01pt;height:170.01pt;mso-wrap-distance-left:0.00pt;mso-wrap-distance-top:0.00pt;mso-wrap-distance-right:0.00pt;mso-wrap-distance-bottom:0.00pt;" stroked="false">
                <v:path textboxrect="0,0,0,0"/>
                <v:imagedata r:id="rId13" o:title=""/>
              </v:shape>
            </w:pict>
          </mc:Fallback>
        </mc:AlternateContent>
      </w:r>
      <w:r>
        <w:rPr>
          <w:rFonts w:ascii="Arial" w:hAnsi="Arial" w:eastAsia="Times New Roman" w:cs="Arial"/>
          <w:color w:val="000000"/>
          <w:sz w:val="21"/>
          <w:szCs w:val="21"/>
          <w:lang w:eastAsia="ru-RU"/>
        </w:rPr>
      </w:r>
    </w:p>
    <w:p>
      <w:pPr>
        <w:jc w:val="center"/>
        <w:spacing w:after="150" w:line="240" w:lineRule="auto"/>
        <w:shd w:val="clear" w:color="auto" w:fill="ffffff"/>
        <w:rPr>
          <w:rFonts w:ascii="Arial" w:hAnsi="Arial" w:eastAsia="Times New Roman" w:cs="Arial"/>
          <w:i/>
          <w:iCs/>
          <w:color w:val="000066"/>
          <w:sz w:val="21"/>
          <w:szCs w:val="21"/>
          <w:lang w:eastAsia="ru-RU"/>
        </w:rPr>
      </w:pPr>
      <w:r>
        <w:rPr>
          <w:rFonts w:ascii="Arial" w:hAnsi="Arial" w:eastAsia="Times New Roman" w:cs="Arial"/>
          <w:i/>
          <w:iCs/>
          <w:color w:val="000066"/>
          <w:sz w:val="21"/>
          <w:szCs w:val="21"/>
          <w:lang w:eastAsia="ru-RU"/>
        </w:rPr>
        <w:t xml:space="preserve">Рисунок 4 – Алгоритмы до объединения</w:t>
      </w:r>
      <w:r>
        <w:rPr>
          <w:rFonts w:ascii="Arial" w:hAnsi="Arial" w:eastAsia="Times New Roman" w:cs="Arial"/>
          <w:i/>
          <w:iCs/>
          <w:color w:val="000066"/>
          <w:sz w:val="21"/>
          <w:szCs w:val="21"/>
          <w:lang w:eastAsia="ru-RU"/>
        </w:rPr>
      </w:r>
    </w:p>
    <w:p>
      <w:pPr>
        <w:ind w:left="150" w:right="150" w:firstLine="567"/>
        <w:jc w:val="both"/>
        <w:spacing w:before="100" w:beforeAutospacing="1" w:after="100" w:afterAutospacing="1" w:line="240" w:lineRule="auto"/>
        <w:shd w:val="clear" w:color="auto" w:fill="ffffff"/>
        <w:rPr>
          <w:rFonts w:ascii="Arial" w:hAnsi="Arial" w:eastAsia="Times New Roman" w:cs="Arial"/>
          <w:color w:val="000000"/>
          <w:sz w:val="21"/>
          <w:szCs w:val="21"/>
          <w:lang w:eastAsia="ru-RU"/>
        </w:rPr>
      </w:pPr>
      <w:r>
        <w:rPr>
          <w:rFonts w:ascii="Arial" w:hAnsi="Arial" w:eastAsia="Times New Roman" w:cs="Arial"/>
          <w:color w:val="000000"/>
          <w:sz w:val="21"/>
          <w:szCs w:val="21"/>
          <w:lang w:eastAsia="ru-RU"/>
        </w:rPr>
        <w:t xml:space="preserve">Самое очевидное и простое решение сводится к тому, что начальные терминаторы СА1 и СА2 заменяются одним, после которого делается проверка </w:t>
      </w:r>
      <w:r>
        <w:rPr>
          <w:rFonts w:ascii="Times New Roman" w:hAnsi="Times New Roman" w:eastAsia="Times New Roman" w:cs="Times New Roman"/>
          <w:i/>
          <w:iCs/>
          <w:color w:val="000000"/>
          <w:sz w:val="26"/>
          <w:szCs w:val="26"/>
          <w:lang w:eastAsia="ru-RU"/>
        </w:rPr>
        <w:t xml:space="preserve">u</w:t>
      </w:r>
      <w:r>
        <w:rPr>
          <w:rFonts w:ascii="Arial" w:hAnsi="Arial" w:eastAsia="Times New Roman" w:cs="Arial"/>
          <w:color w:val="000000"/>
          <w:sz w:val="21"/>
          <w:szCs w:val="21"/>
          <w:vertAlign w:val="subscript"/>
          <w:lang w:eastAsia="ru-RU"/>
        </w:rPr>
        <w:t xml:space="preserve">1</w:t>
      </w:r>
      <w:r>
        <w:rPr>
          <w:rFonts w:ascii="Arial" w:hAnsi="Arial" w:eastAsia="Times New Roman" w:cs="Arial"/>
          <w:color w:val="000000"/>
          <w:sz w:val="21"/>
          <w:szCs w:val="21"/>
          <w:lang w:eastAsia="ru-RU"/>
        </w:rPr>
        <w:t xml:space="preserve">. Далее следует проверка внешнего условия </w:t>
      </w:r>
      <w:r>
        <w:rPr>
          <w:rFonts w:ascii="Times New Roman" w:hAnsi="Times New Roman" w:eastAsia="Times New Roman" w:cs="Times New Roman"/>
          <w:i/>
          <w:iCs/>
          <w:color w:val="000000"/>
          <w:sz w:val="26"/>
          <w:szCs w:val="26"/>
          <w:lang w:eastAsia="ru-RU"/>
        </w:rPr>
        <w:t xml:space="preserve">u</w:t>
      </w:r>
      <w:r>
        <w:rPr>
          <w:rFonts w:ascii="Arial" w:hAnsi="Arial" w:eastAsia="Times New Roman" w:cs="Arial"/>
          <w:color w:val="000000"/>
          <w:sz w:val="21"/>
          <w:szCs w:val="21"/>
          <w:vertAlign w:val="subscript"/>
          <w:lang w:eastAsia="ru-RU"/>
        </w:rPr>
        <w:t xml:space="preserve">4</w:t>
      </w:r>
      <w:r>
        <w:rPr>
          <w:rFonts w:ascii="Arial" w:hAnsi="Arial" w:eastAsia="Times New Roman" w:cs="Arial"/>
          <w:color w:val="000000"/>
          <w:sz w:val="21"/>
          <w:szCs w:val="21"/>
          <w:lang w:eastAsia="ru-RU"/>
        </w:rPr>
        <w:t xml:space="preserve"> и далее, вплоть до оператора </w:t>
      </w:r>
      <w:r>
        <w:rPr>
          <w:rFonts w:ascii="Times New Roman" w:hAnsi="Times New Roman" w:eastAsia="Times New Roman" w:cs="Times New Roman"/>
          <w:i/>
          <w:iCs/>
          <w:color w:val="000000"/>
          <w:sz w:val="26"/>
          <w:szCs w:val="26"/>
          <w:lang w:eastAsia="ru-RU"/>
        </w:rPr>
        <w:t xml:space="preserve">у</w:t>
      </w:r>
      <w:r>
        <w:rPr>
          <w:rFonts w:ascii="Arial" w:hAnsi="Arial" w:eastAsia="Times New Roman" w:cs="Arial"/>
          <w:color w:val="000000"/>
          <w:sz w:val="21"/>
          <w:szCs w:val="21"/>
          <w:vertAlign w:val="subscript"/>
          <w:lang w:eastAsia="ru-RU"/>
        </w:rPr>
        <w:t xml:space="preserve">7</w:t>
      </w:r>
      <w:r>
        <w:rPr>
          <w:rFonts w:ascii="Arial" w:hAnsi="Arial" w:eastAsia="Times New Roman" w:cs="Arial"/>
          <w:color w:val="000000"/>
          <w:sz w:val="21"/>
          <w:szCs w:val="21"/>
          <w:lang w:eastAsia="ru-RU"/>
        </w:rPr>
        <w:t xml:space="preserve"> идут две раздельные ветви алгоритма. Перед оператором </w:t>
      </w:r>
      <w:r>
        <w:rPr>
          <w:rFonts w:ascii="Times New Roman" w:hAnsi="Times New Roman" w:eastAsia="Times New Roman" w:cs="Times New Roman"/>
          <w:i/>
          <w:iCs/>
          <w:color w:val="000000"/>
          <w:sz w:val="26"/>
          <w:szCs w:val="26"/>
          <w:lang w:eastAsia="ru-RU"/>
        </w:rPr>
        <w:t xml:space="preserve">у</w:t>
      </w:r>
      <w:r>
        <w:rPr>
          <w:rFonts w:ascii="Arial" w:hAnsi="Arial" w:eastAsia="Times New Roman" w:cs="Arial"/>
          <w:color w:val="000000"/>
          <w:sz w:val="21"/>
          <w:szCs w:val="21"/>
          <w:vertAlign w:val="subscript"/>
          <w:lang w:eastAsia="ru-RU"/>
        </w:rPr>
        <w:t xml:space="preserve">7</w:t>
      </w:r>
      <w:r>
        <w:rPr>
          <w:rFonts w:ascii="Arial" w:hAnsi="Arial" w:eastAsia="Times New Roman" w:cs="Arial"/>
          <w:color w:val="000000"/>
          <w:sz w:val="21"/>
          <w:szCs w:val="21"/>
          <w:lang w:eastAsia="ru-RU"/>
        </w:rPr>
        <w:t xml:space="preserve"> эти ветви сливаются, а после него находится общий конечный терминатор. Такое простое решение приводит к СА с одиннадцатью операторами и шестью проверками ЛУ.</w:t>
      </w:r>
      <w:r>
        <w:rPr>
          <w:rFonts w:ascii="Arial" w:hAnsi="Arial" w:eastAsia="Times New Roman" w:cs="Arial"/>
          <w:color w:val="000000"/>
          <w:sz w:val="21"/>
          <w:szCs w:val="21"/>
          <w:lang w:eastAsia="ru-RU"/>
        </w:rPr>
      </w:r>
    </w:p>
    <w:p>
      <w:pPr>
        <w:ind w:left="150" w:right="150" w:firstLine="567"/>
        <w:jc w:val="both"/>
        <w:spacing w:before="100" w:beforeAutospacing="1" w:after="100" w:afterAutospacing="1" w:line="240" w:lineRule="auto"/>
        <w:shd w:val="clear" w:color="auto" w:fill="ffffff"/>
        <w:rPr>
          <w:rFonts w:ascii="Arial" w:hAnsi="Arial" w:eastAsia="Times New Roman" w:cs="Arial"/>
          <w:color w:val="000000"/>
          <w:sz w:val="21"/>
          <w:szCs w:val="21"/>
          <w:lang w:eastAsia="ru-RU"/>
        </w:rPr>
      </w:pPr>
      <w:r>
        <w:rPr>
          <w:rFonts w:ascii="Arial" w:hAnsi="Arial" w:eastAsia="Times New Roman" w:cs="Arial"/>
          <w:color w:val="000000"/>
          <w:sz w:val="21"/>
          <w:szCs w:val="21"/>
          <w:lang w:eastAsia="ru-RU"/>
        </w:rPr>
        <w:t xml:space="preserve">Приступая к объединению алгоритмов с помощью МСА, необходимо устранить повторения одинаковых операторов в заданных СА. В данном примере имеется повторение оператора </w:t>
      </w:r>
      <w:r>
        <w:rPr>
          <w:rFonts w:ascii="Times New Roman" w:hAnsi="Times New Roman" w:eastAsia="Times New Roman" w:cs="Times New Roman"/>
          <w:i/>
          <w:iCs/>
          <w:color w:val="000000"/>
          <w:sz w:val="26"/>
          <w:szCs w:val="26"/>
          <w:lang w:eastAsia="ru-RU"/>
        </w:rPr>
        <w:t xml:space="preserve">у</w:t>
      </w:r>
      <w:r>
        <w:rPr>
          <w:rFonts w:ascii="Arial" w:hAnsi="Arial" w:eastAsia="Times New Roman" w:cs="Arial"/>
          <w:color w:val="000000"/>
          <w:sz w:val="21"/>
          <w:szCs w:val="21"/>
          <w:vertAlign w:val="subscript"/>
          <w:lang w:eastAsia="ru-RU"/>
        </w:rPr>
        <w:t xml:space="preserve">5</w:t>
      </w:r>
      <w:r>
        <w:rPr>
          <w:rFonts w:ascii="Arial" w:hAnsi="Arial" w:eastAsia="Times New Roman" w:cs="Arial"/>
          <w:color w:val="000000"/>
          <w:sz w:val="21"/>
          <w:szCs w:val="21"/>
          <w:lang w:eastAsia="ru-RU"/>
        </w:rPr>
        <w:t xml:space="preserve"> в СА2, что допустимо в граф-схеме, но не допустимо в других видах схем. Ведь в них переход от одного оператора к другому должен определяться однозначно без помощи соединительных линий. Чтобы избежать неоднозначности переходов, один из операторов </w:t>
      </w:r>
      <w:r>
        <w:rPr>
          <w:rFonts w:ascii="Times New Roman" w:hAnsi="Times New Roman" w:eastAsia="Times New Roman" w:cs="Times New Roman"/>
          <w:i/>
          <w:iCs/>
          <w:color w:val="000000"/>
          <w:sz w:val="26"/>
          <w:szCs w:val="26"/>
          <w:lang w:eastAsia="ru-RU"/>
        </w:rPr>
        <w:t xml:space="preserve">у</w:t>
      </w:r>
      <w:r>
        <w:rPr>
          <w:rFonts w:ascii="Arial" w:hAnsi="Arial" w:eastAsia="Times New Roman" w:cs="Arial"/>
          <w:color w:val="000000"/>
          <w:sz w:val="21"/>
          <w:szCs w:val="21"/>
          <w:vertAlign w:val="subscript"/>
          <w:lang w:eastAsia="ru-RU"/>
        </w:rPr>
        <w:t xml:space="preserve">5</w:t>
      </w:r>
      <w:r>
        <w:rPr>
          <w:rFonts w:ascii="Arial" w:hAnsi="Arial" w:eastAsia="Times New Roman" w:cs="Arial"/>
          <w:color w:val="000000"/>
          <w:sz w:val="21"/>
          <w:szCs w:val="21"/>
          <w:lang w:eastAsia="ru-RU"/>
        </w:rPr>
        <w:t xml:space="preserve"> СА2 переименовываем в </w:t>
      </w:r>
      <w:r>
        <w:rPr>
          <w:rFonts w:ascii="Times New Roman" w:hAnsi="Times New Roman" w:eastAsia="Times New Roman" w:cs="Times New Roman"/>
          <w:i/>
          <w:iCs/>
          <w:color w:val="000000"/>
          <w:sz w:val="26"/>
          <w:szCs w:val="26"/>
          <w:lang w:eastAsia="ru-RU"/>
        </w:rPr>
        <w:t xml:space="preserve">у</w:t>
      </w:r>
      <w:r>
        <w:rPr>
          <w:rFonts w:ascii="Arial" w:hAnsi="Arial" w:eastAsia="Times New Roman" w:cs="Arial"/>
          <w:color w:val="000000"/>
          <w:sz w:val="21"/>
          <w:szCs w:val="21"/>
          <w:vertAlign w:val="subscript"/>
          <w:lang w:eastAsia="ru-RU"/>
        </w:rPr>
        <w:t xml:space="preserve">8(5)</w:t>
      </w:r>
      <w:r>
        <w:rPr>
          <w:rFonts w:ascii="Arial" w:hAnsi="Arial" w:eastAsia="Times New Roman" w:cs="Arial"/>
          <w:color w:val="000000"/>
          <w:sz w:val="21"/>
          <w:szCs w:val="21"/>
          <w:lang w:eastAsia="ru-RU"/>
        </w:rPr>
        <w:t xml:space="preserve">. Если впоследствии обнаружится возможность объединить операторы </w:t>
      </w:r>
      <w:r>
        <w:rPr>
          <w:rFonts w:ascii="Times New Roman" w:hAnsi="Times New Roman" w:eastAsia="Times New Roman" w:cs="Times New Roman"/>
          <w:i/>
          <w:iCs/>
          <w:color w:val="000000"/>
          <w:sz w:val="26"/>
          <w:szCs w:val="26"/>
          <w:lang w:eastAsia="ru-RU"/>
        </w:rPr>
        <w:t xml:space="preserve">у</w:t>
      </w:r>
      <w:r>
        <w:rPr>
          <w:rFonts w:ascii="Arial" w:hAnsi="Arial" w:eastAsia="Times New Roman" w:cs="Arial"/>
          <w:color w:val="000000"/>
          <w:sz w:val="21"/>
          <w:szCs w:val="21"/>
          <w:vertAlign w:val="subscript"/>
          <w:lang w:eastAsia="ru-RU"/>
        </w:rPr>
        <w:t xml:space="preserve">5</w:t>
      </w:r>
      <w:r>
        <w:rPr>
          <w:rFonts w:ascii="Arial" w:hAnsi="Arial" w:eastAsia="Times New Roman" w:cs="Arial"/>
          <w:color w:val="000000"/>
          <w:sz w:val="21"/>
          <w:szCs w:val="21"/>
          <w:lang w:eastAsia="ru-RU"/>
        </w:rPr>
        <w:t xml:space="preserve"> и </w:t>
      </w:r>
      <w:r>
        <w:rPr>
          <w:rFonts w:ascii="Times New Roman" w:hAnsi="Times New Roman" w:eastAsia="Times New Roman" w:cs="Times New Roman"/>
          <w:i/>
          <w:iCs/>
          <w:color w:val="000000"/>
          <w:sz w:val="26"/>
          <w:szCs w:val="26"/>
          <w:lang w:eastAsia="ru-RU"/>
        </w:rPr>
        <w:t xml:space="preserve">у</w:t>
      </w:r>
      <w:r>
        <w:rPr>
          <w:rFonts w:ascii="Arial" w:hAnsi="Arial" w:eastAsia="Times New Roman" w:cs="Arial"/>
          <w:color w:val="000000"/>
          <w:sz w:val="21"/>
          <w:szCs w:val="21"/>
          <w:vertAlign w:val="subscript"/>
          <w:lang w:eastAsia="ru-RU"/>
        </w:rPr>
        <w:t xml:space="preserve">8(5)</w:t>
      </w:r>
      <w:r>
        <w:rPr>
          <w:rFonts w:ascii="Arial" w:hAnsi="Arial" w:eastAsia="Times New Roman" w:cs="Arial"/>
          <w:color w:val="000000"/>
          <w:sz w:val="21"/>
          <w:szCs w:val="21"/>
          <w:lang w:eastAsia="ru-RU"/>
        </w:rPr>
        <w:t xml:space="preserve">, то переименование будет отменено.</w:t>
      </w:r>
      <w:r>
        <w:rPr>
          <w:rFonts w:ascii="Arial" w:hAnsi="Arial" w:eastAsia="Times New Roman" w:cs="Arial"/>
          <w:color w:val="000000"/>
          <w:sz w:val="21"/>
          <w:szCs w:val="21"/>
          <w:lang w:eastAsia="ru-RU"/>
        </w:rPr>
      </w:r>
    </w:p>
    <w:p>
      <w:pPr>
        <w:ind w:left="150" w:right="150" w:firstLine="567"/>
        <w:jc w:val="both"/>
        <w:spacing w:before="100" w:beforeAutospacing="1" w:after="100" w:afterAutospacing="1" w:line="240" w:lineRule="auto"/>
        <w:shd w:val="clear" w:color="auto" w:fill="ffffff"/>
        <w:rPr>
          <w:rFonts w:ascii="Arial" w:hAnsi="Arial" w:eastAsia="Times New Roman" w:cs="Arial"/>
          <w:color w:val="000000"/>
          <w:sz w:val="21"/>
          <w:szCs w:val="21"/>
          <w:lang w:eastAsia="ru-RU"/>
        </w:rPr>
      </w:pPr>
      <w:r>
        <w:rPr>
          <w:rFonts w:ascii="Arial" w:hAnsi="Arial" w:eastAsia="Times New Roman" w:cs="Arial"/>
          <w:color w:val="000000"/>
          <w:sz w:val="21"/>
          <w:szCs w:val="21"/>
          <w:lang w:eastAsia="ru-RU"/>
        </w:rPr>
        <w:t xml:space="preserve">МСА представляет квадратную таблицу с горизонтальными входами от </w:t>
      </w:r>
      <w:r>
        <w:rPr>
          <w:rFonts w:ascii="Times New Roman" w:hAnsi="Times New Roman" w:eastAsia="Times New Roman" w:cs="Times New Roman"/>
          <w:i/>
          <w:iCs/>
          <w:color w:val="000000"/>
          <w:sz w:val="26"/>
          <w:szCs w:val="26"/>
          <w:lang w:eastAsia="ru-RU"/>
        </w:rPr>
        <w:t xml:space="preserve">у</w:t>
      </w:r>
      <w:r>
        <w:rPr>
          <w:rFonts w:ascii="Times New Roman" w:hAnsi="Times New Roman" w:eastAsia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 xml:space="preserve">нач</w:t>
      </w:r>
      <w:r>
        <w:rPr>
          <w:rFonts w:ascii="Arial" w:hAnsi="Arial" w:eastAsia="Times New Roman" w:cs="Arial"/>
          <w:color w:val="000000"/>
          <w:sz w:val="21"/>
          <w:szCs w:val="21"/>
          <w:lang w:eastAsia="ru-RU"/>
        </w:rPr>
        <w:t xml:space="preserve"> до </w:t>
      </w:r>
      <w:r>
        <w:rPr>
          <w:rFonts w:ascii="Times New Roman" w:hAnsi="Times New Roman" w:eastAsia="Times New Roman" w:cs="Times New Roman"/>
          <w:i/>
          <w:iCs/>
          <w:color w:val="000000"/>
          <w:sz w:val="26"/>
          <w:szCs w:val="26"/>
          <w:lang w:eastAsia="ru-RU"/>
        </w:rPr>
        <w:t xml:space="preserve">у</w:t>
      </w:r>
      <w:r>
        <w:rPr>
          <w:rFonts w:ascii="Arial" w:hAnsi="Arial" w:eastAsia="Times New Roman" w:cs="Arial"/>
          <w:color w:val="000000"/>
          <w:sz w:val="21"/>
          <w:szCs w:val="21"/>
          <w:lang w:eastAsia="ru-RU"/>
        </w:rPr>
        <w:t xml:space="preserve"> со старшим из имеющихся порядковых индексов и вертикальными – от </w:t>
      </w:r>
      <w:r>
        <w:rPr>
          <w:rFonts w:ascii="Times New Roman" w:hAnsi="Times New Roman" w:eastAsia="Times New Roman" w:cs="Times New Roman"/>
          <w:i/>
          <w:iCs/>
          <w:color w:val="000000"/>
          <w:sz w:val="26"/>
          <w:szCs w:val="26"/>
          <w:lang w:eastAsia="ru-RU"/>
        </w:rPr>
        <w:t xml:space="preserve">у</w:t>
      </w:r>
      <w:r>
        <w:rPr>
          <w:rFonts w:ascii="Arial" w:hAnsi="Arial" w:eastAsia="Times New Roman" w:cs="Arial"/>
          <w:color w:val="000000"/>
          <w:sz w:val="21"/>
          <w:szCs w:val="21"/>
          <w:vertAlign w:val="subscript"/>
          <w:lang w:eastAsia="ru-RU"/>
        </w:rPr>
        <w:t xml:space="preserve">1</w:t>
      </w:r>
      <w:r>
        <w:rPr>
          <w:rFonts w:ascii="Arial" w:hAnsi="Arial" w:eastAsia="Times New Roman" w:cs="Arial"/>
          <w:color w:val="000000"/>
          <w:sz w:val="21"/>
          <w:szCs w:val="21"/>
          <w:lang w:eastAsia="ru-RU"/>
        </w:rPr>
        <w:t xml:space="preserve"> до </w:t>
      </w:r>
      <w:r>
        <w:rPr>
          <w:rFonts w:ascii="Times New Roman" w:hAnsi="Times New Roman" w:eastAsia="Times New Roman" w:cs="Times New Roman"/>
          <w:i/>
          <w:iCs/>
          <w:color w:val="000000"/>
          <w:sz w:val="26"/>
          <w:szCs w:val="26"/>
          <w:lang w:eastAsia="ru-RU"/>
        </w:rPr>
        <w:t xml:space="preserve">у</w:t>
      </w:r>
      <w:r>
        <w:rPr>
          <w:rFonts w:ascii="Times New Roman" w:hAnsi="Times New Roman" w:eastAsia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 xml:space="preserve">конечн</w:t>
      </w:r>
      <w:r>
        <w:rPr>
          <w:rFonts w:ascii="Arial" w:hAnsi="Arial" w:eastAsia="Times New Roman" w:cs="Arial"/>
          <w:color w:val="000000"/>
          <w:sz w:val="21"/>
          <w:szCs w:val="21"/>
          <w:lang w:eastAsia="ru-RU"/>
        </w:rPr>
        <w:t xml:space="preserve">. В клетки таблицы записываются логические условия соответствующего перехода. МСА для первого из алгоритмов представлена в таблице 1.</w:t>
      </w:r>
      <w:r>
        <w:rPr>
          <w:rFonts w:ascii="Arial" w:hAnsi="Arial" w:eastAsia="Times New Roman" w:cs="Arial"/>
          <w:color w:val="000000"/>
          <w:sz w:val="21"/>
          <w:szCs w:val="21"/>
          <w:lang w:eastAsia="ru-RU"/>
        </w:rPr>
      </w:r>
    </w:p>
    <w:p>
      <w:pPr>
        <w:ind w:left="150" w:right="150" w:firstLine="567"/>
        <w:jc w:val="both"/>
        <w:spacing w:before="100" w:beforeAutospacing="1" w:after="100" w:afterAutospacing="1" w:line="240" w:lineRule="auto"/>
        <w:shd w:val="clear" w:color="auto" w:fill="ffffff"/>
        <w:rPr>
          <w:rFonts w:ascii="Arial" w:hAnsi="Arial" w:eastAsia="Times New Roman" w:cs="Arial"/>
          <w:color w:val="000000"/>
          <w:sz w:val="21"/>
          <w:szCs w:val="21"/>
          <w:lang w:eastAsia="ru-RU"/>
        </w:rPr>
      </w:pPr>
      <w:r>
        <w:rPr>
          <w:rFonts w:ascii="Arial" w:hAnsi="Arial" w:eastAsia="Times New Roman" w:cs="Arial"/>
          <w:color w:val="000000"/>
          <w:sz w:val="21"/>
          <w:szCs w:val="21"/>
          <w:lang w:eastAsia="ru-RU"/>
        </w:rPr>
      </w:r>
      <w:r>
        <w:rPr>
          <w:rFonts w:ascii="Arial" w:hAnsi="Arial" w:eastAsia="Times New Roman" w:cs="Arial"/>
          <w:color w:val="000000"/>
          <w:sz w:val="21"/>
          <w:szCs w:val="21"/>
          <w:lang w:eastAsia="ru-RU"/>
        </w:rPr>
      </w:r>
    </w:p>
    <w:p>
      <w:pPr>
        <w:ind w:left="150" w:right="150" w:firstLine="567"/>
        <w:jc w:val="both"/>
        <w:spacing w:before="100" w:beforeAutospacing="1" w:after="100" w:afterAutospacing="1" w:line="240" w:lineRule="auto"/>
        <w:shd w:val="clear" w:color="auto" w:fill="ffffff"/>
        <w:rPr>
          <w:rFonts w:ascii="Arial" w:hAnsi="Arial" w:eastAsia="Times New Roman" w:cs="Arial"/>
          <w:color w:val="000000"/>
          <w:sz w:val="21"/>
          <w:szCs w:val="21"/>
          <w:lang w:eastAsia="ru-RU"/>
        </w:rPr>
      </w:pPr>
      <w:r>
        <w:rPr>
          <w:rFonts w:ascii="Arial" w:hAnsi="Arial" w:eastAsia="Times New Roman" w:cs="Arial"/>
          <w:color w:val="000000"/>
          <w:sz w:val="21"/>
          <w:szCs w:val="21"/>
          <w:lang w:eastAsia="ru-RU"/>
        </w:rPr>
      </w:r>
      <w:r>
        <w:rPr>
          <w:rFonts w:ascii="Arial" w:hAnsi="Arial" w:eastAsia="Times New Roman" w:cs="Arial"/>
          <w:color w:val="000000"/>
          <w:sz w:val="21"/>
          <w:szCs w:val="21"/>
          <w:lang w:eastAsia="ru-RU"/>
        </w:rPr>
      </w:r>
    </w:p>
    <w:p>
      <w:pPr>
        <w:ind w:left="150" w:right="150" w:firstLine="567"/>
        <w:jc w:val="both"/>
        <w:spacing w:before="100" w:beforeAutospacing="1" w:after="100" w:afterAutospacing="1" w:line="240" w:lineRule="auto"/>
        <w:shd w:val="clear" w:color="auto" w:fill="ffffff"/>
        <w:rPr>
          <w:rFonts w:ascii="Arial" w:hAnsi="Arial" w:eastAsia="Times New Roman" w:cs="Arial"/>
          <w:color w:val="000000"/>
          <w:sz w:val="21"/>
          <w:szCs w:val="21"/>
          <w:lang w:eastAsia="ru-RU"/>
        </w:rPr>
      </w:pPr>
      <w:r>
        <w:rPr>
          <w:rFonts w:ascii="Arial" w:hAnsi="Arial" w:eastAsia="Times New Roman" w:cs="Arial"/>
          <w:color w:val="000000"/>
          <w:sz w:val="21"/>
          <w:szCs w:val="21"/>
          <w:lang w:eastAsia="ru-RU"/>
        </w:rPr>
      </w:r>
      <w:r>
        <w:rPr>
          <w:rFonts w:ascii="Arial" w:hAnsi="Arial" w:eastAsia="Times New Roman" w:cs="Arial"/>
          <w:color w:val="000000"/>
          <w:sz w:val="21"/>
          <w:szCs w:val="21"/>
          <w:lang w:eastAsia="ru-RU"/>
        </w:rPr>
      </w:r>
    </w:p>
    <w:tbl>
      <w:tblPr>
        <w:tblW w:w="10800" w:type="dxa"/>
        <w:tblCellSpacing w:w="15" w:type="dxa"/>
        <w:tblInd w:w="-1094" w:type="dxa"/>
        <w:tblCellMar>
          <w:left w:w="15" w:type="dxa"/>
          <w:top w:w="15" w:type="dxa"/>
          <w:right w:w="15" w:type="dxa"/>
          <w:bottom w:w="15" w:type="dxa"/>
        </w:tblCellMar>
        <w:tblLook w:val="04A0" w:firstRow="1" w:lastRow="0" w:firstColumn="1" w:lastColumn="0" w:noHBand="0" w:noVBand="1"/>
      </w:tblPr>
      <w:tblGrid>
        <w:gridCol w:w="1068"/>
        <w:gridCol w:w="2150"/>
        <w:gridCol w:w="1701"/>
        <w:gridCol w:w="802"/>
        <w:gridCol w:w="1097"/>
        <w:gridCol w:w="802"/>
        <w:gridCol w:w="1561"/>
        <w:gridCol w:w="802"/>
        <w:gridCol w:w="817"/>
      </w:tblGrid>
      <w:tr>
        <w:trPr>
          <w:tblCellSpacing w:w="15" w:type="dxa"/>
        </w:trPr>
        <w:tc>
          <w:tcPr>
            <w:gridSpan w:val="9"/>
            <w:shd w:val="clear" w:color="auto" w:fill="87cefa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05" w:type="dxa"/>
              <w:right w:w="15" w:type="dxa"/>
              <w:bottom w:w="105" w:type="dxa"/>
            </w:tcMar>
            <w:tcW w:w="0" w:type="auto"/>
            <w:vAlign w:val="center"/>
            <w:textDirection w:val="lrTb"/>
            <w:noWrap w:val="false"/>
          </w:tcPr>
          <w:p>
            <w:pPr>
              <w:jc w:val="right"/>
              <w:spacing w:before="100" w:beforeAutospacing="1" w:after="150" w:line="288" w:lineRule="atLeast"/>
              <w:rPr>
                <w:rFonts w:ascii="Arial" w:hAnsi="Arial" w:eastAsia="Times New Roman" w:cs="Arial"/>
                <w:i/>
                <w:iCs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hAnsi="Arial" w:eastAsia="Times New Roman" w:cs="Arial"/>
                <w:i/>
                <w:iCs/>
                <w:color w:val="000000"/>
                <w:sz w:val="21"/>
                <w:szCs w:val="21"/>
                <w:lang w:eastAsia="ru-RU"/>
              </w:rPr>
              <w:t xml:space="preserve">Таблица 1</w:t>
            </w:r>
            <w:r>
              <w:rPr>
                <w:rFonts w:ascii="Arial" w:hAnsi="Arial" w:eastAsia="Times New Roman" w:cs="Arial"/>
                <w:i/>
                <w:iCs/>
                <w:color w:val="000000"/>
                <w:sz w:val="21"/>
                <w:szCs w:val="21"/>
                <w:lang w:eastAsia="ru-RU"/>
              </w:rPr>
            </w:r>
          </w:p>
        </w:tc>
      </w:tr>
      <w:tr>
        <w:trPr>
          <w:tblCellSpacing w:w="15" w:type="dxa"/>
        </w:trPr>
        <w:tc>
          <w:tcPr>
            <w:shd w:val="clear" w:color="auto" w:fill="87cefa"/>
            <w:tcMar>
              <w:left w:w="15" w:type="dxa"/>
              <w:top w:w="105" w:type="dxa"/>
              <w:right w:w="15" w:type="dxa"/>
              <w:bottom w:w="105" w:type="dxa"/>
            </w:tcMar>
            <w:tcW w:w="0" w:type="auto"/>
            <w:vAlign w:val="center"/>
            <w:textDirection w:val="lrTb"/>
            <w:noWrap w:val="false"/>
          </w:tcPr>
          <w:p>
            <w:pPr>
              <w:jc w:val="right"/>
              <w:spacing w:before="100" w:beforeAutospacing="1" w:after="150" w:line="288" w:lineRule="atLeast"/>
              <w:rPr>
                <w:rFonts w:ascii="Arial" w:hAnsi="Arial" w:eastAsia="Times New Roman" w:cs="Arial"/>
                <w:i/>
                <w:iCs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hAnsi="Arial" w:eastAsia="Times New Roman" w:cs="Arial"/>
                <w:i/>
                <w:iCs/>
                <w:color w:val="000000"/>
                <w:sz w:val="21"/>
                <w:szCs w:val="21"/>
                <w:lang w:eastAsia="ru-RU"/>
              </w:rPr>
            </w:r>
            <w:r>
              <w:rPr>
                <w:rFonts w:ascii="Arial" w:hAnsi="Arial" w:eastAsia="Times New Roman" w:cs="Arial"/>
                <w:i/>
                <w:iCs/>
                <w:color w:val="000000"/>
                <w:sz w:val="21"/>
                <w:szCs w:val="21"/>
                <w:lang w:eastAsia="ru-RU"/>
              </w:rPr>
            </w:r>
          </w:p>
        </w:tc>
        <w:tc>
          <w:tcPr>
            <w:shd w:val="clear" w:color="auto" w:fill="87cefa"/>
            <w:tcMar>
              <w:left w:w="15" w:type="dxa"/>
              <w:top w:w="105" w:type="dxa"/>
              <w:right w:w="15" w:type="dxa"/>
              <w:bottom w:w="105" w:type="dxa"/>
            </w:tcMar>
            <w:tcW w:w="0" w:type="auto"/>
            <w:vAlign w:val="center"/>
            <w:textDirection w:val="lrTb"/>
            <w:noWrap w:val="false"/>
          </w:tcPr>
          <w:p>
            <w:pPr>
              <w:jc w:val="center"/>
              <w:spacing w:before="100" w:beforeAutospacing="1" w:after="150" w:line="288" w:lineRule="atLeast"/>
              <w:rPr>
                <w:rFonts w:ascii="Arial" w:hAnsi="Arial" w:eastAsia="Times New Roman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981917"/>
                <w:sz w:val="26"/>
                <w:szCs w:val="26"/>
                <w:lang w:eastAsia="ru-RU"/>
              </w:rPr>
              <w:t xml:space="preserve">у</w:t>
            </w:r>
            <w:r>
              <w:rPr>
                <w:rFonts w:ascii="Arial" w:hAnsi="Arial" w:eastAsia="Times New Roman" w:cs="Arial"/>
                <w:b/>
                <w:bCs/>
                <w:color w:val="981917"/>
                <w:sz w:val="21"/>
                <w:szCs w:val="21"/>
                <w:vertAlign w:val="subscript"/>
                <w:lang w:eastAsia="ru-RU"/>
              </w:rPr>
              <w:t xml:space="preserve">1</w:t>
            </w:r>
            <w:r>
              <w:rPr>
                <w:rFonts w:ascii="Arial" w:hAnsi="Arial" w:eastAsia="Times New Roman" w:cs="Arial"/>
                <w:b/>
                <w:bCs/>
                <w:color w:val="981917"/>
                <w:sz w:val="21"/>
                <w:szCs w:val="21"/>
                <w:lang w:eastAsia="ru-RU"/>
              </w:rPr>
            </w:r>
          </w:p>
        </w:tc>
        <w:tc>
          <w:tcPr>
            <w:shd w:val="clear" w:color="auto" w:fill="87cefa"/>
            <w:tcMar>
              <w:left w:w="15" w:type="dxa"/>
              <w:top w:w="105" w:type="dxa"/>
              <w:right w:w="15" w:type="dxa"/>
              <w:bottom w:w="105" w:type="dxa"/>
            </w:tcMar>
            <w:tcW w:w="0" w:type="auto"/>
            <w:vAlign w:val="center"/>
            <w:textDirection w:val="lrTb"/>
            <w:noWrap w:val="false"/>
          </w:tcPr>
          <w:p>
            <w:pPr>
              <w:jc w:val="center"/>
              <w:spacing w:before="100" w:beforeAutospacing="1" w:after="150" w:line="288" w:lineRule="atLeast"/>
              <w:rPr>
                <w:rFonts w:ascii="Arial" w:hAnsi="Arial" w:eastAsia="Times New Roman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981917"/>
                <w:sz w:val="26"/>
                <w:szCs w:val="26"/>
                <w:lang w:eastAsia="ru-RU"/>
              </w:rPr>
              <w:t xml:space="preserve">у</w:t>
            </w:r>
            <w:r>
              <w:rPr>
                <w:rFonts w:ascii="Arial" w:hAnsi="Arial" w:eastAsia="Times New Roman" w:cs="Arial"/>
                <w:b/>
                <w:bCs/>
                <w:color w:val="981917"/>
                <w:sz w:val="21"/>
                <w:szCs w:val="21"/>
                <w:vertAlign w:val="subscript"/>
                <w:lang w:eastAsia="ru-RU"/>
              </w:rPr>
              <w:t xml:space="preserve">2</w:t>
            </w:r>
            <w:r>
              <w:rPr>
                <w:rFonts w:ascii="Arial" w:hAnsi="Arial" w:eastAsia="Times New Roman" w:cs="Arial"/>
                <w:b/>
                <w:bCs/>
                <w:color w:val="981917"/>
                <w:sz w:val="21"/>
                <w:szCs w:val="21"/>
                <w:lang w:eastAsia="ru-RU"/>
              </w:rPr>
            </w:r>
          </w:p>
        </w:tc>
        <w:tc>
          <w:tcPr>
            <w:shd w:val="clear" w:color="auto" w:fill="87cefa"/>
            <w:tcMar>
              <w:left w:w="15" w:type="dxa"/>
              <w:top w:w="105" w:type="dxa"/>
              <w:right w:w="15" w:type="dxa"/>
              <w:bottom w:w="105" w:type="dxa"/>
            </w:tcMar>
            <w:tcW w:w="0" w:type="auto"/>
            <w:vAlign w:val="center"/>
            <w:textDirection w:val="lrTb"/>
            <w:noWrap w:val="false"/>
          </w:tcPr>
          <w:p>
            <w:pPr>
              <w:jc w:val="center"/>
              <w:spacing w:before="100" w:beforeAutospacing="1" w:after="150" w:line="288" w:lineRule="atLeast"/>
              <w:rPr>
                <w:rFonts w:ascii="Arial" w:hAnsi="Arial" w:eastAsia="Times New Roman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981917"/>
                <w:sz w:val="26"/>
                <w:szCs w:val="26"/>
                <w:lang w:eastAsia="ru-RU"/>
              </w:rPr>
              <w:t xml:space="preserve">у</w:t>
            </w:r>
            <w:r>
              <w:rPr>
                <w:rFonts w:ascii="Arial" w:hAnsi="Arial" w:eastAsia="Times New Roman" w:cs="Arial"/>
                <w:b/>
                <w:bCs/>
                <w:color w:val="981917"/>
                <w:sz w:val="21"/>
                <w:szCs w:val="21"/>
                <w:vertAlign w:val="subscript"/>
                <w:lang w:eastAsia="ru-RU"/>
              </w:rPr>
              <w:t xml:space="preserve">3</w:t>
            </w:r>
            <w:r>
              <w:rPr>
                <w:rFonts w:ascii="Arial" w:hAnsi="Arial" w:eastAsia="Times New Roman" w:cs="Arial"/>
                <w:b/>
                <w:bCs/>
                <w:color w:val="981917"/>
                <w:sz w:val="21"/>
                <w:szCs w:val="21"/>
                <w:lang w:eastAsia="ru-RU"/>
              </w:rPr>
            </w:r>
          </w:p>
        </w:tc>
        <w:tc>
          <w:tcPr>
            <w:shd w:val="clear" w:color="auto" w:fill="87cefa"/>
            <w:tcMar>
              <w:left w:w="15" w:type="dxa"/>
              <w:top w:w="105" w:type="dxa"/>
              <w:right w:w="15" w:type="dxa"/>
              <w:bottom w:w="105" w:type="dxa"/>
            </w:tcMar>
            <w:tcW w:w="0" w:type="auto"/>
            <w:vAlign w:val="center"/>
            <w:textDirection w:val="lrTb"/>
            <w:noWrap w:val="false"/>
          </w:tcPr>
          <w:p>
            <w:pPr>
              <w:jc w:val="center"/>
              <w:spacing w:before="100" w:beforeAutospacing="1" w:after="150" w:line="288" w:lineRule="atLeast"/>
              <w:rPr>
                <w:rFonts w:ascii="Arial" w:hAnsi="Arial" w:eastAsia="Times New Roman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981917"/>
                <w:sz w:val="26"/>
                <w:szCs w:val="26"/>
                <w:lang w:eastAsia="ru-RU"/>
              </w:rPr>
              <w:t xml:space="preserve">у</w:t>
            </w:r>
            <w:r>
              <w:rPr>
                <w:rFonts w:ascii="Arial" w:hAnsi="Arial" w:eastAsia="Times New Roman" w:cs="Arial"/>
                <w:b/>
                <w:bCs/>
                <w:color w:val="981917"/>
                <w:sz w:val="21"/>
                <w:szCs w:val="21"/>
                <w:vertAlign w:val="subscript"/>
                <w:lang w:eastAsia="ru-RU"/>
              </w:rPr>
              <w:t xml:space="preserve">4</w:t>
            </w:r>
            <w:r>
              <w:rPr>
                <w:rFonts w:ascii="Arial" w:hAnsi="Arial" w:eastAsia="Times New Roman" w:cs="Arial"/>
                <w:b/>
                <w:bCs/>
                <w:color w:val="981917"/>
                <w:sz w:val="21"/>
                <w:szCs w:val="21"/>
                <w:lang w:eastAsia="ru-RU"/>
              </w:rPr>
            </w:r>
          </w:p>
        </w:tc>
        <w:tc>
          <w:tcPr>
            <w:shd w:val="clear" w:color="auto" w:fill="87cefa"/>
            <w:tcMar>
              <w:left w:w="15" w:type="dxa"/>
              <w:top w:w="105" w:type="dxa"/>
              <w:right w:w="15" w:type="dxa"/>
              <w:bottom w:w="105" w:type="dxa"/>
            </w:tcMar>
            <w:tcW w:w="0" w:type="auto"/>
            <w:vAlign w:val="center"/>
            <w:textDirection w:val="lrTb"/>
            <w:noWrap w:val="false"/>
          </w:tcPr>
          <w:p>
            <w:pPr>
              <w:jc w:val="center"/>
              <w:spacing w:before="100" w:beforeAutospacing="1" w:after="150" w:line="288" w:lineRule="atLeast"/>
              <w:rPr>
                <w:rFonts w:ascii="Arial" w:hAnsi="Arial" w:eastAsia="Times New Roman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981917"/>
                <w:sz w:val="26"/>
                <w:szCs w:val="26"/>
                <w:lang w:eastAsia="ru-RU"/>
              </w:rPr>
              <w:t xml:space="preserve">у</w:t>
            </w:r>
            <w:r>
              <w:rPr>
                <w:rFonts w:ascii="Arial" w:hAnsi="Arial" w:eastAsia="Times New Roman" w:cs="Arial"/>
                <w:b/>
                <w:bCs/>
                <w:color w:val="981917"/>
                <w:sz w:val="21"/>
                <w:szCs w:val="21"/>
                <w:vertAlign w:val="subscript"/>
                <w:lang w:eastAsia="ru-RU"/>
              </w:rPr>
              <w:t xml:space="preserve">5</w:t>
            </w:r>
            <w:r>
              <w:rPr>
                <w:rFonts w:ascii="Arial" w:hAnsi="Arial" w:eastAsia="Times New Roman" w:cs="Arial"/>
                <w:b/>
                <w:bCs/>
                <w:color w:val="981917"/>
                <w:sz w:val="21"/>
                <w:szCs w:val="21"/>
                <w:lang w:eastAsia="ru-RU"/>
              </w:rPr>
            </w:r>
          </w:p>
        </w:tc>
        <w:tc>
          <w:tcPr>
            <w:shd w:val="clear" w:color="auto" w:fill="87cefa"/>
            <w:tcMar>
              <w:left w:w="15" w:type="dxa"/>
              <w:top w:w="105" w:type="dxa"/>
              <w:right w:w="15" w:type="dxa"/>
              <w:bottom w:w="105" w:type="dxa"/>
            </w:tcMar>
            <w:tcW w:w="0" w:type="auto"/>
            <w:vAlign w:val="center"/>
            <w:textDirection w:val="lrTb"/>
            <w:noWrap w:val="false"/>
          </w:tcPr>
          <w:p>
            <w:pPr>
              <w:jc w:val="center"/>
              <w:spacing w:before="100" w:beforeAutospacing="1" w:after="150" w:line="288" w:lineRule="atLeast"/>
              <w:rPr>
                <w:rFonts w:ascii="Arial" w:hAnsi="Arial" w:eastAsia="Times New Roman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981917"/>
                <w:sz w:val="26"/>
                <w:szCs w:val="26"/>
                <w:lang w:eastAsia="ru-RU"/>
              </w:rPr>
              <w:t xml:space="preserve">у</w:t>
            </w:r>
            <w:r>
              <w:rPr>
                <w:rFonts w:ascii="Arial" w:hAnsi="Arial" w:eastAsia="Times New Roman" w:cs="Arial"/>
                <w:b/>
                <w:bCs/>
                <w:color w:val="981917"/>
                <w:sz w:val="21"/>
                <w:szCs w:val="21"/>
                <w:vertAlign w:val="subscript"/>
                <w:lang w:eastAsia="ru-RU"/>
              </w:rPr>
              <w:t xml:space="preserve">6</w:t>
            </w:r>
            <w:r>
              <w:rPr>
                <w:rFonts w:ascii="Arial" w:hAnsi="Arial" w:eastAsia="Times New Roman" w:cs="Arial"/>
                <w:b/>
                <w:bCs/>
                <w:color w:val="981917"/>
                <w:sz w:val="21"/>
                <w:szCs w:val="21"/>
                <w:lang w:eastAsia="ru-RU"/>
              </w:rPr>
            </w:r>
          </w:p>
        </w:tc>
        <w:tc>
          <w:tcPr>
            <w:shd w:val="clear" w:color="auto" w:fill="87cefa"/>
            <w:tcMar>
              <w:left w:w="15" w:type="dxa"/>
              <w:top w:w="105" w:type="dxa"/>
              <w:right w:w="15" w:type="dxa"/>
              <w:bottom w:w="105" w:type="dxa"/>
            </w:tcMar>
            <w:tcW w:w="0" w:type="auto"/>
            <w:vAlign w:val="center"/>
            <w:textDirection w:val="lrTb"/>
            <w:noWrap w:val="false"/>
          </w:tcPr>
          <w:p>
            <w:pPr>
              <w:jc w:val="center"/>
              <w:spacing w:before="100" w:beforeAutospacing="1" w:after="150" w:line="288" w:lineRule="atLeast"/>
              <w:rPr>
                <w:rFonts w:ascii="Arial" w:hAnsi="Arial" w:eastAsia="Times New Roman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981917"/>
                <w:sz w:val="26"/>
                <w:szCs w:val="26"/>
                <w:lang w:eastAsia="ru-RU"/>
              </w:rPr>
              <w:t xml:space="preserve">у</w:t>
            </w:r>
            <w:r>
              <w:rPr>
                <w:rFonts w:ascii="Arial" w:hAnsi="Arial" w:eastAsia="Times New Roman" w:cs="Arial"/>
                <w:b/>
                <w:bCs/>
                <w:color w:val="981917"/>
                <w:sz w:val="21"/>
                <w:szCs w:val="21"/>
                <w:vertAlign w:val="subscript"/>
                <w:lang w:eastAsia="ru-RU"/>
              </w:rPr>
              <w:t xml:space="preserve">7</w:t>
            </w:r>
            <w:r>
              <w:rPr>
                <w:rFonts w:ascii="Arial" w:hAnsi="Arial" w:eastAsia="Times New Roman" w:cs="Arial"/>
                <w:b/>
                <w:bCs/>
                <w:color w:val="981917"/>
                <w:sz w:val="21"/>
                <w:szCs w:val="21"/>
                <w:lang w:eastAsia="ru-RU"/>
              </w:rPr>
            </w:r>
          </w:p>
        </w:tc>
        <w:tc>
          <w:tcPr>
            <w:shd w:val="clear" w:color="auto" w:fill="87cefa"/>
            <w:tcMar>
              <w:left w:w="15" w:type="dxa"/>
              <w:top w:w="105" w:type="dxa"/>
              <w:right w:w="15" w:type="dxa"/>
              <w:bottom w:w="105" w:type="dxa"/>
            </w:tcMar>
            <w:tcW w:w="0" w:type="auto"/>
            <w:vAlign w:val="center"/>
            <w:textDirection w:val="lrTb"/>
            <w:noWrap w:val="false"/>
          </w:tcPr>
          <w:p>
            <w:pPr>
              <w:jc w:val="center"/>
              <w:spacing w:before="100" w:beforeAutospacing="1" w:after="150" w:line="288" w:lineRule="atLeast"/>
              <w:rPr>
                <w:rFonts w:ascii="Arial" w:hAnsi="Arial" w:eastAsia="Times New Roman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981917"/>
                <w:sz w:val="26"/>
                <w:szCs w:val="26"/>
                <w:lang w:eastAsia="ru-RU"/>
              </w:rPr>
              <w:t xml:space="preserve">у</w:t>
            </w:r>
            <w:r>
              <w:rPr>
                <w:rFonts w:ascii="Arial" w:hAnsi="Arial" w:eastAsia="Times New Roman" w:cs="Arial"/>
                <w:b/>
                <w:bCs/>
                <w:color w:val="981917"/>
                <w:sz w:val="21"/>
                <w:szCs w:val="21"/>
                <w:vertAlign w:val="subscript"/>
                <w:lang w:eastAsia="ru-RU"/>
              </w:rPr>
              <w:t xml:space="preserve">k</w:t>
            </w:r>
            <w:r>
              <w:rPr>
                <w:rFonts w:ascii="Arial" w:hAnsi="Arial" w:eastAsia="Times New Roman" w:cs="Arial"/>
                <w:b/>
                <w:bCs/>
                <w:color w:val="981917"/>
                <w:sz w:val="21"/>
                <w:szCs w:val="21"/>
                <w:lang w:eastAsia="ru-RU"/>
              </w:rPr>
            </w:r>
          </w:p>
        </w:tc>
      </w:tr>
      <w:tr>
        <w:trPr>
          <w:tblCellSpacing w:w="15" w:type="dxa"/>
        </w:trPr>
        <w:tc>
          <w:tcPr>
            <w:shd w:val="clear" w:color="auto" w:fill="faebd7"/>
            <w:tcMar>
              <w:left w:w="75" w:type="dxa"/>
              <w:top w:w="30" w:type="dxa"/>
              <w:right w:w="75" w:type="dxa"/>
              <w:bottom w:w="30" w:type="dxa"/>
            </w:tcMar>
            <w:tcW w:w="0" w:type="auto"/>
            <w:vAlign w:val="center"/>
            <w:textDirection w:val="lrTb"/>
            <w:noWrap w:val="false"/>
          </w:tcPr>
          <w:p>
            <w:pPr>
              <w:jc w:val="center"/>
              <w:spacing w:before="100" w:beforeAutospacing="1" w:after="150" w:line="288" w:lineRule="atLeast"/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 xml:space="preserve">у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vertAlign w:val="subscript"/>
                <w:lang w:eastAsia="ru-RU"/>
              </w:rPr>
              <w:t xml:space="preserve">0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shd w:val="clear" w:color="auto" w:fill="faebd7"/>
            <w:tcMar>
              <w:left w:w="75" w:type="dxa"/>
              <w:top w:w="30" w:type="dxa"/>
              <w:right w:w="75" w:type="dxa"/>
              <w:bottom w:w="30" w:type="dxa"/>
            </w:tcMar>
            <w:tcW w:w="0" w:type="auto"/>
            <w:vAlign w:val="center"/>
            <w:textDirection w:val="lrTb"/>
            <w:noWrap w:val="false"/>
          </w:tcPr>
          <w:p>
            <w:pPr>
              <w:jc w:val="center"/>
              <w:spacing w:before="100" w:beforeAutospacing="1" w:after="150" w:line="288" w:lineRule="atLeast"/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342900" cy="266700"/>
                      <wp:effectExtent l="0" t="0" r="0" b="0"/>
                      <wp:docPr id="9" name="Прямоугольник 18" descr="https://tulsu.ru/sdoii/pluginfile.php/145098/mod_resource/content/1/kr/kr_3/img/u1u2.gif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>
                              <a:spLocks noChangeAspect="1"/>
                            </wps:cNvSpPr>
                            <wps:spPr bwMode="auto">
                              <a:xfrm>
                                <a:off x="0" y="0"/>
                                <a:ext cx="342900" cy="2667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shape 8" o:spid="_x0000_s8" o:spt="1" type="#_x0000_t1" style="width:27.00pt;height:21.00pt;mso-wrap-distance-left:0.00pt;mso-wrap-distance-top:0.00pt;mso-wrap-distance-right:0.00pt;mso-wrap-distance-bottom:0.00pt;visibility:visible;" filled="f" stroked="f"/>
                  </w:pict>
                </mc:Fallback>
              </mc:AlternateConten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shd w:val="clear" w:color="auto" w:fill="faebd7"/>
            <w:tcMar>
              <w:left w:w="75" w:type="dxa"/>
              <w:top w:w="30" w:type="dxa"/>
              <w:right w:w="75" w:type="dxa"/>
              <w:bottom w:w="30" w:type="dxa"/>
            </w:tcMar>
            <w:tcW w:w="0" w:type="auto"/>
            <w:vAlign w:val="center"/>
            <w:textDirection w:val="lrTb"/>
            <w:noWrap w:val="false"/>
          </w:tcPr>
          <w:p>
            <w:pPr>
              <w:jc w:val="center"/>
              <w:spacing w:before="100" w:beforeAutospacing="1" w:after="150" w:line="288" w:lineRule="atLeast"/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 xml:space="preserve">u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vertAlign w:val="subscript"/>
                <w:lang w:eastAsia="ru-RU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 xml:space="preserve">u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vertAlign w:val="subscript"/>
                <w:lang w:eastAsia="ru-RU"/>
              </w:rPr>
              <w:t xml:space="preserve">2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shd w:val="clear" w:color="auto" w:fill="faebd7"/>
            <w:tcMar>
              <w:left w:w="75" w:type="dxa"/>
              <w:top w:w="30" w:type="dxa"/>
              <w:right w:w="75" w:type="dxa"/>
              <w:bottom w:w="30" w:type="dxa"/>
            </w:tcMar>
            <w:tcW w:w="0" w:type="auto"/>
            <w:vAlign w:val="center"/>
            <w:textDirection w:val="lrTb"/>
            <w:noWrap w:val="false"/>
          </w:tcPr>
          <w:p>
            <w:pPr>
              <w:jc w:val="center"/>
              <w:spacing w:before="100" w:beforeAutospacing="1" w:after="150" w:line="288" w:lineRule="atLeast"/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shd w:val="clear" w:color="auto" w:fill="faebd7"/>
            <w:tcMar>
              <w:left w:w="75" w:type="dxa"/>
              <w:top w:w="30" w:type="dxa"/>
              <w:right w:w="75" w:type="dxa"/>
              <w:bottom w:w="30" w:type="dxa"/>
            </w:tcMar>
            <w:tcW w:w="0" w:type="auto"/>
            <w:vAlign w:val="center"/>
            <w:textDirection w:val="lrTb"/>
            <w:noWrap w:val="false"/>
          </w:tcPr>
          <w:p>
            <w:pPr>
              <w:jc w:val="center"/>
              <w:spacing w:before="100" w:beforeAutospacing="1" w:after="150" w:line="288" w:lineRule="atLeas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faebd7"/>
            <w:tcMar>
              <w:left w:w="75" w:type="dxa"/>
              <w:top w:w="30" w:type="dxa"/>
              <w:right w:w="75" w:type="dxa"/>
              <w:bottom w:w="30" w:type="dxa"/>
            </w:tcMar>
            <w:tcW w:w="0" w:type="auto"/>
            <w:vAlign w:val="center"/>
            <w:textDirection w:val="lrTb"/>
            <w:noWrap w:val="false"/>
          </w:tcPr>
          <w:p>
            <w:pPr>
              <w:jc w:val="center"/>
              <w:spacing w:before="100" w:beforeAutospacing="1" w:after="150" w:line="288" w:lineRule="atLeas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faebd7"/>
            <w:tcMar>
              <w:left w:w="75" w:type="dxa"/>
              <w:top w:w="30" w:type="dxa"/>
              <w:right w:w="75" w:type="dxa"/>
              <w:bottom w:w="30" w:type="dxa"/>
            </w:tcMar>
            <w:tcW w:w="0" w:type="auto"/>
            <w:vAlign w:val="center"/>
            <w:textDirection w:val="lrTb"/>
            <w:noWrap w:val="false"/>
          </w:tcPr>
          <w:p>
            <w:pPr>
              <w:jc w:val="center"/>
              <w:spacing w:before="100" w:beforeAutospacing="1" w:after="150" w:line="288" w:lineRule="atLeas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faebd7"/>
            <w:tcMar>
              <w:left w:w="75" w:type="dxa"/>
              <w:top w:w="30" w:type="dxa"/>
              <w:right w:w="75" w:type="dxa"/>
              <w:bottom w:w="30" w:type="dxa"/>
            </w:tcMar>
            <w:tcW w:w="0" w:type="auto"/>
            <w:vAlign w:val="center"/>
            <w:textDirection w:val="lrTb"/>
            <w:noWrap w:val="false"/>
          </w:tcPr>
          <w:p>
            <w:pPr>
              <w:jc w:val="center"/>
              <w:spacing w:before="100" w:beforeAutospacing="1" w:after="150" w:line="288" w:lineRule="atLeas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faebd7"/>
            <w:tcMar>
              <w:left w:w="75" w:type="dxa"/>
              <w:top w:w="30" w:type="dxa"/>
              <w:right w:w="75" w:type="dxa"/>
              <w:bottom w:w="30" w:type="dxa"/>
            </w:tcMar>
            <w:tcW w:w="0" w:type="auto"/>
            <w:vAlign w:val="center"/>
            <w:textDirection w:val="lrTb"/>
            <w:noWrap w:val="false"/>
          </w:tcPr>
          <w:p>
            <w:pPr>
              <w:jc w:val="center"/>
              <w:spacing w:before="100" w:beforeAutospacing="1" w:after="150" w:line="288" w:lineRule="atLeas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blCellSpacing w:w="15" w:type="dxa"/>
        </w:trPr>
        <w:tc>
          <w:tcPr>
            <w:shd w:val="clear" w:color="auto" w:fill="faf0e6"/>
            <w:tcMar>
              <w:left w:w="75" w:type="dxa"/>
              <w:top w:w="30" w:type="dxa"/>
              <w:right w:w="75" w:type="dxa"/>
              <w:bottom w:w="30" w:type="dxa"/>
            </w:tcMar>
            <w:tcW w:w="0" w:type="auto"/>
            <w:vAlign w:val="center"/>
            <w:textDirection w:val="lrTb"/>
            <w:noWrap w:val="false"/>
          </w:tcPr>
          <w:p>
            <w:pPr>
              <w:jc w:val="center"/>
              <w:spacing w:before="100" w:beforeAutospacing="1" w:after="150" w:line="288" w:lineRule="atLeast"/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 xml:space="preserve">у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vertAlign w:val="subscript"/>
                <w:lang w:eastAsia="ru-RU"/>
              </w:rPr>
              <w:t xml:space="preserve">1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shd w:val="clear" w:color="auto" w:fill="faf0e6"/>
            <w:tcMar>
              <w:left w:w="75" w:type="dxa"/>
              <w:top w:w="30" w:type="dxa"/>
              <w:right w:w="75" w:type="dxa"/>
              <w:bottom w:w="30" w:type="dxa"/>
            </w:tcMar>
            <w:tcW w:w="0" w:type="auto"/>
            <w:vAlign w:val="center"/>
            <w:textDirection w:val="lrTb"/>
            <w:noWrap w:val="false"/>
          </w:tcPr>
          <w:p>
            <w:pPr>
              <w:jc w:val="center"/>
              <w:spacing w:before="100" w:beforeAutospacing="1" w:after="150" w:line="288" w:lineRule="atLeast"/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shd w:val="clear" w:color="auto" w:fill="faf0e6"/>
            <w:tcMar>
              <w:left w:w="75" w:type="dxa"/>
              <w:top w:w="30" w:type="dxa"/>
              <w:right w:w="75" w:type="dxa"/>
              <w:bottom w:w="30" w:type="dxa"/>
            </w:tcMar>
            <w:tcW w:w="0" w:type="auto"/>
            <w:vAlign w:val="center"/>
            <w:textDirection w:val="lrTb"/>
            <w:noWrap w:val="false"/>
          </w:tcPr>
          <w:p>
            <w:pPr>
              <w:jc w:val="center"/>
              <w:spacing w:before="100" w:beforeAutospacing="1" w:after="150" w:line="288" w:lineRule="atLeas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faf0e6"/>
            <w:tcMar>
              <w:left w:w="75" w:type="dxa"/>
              <w:top w:w="30" w:type="dxa"/>
              <w:right w:w="75" w:type="dxa"/>
              <w:bottom w:w="30" w:type="dxa"/>
            </w:tcMar>
            <w:tcW w:w="0" w:type="auto"/>
            <w:vAlign w:val="center"/>
            <w:textDirection w:val="lrTb"/>
            <w:noWrap w:val="false"/>
          </w:tcPr>
          <w:p>
            <w:pPr>
              <w:jc w:val="center"/>
              <w:spacing w:before="100" w:beforeAutospacing="1" w:after="150" w:line="288" w:lineRule="atLeast"/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  <w:t xml:space="preserve">1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shd w:val="clear" w:color="auto" w:fill="faf0e6"/>
            <w:tcMar>
              <w:left w:w="75" w:type="dxa"/>
              <w:top w:w="30" w:type="dxa"/>
              <w:right w:w="75" w:type="dxa"/>
              <w:bottom w:w="30" w:type="dxa"/>
            </w:tcMar>
            <w:tcW w:w="0" w:type="auto"/>
            <w:vAlign w:val="center"/>
            <w:textDirection w:val="lrTb"/>
            <w:noWrap w:val="false"/>
          </w:tcPr>
          <w:p>
            <w:pPr>
              <w:jc w:val="center"/>
              <w:spacing w:before="100" w:beforeAutospacing="1" w:after="150" w:line="288" w:lineRule="atLeast"/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shd w:val="clear" w:color="auto" w:fill="faf0e6"/>
            <w:tcMar>
              <w:left w:w="75" w:type="dxa"/>
              <w:top w:w="30" w:type="dxa"/>
              <w:right w:w="75" w:type="dxa"/>
              <w:bottom w:w="30" w:type="dxa"/>
            </w:tcMar>
            <w:tcW w:w="0" w:type="auto"/>
            <w:vAlign w:val="center"/>
            <w:textDirection w:val="lrTb"/>
            <w:noWrap w:val="false"/>
          </w:tcPr>
          <w:p>
            <w:pPr>
              <w:jc w:val="center"/>
              <w:spacing w:before="100" w:beforeAutospacing="1" w:after="150" w:line="288" w:lineRule="atLeas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faf0e6"/>
            <w:tcMar>
              <w:left w:w="75" w:type="dxa"/>
              <w:top w:w="30" w:type="dxa"/>
              <w:right w:w="75" w:type="dxa"/>
              <w:bottom w:w="30" w:type="dxa"/>
            </w:tcMar>
            <w:tcW w:w="0" w:type="auto"/>
            <w:vAlign w:val="center"/>
            <w:textDirection w:val="lrTb"/>
            <w:noWrap w:val="false"/>
          </w:tcPr>
          <w:p>
            <w:pPr>
              <w:jc w:val="center"/>
              <w:spacing w:before="100" w:beforeAutospacing="1" w:after="150" w:line="288" w:lineRule="atLeas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faf0e6"/>
            <w:tcMar>
              <w:left w:w="75" w:type="dxa"/>
              <w:top w:w="30" w:type="dxa"/>
              <w:right w:w="75" w:type="dxa"/>
              <w:bottom w:w="30" w:type="dxa"/>
            </w:tcMar>
            <w:tcW w:w="0" w:type="auto"/>
            <w:vAlign w:val="center"/>
            <w:textDirection w:val="lrTb"/>
            <w:noWrap w:val="false"/>
          </w:tcPr>
          <w:p>
            <w:pPr>
              <w:jc w:val="center"/>
              <w:spacing w:before="100" w:beforeAutospacing="1" w:after="150" w:line="288" w:lineRule="atLeas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faf0e6"/>
            <w:tcMar>
              <w:left w:w="75" w:type="dxa"/>
              <w:top w:w="30" w:type="dxa"/>
              <w:right w:w="75" w:type="dxa"/>
              <w:bottom w:w="30" w:type="dxa"/>
            </w:tcMar>
            <w:tcW w:w="0" w:type="auto"/>
            <w:vAlign w:val="center"/>
            <w:textDirection w:val="lrTb"/>
            <w:noWrap w:val="false"/>
          </w:tcPr>
          <w:p>
            <w:pPr>
              <w:jc w:val="center"/>
              <w:spacing w:before="100" w:beforeAutospacing="1" w:after="150" w:line="288" w:lineRule="atLeas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blCellSpacing w:w="15" w:type="dxa"/>
        </w:trPr>
        <w:tc>
          <w:tcPr>
            <w:shd w:val="clear" w:color="auto" w:fill="faebd7"/>
            <w:tcMar>
              <w:left w:w="75" w:type="dxa"/>
              <w:top w:w="30" w:type="dxa"/>
              <w:right w:w="75" w:type="dxa"/>
              <w:bottom w:w="30" w:type="dxa"/>
            </w:tcMar>
            <w:tcW w:w="0" w:type="auto"/>
            <w:vAlign w:val="center"/>
            <w:textDirection w:val="lrTb"/>
            <w:noWrap w:val="false"/>
          </w:tcPr>
          <w:p>
            <w:pPr>
              <w:jc w:val="center"/>
              <w:spacing w:before="100" w:beforeAutospacing="1" w:after="150" w:line="288" w:lineRule="atLeast"/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 xml:space="preserve">у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vertAlign w:val="subscript"/>
                <w:lang w:eastAsia="ru-RU"/>
              </w:rPr>
              <w:t xml:space="preserve">2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shd w:val="clear" w:color="auto" w:fill="faebd7"/>
            <w:tcMar>
              <w:left w:w="75" w:type="dxa"/>
              <w:top w:w="30" w:type="dxa"/>
              <w:right w:w="75" w:type="dxa"/>
              <w:bottom w:w="30" w:type="dxa"/>
            </w:tcMar>
            <w:tcW w:w="0" w:type="auto"/>
            <w:vAlign w:val="center"/>
            <w:textDirection w:val="lrTb"/>
            <w:noWrap w:val="false"/>
          </w:tcPr>
          <w:p>
            <w:pPr>
              <w:jc w:val="center"/>
              <w:spacing w:before="100" w:beforeAutospacing="1" w:after="150" w:line="288" w:lineRule="atLeast"/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shd w:val="clear" w:color="auto" w:fill="faebd7"/>
            <w:tcMar>
              <w:left w:w="75" w:type="dxa"/>
              <w:top w:w="30" w:type="dxa"/>
              <w:right w:w="75" w:type="dxa"/>
              <w:bottom w:w="30" w:type="dxa"/>
            </w:tcMar>
            <w:tcW w:w="0" w:type="auto"/>
            <w:vAlign w:val="center"/>
            <w:textDirection w:val="lrTb"/>
            <w:noWrap w:val="false"/>
          </w:tcPr>
          <w:p>
            <w:pPr>
              <w:jc w:val="center"/>
              <w:spacing w:before="100" w:beforeAutospacing="1" w:after="150" w:line="288" w:lineRule="atLeas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faebd7"/>
            <w:tcMar>
              <w:left w:w="75" w:type="dxa"/>
              <w:top w:w="30" w:type="dxa"/>
              <w:right w:w="75" w:type="dxa"/>
              <w:bottom w:w="30" w:type="dxa"/>
            </w:tcMar>
            <w:tcW w:w="0" w:type="auto"/>
            <w:vAlign w:val="center"/>
            <w:textDirection w:val="lrTb"/>
            <w:noWrap w:val="false"/>
          </w:tcPr>
          <w:p>
            <w:pPr>
              <w:jc w:val="center"/>
              <w:spacing w:before="100" w:beforeAutospacing="1" w:after="150" w:line="288" w:lineRule="atLeas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faebd7"/>
            <w:tcMar>
              <w:left w:w="75" w:type="dxa"/>
              <w:top w:w="30" w:type="dxa"/>
              <w:right w:w="75" w:type="dxa"/>
              <w:bottom w:w="30" w:type="dxa"/>
            </w:tcMar>
            <w:tcW w:w="0" w:type="auto"/>
            <w:vAlign w:val="center"/>
            <w:textDirection w:val="lrTb"/>
            <w:noWrap w:val="false"/>
          </w:tcPr>
          <w:p>
            <w:pPr>
              <w:jc w:val="center"/>
              <w:spacing w:before="100" w:beforeAutospacing="1" w:after="150" w:line="288" w:lineRule="atLeast"/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 xml:space="preserve">u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vertAlign w:val="subscript"/>
                <w:lang w:eastAsia="ru-RU"/>
              </w:rPr>
              <w:t xml:space="preserve">1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shd w:val="clear" w:color="auto" w:fill="faebd7"/>
            <w:tcMar>
              <w:left w:w="75" w:type="dxa"/>
              <w:top w:w="30" w:type="dxa"/>
              <w:right w:w="75" w:type="dxa"/>
              <w:bottom w:w="30" w:type="dxa"/>
            </w:tcMar>
            <w:tcW w:w="0" w:type="auto"/>
            <w:vAlign w:val="center"/>
            <w:textDirection w:val="lrTb"/>
            <w:noWrap w:val="false"/>
          </w:tcPr>
          <w:p>
            <w:pPr>
              <w:jc w:val="center"/>
              <w:spacing w:before="100" w:beforeAutospacing="1" w:after="150" w:line="288" w:lineRule="atLeast"/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shd w:val="clear" w:color="auto" w:fill="faebd7"/>
            <w:tcMar>
              <w:left w:w="75" w:type="dxa"/>
              <w:top w:w="30" w:type="dxa"/>
              <w:right w:w="75" w:type="dxa"/>
              <w:bottom w:w="30" w:type="dxa"/>
            </w:tcMar>
            <w:tcW w:w="0" w:type="auto"/>
            <w:vAlign w:val="center"/>
            <w:textDirection w:val="lrTb"/>
            <w:noWrap w:val="false"/>
          </w:tcPr>
          <w:p>
            <w:pPr>
              <w:jc w:val="center"/>
              <w:spacing w:before="100" w:beforeAutospacing="1" w:after="150" w:line="288" w:lineRule="atLeast"/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20980" cy="266700"/>
                      <wp:effectExtent l="0" t="0" r="0" b="0"/>
                      <wp:docPr id="10" name="Прямоугольник 17" descr="https://tulsu.ru/sdoii/pluginfile.php/145098/mod_resource/content/1/kr/kr_3/img/u2.gif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>
                              <a:spLocks noChangeAspect="1"/>
                            </wps:cNvSpPr>
                            <wps:spPr bwMode="auto">
                              <a:xfrm>
                                <a:off x="0" y="0"/>
                                <a:ext cx="220980" cy="2667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shape 9" o:spid="_x0000_s9" o:spt="1" type="#_x0000_t1" style="width:17.40pt;height:21.00pt;mso-wrap-distance-left:0.00pt;mso-wrap-distance-top:0.00pt;mso-wrap-distance-right:0.00pt;mso-wrap-distance-bottom:0.00pt;visibility:visible;" filled="f" stroked="f"/>
                  </w:pict>
                </mc:Fallback>
              </mc:AlternateConten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shd w:val="clear" w:color="auto" w:fill="faebd7"/>
            <w:tcMar>
              <w:left w:w="75" w:type="dxa"/>
              <w:top w:w="30" w:type="dxa"/>
              <w:right w:w="75" w:type="dxa"/>
              <w:bottom w:w="30" w:type="dxa"/>
            </w:tcMar>
            <w:tcW w:w="0" w:type="auto"/>
            <w:vAlign w:val="center"/>
            <w:textDirection w:val="lrTb"/>
            <w:noWrap w:val="false"/>
          </w:tcPr>
          <w:p>
            <w:pPr>
              <w:jc w:val="center"/>
              <w:spacing w:before="100" w:beforeAutospacing="1" w:after="150" w:line="288" w:lineRule="atLeast"/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shd w:val="clear" w:color="auto" w:fill="faebd7"/>
            <w:tcMar>
              <w:left w:w="75" w:type="dxa"/>
              <w:top w:w="30" w:type="dxa"/>
              <w:right w:w="75" w:type="dxa"/>
              <w:bottom w:w="30" w:type="dxa"/>
            </w:tcMar>
            <w:tcW w:w="0" w:type="auto"/>
            <w:vAlign w:val="center"/>
            <w:textDirection w:val="lrTb"/>
            <w:noWrap w:val="false"/>
          </w:tcPr>
          <w:p>
            <w:pPr>
              <w:jc w:val="center"/>
              <w:spacing w:before="100" w:beforeAutospacing="1" w:after="150" w:line="288" w:lineRule="atLeas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blCellSpacing w:w="15" w:type="dxa"/>
        </w:trPr>
        <w:tc>
          <w:tcPr>
            <w:shd w:val="clear" w:color="auto" w:fill="faf0e6"/>
            <w:tcMar>
              <w:left w:w="75" w:type="dxa"/>
              <w:top w:w="30" w:type="dxa"/>
              <w:right w:w="75" w:type="dxa"/>
              <w:bottom w:w="30" w:type="dxa"/>
            </w:tcMar>
            <w:tcW w:w="0" w:type="auto"/>
            <w:vAlign w:val="center"/>
            <w:textDirection w:val="lrTb"/>
            <w:noWrap w:val="false"/>
          </w:tcPr>
          <w:p>
            <w:pPr>
              <w:jc w:val="center"/>
              <w:spacing w:before="100" w:beforeAutospacing="1" w:after="150" w:line="288" w:lineRule="atLeast"/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 xml:space="preserve">у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vertAlign w:val="subscript"/>
                <w:lang w:eastAsia="ru-RU"/>
              </w:rPr>
              <w:t xml:space="preserve">3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shd w:val="clear" w:color="auto" w:fill="faf0e6"/>
            <w:tcMar>
              <w:left w:w="75" w:type="dxa"/>
              <w:top w:w="30" w:type="dxa"/>
              <w:right w:w="75" w:type="dxa"/>
              <w:bottom w:w="30" w:type="dxa"/>
            </w:tcMar>
            <w:tcW w:w="0" w:type="auto"/>
            <w:vAlign w:val="center"/>
            <w:textDirection w:val="lrTb"/>
            <w:noWrap w:val="false"/>
          </w:tcPr>
          <w:p>
            <w:pPr>
              <w:jc w:val="center"/>
              <w:spacing w:before="100" w:beforeAutospacing="1" w:after="150" w:line="288" w:lineRule="atLeast"/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shd w:val="clear" w:color="auto" w:fill="faf0e6"/>
            <w:tcMar>
              <w:left w:w="75" w:type="dxa"/>
              <w:top w:w="30" w:type="dxa"/>
              <w:right w:w="75" w:type="dxa"/>
              <w:bottom w:w="30" w:type="dxa"/>
            </w:tcMar>
            <w:tcW w:w="0" w:type="auto"/>
            <w:vAlign w:val="center"/>
            <w:textDirection w:val="lrTb"/>
            <w:noWrap w:val="false"/>
          </w:tcPr>
          <w:p>
            <w:pPr>
              <w:jc w:val="center"/>
              <w:spacing w:before="100" w:beforeAutospacing="1" w:after="150" w:line="288" w:lineRule="atLeas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faf0e6"/>
            <w:tcMar>
              <w:left w:w="75" w:type="dxa"/>
              <w:top w:w="30" w:type="dxa"/>
              <w:right w:w="75" w:type="dxa"/>
              <w:bottom w:w="30" w:type="dxa"/>
            </w:tcMar>
            <w:tcW w:w="0" w:type="auto"/>
            <w:vAlign w:val="center"/>
            <w:textDirection w:val="lrTb"/>
            <w:noWrap w:val="false"/>
          </w:tcPr>
          <w:p>
            <w:pPr>
              <w:jc w:val="center"/>
              <w:spacing w:before="100" w:beforeAutospacing="1" w:after="150" w:line="288" w:lineRule="atLeas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faf0e6"/>
            <w:tcMar>
              <w:left w:w="75" w:type="dxa"/>
              <w:top w:w="30" w:type="dxa"/>
              <w:right w:w="75" w:type="dxa"/>
              <w:bottom w:w="30" w:type="dxa"/>
            </w:tcMar>
            <w:tcW w:w="0" w:type="auto"/>
            <w:vAlign w:val="center"/>
            <w:textDirection w:val="lrTb"/>
            <w:noWrap w:val="false"/>
          </w:tcPr>
          <w:p>
            <w:pPr>
              <w:jc w:val="center"/>
              <w:spacing w:before="100" w:beforeAutospacing="1" w:after="150" w:line="288" w:lineRule="atLeast"/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 xml:space="preserve">u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vertAlign w:val="subscript"/>
                <w:lang w:eastAsia="ru-RU"/>
              </w:rPr>
              <w:t xml:space="preserve">1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shd w:val="clear" w:color="auto" w:fill="faf0e6"/>
            <w:tcMar>
              <w:left w:w="75" w:type="dxa"/>
              <w:top w:w="30" w:type="dxa"/>
              <w:right w:w="75" w:type="dxa"/>
              <w:bottom w:w="30" w:type="dxa"/>
            </w:tcMar>
            <w:tcW w:w="0" w:type="auto"/>
            <w:vAlign w:val="center"/>
            <w:textDirection w:val="lrTb"/>
            <w:noWrap w:val="false"/>
          </w:tcPr>
          <w:p>
            <w:pPr>
              <w:jc w:val="center"/>
              <w:spacing w:before="100" w:beforeAutospacing="1" w:after="150" w:line="288" w:lineRule="atLeast"/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shd w:val="clear" w:color="auto" w:fill="faf0e6"/>
            <w:tcMar>
              <w:left w:w="75" w:type="dxa"/>
              <w:top w:w="30" w:type="dxa"/>
              <w:right w:w="75" w:type="dxa"/>
              <w:bottom w:w="30" w:type="dxa"/>
            </w:tcMar>
            <w:tcW w:w="0" w:type="auto"/>
            <w:vAlign w:val="center"/>
            <w:textDirection w:val="lrTb"/>
            <w:noWrap w:val="false"/>
          </w:tcPr>
          <w:p>
            <w:pPr>
              <w:jc w:val="center"/>
              <w:spacing w:before="100" w:beforeAutospacing="1" w:after="150" w:line="288" w:lineRule="atLeast"/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20980" cy="266700"/>
                      <wp:effectExtent l="0" t="0" r="0" b="0"/>
                      <wp:docPr id="11" name="Прямоугольник 16" descr="https://tulsu.ru/sdoii/pluginfile.php/145098/mod_resource/content/1/kr/kr_3/img/u2.gif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>
                              <a:spLocks noChangeAspect="1"/>
                            </wps:cNvSpPr>
                            <wps:spPr bwMode="auto">
                              <a:xfrm>
                                <a:off x="0" y="0"/>
                                <a:ext cx="220980" cy="2667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shape 10" o:spid="_x0000_s10" o:spt="1" type="#_x0000_t1" style="width:17.40pt;height:21.00pt;mso-wrap-distance-left:0.00pt;mso-wrap-distance-top:0.00pt;mso-wrap-distance-right:0.00pt;mso-wrap-distance-bottom:0.00pt;visibility:visible;" filled="f" stroked="f"/>
                  </w:pict>
                </mc:Fallback>
              </mc:AlternateConten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shd w:val="clear" w:color="auto" w:fill="faf0e6"/>
            <w:tcMar>
              <w:left w:w="75" w:type="dxa"/>
              <w:top w:w="30" w:type="dxa"/>
              <w:right w:w="75" w:type="dxa"/>
              <w:bottom w:w="30" w:type="dxa"/>
            </w:tcMar>
            <w:tcW w:w="0" w:type="auto"/>
            <w:vAlign w:val="center"/>
            <w:textDirection w:val="lrTb"/>
            <w:noWrap w:val="false"/>
          </w:tcPr>
          <w:p>
            <w:pPr>
              <w:jc w:val="center"/>
              <w:spacing w:before="100" w:beforeAutospacing="1" w:after="150" w:line="288" w:lineRule="atLeast"/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shd w:val="clear" w:color="auto" w:fill="faf0e6"/>
            <w:tcMar>
              <w:left w:w="75" w:type="dxa"/>
              <w:top w:w="30" w:type="dxa"/>
              <w:right w:w="75" w:type="dxa"/>
              <w:bottom w:w="30" w:type="dxa"/>
            </w:tcMar>
            <w:tcW w:w="0" w:type="auto"/>
            <w:vAlign w:val="center"/>
            <w:textDirection w:val="lrTb"/>
            <w:noWrap w:val="false"/>
          </w:tcPr>
          <w:p>
            <w:pPr>
              <w:jc w:val="center"/>
              <w:spacing w:before="100" w:beforeAutospacing="1" w:after="150" w:line="288" w:lineRule="atLeas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blCellSpacing w:w="15" w:type="dxa"/>
        </w:trPr>
        <w:tc>
          <w:tcPr>
            <w:shd w:val="clear" w:color="auto" w:fill="faebd7"/>
            <w:tcMar>
              <w:left w:w="75" w:type="dxa"/>
              <w:top w:w="30" w:type="dxa"/>
              <w:right w:w="75" w:type="dxa"/>
              <w:bottom w:w="30" w:type="dxa"/>
            </w:tcMar>
            <w:tcW w:w="0" w:type="auto"/>
            <w:vAlign w:val="center"/>
            <w:textDirection w:val="lrTb"/>
            <w:noWrap w:val="false"/>
          </w:tcPr>
          <w:p>
            <w:pPr>
              <w:jc w:val="center"/>
              <w:spacing w:before="100" w:beforeAutospacing="1" w:after="150" w:line="288" w:lineRule="atLeast"/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 xml:space="preserve">у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vertAlign w:val="subscript"/>
                <w:lang w:eastAsia="ru-RU"/>
              </w:rPr>
              <w:t xml:space="preserve">4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shd w:val="clear" w:color="auto" w:fill="faebd7"/>
            <w:tcMar>
              <w:left w:w="75" w:type="dxa"/>
              <w:top w:w="30" w:type="dxa"/>
              <w:right w:w="75" w:type="dxa"/>
              <w:bottom w:w="30" w:type="dxa"/>
            </w:tcMar>
            <w:tcW w:w="0" w:type="auto"/>
            <w:vAlign w:val="center"/>
            <w:textDirection w:val="lrTb"/>
            <w:noWrap w:val="false"/>
          </w:tcPr>
          <w:p>
            <w:pPr>
              <w:jc w:val="center"/>
              <w:spacing w:before="100" w:beforeAutospacing="1" w:after="150" w:line="288" w:lineRule="atLeast"/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shd w:val="clear" w:color="auto" w:fill="faebd7"/>
            <w:tcMar>
              <w:left w:w="75" w:type="dxa"/>
              <w:top w:w="30" w:type="dxa"/>
              <w:right w:w="75" w:type="dxa"/>
              <w:bottom w:w="30" w:type="dxa"/>
            </w:tcMar>
            <w:tcW w:w="0" w:type="auto"/>
            <w:vAlign w:val="center"/>
            <w:textDirection w:val="lrTb"/>
            <w:noWrap w:val="false"/>
          </w:tcPr>
          <w:p>
            <w:pPr>
              <w:jc w:val="center"/>
              <w:spacing w:before="100" w:beforeAutospacing="1" w:after="150" w:line="288" w:lineRule="atLeas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faebd7"/>
            <w:tcMar>
              <w:left w:w="75" w:type="dxa"/>
              <w:top w:w="30" w:type="dxa"/>
              <w:right w:w="75" w:type="dxa"/>
              <w:bottom w:w="30" w:type="dxa"/>
            </w:tcMar>
            <w:tcW w:w="0" w:type="auto"/>
            <w:vAlign w:val="center"/>
            <w:textDirection w:val="lrTb"/>
            <w:noWrap w:val="false"/>
          </w:tcPr>
          <w:p>
            <w:pPr>
              <w:jc w:val="center"/>
              <w:spacing w:before="100" w:beforeAutospacing="1" w:after="150" w:line="288" w:lineRule="atLeas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faebd7"/>
            <w:tcMar>
              <w:left w:w="75" w:type="dxa"/>
              <w:top w:w="30" w:type="dxa"/>
              <w:right w:w="75" w:type="dxa"/>
              <w:bottom w:w="30" w:type="dxa"/>
            </w:tcMar>
            <w:tcW w:w="0" w:type="auto"/>
            <w:vAlign w:val="center"/>
            <w:textDirection w:val="lrTb"/>
            <w:noWrap w:val="false"/>
          </w:tcPr>
          <w:p>
            <w:pPr>
              <w:jc w:val="center"/>
              <w:spacing w:before="100" w:beforeAutospacing="1" w:after="150" w:line="288" w:lineRule="atLeas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faebd7"/>
            <w:tcMar>
              <w:left w:w="75" w:type="dxa"/>
              <w:top w:w="30" w:type="dxa"/>
              <w:right w:w="75" w:type="dxa"/>
              <w:bottom w:w="30" w:type="dxa"/>
            </w:tcMar>
            <w:tcW w:w="0" w:type="auto"/>
            <w:vAlign w:val="center"/>
            <w:textDirection w:val="lrTb"/>
            <w:noWrap w:val="false"/>
          </w:tcPr>
          <w:p>
            <w:pPr>
              <w:jc w:val="center"/>
              <w:spacing w:before="100" w:beforeAutospacing="1" w:after="150" w:line="288" w:lineRule="atLeast"/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  <w:t xml:space="preserve">1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shd w:val="clear" w:color="auto" w:fill="faebd7"/>
            <w:tcMar>
              <w:left w:w="75" w:type="dxa"/>
              <w:top w:w="30" w:type="dxa"/>
              <w:right w:w="75" w:type="dxa"/>
              <w:bottom w:w="30" w:type="dxa"/>
            </w:tcMar>
            <w:tcW w:w="0" w:type="auto"/>
            <w:vAlign w:val="center"/>
            <w:textDirection w:val="lrTb"/>
            <w:noWrap w:val="false"/>
          </w:tcPr>
          <w:p>
            <w:pPr>
              <w:jc w:val="center"/>
              <w:spacing w:before="100" w:beforeAutospacing="1" w:after="150" w:line="288" w:lineRule="atLeast"/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shd w:val="clear" w:color="auto" w:fill="faebd7"/>
            <w:tcMar>
              <w:left w:w="75" w:type="dxa"/>
              <w:top w:w="30" w:type="dxa"/>
              <w:right w:w="75" w:type="dxa"/>
              <w:bottom w:w="30" w:type="dxa"/>
            </w:tcMar>
            <w:tcW w:w="0" w:type="auto"/>
            <w:vAlign w:val="center"/>
            <w:textDirection w:val="lrTb"/>
            <w:noWrap w:val="false"/>
          </w:tcPr>
          <w:p>
            <w:pPr>
              <w:jc w:val="center"/>
              <w:spacing w:before="100" w:beforeAutospacing="1" w:after="150" w:line="288" w:lineRule="atLeas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faebd7"/>
            <w:tcMar>
              <w:left w:w="75" w:type="dxa"/>
              <w:top w:w="30" w:type="dxa"/>
              <w:right w:w="75" w:type="dxa"/>
              <w:bottom w:w="30" w:type="dxa"/>
            </w:tcMar>
            <w:tcW w:w="0" w:type="auto"/>
            <w:vAlign w:val="center"/>
            <w:textDirection w:val="lrTb"/>
            <w:noWrap w:val="false"/>
          </w:tcPr>
          <w:p>
            <w:pPr>
              <w:jc w:val="center"/>
              <w:spacing w:before="100" w:beforeAutospacing="1" w:after="150" w:line="288" w:lineRule="atLeas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blCellSpacing w:w="15" w:type="dxa"/>
        </w:trPr>
        <w:tc>
          <w:tcPr>
            <w:shd w:val="clear" w:color="auto" w:fill="faf0e6"/>
            <w:tcMar>
              <w:left w:w="75" w:type="dxa"/>
              <w:top w:w="30" w:type="dxa"/>
              <w:right w:w="75" w:type="dxa"/>
              <w:bottom w:w="30" w:type="dxa"/>
            </w:tcMar>
            <w:tcW w:w="0" w:type="auto"/>
            <w:vAlign w:val="center"/>
            <w:textDirection w:val="lrTb"/>
            <w:noWrap w:val="false"/>
          </w:tcPr>
          <w:p>
            <w:pPr>
              <w:jc w:val="center"/>
              <w:spacing w:before="100" w:beforeAutospacing="1" w:after="150" w:line="288" w:lineRule="atLeast"/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 xml:space="preserve">у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vertAlign w:val="subscript"/>
                <w:lang w:eastAsia="ru-RU"/>
              </w:rPr>
              <w:t xml:space="preserve">5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shd w:val="clear" w:color="auto" w:fill="faf0e6"/>
            <w:tcMar>
              <w:left w:w="75" w:type="dxa"/>
              <w:top w:w="30" w:type="dxa"/>
              <w:right w:w="75" w:type="dxa"/>
              <w:bottom w:w="30" w:type="dxa"/>
            </w:tcMar>
            <w:tcW w:w="0" w:type="auto"/>
            <w:vAlign w:val="center"/>
            <w:textDirection w:val="lrTb"/>
            <w:noWrap w:val="false"/>
          </w:tcPr>
          <w:p>
            <w:pPr>
              <w:jc w:val="center"/>
              <w:spacing w:before="100" w:beforeAutospacing="1" w:after="150" w:line="288" w:lineRule="atLeast"/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shd w:val="clear" w:color="auto" w:fill="faf0e6"/>
            <w:tcMar>
              <w:left w:w="75" w:type="dxa"/>
              <w:top w:w="30" w:type="dxa"/>
              <w:right w:w="75" w:type="dxa"/>
              <w:bottom w:w="30" w:type="dxa"/>
            </w:tcMar>
            <w:tcW w:w="0" w:type="auto"/>
            <w:vAlign w:val="center"/>
            <w:textDirection w:val="lrTb"/>
            <w:noWrap w:val="false"/>
          </w:tcPr>
          <w:p>
            <w:pPr>
              <w:jc w:val="center"/>
              <w:spacing w:before="100" w:beforeAutospacing="1" w:after="150" w:line="288" w:lineRule="atLeas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faf0e6"/>
            <w:tcMar>
              <w:left w:w="75" w:type="dxa"/>
              <w:top w:w="30" w:type="dxa"/>
              <w:right w:w="75" w:type="dxa"/>
              <w:bottom w:w="30" w:type="dxa"/>
            </w:tcMar>
            <w:tcW w:w="0" w:type="auto"/>
            <w:vAlign w:val="center"/>
            <w:textDirection w:val="lrTb"/>
            <w:noWrap w:val="false"/>
          </w:tcPr>
          <w:p>
            <w:pPr>
              <w:jc w:val="center"/>
              <w:spacing w:before="100" w:beforeAutospacing="1" w:after="150" w:line="288" w:lineRule="atLeas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faf0e6"/>
            <w:tcMar>
              <w:left w:w="75" w:type="dxa"/>
              <w:top w:w="30" w:type="dxa"/>
              <w:right w:w="75" w:type="dxa"/>
              <w:bottom w:w="30" w:type="dxa"/>
            </w:tcMar>
            <w:tcW w:w="0" w:type="auto"/>
            <w:vAlign w:val="center"/>
            <w:textDirection w:val="lrTb"/>
            <w:noWrap w:val="false"/>
          </w:tcPr>
          <w:p>
            <w:pPr>
              <w:jc w:val="center"/>
              <w:spacing w:before="100" w:beforeAutospacing="1" w:after="150" w:line="288" w:lineRule="atLeas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faf0e6"/>
            <w:tcMar>
              <w:left w:w="75" w:type="dxa"/>
              <w:top w:w="30" w:type="dxa"/>
              <w:right w:w="75" w:type="dxa"/>
              <w:bottom w:w="30" w:type="dxa"/>
            </w:tcMar>
            <w:tcW w:w="0" w:type="auto"/>
            <w:vAlign w:val="center"/>
            <w:textDirection w:val="lrTb"/>
            <w:noWrap w:val="false"/>
          </w:tcPr>
          <w:p>
            <w:pPr>
              <w:jc w:val="center"/>
              <w:spacing w:before="100" w:beforeAutospacing="1" w:after="150" w:line="288" w:lineRule="atLeas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faf0e6"/>
            <w:tcMar>
              <w:left w:w="75" w:type="dxa"/>
              <w:top w:w="30" w:type="dxa"/>
              <w:right w:w="75" w:type="dxa"/>
              <w:bottom w:w="30" w:type="dxa"/>
            </w:tcMar>
            <w:tcW w:w="0" w:type="auto"/>
            <w:vAlign w:val="center"/>
            <w:textDirection w:val="lrTb"/>
            <w:noWrap w:val="false"/>
          </w:tcPr>
          <w:p>
            <w:pPr>
              <w:jc w:val="center"/>
              <w:spacing w:before="100" w:beforeAutospacing="1" w:after="150" w:line="288" w:lineRule="atLeas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faf0e6"/>
            <w:tcMar>
              <w:left w:w="75" w:type="dxa"/>
              <w:top w:w="30" w:type="dxa"/>
              <w:right w:w="75" w:type="dxa"/>
              <w:bottom w:w="30" w:type="dxa"/>
            </w:tcMar>
            <w:tcW w:w="0" w:type="auto"/>
            <w:vAlign w:val="center"/>
            <w:textDirection w:val="lrTb"/>
            <w:noWrap w:val="false"/>
          </w:tcPr>
          <w:p>
            <w:pPr>
              <w:jc w:val="center"/>
              <w:spacing w:before="100" w:beforeAutospacing="1" w:after="150" w:line="288" w:lineRule="atLeast"/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  <w:t xml:space="preserve">1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shd w:val="clear" w:color="auto" w:fill="faf0e6"/>
            <w:tcMar>
              <w:left w:w="75" w:type="dxa"/>
              <w:top w:w="30" w:type="dxa"/>
              <w:right w:w="75" w:type="dxa"/>
              <w:bottom w:w="30" w:type="dxa"/>
            </w:tcMar>
            <w:tcW w:w="0" w:type="auto"/>
            <w:vAlign w:val="center"/>
            <w:textDirection w:val="lrTb"/>
            <w:noWrap w:val="false"/>
          </w:tcPr>
          <w:p>
            <w:pPr>
              <w:jc w:val="center"/>
              <w:spacing w:before="100" w:beforeAutospacing="1" w:after="150" w:line="288" w:lineRule="atLeast"/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r>
          </w:p>
        </w:tc>
      </w:tr>
      <w:tr>
        <w:trPr>
          <w:tblCellSpacing w:w="15" w:type="dxa"/>
        </w:trPr>
        <w:tc>
          <w:tcPr>
            <w:shd w:val="clear" w:color="auto" w:fill="faebd7"/>
            <w:tcMar>
              <w:left w:w="75" w:type="dxa"/>
              <w:top w:w="30" w:type="dxa"/>
              <w:right w:w="75" w:type="dxa"/>
              <w:bottom w:w="30" w:type="dxa"/>
            </w:tcMar>
            <w:tcW w:w="0" w:type="auto"/>
            <w:vAlign w:val="center"/>
            <w:textDirection w:val="lrTb"/>
            <w:noWrap w:val="false"/>
          </w:tcPr>
          <w:p>
            <w:pPr>
              <w:jc w:val="center"/>
              <w:spacing w:before="100" w:beforeAutospacing="1" w:after="150" w:line="288" w:lineRule="atLeast"/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 xml:space="preserve">у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vertAlign w:val="subscript"/>
                <w:lang w:eastAsia="ru-RU"/>
              </w:rPr>
              <w:t xml:space="preserve">6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shd w:val="clear" w:color="auto" w:fill="faebd7"/>
            <w:tcMar>
              <w:left w:w="75" w:type="dxa"/>
              <w:top w:w="30" w:type="dxa"/>
              <w:right w:w="75" w:type="dxa"/>
              <w:bottom w:w="30" w:type="dxa"/>
            </w:tcMar>
            <w:tcW w:w="0" w:type="auto"/>
            <w:vAlign w:val="center"/>
            <w:textDirection w:val="lrTb"/>
            <w:noWrap w:val="false"/>
          </w:tcPr>
          <w:p>
            <w:pPr>
              <w:jc w:val="center"/>
              <w:spacing w:before="100" w:beforeAutospacing="1" w:after="150" w:line="288" w:lineRule="atLeast"/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shd w:val="clear" w:color="auto" w:fill="faebd7"/>
            <w:tcMar>
              <w:left w:w="75" w:type="dxa"/>
              <w:top w:w="30" w:type="dxa"/>
              <w:right w:w="75" w:type="dxa"/>
              <w:bottom w:w="30" w:type="dxa"/>
            </w:tcMar>
            <w:tcW w:w="0" w:type="auto"/>
            <w:vAlign w:val="center"/>
            <w:textDirection w:val="lrTb"/>
            <w:noWrap w:val="false"/>
          </w:tcPr>
          <w:p>
            <w:pPr>
              <w:jc w:val="center"/>
              <w:spacing w:before="100" w:beforeAutospacing="1" w:after="150" w:line="288" w:lineRule="atLeas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faebd7"/>
            <w:tcMar>
              <w:left w:w="75" w:type="dxa"/>
              <w:top w:w="30" w:type="dxa"/>
              <w:right w:w="75" w:type="dxa"/>
              <w:bottom w:w="30" w:type="dxa"/>
            </w:tcMar>
            <w:tcW w:w="0" w:type="auto"/>
            <w:vAlign w:val="center"/>
            <w:textDirection w:val="lrTb"/>
            <w:noWrap w:val="false"/>
          </w:tcPr>
          <w:p>
            <w:pPr>
              <w:jc w:val="center"/>
              <w:spacing w:before="100" w:beforeAutospacing="1" w:after="150" w:line="288" w:lineRule="atLeas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faebd7"/>
            <w:tcMar>
              <w:left w:w="75" w:type="dxa"/>
              <w:top w:w="30" w:type="dxa"/>
              <w:right w:w="75" w:type="dxa"/>
              <w:bottom w:w="30" w:type="dxa"/>
            </w:tcMar>
            <w:tcW w:w="0" w:type="auto"/>
            <w:vAlign w:val="center"/>
            <w:textDirection w:val="lrTb"/>
            <w:noWrap w:val="false"/>
          </w:tcPr>
          <w:p>
            <w:pPr>
              <w:jc w:val="center"/>
              <w:spacing w:before="100" w:beforeAutospacing="1" w:after="150" w:line="288" w:lineRule="atLeas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faebd7"/>
            <w:tcMar>
              <w:left w:w="75" w:type="dxa"/>
              <w:top w:w="30" w:type="dxa"/>
              <w:right w:w="75" w:type="dxa"/>
              <w:bottom w:w="30" w:type="dxa"/>
            </w:tcMar>
            <w:tcW w:w="0" w:type="auto"/>
            <w:vAlign w:val="center"/>
            <w:textDirection w:val="lrTb"/>
            <w:noWrap w:val="false"/>
          </w:tcPr>
          <w:p>
            <w:pPr>
              <w:jc w:val="center"/>
              <w:spacing w:before="100" w:beforeAutospacing="1" w:after="150" w:line="288" w:lineRule="atLeas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faebd7"/>
            <w:tcMar>
              <w:left w:w="75" w:type="dxa"/>
              <w:top w:w="30" w:type="dxa"/>
              <w:right w:w="75" w:type="dxa"/>
              <w:bottom w:w="30" w:type="dxa"/>
            </w:tcMar>
            <w:tcW w:w="0" w:type="auto"/>
            <w:vAlign w:val="center"/>
            <w:textDirection w:val="lrTb"/>
            <w:noWrap w:val="false"/>
          </w:tcPr>
          <w:p>
            <w:pPr>
              <w:jc w:val="center"/>
              <w:spacing w:before="100" w:beforeAutospacing="1" w:after="150" w:line="288" w:lineRule="atLeas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faebd7"/>
            <w:tcMar>
              <w:left w:w="75" w:type="dxa"/>
              <w:top w:w="30" w:type="dxa"/>
              <w:right w:w="75" w:type="dxa"/>
              <w:bottom w:w="30" w:type="dxa"/>
            </w:tcMar>
            <w:tcW w:w="0" w:type="auto"/>
            <w:vAlign w:val="center"/>
            <w:textDirection w:val="lrTb"/>
            <w:noWrap w:val="false"/>
          </w:tcPr>
          <w:p>
            <w:pPr>
              <w:jc w:val="center"/>
              <w:spacing w:before="100" w:beforeAutospacing="1" w:after="150" w:line="288" w:lineRule="atLeast"/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  <w:t xml:space="preserve">1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shd w:val="clear" w:color="auto" w:fill="faebd7"/>
            <w:tcMar>
              <w:left w:w="75" w:type="dxa"/>
              <w:top w:w="30" w:type="dxa"/>
              <w:right w:w="75" w:type="dxa"/>
              <w:bottom w:w="30" w:type="dxa"/>
            </w:tcMar>
            <w:tcW w:w="0" w:type="auto"/>
            <w:vAlign w:val="center"/>
            <w:textDirection w:val="lrTb"/>
            <w:noWrap w:val="false"/>
          </w:tcPr>
          <w:p>
            <w:pPr>
              <w:jc w:val="center"/>
              <w:spacing w:before="100" w:beforeAutospacing="1" w:after="150" w:line="288" w:lineRule="atLeast"/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r>
          </w:p>
        </w:tc>
      </w:tr>
      <w:tr>
        <w:trPr>
          <w:tblCellSpacing w:w="15" w:type="dxa"/>
        </w:trPr>
        <w:tc>
          <w:tcPr>
            <w:shd w:val="clear" w:color="auto" w:fill="faf0e6"/>
            <w:tcMar>
              <w:left w:w="75" w:type="dxa"/>
              <w:top w:w="30" w:type="dxa"/>
              <w:right w:w="75" w:type="dxa"/>
              <w:bottom w:w="30" w:type="dxa"/>
            </w:tcMar>
            <w:tcW w:w="0" w:type="auto"/>
            <w:vAlign w:val="center"/>
            <w:textDirection w:val="lrTb"/>
            <w:noWrap w:val="false"/>
          </w:tcPr>
          <w:p>
            <w:pPr>
              <w:jc w:val="center"/>
              <w:spacing w:before="100" w:beforeAutospacing="1" w:after="150" w:line="288" w:lineRule="atLeast"/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 xml:space="preserve">у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vertAlign w:val="subscript"/>
                <w:lang w:eastAsia="ru-RU"/>
              </w:rPr>
              <w:t xml:space="preserve">7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shd w:val="clear" w:color="auto" w:fill="faf0e6"/>
            <w:tcMar>
              <w:left w:w="75" w:type="dxa"/>
              <w:top w:w="30" w:type="dxa"/>
              <w:right w:w="75" w:type="dxa"/>
              <w:bottom w:w="30" w:type="dxa"/>
            </w:tcMar>
            <w:tcW w:w="0" w:type="auto"/>
            <w:vAlign w:val="center"/>
            <w:textDirection w:val="lrTb"/>
            <w:noWrap w:val="false"/>
          </w:tcPr>
          <w:p>
            <w:pPr>
              <w:jc w:val="center"/>
              <w:spacing w:before="100" w:beforeAutospacing="1" w:after="150" w:line="288" w:lineRule="atLeast"/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shd w:val="clear" w:color="auto" w:fill="faf0e6"/>
            <w:tcMar>
              <w:left w:w="75" w:type="dxa"/>
              <w:top w:w="30" w:type="dxa"/>
              <w:right w:w="75" w:type="dxa"/>
              <w:bottom w:w="30" w:type="dxa"/>
            </w:tcMar>
            <w:tcW w:w="0" w:type="auto"/>
            <w:vAlign w:val="center"/>
            <w:textDirection w:val="lrTb"/>
            <w:noWrap w:val="false"/>
          </w:tcPr>
          <w:p>
            <w:pPr>
              <w:jc w:val="center"/>
              <w:spacing w:before="100" w:beforeAutospacing="1" w:after="150" w:line="288" w:lineRule="atLeas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faf0e6"/>
            <w:tcMar>
              <w:left w:w="75" w:type="dxa"/>
              <w:top w:w="30" w:type="dxa"/>
              <w:right w:w="75" w:type="dxa"/>
              <w:bottom w:w="30" w:type="dxa"/>
            </w:tcMar>
            <w:tcW w:w="0" w:type="auto"/>
            <w:vAlign w:val="center"/>
            <w:textDirection w:val="lrTb"/>
            <w:noWrap w:val="false"/>
          </w:tcPr>
          <w:p>
            <w:pPr>
              <w:jc w:val="center"/>
              <w:spacing w:before="100" w:beforeAutospacing="1" w:after="150" w:line="288" w:lineRule="atLeas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faf0e6"/>
            <w:tcMar>
              <w:left w:w="75" w:type="dxa"/>
              <w:top w:w="30" w:type="dxa"/>
              <w:right w:w="75" w:type="dxa"/>
              <w:bottom w:w="30" w:type="dxa"/>
            </w:tcMar>
            <w:tcW w:w="0" w:type="auto"/>
            <w:vAlign w:val="center"/>
            <w:textDirection w:val="lrTb"/>
            <w:noWrap w:val="false"/>
          </w:tcPr>
          <w:p>
            <w:pPr>
              <w:jc w:val="center"/>
              <w:spacing w:before="100" w:beforeAutospacing="1" w:after="150" w:line="288" w:lineRule="atLeas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faf0e6"/>
            <w:tcMar>
              <w:left w:w="75" w:type="dxa"/>
              <w:top w:w="30" w:type="dxa"/>
              <w:right w:w="75" w:type="dxa"/>
              <w:bottom w:w="30" w:type="dxa"/>
            </w:tcMar>
            <w:tcW w:w="0" w:type="auto"/>
            <w:vAlign w:val="center"/>
            <w:textDirection w:val="lrTb"/>
            <w:noWrap w:val="false"/>
          </w:tcPr>
          <w:p>
            <w:pPr>
              <w:jc w:val="center"/>
              <w:spacing w:before="100" w:beforeAutospacing="1" w:after="150" w:line="288" w:lineRule="atLeas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faf0e6"/>
            <w:tcMar>
              <w:left w:w="75" w:type="dxa"/>
              <w:top w:w="30" w:type="dxa"/>
              <w:right w:w="75" w:type="dxa"/>
              <w:bottom w:w="30" w:type="dxa"/>
            </w:tcMar>
            <w:tcW w:w="0" w:type="auto"/>
            <w:vAlign w:val="center"/>
            <w:textDirection w:val="lrTb"/>
            <w:noWrap w:val="false"/>
          </w:tcPr>
          <w:p>
            <w:pPr>
              <w:jc w:val="center"/>
              <w:spacing w:before="100" w:beforeAutospacing="1" w:after="150" w:line="288" w:lineRule="atLeas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faf0e6"/>
            <w:tcMar>
              <w:left w:w="75" w:type="dxa"/>
              <w:top w:w="30" w:type="dxa"/>
              <w:right w:w="75" w:type="dxa"/>
              <w:bottom w:w="30" w:type="dxa"/>
            </w:tcMar>
            <w:tcW w:w="0" w:type="auto"/>
            <w:vAlign w:val="center"/>
            <w:textDirection w:val="lrTb"/>
            <w:noWrap w:val="false"/>
          </w:tcPr>
          <w:p>
            <w:pPr>
              <w:jc w:val="center"/>
              <w:spacing w:before="100" w:beforeAutospacing="1" w:after="150" w:line="288" w:lineRule="atLeas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faf0e6"/>
            <w:tcMar>
              <w:left w:w="75" w:type="dxa"/>
              <w:top w:w="30" w:type="dxa"/>
              <w:right w:w="75" w:type="dxa"/>
              <w:bottom w:w="30" w:type="dxa"/>
            </w:tcMar>
            <w:tcW w:w="0" w:type="auto"/>
            <w:vAlign w:val="center"/>
            <w:textDirection w:val="lrTb"/>
            <w:noWrap w:val="false"/>
          </w:tcPr>
          <w:p>
            <w:pPr>
              <w:jc w:val="center"/>
              <w:spacing w:before="100" w:beforeAutospacing="1" w:after="150" w:line="288" w:lineRule="atLeast"/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  <w:t xml:space="preserve">1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r>
          </w:p>
        </w:tc>
      </w:tr>
    </w:tbl>
    <w:p>
      <w:pPr>
        <w:ind w:left="150" w:right="150" w:firstLine="567"/>
        <w:jc w:val="both"/>
        <w:spacing w:before="100" w:beforeAutospacing="1" w:after="100" w:afterAutospacing="1" w:line="240" w:lineRule="auto"/>
        <w:shd w:val="clear" w:color="auto" w:fill="ffffff"/>
        <w:rPr>
          <w:rFonts w:ascii="Arial" w:hAnsi="Arial" w:eastAsia="Times New Roman" w:cs="Arial"/>
          <w:color w:val="000000"/>
          <w:sz w:val="21"/>
          <w:szCs w:val="21"/>
          <w:lang w:eastAsia="ru-RU"/>
        </w:rPr>
      </w:pPr>
      <w:r>
        <w:rPr>
          <w:rFonts w:ascii="Arial" w:hAnsi="Arial" w:eastAsia="Times New Roman" w:cs="Arial"/>
          <w:color w:val="000000"/>
          <w:sz w:val="21"/>
          <w:szCs w:val="21"/>
          <w:lang w:eastAsia="ru-RU"/>
        </w:rPr>
        <w:t xml:space="preserve">Отметим одно важное свойство МСА: дизъюнкция содержимого всех клеток одной строки равна единице. Исключением является равенство дизъюнкции булевой переменной ждущей вершины СА (как это получилось в верхней строке таблицы 1).</w:t>
      </w:r>
      <w:r>
        <w:rPr>
          <w:rFonts w:ascii="Arial" w:hAnsi="Arial" w:eastAsia="Times New Roman" w:cs="Arial"/>
          <w:color w:val="000000"/>
          <w:sz w:val="21"/>
          <w:szCs w:val="21"/>
          <w:lang w:eastAsia="ru-RU"/>
        </w:rPr>
      </w:r>
    </w:p>
    <w:p>
      <w:pPr>
        <w:ind w:left="150" w:right="150" w:firstLine="567"/>
        <w:jc w:val="both"/>
        <w:spacing w:before="100" w:beforeAutospacing="1" w:after="100" w:afterAutospacing="1" w:line="240" w:lineRule="auto"/>
        <w:shd w:val="clear" w:color="auto" w:fill="ffffff"/>
        <w:rPr>
          <w:rFonts w:ascii="Arial" w:hAnsi="Arial" w:eastAsia="Times New Roman" w:cs="Arial"/>
          <w:color w:val="000000"/>
          <w:sz w:val="21"/>
          <w:szCs w:val="21"/>
          <w:lang w:eastAsia="ru-RU"/>
        </w:rPr>
      </w:pPr>
      <w:r>
        <w:rPr>
          <w:rFonts w:ascii="Arial" w:hAnsi="Arial" w:eastAsia="Times New Roman" w:cs="Arial"/>
          <w:color w:val="000000"/>
          <w:sz w:val="21"/>
          <w:szCs w:val="21"/>
          <w:lang w:eastAsia="ru-RU"/>
        </w:rPr>
        <w:t xml:space="preserve">Л</w:t>
      </w:r>
      <w:r>
        <w:rPr>
          <w:rFonts w:ascii="Arial" w:hAnsi="Arial" w:eastAsia="Times New Roman" w:cs="Arial"/>
          <w:color w:val="000000"/>
          <w:sz w:val="21"/>
          <w:szCs w:val="21"/>
          <w:lang w:eastAsia="ru-RU"/>
        </w:rPr>
        <w:t xml:space="preserve">огическим условием безусловного перехода является константа единица. Если по граф-схеме прослеживается несколько параллельных путей от одного оператора к другому, то соответствующие логические условия должны записываться в клетки МСА через знак дизъюнкции.</w:t>
      </w:r>
      <w:r>
        <w:rPr>
          <w:rFonts w:ascii="Arial" w:hAnsi="Arial" w:eastAsia="Times New Roman" w:cs="Arial"/>
          <w:color w:val="000000"/>
          <w:sz w:val="21"/>
          <w:szCs w:val="21"/>
          <w:lang w:eastAsia="ru-RU"/>
        </w:rPr>
      </w:r>
    </w:p>
    <w:p>
      <w:pPr>
        <w:ind w:left="150" w:right="150" w:firstLine="567"/>
        <w:jc w:val="both"/>
        <w:spacing w:before="100" w:beforeAutospacing="1" w:after="100" w:afterAutospacing="1" w:line="240" w:lineRule="auto"/>
        <w:shd w:val="clear" w:color="auto" w:fill="ffffff"/>
        <w:rPr>
          <w:rFonts w:ascii="Arial" w:hAnsi="Arial" w:eastAsia="Times New Roman" w:cs="Arial"/>
          <w:color w:val="000000"/>
          <w:sz w:val="21"/>
          <w:szCs w:val="21"/>
          <w:lang w:eastAsia="ru-RU"/>
        </w:rPr>
      </w:pPr>
      <w:r>
        <w:rPr>
          <w:rFonts w:ascii="Arial" w:hAnsi="Arial" w:eastAsia="Times New Roman" w:cs="Arial"/>
          <w:color w:val="000000"/>
          <w:sz w:val="21"/>
          <w:szCs w:val="21"/>
          <w:lang w:eastAsia="ru-RU"/>
        </w:rPr>
        <w:t xml:space="preserve">МСА для второго алгоритма представлена в таблице 2.</w:t>
      </w:r>
      <w:r>
        <w:rPr>
          <w:rFonts w:ascii="Arial" w:hAnsi="Arial" w:eastAsia="Times New Roman" w:cs="Arial"/>
          <w:color w:val="000000"/>
          <w:sz w:val="21"/>
          <w:szCs w:val="21"/>
          <w:lang w:eastAsia="ru-RU"/>
        </w:rPr>
      </w:r>
    </w:p>
    <w:tbl>
      <w:tblPr>
        <w:tblW w:w="10800" w:type="dxa"/>
        <w:tblCellSpacing w:w="15" w:type="dxa"/>
        <w:tblInd w:w="-1094" w:type="dxa"/>
        <w:tblCellMar>
          <w:left w:w="15" w:type="dxa"/>
          <w:top w:w="15" w:type="dxa"/>
          <w:right w:w="15" w:type="dxa"/>
          <w:bottom w:w="15" w:type="dxa"/>
        </w:tblCellMar>
        <w:tblLook w:val="04A0" w:firstRow="1" w:lastRow="0" w:firstColumn="1" w:lastColumn="0" w:noHBand="0" w:noVBand="1"/>
      </w:tblPr>
      <w:tblGrid>
        <w:gridCol w:w="1779"/>
        <w:gridCol w:w="1287"/>
        <w:gridCol w:w="2000"/>
        <w:gridCol w:w="1660"/>
        <w:gridCol w:w="1833"/>
        <w:gridCol w:w="1287"/>
        <w:gridCol w:w="954"/>
      </w:tblGrid>
      <w:tr>
        <w:trPr>
          <w:tblCellSpacing w:w="15" w:type="dxa"/>
        </w:trPr>
        <w:tc>
          <w:tcPr>
            <w:gridSpan w:val="7"/>
            <w:shd w:val="clear" w:color="auto" w:fill="87cefa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05" w:type="dxa"/>
              <w:right w:w="15" w:type="dxa"/>
              <w:bottom w:w="105" w:type="dxa"/>
            </w:tcMar>
            <w:tcW w:w="0" w:type="auto"/>
            <w:vAlign w:val="center"/>
            <w:textDirection w:val="lrTb"/>
            <w:noWrap w:val="false"/>
          </w:tcPr>
          <w:p>
            <w:pPr>
              <w:jc w:val="right"/>
              <w:spacing w:before="100" w:beforeAutospacing="1" w:after="150" w:line="288" w:lineRule="atLeast"/>
              <w:rPr>
                <w:rFonts w:ascii="Arial" w:hAnsi="Arial" w:eastAsia="Times New Roman" w:cs="Arial"/>
                <w:i/>
                <w:iCs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hAnsi="Arial" w:eastAsia="Times New Roman" w:cs="Arial"/>
                <w:i/>
                <w:iCs/>
                <w:color w:val="000000"/>
                <w:sz w:val="21"/>
                <w:szCs w:val="21"/>
                <w:lang w:eastAsia="ru-RU"/>
              </w:rPr>
              <w:t xml:space="preserve">Таблица 2</w:t>
            </w:r>
            <w:r>
              <w:rPr>
                <w:rFonts w:ascii="Arial" w:hAnsi="Arial" w:eastAsia="Times New Roman" w:cs="Arial"/>
                <w:i/>
                <w:iCs/>
                <w:color w:val="000000"/>
                <w:sz w:val="21"/>
                <w:szCs w:val="21"/>
                <w:lang w:eastAsia="ru-RU"/>
              </w:rPr>
            </w:r>
          </w:p>
        </w:tc>
      </w:tr>
      <w:tr>
        <w:trPr>
          <w:tblCellSpacing w:w="15" w:type="dxa"/>
        </w:trPr>
        <w:tc>
          <w:tcPr>
            <w:shd w:val="clear" w:color="auto" w:fill="87cefa"/>
            <w:tcMar>
              <w:left w:w="15" w:type="dxa"/>
              <w:top w:w="105" w:type="dxa"/>
              <w:right w:w="15" w:type="dxa"/>
              <w:bottom w:w="105" w:type="dxa"/>
            </w:tcMar>
            <w:tcW w:w="0" w:type="auto"/>
            <w:vAlign w:val="center"/>
            <w:textDirection w:val="lrTb"/>
            <w:noWrap w:val="false"/>
          </w:tcPr>
          <w:p>
            <w:pPr>
              <w:jc w:val="right"/>
              <w:spacing w:before="100" w:beforeAutospacing="1" w:after="150" w:line="288" w:lineRule="atLeast"/>
              <w:rPr>
                <w:rFonts w:ascii="Arial" w:hAnsi="Arial" w:eastAsia="Times New Roman" w:cs="Arial"/>
                <w:i/>
                <w:iCs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hAnsi="Arial" w:eastAsia="Times New Roman" w:cs="Arial"/>
                <w:i/>
                <w:iCs/>
                <w:color w:val="000000"/>
                <w:sz w:val="21"/>
                <w:szCs w:val="21"/>
                <w:lang w:eastAsia="ru-RU"/>
              </w:rPr>
            </w:r>
            <w:r>
              <w:rPr>
                <w:rFonts w:ascii="Arial" w:hAnsi="Arial" w:eastAsia="Times New Roman" w:cs="Arial"/>
                <w:i/>
                <w:iCs/>
                <w:color w:val="000000"/>
                <w:sz w:val="21"/>
                <w:szCs w:val="21"/>
                <w:lang w:eastAsia="ru-RU"/>
              </w:rPr>
            </w:r>
          </w:p>
        </w:tc>
        <w:tc>
          <w:tcPr>
            <w:shd w:val="clear" w:color="auto" w:fill="87cefa"/>
            <w:tcMar>
              <w:left w:w="15" w:type="dxa"/>
              <w:top w:w="105" w:type="dxa"/>
              <w:right w:w="15" w:type="dxa"/>
              <w:bottom w:w="105" w:type="dxa"/>
            </w:tcMar>
            <w:tcW w:w="0" w:type="auto"/>
            <w:vAlign w:val="center"/>
            <w:textDirection w:val="lrTb"/>
            <w:noWrap w:val="false"/>
          </w:tcPr>
          <w:p>
            <w:pPr>
              <w:jc w:val="center"/>
              <w:spacing w:before="100" w:beforeAutospacing="1" w:after="150" w:line="288" w:lineRule="atLeast"/>
              <w:rPr>
                <w:rFonts w:ascii="Arial" w:hAnsi="Arial" w:eastAsia="Times New Roman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981917"/>
                <w:sz w:val="26"/>
                <w:szCs w:val="26"/>
                <w:lang w:eastAsia="ru-RU"/>
              </w:rPr>
              <w:t xml:space="preserve">у</w:t>
            </w:r>
            <w:r>
              <w:rPr>
                <w:rFonts w:ascii="Arial" w:hAnsi="Arial" w:eastAsia="Times New Roman" w:cs="Arial"/>
                <w:b/>
                <w:bCs/>
                <w:color w:val="981917"/>
                <w:sz w:val="21"/>
                <w:szCs w:val="21"/>
                <w:vertAlign w:val="subscript"/>
                <w:lang w:eastAsia="ru-RU"/>
              </w:rPr>
              <w:t xml:space="preserve">4</w:t>
            </w:r>
            <w:r>
              <w:rPr>
                <w:rFonts w:ascii="Arial" w:hAnsi="Arial" w:eastAsia="Times New Roman" w:cs="Arial"/>
                <w:b/>
                <w:bCs/>
                <w:color w:val="981917"/>
                <w:sz w:val="21"/>
                <w:szCs w:val="21"/>
                <w:lang w:eastAsia="ru-RU"/>
              </w:rPr>
            </w:r>
          </w:p>
        </w:tc>
        <w:tc>
          <w:tcPr>
            <w:shd w:val="clear" w:color="auto" w:fill="87cefa"/>
            <w:tcMar>
              <w:left w:w="15" w:type="dxa"/>
              <w:top w:w="105" w:type="dxa"/>
              <w:right w:w="15" w:type="dxa"/>
              <w:bottom w:w="105" w:type="dxa"/>
            </w:tcMar>
            <w:tcW w:w="0" w:type="auto"/>
            <w:vAlign w:val="center"/>
            <w:textDirection w:val="lrTb"/>
            <w:noWrap w:val="false"/>
          </w:tcPr>
          <w:p>
            <w:pPr>
              <w:jc w:val="center"/>
              <w:spacing w:before="100" w:beforeAutospacing="1" w:after="150" w:line="288" w:lineRule="atLeast"/>
              <w:rPr>
                <w:rFonts w:ascii="Arial" w:hAnsi="Arial" w:eastAsia="Times New Roman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981917"/>
                <w:sz w:val="26"/>
                <w:szCs w:val="26"/>
                <w:lang w:eastAsia="ru-RU"/>
              </w:rPr>
              <w:t xml:space="preserve">у</w:t>
            </w:r>
            <w:r>
              <w:rPr>
                <w:rFonts w:ascii="Arial" w:hAnsi="Arial" w:eastAsia="Times New Roman" w:cs="Arial"/>
                <w:b/>
                <w:bCs/>
                <w:color w:val="981917"/>
                <w:sz w:val="21"/>
                <w:szCs w:val="21"/>
                <w:vertAlign w:val="subscript"/>
                <w:lang w:eastAsia="ru-RU"/>
              </w:rPr>
              <w:t xml:space="preserve">5</w:t>
            </w:r>
            <w:r>
              <w:rPr>
                <w:rFonts w:ascii="Arial" w:hAnsi="Arial" w:eastAsia="Times New Roman" w:cs="Arial"/>
                <w:b/>
                <w:bCs/>
                <w:color w:val="981917"/>
                <w:sz w:val="21"/>
                <w:szCs w:val="21"/>
                <w:lang w:eastAsia="ru-RU"/>
              </w:rPr>
            </w:r>
          </w:p>
        </w:tc>
        <w:tc>
          <w:tcPr>
            <w:shd w:val="clear" w:color="auto" w:fill="87cefa"/>
            <w:tcMar>
              <w:left w:w="15" w:type="dxa"/>
              <w:top w:w="105" w:type="dxa"/>
              <w:right w:w="15" w:type="dxa"/>
              <w:bottom w:w="105" w:type="dxa"/>
            </w:tcMar>
            <w:tcW w:w="0" w:type="auto"/>
            <w:vAlign w:val="center"/>
            <w:textDirection w:val="lrTb"/>
            <w:noWrap w:val="false"/>
          </w:tcPr>
          <w:p>
            <w:pPr>
              <w:jc w:val="center"/>
              <w:spacing w:before="100" w:beforeAutospacing="1" w:after="150" w:line="288" w:lineRule="atLeast"/>
              <w:rPr>
                <w:rFonts w:ascii="Arial" w:hAnsi="Arial" w:eastAsia="Times New Roman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981917"/>
                <w:sz w:val="26"/>
                <w:szCs w:val="26"/>
                <w:lang w:eastAsia="ru-RU"/>
              </w:rPr>
              <w:t xml:space="preserve">у</w:t>
            </w:r>
            <w:r>
              <w:rPr>
                <w:rFonts w:ascii="Arial" w:hAnsi="Arial" w:eastAsia="Times New Roman" w:cs="Arial"/>
                <w:b/>
                <w:bCs/>
                <w:color w:val="981917"/>
                <w:sz w:val="21"/>
                <w:szCs w:val="21"/>
                <w:vertAlign w:val="subscript"/>
                <w:lang w:eastAsia="ru-RU"/>
              </w:rPr>
              <w:t xml:space="preserve">8(5)</w:t>
            </w:r>
            <w:r>
              <w:rPr>
                <w:rFonts w:ascii="Arial" w:hAnsi="Arial" w:eastAsia="Times New Roman" w:cs="Arial"/>
                <w:b/>
                <w:bCs/>
                <w:color w:val="981917"/>
                <w:sz w:val="21"/>
                <w:szCs w:val="21"/>
                <w:lang w:eastAsia="ru-RU"/>
              </w:rPr>
            </w:r>
          </w:p>
        </w:tc>
        <w:tc>
          <w:tcPr>
            <w:shd w:val="clear" w:color="auto" w:fill="87cefa"/>
            <w:tcMar>
              <w:left w:w="15" w:type="dxa"/>
              <w:top w:w="105" w:type="dxa"/>
              <w:right w:w="15" w:type="dxa"/>
              <w:bottom w:w="105" w:type="dxa"/>
            </w:tcMar>
            <w:tcW w:w="0" w:type="auto"/>
            <w:vAlign w:val="center"/>
            <w:textDirection w:val="lrTb"/>
            <w:noWrap w:val="false"/>
          </w:tcPr>
          <w:p>
            <w:pPr>
              <w:jc w:val="center"/>
              <w:spacing w:before="100" w:beforeAutospacing="1" w:after="150" w:line="288" w:lineRule="atLeast"/>
              <w:rPr>
                <w:rFonts w:ascii="Arial" w:hAnsi="Arial" w:eastAsia="Times New Roman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981917"/>
                <w:sz w:val="26"/>
                <w:szCs w:val="26"/>
                <w:lang w:eastAsia="ru-RU"/>
              </w:rPr>
              <w:t xml:space="preserve">у</w:t>
            </w:r>
            <w:r>
              <w:rPr>
                <w:rFonts w:ascii="Arial" w:hAnsi="Arial" w:eastAsia="Times New Roman" w:cs="Arial"/>
                <w:b/>
                <w:bCs/>
                <w:color w:val="981917"/>
                <w:sz w:val="21"/>
                <w:szCs w:val="21"/>
                <w:vertAlign w:val="subscript"/>
                <w:lang w:eastAsia="ru-RU"/>
              </w:rPr>
              <w:t xml:space="preserve">6</w:t>
            </w:r>
            <w:r>
              <w:rPr>
                <w:rFonts w:ascii="Arial" w:hAnsi="Arial" w:eastAsia="Times New Roman" w:cs="Arial"/>
                <w:b/>
                <w:bCs/>
                <w:color w:val="981917"/>
                <w:sz w:val="21"/>
                <w:szCs w:val="21"/>
                <w:lang w:eastAsia="ru-RU"/>
              </w:rPr>
            </w:r>
          </w:p>
        </w:tc>
        <w:tc>
          <w:tcPr>
            <w:shd w:val="clear" w:color="auto" w:fill="87cefa"/>
            <w:tcMar>
              <w:left w:w="15" w:type="dxa"/>
              <w:top w:w="105" w:type="dxa"/>
              <w:right w:w="15" w:type="dxa"/>
              <w:bottom w:w="105" w:type="dxa"/>
            </w:tcMar>
            <w:tcW w:w="0" w:type="auto"/>
            <w:vAlign w:val="center"/>
            <w:textDirection w:val="lrTb"/>
            <w:noWrap w:val="false"/>
          </w:tcPr>
          <w:p>
            <w:pPr>
              <w:jc w:val="center"/>
              <w:spacing w:before="100" w:beforeAutospacing="1" w:after="150" w:line="288" w:lineRule="atLeast"/>
              <w:rPr>
                <w:rFonts w:ascii="Arial" w:hAnsi="Arial" w:eastAsia="Times New Roman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981917"/>
                <w:sz w:val="26"/>
                <w:szCs w:val="26"/>
                <w:lang w:eastAsia="ru-RU"/>
              </w:rPr>
              <w:t xml:space="preserve">у</w:t>
            </w:r>
            <w:r>
              <w:rPr>
                <w:rFonts w:ascii="Arial" w:hAnsi="Arial" w:eastAsia="Times New Roman" w:cs="Arial"/>
                <w:b/>
                <w:bCs/>
                <w:color w:val="981917"/>
                <w:sz w:val="21"/>
                <w:szCs w:val="21"/>
                <w:vertAlign w:val="subscript"/>
                <w:lang w:eastAsia="ru-RU"/>
              </w:rPr>
              <w:t xml:space="preserve">7</w:t>
            </w:r>
            <w:r>
              <w:rPr>
                <w:rFonts w:ascii="Arial" w:hAnsi="Arial" w:eastAsia="Times New Roman" w:cs="Arial"/>
                <w:b/>
                <w:bCs/>
                <w:color w:val="981917"/>
                <w:sz w:val="21"/>
                <w:szCs w:val="21"/>
                <w:lang w:eastAsia="ru-RU"/>
              </w:rPr>
            </w:r>
          </w:p>
        </w:tc>
        <w:tc>
          <w:tcPr>
            <w:shd w:val="clear" w:color="auto" w:fill="87cefa"/>
            <w:tcMar>
              <w:left w:w="15" w:type="dxa"/>
              <w:top w:w="105" w:type="dxa"/>
              <w:right w:w="15" w:type="dxa"/>
              <w:bottom w:w="105" w:type="dxa"/>
            </w:tcMar>
            <w:tcW w:w="0" w:type="auto"/>
            <w:vAlign w:val="center"/>
            <w:textDirection w:val="lrTb"/>
            <w:noWrap w:val="false"/>
          </w:tcPr>
          <w:p>
            <w:pPr>
              <w:jc w:val="center"/>
              <w:spacing w:before="100" w:beforeAutospacing="1" w:after="150" w:line="288" w:lineRule="atLeast"/>
              <w:rPr>
                <w:rFonts w:ascii="Arial" w:hAnsi="Arial" w:eastAsia="Times New Roman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981917"/>
                <w:sz w:val="26"/>
                <w:szCs w:val="26"/>
                <w:lang w:eastAsia="ru-RU"/>
              </w:rPr>
              <w:t xml:space="preserve">у</w:t>
            </w:r>
            <w:r>
              <w:rPr>
                <w:rFonts w:ascii="Arial" w:hAnsi="Arial" w:eastAsia="Times New Roman" w:cs="Arial"/>
                <w:b/>
                <w:bCs/>
                <w:color w:val="981917"/>
                <w:sz w:val="21"/>
                <w:szCs w:val="21"/>
                <w:vertAlign w:val="subscript"/>
                <w:lang w:eastAsia="ru-RU"/>
              </w:rPr>
              <w:t xml:space="preserve">k</w:t>
            </w:r>
            <w:r>
              <w:rPr>
                <w:rFonts w:ascii="Arial" w:hAnsi="Arial" w:eastAsia="Times New Roman" w:cs="Arial"/>
                <w:b/>
                <w:bCs/>
                <w:color w:val="981917"/>
                <w:sz w:val="21"/>
                <w:szCs w:val="21"/>
                <w:lang w:eastAsia="ru-RU"/>
              </w:rPr>
            </w:r>
          </w:p>
        </w:tc>
      </w:tr>
      <w:tr>
        <w:trPr>
          <w:tblCellSpacing w:w="15" w:type="dxa"/>
        </w:trPr>
        <w:tc>
          <w:tcPr>
            <w:shd w:val="clear" w:color="auto" w:fill="faebd7"/>
            <w:tcMar>
              <w:left w:w="75" w:type="dxa"/>
              <w:top w:w="30" w:type="dxa"/>
              <w:right w:w="75" w:type="dxa"/>
              <w:bottom w:w="30" w:type="dxa"/>
            </w:tcMar>
            <w:tcW w:w="0" w:type="auto"/>
            <w:vAlign w:val="center"/>
            <w:textDirection w:val="lrTb"/>
            <w:noWrap w:val="false"/>
          </w:tcPr>
          <w:p>
            <w:pPr>
              <w:jc w:val="center"/>
              <w:spacing w:before="100" w:beforeAutospacing="1" w:after="150" w:line="288" w:lineRule="atLeast"/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 xml:space="preserve">у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vertAlign w:val="subscript"/>
                <w:lang w:eastAsia="ru-RU"/>
              </w:rPr>
              <w:t xml:space="preserve">0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shd w:val="clear" w:color="auto" w:fill="faebd7"/>
            <w:tcMar>
              <w:left w:w="75" w:type="dxa"/>
              <w:top w:w="30" w:type="dxa"/>
              <w:right w:w="75" w:type="dxa"/>
              <w:bottom w:w="30" w:type="dxa"/>
            </w:tcMar>
            <w:tcW w:w="0" w:type="auto"/>
            <w:vAlign w:val="center"/>
            <w:textDirection w:val="lrTb"/>
            <w:noWrap w:val="false"/>
          </w:tcPr>
          <w:p>
            <w:pPr>
              <w:jc w:val="center"/>
              <w:spacing w:before="100" w:beforeAutospacing="1" w:after="150" w:line="288" w:lineRule="atLeast"/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 xml:space="preserve">u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vertAlign w:val="subscript"/>
                <w:lang w:eastAsia="ru-RU"/>
              </w:rPr>
              <w:t xml:space="preserve">1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shd w:val="clear" w:color="auto" w:fill="faebd7"/>
            <w:tcMar>
              <w:left w:w="75" w:type="dxa"/>
              <w:top w:w="30" w:type="dxa"/>
              <w:right w:w="75" w:type="dxa"/>
              <w:bottom w:w="30" w:type="dxa"/>
            </w:tcMar>
            <w:tcW w:w="0" w:type="auto"/>
            <w:vAlign w:val="center"/>
            <w:textDirection w:val="lrTb"/>
            <w:noWrap w:val="false"/>
          </w:tcPr>
          <w:p>
            <w:pPr>
              <w:jc w:val="center"/>
              <w:spacing w:before="100" w:beforeAutospacing="1" w:after="150" w:line="288" w:lineRule="atLeast"/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 xml:space="preserve">u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vertAlign w:val="subscript"/>
                <w:lang w:eastAsia="ru-RU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 xml:space="preserve">u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vertAlign w:val="subscript"/>
                <w:lang w:eastAsia="ru-RU"/>
              </w:rPr>
              <w:t xml:space="preserve">2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shd w:val="clear" w:color="auto" w:fill="faebd7"/>
            <w:tcMar>
              <w:left w:w="75" w:type="dxa"/>
              <w:top w:w="30" w:type="dxa"/>
              <w:right w:w="75" w:type="dxa"/>
              <w:bottom w:w="30" w:type="dxa"/>
            </w:tcMar>
            <w:tcW w:w="0" w:type="auto"/>
            <w:vAlign w:val="center"/>
            <w:textDirection w:val="lrTb"/>
            <w:noWrap w:val="false"/>
          </w:tcPr>
          <w:p>
            <w:pPr>
              <w:jc w:val="center"/>
              <w:spacing w:before="100" w:beforeAutospacing="1" w:after="150" w:line="288" w:lineRule="atLeast"/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shd w:val="clear" w:color="auto" w:fill="faebd7"/>
            <w:tcMar>
              <w:left w:w="75" w:type="dxa"/>
              <w:top w:w="30" w:type="dxa"/>
              <w:right w:w="75" w:type="dxa"/>
              <w:bottom w:w="30" w:type="dxa"/>
            </w:tcMar>
            <w:tcW w:w="0" w:type="auto"/>
            <w:vAlign w:val="center"/>
            <w:textDirection w:val="lrTb"/>
            <w:noWrap w:val="false"/>
          </w:tcPr>
          <w:p>
            <w:pPr>
              <w:jc w:val="center"/>
              <w:spacing w:before="100" w:beforeAutospacing="1" w:after="150" w:line="288" w:lineRule="atLeas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faebd7"/>
            <w:tcMar>
              <w:left w:w="75" w:type="dxa"/>
              <w:top w:w="30" w:type="dxa"/>
              <w:right w:w="75" w:type="dxa"/>
              <w:bottom w:w="30" w:type="dxa"/>
            </w:tcMar>
            <w:tcW w:w="0" w:type="auto"/>
            <w:vAlign w:val="center"/>
            <w:textDirection w:val="lrTb"/>
            <w:noWrap w:val="false"/>
          </w:tcPr>
          <w:p>
            <w:pPr>
              <w:jc w:val="center"/>
              <w:spacing w:before="100" w:beforeAutospacing="1" w:after="150" w:line="288" w:lineRule="atLeas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faebd7"/>
            <w:tcMar>
              <w:left w:w="75" w:type="dxa"/>
              <w:top w:w="30" w:type="dxa"/>
              <w:right w:w="75" w:type="dxa"/>
              <w:bottom w:w="30" w:type="dxa"/>
            </w:tcMar>
            <w:tcW w:w="0" w:type="auto"/>
            <w:vAlign w:val="center"/>
            <w:textDirection w:val="lrTb"/>
            <w:noWrap w:val="false"/>
          </w:tcPr>
          <w:p>
            <w:pPr>
              <w:jc w:val="center"/>
              <w:spacing w:before="100" w:beforeAutospacing="1" w:after="150" w:line="288" w:lineRule="atLeas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blCellSpacing w:w="15" w:type="dxa"/>
        </w:trPr>
        <w:tc>
          <w:tcPr>
            <w:shd w:val="clear" w:color="auto" w:fill="faf0e6"/>
            <w:tcMar>
              <w:left w:w="75" w:type="dxa"/>
              <w:top w:w="30" w:type="dxa"/>
              <w:right w:w="75" w:type="dxa"/>
              <w:bottom w:w="30" w:type="dxa"/>
            </w:tcMar>
            <w:tcW w:w="0" w:type="auto"/>
            <w:vAlign w:val="center"/>
            <w:textDirection w:val="lrTb"/>
            <w:noWrap w:val="false"/>
          </w:tcPr>
          <w:p>
            <w:pPr>
              <w:jc w:val="center"/>
              <w:spacing w:before="100" w:beforeAutospacing="1" w:after="150" w:line="288" w:lineRule="atLeast"/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 xml:space="preserve">у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vertAlign w:val="subscript"/>
                <w:lang w:eastAsia="ru-RU"/>
              </w:rPr>
              <w:t xml:space="preserve">4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shd w:val="clear" w:color="auto" w:fill="faf0e6"/>
            <w:tcMar>
              <w:left w:w="75" w:type="dxa"/>
              <w:top w:w="30" w:type="dxa"/>
              <w:right w:w="75" w:type="dxa"/>
              <w:bottom w:w="30" w:type="dxa"/>
            </w:tcMar>
            <w:tcW w:w="0" w:type="auto"/>
            <w:vAlign w:val="center"/>
            <w:textDirection w:val="lrTb"/>
            <w:noWrap w:val="false"/>
          </w:tcPr>
          <w:p>
            <w:pPr>
              <w:jc w:val="center"/>
              <w:spacing w:before="100" w:beforeAutospacing="1" w:after="150" w:line="288" w:lineRule="atLeast"/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shd w:val="clear" w:color="auto" w:fill="faf0e6"/>
            <w:tcMar>
              <w:left w:w="75" w:type="dxa"/>
              <w:top w:w="30" w:type="dxa"/>
              <w:right w:w="75" w:type="dxa"/>
              <w:bottom w:w="30" w:type="dxa"/>
            </w:tcMar>
            <w:tcW w:w="0" w:type="auto"/>
            <w:vAlign w:val="center"/>
            <w:textDirection w:val="lrTb"/>
            <w:noWrap w:val="false"/>
          </w:tcPr>
          <w:p>
            <w:pPr>
              <w:jc w:val="center"/>
              <w:spacing w:before="100" w:beforeAutospacing="1" w:after="150" w:line="288" w:lineRule="atLeast"/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 xml:space="preserve">u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vertAlign w:val="subscript"/>
                <w:lang w:eastAsia="ru-RU"/>
              </w:rPr>
              <w:t xml:space="preserve">2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shd w:val="clear" w:color="auto" w:fill="faf0e6"/>
            <w:tcMar>
              <w:left w:w="75" w:type="dxa"/>
              <w:top w:w="30" w:type="dxa"/>
              <w:right w:w="75" w:type="dxa"/>
              <w:bottom w:w="30" w:type="dxa"/>
            </w:tcMar>
            <w:tcW w:w="0" w:type="auto"/>
            <w:vAlign w:val="center"/>
            <w:textDirection w:val="lrTb"/>
            <w:noWrap w:val="false"/>
          </w:tcPr>
          <w:p>
            <w:pPr>
              <w:jc w:val="center"/>
              <w:spacing w:before="100" w:beforeAutospacing="1" w:after="150" w:line="288" w:lineRule="atLeast"/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shd w:val="clear" w:color="auto" w:fill="faf0e6"/>
            <w:tcMar>
              <w:left w:w="75" w:type="dxa"/>
              <w:top w:w="30" w:type="dxa"/>
              <w:right w:w="75" w:type="dxa"/>
              <w:bottom w:w="30" w:type="dxa"/>
            </w:tcMar>
            <w:tcW w:w="0" w:type="auto"/>
            <w:vAlign w:val="center"/>
            <w:textDirection w:val="lrTb"/>
            <w:noWrap w:val="false"/>
          </w:tcPr>
          <w:p>
            <w:pPr>
              <w:jc w:val="center"/>
              <w:spacing w:before="100" w:beforeAutospacing="1" w:after="150" w:line="288" w:lineRule="atLeast"/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20980" cy="266700"/>
                      <wp:effectExtent l="0" t="0" r="0" b="0"/>
                      <wp:docPr id="12" name="Прямоугольник 15" descr="https://tulsu.ru/sdoii/pluginfile.php/145098/mod_resource/content/1/kr/kr_3/img/u2.gif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>
                              <a:spLocks noChangeAspect="1"/>
                            </wps:cNvSpPr>
                            <wps:spPr bwMode="auto">
                              <a:xfrm>
                                <a:off x="0" y="0"/>
                                <a:ext cx="220980" cy="2667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shape 11" o:spid="_x0000_s11" o:spt="1" type="#_x0000_t1" style="width:17.40pt;height:21.00pt;mso-wrap-distance-left:0.00pt;mso-wrap-distance-top:0.00pt;mso-wrap-distance-right:0.00pt;mso-wrap-distance-bottom:0.00pt;visibility:visible;" filled="f" stroked="f"/>
                  </w:pict>
                </mc:Fallback>
              </mc:AlternateConten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shd w:val="clear" w:color="auto" w:fill="faf0e6"/>
            <w:tcMar>
              <w:left w:w="75" w:type="dxa"/>
              <w:top w:w="30" w:type="dxa"/>
              <w:right w:w="75" w:type="dxa"/>
              <w:bottom w:w="30" w:type="dxa"/>
            </w:tcMar>
            <w:tcW w:w="0" w:type="auto"/>
            <w:vAlign w:val="center"/>
            <w:textDirection w:val="lrTb"/>
            <w:noWrap w:val="false"/>
          </w:tcPr>
          <w:p>
            <w:pPr>
              <w:jc w:val="center"/>
              <w:spacing w:before="100" w:beforeAutospacing="1" w:after="150" w:line="288" w:lineRule="atLeast"/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shd w:val="clear" w:color="auto" w:fill="faf0e6"/>
            <w:tcMar>
              <w:left w:w="75" w:type="dxa"/>
              <w:top w:w="30" w:type="dxa"/>
              <w:right w:w="75" w:type="dxa"/>
              <w:bottom w:w="30" w:type="dxa"/>
            </w:tcMar>
            <w:tcW w:w="0" w:type="auto"/>
            <w:vAlign w:val="center"/>
            <w:textDirection w:val="lrTb"/>
            <w:noWrap w:val="false"/>
          </w:tcPr>
          <w:p>
            <w:pPr>
              <w:jc w:val="center"/>
              <w:spacing w:before="100" w:beforeAutospacing="1" w:after="150" w:line="288" w:lineRule="atLeas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blCellSpacing w:w="15" w:type="dxa"/>
        </w:trPr>
        <w:tc>
          <w:tcPr>
            <w:shd w:val="clear" w:color="auto" w:fill="faebd7"/>
            <w:tcMar>
              <w:left w:w="75" w:type="dxa"/>
              <w:top w:w="30" w:type="dxa"/>
              <w:right w:w="75" w:type="dxa"/>
              <w:bottom w:w="30" w:type="dxa"/>
            </w:tcMar>
            <w:tcW w:w="0" w:type="auto"/>
            <w:vAlign w:val="center"/>
            <w:textDirection w:val="lrTb"/>
            <w:noWrap w:val="false"/>
          </w:tcPr>
          <w:p>
            <w:pPr>
              <w:jc w:val="center"/>
              <w:spacing w:before="100" w:beforeAutospacing="1" w:after="150" w:line="288" w:lineRule="atLeast"/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 xml:space="preserve">у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vertAlign w:val="subscript"/>
                <w:lang w:eastAsia="ru-RU"/>
              </w:rPr>
              <w:t xml:space="preserve">5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shd w:val="clear" w:color="auto" w:fill="faebd7"/>
            <w:tcMar>
              <w:left w:w="75" w:type="dxa"/>
              <w:top w:w="30" w:type="dxa"/>
              <w:right w:w="75" w:type="dxa"/>
              <w:bottom w:w="30" w:type="dxa"/>
            </w:tcMar>
            <w:tcW w:w="0" w:type="auto"/>
            <w:vAlign w:val="center"/>
            <w:textDirection w:val="lrTb"/>
            <w:noWrap w:val="false"/>
          </w:tcPr>
          <w:p>
            <w:pPr>
              <w:jc w:val="center"/>
              <w:spacing w:before="100" w:beforeAutospacing="1" w:after="150" w:line="288" w:lineRule="atLeast"/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shd w:val="clear" w:color="auto" w:fill="faebd7"/>
            <w:tcMar>
              <w:left w:w="75" w:type="dxa"/>
              <w:top w:w="30" w:type="dxa"/>
              <w:right w:w="75" w:type="dxa"/>
              <w:bottom w:w="30" w:type="dxa"/>
            </w:tcMar>
            <w:tcW w:w="0" w:type="auto"/>
            <w:vAlign w:val="center"/>
            <w:textDirection w:val="lrTb"/>
            <w:noWrap w:val="false"/>
          </w:tcPr>
          <w:p>
            <w:pPr>
              <w:jc w:val="center"/>
              <w:spacing w:before="100" w:beforeAutospacing="1" w:after="150" w:line="288" w:lineRule="atLeas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faebd7"/>
            <w:tcMar>
              <w:left w:w="75" w:type="dxa"/>
              <w:top w:w="30" w:type="dxa"/>
              <w:right w:w="75" w:type="dxa"/>
              <w:bottom w:w="30" w:type="dxa"/>
            </w:tcMar>
            <w:tcW w:w="0" w:type="auto"/>
            <w:vAlign w:val="center"/>
            <w:textDirection w:val="lrTb"/>
            <w:noWrap w:val="false"/>
          </w:tcPr>
          <w:p>
            <w:pPr>
              <w:jc w:val="center"/>
              <w:spacing w:before="100" w:beforeAutospacing="1" w:after="150" w:line="288" w:lineRule="atLeast"/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190500" cy="243840"/>
                      <wp:effectExtent l="0" t="0" r="0" b="0"/>
                      <wp:docPr id="13" name="Прямоугольник 14" descr="https://tulsu.ru/sdoii/pluginfile.php/145098/mod_resource/content/1/kr/kr_3/img/u3.gif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>
                              <a:spLocks noChangeAspect="1"/>
                            </wps:cNvSpPr>
                            <wps:spPr bwMode="auto">
                              <a:xfrm>
                                <a:off x="0" y="0"/>
                                <a:ext cx="190500" cy="2438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  <a:round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shape 12" o:spid="_x0000_s12" o:spt="1" type="#_x0000_t1" style="width:15.00pt;height:19.20pt;mso-wrap-distance-left:0.00pt;mso-wrap-distance-top:0.00pt;mso-wrap-distance-right:0.00pt;mso-wrap-distance-bottom:0.00pt;visibility:visible;" filled="f" stroked="f"/>
                  </w:pict>
                </mc:Fallback>
              </mc:AlternateConten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shd w:val="clear" w:color="auto" w:fill="faebd7"/>
            <w:tcMar>
              <w:left w:w="75" w:type="dxa"/>
              <w:top w:w="30" w:type="dxa"/>
              <w:right w:w="75" w:type="dxa"/>
              <w:bottom w:w="30" w:type="dxa"/>
            </w:tcMar>
            <w:tcW w:w="0" w:type="auto"/>
            <w:vAlign w:val="center"/>
            <w:textDirection w:val="lrTb"/>
            <w:noWrap w:val="false"/>
          </w:tcPr>
          <w:p>
            <w:pPr>
              <w:jc w:val="center"/>
              <w:spacing w:before="100" w:beforeAutospacing="1" w:after="150" w:line="288" w:lineRule="atLeast"/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shd w:val="clear" w:color="auto" w:fill="faebd7"/>
            <w:tcMar>
              <w:left w:w="75" w:type="dxa"/>
              <w:top w:w="30" w:type="dxa"/>
              <w:right w:w="75" w:type="dxa"/>
              <w:bottom w:w="30" w:type="dxa"/>
            </w:tcMar>
            <w:tcW w:w="0" w:type="auto"/>
            <w:vAlign w:val="center"/>
            <w:textDirection w:val="lrTb"/>
            <w:noWrap w:val="false"/>
          </w:tcPr>
          <w:p>
            <w:pPr>
              <w:jc w:val="center"/>
              <w:spacing w:before="100" w:beforeAutospacing="1" w:after="150" w:line="288" w:lineRule="atLeast"/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 xml:space="preserve">u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vertAlign w:val="subscript"/>
                <w:lang w:eastAsia="ru-RU"/>
              </w:rPr>
              <w:t xml:space="preserve">3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shd w:val="clear" w:color="auto" w:fill="faebd7"/>
            <w:tcMar>
              <w:left w:w="75" w:type="dxa"/>
              <w:top w:w="30" w:type="dxa"/>
              <w:right w:w="75" w:type="dxa"/>
              <w:bottom w:w="30" w:type="dxa"/>
            </w:tcMar>
            <w:tcW w:w="0" w:type="auto"/>
            <w:vAlign w:val="center"/>
            <w:textDirection w:val="lrTb"/>
            <w:noWrap w:val="false"/>
          </w:tcPr>
          <w:p>
            <w:pPr>
              <w:jc w:val="center"/>
              <w:spacing w:before="100" w:beforeAutospacing="1" w:after="150" w:line="288" w:lineRule="atLeast"/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r>
          </w:p>
        </w:tc>
      </w:tr>
      <w:tr>
        <w:trPr>
          <w:tblCellSpacing w:w="15" w:type="dxa"/>
        </w:trPr>
        <w:tc>
          <w:tcPr>
            <w:shd w:val="clear" w:color="auto" w:fill="faf0e6"/>
            <w:tcMar>
              <w:left w:w="75" w:type="dxa"/>
              <w:top w:w="30" w:type="dxa"/>
              <w:right w:w="75" w:type="dxa"/>
              <w:bottom w:w="30" w:type="dxa"/>
            </w:tcMar>
            <w:tcW w:w="0" w:type="auto"/>
            <w:vAlign w:val="center"/>
            <w:textDirection w:val="lrTb"/>
            <w:noWrap w:val="false"/>
          </w:tcPr>
          <w:p>
            <w:pPr>
              <w:jc w:val="center"/>
              <w:spacing w:before="100" w:beforeAutospacing="1" w:after="150" w:line="288" w:lineRule="atLeast"/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 xml:space="preserve">у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vertAlign w:val="subscript"/>
                <w:lang w:eastAsia="ru-RU"/>
              </w:rPr>
              <w:t xml:space="preserve">8(5)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shd w:val="clear" w:color="auto" w:fill="faf0e6"/>
            <w:tcMar>
              <w:left w:w="75" w:type="dxa"/>
              <w:top w:w="30" w:type="dxa"/>
              <w:right w:w="75" w:type="dxa"/>
              <w:bottom w:w="30" w:type="dxa"/>
            </w:tcMar>
            <w:tcW w:w="0" w:type="auto"/>
            <w:vAlign w:val="center"/>
            <w:textDirection w:val="lrTb"/>
            <w:noWrap w:val="false"/>
          </w:tcPr>
          <w:p>
            <w:pPr>
              <w:jc w:val="center"/>
              <w:spacing w:before="100" w:beforeAutospacing="1" w:after="150" w:line="288" w:lineRule="atLeast"/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  <w:t xml:space="preserve">1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shd w:val="clear" w:color="auto" w:fill="faf0e6"/>
            <w:tcMar>
              <w:left w:w="75" w:type="dxa"/>
              <w:top w:w="30" w:type="dxa"/>
              <w:right w:w="75" w:type="dxa"/>
              <w:bottom w:w="30" w:type="dxa"/>
            </w:tcMar>
            <w:tcW w:w="0" w:type="auto"/>
            <w:vAlign w:val="center"/>
            <w:textDirection w:val="lrTb"/>
            <w:noWrap w:val="false"/>
          </w:tcPr>
          <w:p>
            <w:pPr>
              <w:jc w:val="center"/>
              <w:spacing w:before="100" w:beforeAutospacing="1" w:after="150" w:line="288" w:lineRule="atLeast"/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shd w:val="clear" w:color="auto" w:fill="faf0e6"/>
            <w:tcMar>
              <w:left w:w="75" w:type="dxa"/>
              <w:top w:w="30" w:type="dxa"/>
              <w:right w:w="75" w:type="dxa"/>
              <w:bottom w:w="30" w:type="dxa"/>
            </w:tcMar>
            <w:tcW w:w="0" w:type="auto"/>
            <w:vAlign w:val="center"/>
            <w:textDirection w:val="lrTb"/>
            <w:noWrap w:val="false"/>
          </w:tcPr>
          <w:p>
            <w:pPr>
              <w:jc w:val="center"/>
              <w:spacing w:before="100" w:beforeAutospacing="1" w:after="150" w:line="288" w:lineRule="atLeas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faf0e6"/>
            <w:tcMar>
              <w:left w:w="75" w:type="dxa"/>
              <w:top w:w="30" w:type="dxa"/>
              <w:right w:w="75" w:type="dxa"/>
              <w:bottom w:w="30" w:type="dxa"/>
            </w:tcMar>
            <w:tcW w:w="0" w:type="auto"/>
            <w:vAlign w:val="center"/>
            <w:textDirection w:val="lrTb"/>
            <w:noWrap w:val="false"/>
          </w:tcPr>
          <w:p>
            <w:pPr>
              <w:jc w:val="center"/>
              <w:spacing w:before="100" w:beforeAutospacing="1" w:after="150" w:line="288" w:lineRule="atLeas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faf0e6"/>
            <w:tcMar>
              <w:left w:w="75" w:type="dxa"/>
              <w:top w:w="30" w:type="dxa"/>
              <w:right w:w="75" w:type="dxa"/>
              <w:bottom w:w="30" w:type="dxa"/>
            </w:tcMar>
            <w:tcW w:w="0" w:type="auto"/>
            <w:vAlign w:val="center"/>
            <w:textDirection w:val="lrTb"/>
            <w:noWrap w:val="false"/>
          </w:tcPr>
          <w:p>
            <w:pPr>
              <w:jc w:val="center"/>
              <w:spacing w:before="100" w:beforeAutospacing="1" w:after="150" w:line="288" w:lineRule="atLeas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faf0e6"/>
            <w:tcMar>
              <w:left w:w="75" w:type="dxa"/>
              <w:top w:w="30" w:type="dxa"/>
              <w:right w:w="75" w:type="dxa"/>
              <w:bottom w:w="30" w:type="dxa"/>
            </w:tcMar>
            <w:tcW w:w="0" w:type="auto"/>
            <w:vAlign w:val="center"/>
            <w:textDirection w:val="lrTb"/>
            <w:noWrap w:val="false"/>
          </w:tcPr>
          <w:p>
            <w:pPr>
              <w:jc w:val="center"/>
              <w:spacing w:before="100" w:beforeAutospacing="1" w:after="150" w:line="288" w:lineRule="atLeas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blCellSpacing w:w="15" w:type="dxa"/>
        </w:trPr>
        <w:tc>
          <w:tcPr>
            <w:shd w:val="clear" w:color="auto" w:fill="faebd7"/>
            <w:tcMar>
              <w:left w:w="75" w:type="dxa"/>
              <w:top w:w="30" w:type="dxa"/>
              <w:right w:w="75" w:type="dxa"/>
              <w:bottom w:w="30" w:type="dxa"/>
            </w:tcMar>
            <w:tcW w:w="0" w:type="auto"/>
            <w:vAlign w:val="center"/>
            <w:textDirection w:val="lrTb"/>
            <w:noWrap w:val="false"/>
          </w:tcPr>
          <w:p>
            <w:pPr>
              <w:jc w:val="center"/>
              <w:spacing w:before="100" w:beforeAutospacing="1" w:after="150" w:line="288" w:lineRule="atLeast"/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 xml:space="preserve">у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vertAlign w:val="subscript"/>
                <w:lang w:eastAsia="ru-RU"/>
              </w:rPr>
              <w:t xml:space="preserve">6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shd w:val="clear" w:color="auto" w:fill="faebd7"/>
            <w:tcMar>
              <w:left w:w="75" w:type="dxa"/>
              <w:top w:w="30" w:type="dxa"/>
              <w:right w:w="75" w:type="dxa"/>
              <w:bottom w:w="30" w:type="dxa"/>
            </w:tcMar>
            <w:tcW w:w="0" w:type="auto"/>
            <w:vAlign w:val="center"/>
            <w:textDirection w:val="lrTb"/>
            <w:noWrap w:val="false"/>
          </w:tcPr>
          <w:p>
            <w:pPr>
              <w:jc w:val="center"/>
              <w:spacing w:before="100" w:beforeAutospacing="1" w:after="150" w:line="288" w:lineRule="atLeast"/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shd w:val="clear" w:color="auto" w:fill="faebd7"/>
            <w:tcMar>
              <w:left w:w="75" w:type="dxa"/>
              <w:top w:w="30" w:type="dxa"/>
              <w:right w:w="75" w:type="dxa"/>
              <w:bottom w:w="30" w:type="dxa"/>
            </w:tcMar>
            <w:tcW w:w="0" w:type="auto"/>
            <w:vAlign w:val="center"/>
            <w:textDirection w:val="lrTb"/>
            <w:noWrap w:val="false"/>
          </w:tcPr>
          <w:p>
            <w:pPr>
              <w:jc w:val="center"/>
              <w:spacing w:before="100" w:beforeAutospacing="1" w:after="150" w:line="288" w:lineRule="atLeas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faebd7"/>
            <w:tcMar>
              <w:left w:w="75" w:type="dxa"/>
              <w:top w:w="30" w:type="dxa"/>
              <w:right w:w="75" w:type="dxa"/>
              <w:bottom w:w="30" w:type="dxa"/>
            </w:tcMar>
            <w:tcW w:w="0" w:type="auto"/>
            <w:vAlign w:val="center"/>
            <w:textDirection w:val="lrTb"/>
            <w:noWrap w:val="false"/>
          </w:tcPr>
          <w:p>
            <w:pPr>
              <w:jc w:val="center"/>
              <w:spacing w:before="100" w:beforeAutospacing="1" w:after="150" w:line="288" w:lineRule="atLeast"/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  <w:t xml:space="preserve">1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shd w:val="clear" w:color="auto" w:fill="faebd7"/>
            <w:tcMar>
              <w:left w:w="75" w:type="dxa"/>
              <w:top w:w="30" w:type="dxa"/>
              <w:right w:w="75" w:type="dxa"/>
              <w:bottom w:w="30" w:type="dxa"/>
            </w:tcMar>
            <w:tcW w:w="0" w:type="auto"/>
            <w:vAlign w:val="center"/>
            <w:textDirection w:val="lrTb"/>
            <w:noWrap w:val="false"/>
          </w:tcPr>
          <w:p>
            <w:pPr>
              <w:jc w:val="center"/>
              <w:spacing w:before="100" w:beforeAutospacing="1" w:after="150" w:line="288" w:lineRule="atLeast"/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shd w:val="clear" w:color="auto" w:fill="faebd7"/>
            <w:tcMar>
              <w:left w:w="75" w:type="dxa"/>
              <w:top w:w="30" w:type="dxa"/>
              <w:right w:w="75" w:type="dxa"/>
              <w:bottom w:w="30" w:type="dxa"/>
            </w:tcMar>
            <w:tcW w:w="0" w:type="auto"/>
            <w:vAlign w:val="center"/>
            <w:textDirection w:val="lrTb"/>
            <w:noWrap w:val="false"/>
          </w:tcPr>
          <w:p>
            <w:pPr>
              <w:jc w:val="center"/>
              <w:spacing w:before="100" w:beforeAutospacing="1" w:after="150" w:line="288" w:lineRule="atLeas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faebd7"/>
            <w:tcMar>
              <w:left w:w="75" w:type="dxa"/>
              <w:top w:w="30" w:type="dxa"/>
              <w:right w:w="75" w:type="dxa"/>
              <w:bottom w:w="30" w:type="dxa"/>
            </w:tcMar>
            <w:tcW w:w="0" w:type="auto"/>
            <w:vAlign w:val="center"/>
            <w:textDirection w:val="lrTb"/>
            <w:noWrap w:val="false"/>
          </w:tcPr>
          <w:p>
            <w:pPr>
              <w:jc w:val="center"/>
              <w:spacing w:before="100" w:beforeAutospacing="1" w:after="150" w:line="288" w:lineRule="atLeas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blCellSpacing w:w="15" w:type="dxa"/>
        </w:trPr>
        <w:tc>
          <w:tcPr>
            <w:shd w:val="clear" w:color="auto" w:fill="faf0e6"/>
            <w:tcMar>
              <w:left w:w="75" w:type="dxa"/>
              <w:top w:w="30" w:type="dxa"/>
              <w:right w:w="75" w:type="dxa"/>
              <w:bottom w:w="30" w:type="dxa"/>
            </w:tcMar>
            <w:tcW w:w="0" w:type="auto"/>
            <w:vAlign w:val="center"/>
            <w:textDirection w:val="lrTb"/>
            <w:noWrap w:val="false"/>
          </w:tcPr>
          <w:p>
            <w:pPr>
              <w:jc w:val="center"/>
              <w:spacing w:before="100" w:beforeAutospacing="1" w:after="150" w:line="288" w:lineRule="atLeast"/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 xml:space="preserve">у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vertAlign w:val="subscript"/>
                <w:lang w:eastAsia="ru-RU"/>
              </w:rPr>
              <w:t xml:space="preserve">7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shd w:val="clear" w:color="auto" w:fill="faf0e6"/>
            <w:tcMar>
              <w:left w:w="75" w:type="dxa"/>
              <w:top w:w="30" w:type="dxa"/>
              <w:right w:w="75" w:type="dxa"/>
              <w:bottom w:w="30" w:type="dxa"/>
            </w:tcMar>
            <w:tcW w:w="0" w:type="auto"/>
            <w:vAlign w:val="center"/>
            <w:textDirection w:val="lrTb"/>
            <w:noWrap w:val="false"/>
          </w:tcPr>
          <w:p>
            <w:pPr>
              <w:jc w:val="center"/>
              <w:spacing w:before="100" w:beforeAutospacing="1" w:after="150" w:line="288" w:lineRule="atLeast"/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shd w:val="clear" w:color="auto" w:fill="faf0e6"/>
            <w:tcMar>
              <w:left w:w="75" w:type="dxa"/>
              <w:top w:w="30" w:type="dxa"/>
              <w:right w:w="75" w:type="dxa"/>
              <w:bottom w:w="30" w:type="dxa"/>
            </w:tcMar>
            <w:tcW w:w="0" w:type="auto"/>
            <w:vAlign w:val="center"/>
            <w:textDirection w:val="lrTb"/>
            <w:noWrap w:val="false"/>
          </w:tcPr>
          <w:p>
            <w:pPr>
              <w:jc w:val="center"/>
              <w:spacing w:before="100" w:beforeAutospacing="1" w:after="150" w:line="288" w:lineRule="atLeas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faf0e6"/>
            <w:tcMar>
              <w:left w:w="75" w:type="dxa"/>
              <w:top w:w="30" w:type="dxa"/>
              <w:right w:w="75" w:type="dxa"/>
              <w:bottom w:w="30" w:type="dxa"/>
            </w:tcMar>
            <w:tcW w:w="0" w:type="auto"/>
            <w:vAlign w:val="center"/>
            <w:textDirection w:val="lrTb"/>
            <w:noWrap w:val="false"/>
          </w:tcPr>
          <w:p>
            <w:pPr>
              <w:jc w:val="center"/>
              <w:spacing w:before="100" w:beforeAutospacing="1" w:after="150" w:line="288" w:lineRule="atLeas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faf0e6"/>
            <w:tcMar>
              <w:left w:w="75" w:type="dxa"/>
              <w:top w:w="30" w:type="dxa"/>
              <w:right w:w="75" w:type="dxa"/>
              <w:bottom w:w="30" w:type="dxa"/>
            </w:tcMar>
            <w:tcW w:w="0" w:type="auto"/>
            <w:vAlign w:val="center"/>
            <w:textDirection w:val="lrTb"/>
            <w:noWrap w:val="false"/>
          </w:tcPr>
          <w:p>
            <w:pPr>
              <w:jc w:val="center"/>
              <w:spacing w:before="100" w:beforeAutospacing="1" w:after="150" w:line="288" w:lineRule="atLeas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faf0e6"/>
            <w:tcMar>
              <w:left w:w="75" w:type="dxa"/>
              <w:top w:w="30" w:type="dxa"/>
              <w:right w:w="75" w:type="dxa"/>
              <w:bottom w:w="30" w:type="dxa"/>
            </w:tcMar>
            <w:tcW w:w="0" w:type="auto"/>
            <w:vAlign w:val="center"/>
            <w:textDirection w:val="lrTb"/>
            <w:noWrap w:val="false"/>
          </w:tcPr>
          <w:p>
            <w:pPr>
              <w:jc w:val="center"/>
              <w:spacing w:before="100" w:beforeAutospacing="1" w:after="150" w:line="288" w:lineRule="atLeas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faf0e6"/>
            <w:tcMar>
              <w:left w:w="75" w:type="dxa"/>
              <w:top w:w="30" w:type="dxa"/>
              <w:right w:w="75" w:type="dxa"/>
              <w:bottom w:w="30" w:type="dxa"/>
            </w:tcMar>
            <w:tcW w:w="0" w:type="auto"/>
            <w:vAlign w:val="center"/>
            <w:textDirection w:val="lrTb"/>
            <w:noWrap w:val="false"/>
          </w:tcPr>
          <w:p>
            <w:pPr>
              <w:jc w:val="center"/>
              <w:spacing w:before="100" w:beforeAutospacing="1" w:after="150" w:line="288" w:lineRule="atLeast"/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  <w:t xml:space="preserve">1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r>
          </w:p>
        </w:tc>
      </w:tr>
    </w:tbl>
    <w:p>
      <w:pPr>
        <w:ind w:left="150" w:right="150" w:firstLine="567"/>
        <w:jc w:val="both"/>
        <w:spacing w:before="100" w:beforeAutospacing="1" w:after="100" w:afterAutospacing="1" w:line="240" w:lineRule="auto"/>
        <w:shd w:val="clear" w:color="auto" w:fill="ffffff"/>
        <w:rPr>
          <w:rFonts w:ascii="Arial" w:hAnsi="Arial" w:eastAsia="Times New Roman" w:cs="Arial"/>
          <w:color w:val="000000"/>
          <w:sz w:val="21"/>
          <w:szCs w:val="21"/>
          <w:lang w:eastAsia="ru-RU"/>
        </w:rPr>
      </w:pPr>
      <w:r>
        <w:rPr>
          <w:rFonts w:ascii="Arial" w:hAnsi="Arial" w:eastAsia="Times New Roman" w:cs="Arial"/>
          <w:color w:val="000000"/>
          <w:sz w:val="21"/>
          <w:szCs w:val="21"/>
          <w:lang w:eastAsia="ru-RU"/>
        </w:rPr>
        <w:t xml:space="preserve">Объединенная МСА содержит строки и столбцы для всех операторов, встречающихся хотя бы в одном из объединяемых алгоритмов. В её строках взятые из первой МСА условия дополнительно умножаем на </w:t>
      </w:r>
      <w:r>
        <w:rPr>
          <w:rFonts w:ascii="Times New Roman" w:hAnsi="Times New Roman" w:eastAsia="Times New Roman" w:cs="Times New Roman"/>
          <w:i/>
          <w:iCs/>
          <w:color w:val="000000"/>
          <w:sz w:val="26"/>
          <w:szCs w:val="26"/>
          <w:lang w:eastAsia="ru-RU"/>
        </w:rPr>
        <w:t xml:space="preserve">u</w:t>
      </w:r>
      <w:r>
        <w:rPr>
          <w:rFonts w:ascii="Arial" w:hAnsi="Arial" w:eastAsia="Times New Roman" w:cs="Arial"/>
          <w:color w:val="000000"/>
          <w:sz w:val="21"/>
          <w:szCs w:val="21"/>
          <w:vertAlign w:val="subscript"/>
          <w:lang w:eastAsia="ru-RU"/>
        </w:rPr>
        <w:t xml:space="preserve">4</w:t>
      </w:r>
      <w:r>
        <w:rPr>
          <w:rFonts w:ascii="Arial" w:hAnsi="Arial" w:eastAsia="Times New Roman" w:cs="Arial"/>
          <w:color w:val="000000"/>
          <w:sz w:val="21"/>
          <w:szCs w:val="21"/>
          <w:lang w:eastAsia="ru-RU"/>
        </w:rPr>
        <w:t xml:space="preserve">, а взятые из второй – на </w:t>
      </w:r>
      <w:r>
        <w:rPr>
          <w:rFonts w:ascii="Times New Roman" w:hAnsi="Times New Roman" w:eastAsia="Times New Roman" w:cs="Times New Roman"/>
          <w:i/>
          <w:iCs/>
          <w:color w:val="000000"/>
          <w:sz w:val="26"/>
          <w:szCs w:val="26"/>
          <w:lang w:eastAsia="ru-RU"/>
        </w:rPr>
        <w:t xml:space="preserve">u</w:t>
      </w:r>
      <w:r>
        <w:rPr>
          <w:rFonts w:ascii="Arial" w:hAnsi="Arial" w:eastAsia="Times New Roman" w:cs="Arial"/>
          <w:color w:val="000000"/>
          <w:sz w:val="21"/>
          <w:szCs w:val="21"/>
          <w:vertAlign w:val="subscript"/>
          <w:lang w:eastAsia="ru-RU"/>
        </w:rPr>
        <w:t xml:space="preserve">4</w:t>
      </w:r>
      <w:r>
        <w:rPr>
          <w:rFonts w:ascii="Arial" w:hAnsi="Arial" w:eastAsia="Times New Roman" w:cs="Arial"/>
          <w:color w:val="000000"/>
          <w:sz w:val="21"/>
          <w:szCs w:val="21"/>
          <w:lang w:eastAsia="ru-RU"/>
        </w:rPr>
        <w:t xml:space="preserve">.</w:t>
      </w:r>
      <w:r>
        <w:rPr>
          <w:rFonts w:ascii="Arial" w:hAnsi="Arial" w:eastAsia="Times New Roman" w:cs="Arial"/>
          <w:color w:val="000000"/>
          <w:sz w:val="21"/>
          <w:szCs w:val="21"/>
          <w:lang w:eastAsia="ru-RU"/>
        </w:rPr>
      </w:r>
    </w:p>
    <w:p>
      <w:pPr>
        <w:ind w:left="150" w:right="150" w:firstLine="567"/>
        <w:jc w:val="both"/>
        <w:spacing w:before="100" w:beforeAutospacing="1" w:after="100" w:afterAutospacing="1" w:line="240" w:lineRule="auto"/>
        <w:shd w:val="clear" w:color="auto" w:fill="ffffff"/>
        <w:rPr>
          <w:rFonts w:ascii="Arial" w:hAnsi="Arial" w:eastAsia="Times New Roman" w:cs="Arial"/>
          <w:color w:val="000000"/>
          <w:sz w:val="21"/>
          <w:szCs w:val="21"/>
          <w:lang w:eastAsia="ru-RU"/>
        </w:rPr>
      </w:pPr>
      <w:r>
        <w:rPr>
          <w:rFonts w:ascii="Arial" w:hAnsi="Arial" w:eastAsia="Times New Roman" w:cs="Arial"/>
          <w:color w:val="000000"/>
          <w:sz w:val="21"/>
          <w:szCs w:val="21"/>
          <w:lang w:eastAsia="ru-RU"/>
        </w:rPr>
        <w:t xml:space="preserve">Объединенная МСА представлена в таблице 3.</w:t>
      </w:r>
      <w:r>
        <w:rPr>
          <w:rFonts w:ascii="Arial" w:hAnsi="Arial" w:eastAsia="Times New Roman" w:cs="Arial"/>
          <w:color w:val="000000"/>
          <w:sz w:val="21"/>
          <w:szCs w:val="21"/>
          <w:lang w:eastAsia="ru-RU"/>
        </w:rPr>
      </w:r>
    </w:p>
    <w:tbl>
      <w:tblPr>
        <w:tblW w:w="10800" w:type="dxa"/>
        <w:tblCellSpacing w:w="15" w:type="dxa"/>
        <w:tblInd w:w="-1094" w:type="dxa"/>
        <w:tblCellMar>
          <w:left w:w="15" w:type="dxa"/>
          <w:top w:w="15" w:type="dxa"/>
          <w:right w:w="15" w:type="dxa"/>
          <w:bottom w:w="15" w:type="dxa"/>
        </w:tblCellMar>
        <w:tblLook w:val="04A0" w:firstRow="1" w:lastRow="0" w:firstColumn="1" w:lastColumn="0" w:noHBand="0" w:noVBand="1"/>
      </w:tblPr>
      <w:tblGrid>
        <w:gridCol w:w="825"/>
        <w:gridCol w:w="1414"/>
        <w:gridCol w:w="1403"/>
        <w:gridCol w:w="438"/>
        <w:gridCol w:w="915"/>
        <w:gridCol w:w="1715"/>
        <w:gridCol w:w="1082"/>
        <w:gridCol w:w="840"/>
        <w:gridCol w:w="1715"/>
        <w:gridCol w:w="453"/>
      </w:tblGrid>
      <w:tr>
        <w:trPr>
          <w:tblCellSpacing w:w="15" w:type="dxa"/>
        </w:trPr>
        <w:tc>
          <w:tcPr>
            <w:gridSpan w:val="10"/>
            <w:shd w:val="clear" w:color="auto" w:fill="87cefa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05" w:type="dxa"/>
              <w:right w:w="15" w:type="dxa"/>
              <w:bottom w:w="105" w:type="dxa"/>
            </w:tcMar>
            <w:tcW w:w="0" w:type="auto"/>
            <w:vAlign w:val="center"/>
            <w:textDirection w:val="lrTb"/>
            <w:noWrap w:val="false"/>
          </w:tcPr>
          <w:p>
            <w:pPr>
              <w:jc w:val="right"/>
              <w:spacing w:before="100" w:beforeAutospacing="1" w:after="150" w:line="288" w:lineRule="atLeast"/>
              <w:rPr>
                <w:rFonts w:ascii="Arial" w:hAnsi="Arial" w:eastAsia="Times New Roman" w:cs="Arial"/>
                <w:i/>
                <w:iCs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hAnsi="Arial" w:eastAsia="Times New Roman" w:cs="Arial"/>
                <w:i/>
                <w:iCs/>
                <w:color w:val="000000"/>
                <w:sz w:val="21"/>
                <w:szCs w:val="21"/>
                <w:lang w:eastAsia="ru-RU"/>
              </w:rPr>
              <w:t xml:space="preserve">Таблица 3</w:t>
            </w:r>
            <w:r>
              <w:rPr>
                <w:rFonts w:ascii="Arial" w:hAnsi="Arial" w:eastAsia="Times New Roman" w:cs="Arial"/>
                <w:i/>
                <w:iCs/>
                <w:color w:val="000000"/>
                <w:sz w:val="21"/>
                <w:szCs w:val="21"/>
                <w:lang w:eastAsia="ru-RU"/>
              </w:rPr>
            </w:r>
          </w:p>
        </w:tc>
      </w:tr>
      <w:tr>
        <w:trPr>
          <w:tblCellSpacing w:w="15" w:type="dxa"/>
        </w:trPr>
        <w:tc>
          <w:tcPr>
            <w:shd w:val="clear" w:color="auto" w:fill="87cefa"/>
            <w:tcMar>
              <w:left w:w="15" w:type="dxa"/>
              <w:top w:w="105" w:type="dxa"/>
              <w:right w:w="15" w:type="dxa"/>
              <w:bottom w:w="105" w:type="dxa"/>
            </w:tcMar>
            <w:tcW w:w="0" w:type="auto"/>
            <w:vAlign w:val="center"/>
            <w:textDirection w:val="lrTb"/>
            <w:noWrap w:val="false"/>
          </w:tcPr>
          <w:p>
            <w:pPr>
              <w:jc w:val="right"/>
              <w:spacing w:before="100" w:beforeAutospacing="1" w:after="150" w:line="288" w:lineRule="atLeast"/>
              <w:rPr>
                <w:rFonts w:ascii="Arial" w:hAnsi="Arial" w:eastAsia="Times New Roman" w:cs="Arial"/>
                <w:i/>
                <w:iCs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hAnsi="Arial" w:eastAsia="Times New Roman" w:cs="Arial"/>
                <w:i/>
                <w:iCs/>
                <w:color w:val="000000"/>
                <w:sz w:val="21"/>
                <w:szCs w:val="21"/>
                <w:lang w:eastAsia="ru-RU"/>
              </w:rPr>
            </w:r>
            <w:r>
              <w:rPr>
                <w:rFonts w:ascii="Arial" w:hAnsi="Arial" w:eastAsia="Times New Roman" w:cs="Arial"/>
                <w:i/>
                <w:iCs/>
                <w:color w:val="000000"/>
                <w:sz w:val="21"/>
                <w:szCs w:val="21"/>
                <w:lang w:eastAsia="ru-RU"/>
              </w:rPr>
            </w:r>
          </w:p>
        </w:tc>
        <w:tc>
          <w:tcPr>
            <w:shd w:val="clear" w:color="auto" w:fill="87cefa"/>
            <w:tcMar>
              <w:left w:w="15" w:type="dxa"/>
              <w:top w:w="105" w:type="dxa"/>
              <w:right w:w="15" w:type="dxa"/>
              <w:bottom w:w="105" w:type="dxa"/>
            </w:tcMar>
            <w:tcW w:w="0" w:type="auto"/>
            <w:vAlign w:val="center"/>
            <w:textDirection w:val="lrTb"/>
            <w:noWrap w:val="false"/>
          </w:tcPr>
          <w:p>
            <w:pPr>
              <w:jc w:val="center"/>
              <w:spacing w:before="100" w:beforeAutospacing="1" w:after="150" w:line="288" w:lineRule="atLeast"/>
              <w:rPr>
                <w:rFonts w:ascii="Arial" w:hAnsi="Arial" w:eastAsia="Times New Roman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981917"/>
                <w:sz w:val="26"/>
                <w:szCs w:val="26"/>
                <w:lang w:eastAsia="ru-RU"/>
              </w:rPr>
              <w:t xml:space="preserve">у</w:t>
            </w:r>
            <w:r>
              <w:rPr>
                <w:rFonts w:ascii="Arial" w:hAnsi="Arial" w:eastAsia="Times New Roman" w:cs="Arial"/>
                <w:b/>
                <w:bCs/>
                <w:color w:val="981917"/>
                <w:sz w:val="21"/>
                <w:szCs w:val="21"/>
                <w:vertAlign w:val="subscript"/>
                <w:lang w:eastAsia="ru-RU"/>
              </w:rPr>
              <w:t xml:space="preserve">1</w:t>
            </w:r>
            <w:r>
              <w:rPr>
                <w:rFonts w:ascii="Arial" w:hAnsi="Arial" w:eastAsia="Times New Roman" w:cs="Arial"/>
                <w:b/>
                <w:bCs/>
                <w:color w:val="981917"/>
                <w:sz w:val="21"/>
                <w:szCs w:val="21"/>
                <w:lang w:eastAsia="ru-RU"/>
              </w:rPr>
            </w:r>
          </w:p>
        </w:tc>
        <w:tc>
          <w:tcPr>
            <w:shd w:val="clear" w:color="auto" w:fill="87cefa"/>
            <w:tcMar>
              <w:left w:w="15" w:type="dxa"/>
              <w:top w:w="105" w:type="dxa"/>
              <w:right w:w="15" w:type="dxa"/>
              <w:bottom w:w="105" w:type="dxa"/>
            </w:tcMar>
            <w:tcW w:w="0" w:type="auto"/>
            <w:vAlign w:val="center"/>
            <w:textDirection w:val="lrTb"/>
            <w:noWrap w:val="false"/>
          </w:tcPr>
          <w:p>
            <w:pPr>
              <w:jc w:val="center"/>
              <w:spacing w:before="100" w:beforeAutospacing="1" w:after="150" w:line="288" w:lineRule="atLeast"/>
              <w:rPr>
                <w:rFonts w:ascii="Arial" w:hAnsi="Arial" w:eastAsia="Times New Roman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981917"/>
                <w:sz w:val="26"/>
                <w:szCs w:val="26"/>
                <w:lang w:eastAsia="ru-RU"/>
              </w:rPr>
              <w:t xml:space="preserve">у</w:t>
            </w:r>
            <w:r>
              <w:rPr>
                <w:rFonts w:ascii="Arial" w:hAnsi="Arial" w:eastAsia="Times New Roman" w:cs="Arial"/>
                <w:b/>
                <w:bCs/>
                <w:color w:val="981917"/>
                <w:sz w:val="21"/>
                <w:szCs w:val="21"/>
                <w:vertAlign w:val="subscript"/>
                <w:lang w:eastAsia="ru-RU"/>
              </w:rPr>
              <w:t xml:space="preserve">2</w:t>
            </w:r>
            <w:r>
              <w:rPr>
                <w:rFonts w:ascii="Arial" w:hAnsi="Arial" w:eastAsia="Times New Roman" w:cs="Arial"/>
                <w:b/>
                <w:bCs/>
                <w:color w:val="981917"/>
                <w:sz w:val="21"/>
                <w:szCs w:val="21"/>
                <w:lang w:eastAsia="ru-RU"/>
              </w:rPr>
            </w:r>
          </w:p>
        </w:tc>
        <w:tc>
          <w:tcPr>
            <w:shd w:val="clear" w:color="auto" w:fill="87cefa"/>
            <w:tcMar>
              <w:left w:w="15" w:type="dxa"/>
              <w:top w:w="105" w:type="dxa"/>
              <w:right w:w="15" w:type="dxa"/>
              <w:bottom w:w="105" w:type="dxa"/>
            </w:tcMar>
            <w:tcW w:w="0" w:type="auto"/>
            <w:vAlign w:val="center"/>
            <w:textDirection w:val="lrTb"/>
            <w:noWrap w:val="false"/>
          </w:tcPr>
          <w:p>
            <w:pPr>
              <w:jc w:val="center"/>
              <w:spacing w:before="100" w:beforeAutospacing="1" w:after="150" w:line="288" w:lineRule="atLeast"/>
              <w:rPr>
                <w:rFonts w:ascii="Arial" w:hAnsi="Arial" w:eastAsia="Times New Roman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981917"/>
                <w:sz w:val="26"/>
                <w:szCs w:val="26"/>
                <w:lang w:eastAsia="ru-RU"/>
              </w:rPr>
              <w:t xml:space="preserve">у</w:t>
            </w:r>
            <w:r>
              <w:rPr>
                <w:rFonts w:ascii="Arial" w:hAnsi="Arial" w:eastAsia="Times New Roman" w:cs="Arial"/>
                <w:b/>
                <w:bCs/>
                <w:color w:val="981917"/>
                <w:sz w:val="21"/>
                <w:szCs w:val="21"/>
                <w:vertAlign w:val="subscript"/>
                <w:lang w:eastAsia="ru-RU"/>
              </w:rPr>
              <w:t xml:space="preserve">3</w:t>
            </w:r>
            <w:r>
              <w:rPr>
                <w:rFonts w:ascii="Arial" w:hAnsi="Arial" w:eastAsia="Times New Roman" w:cs="Arial"/>
                <w:b/>
                <w:bCs/>
                <w:color w:val="981917"/>
                <w:sz w:val="21"/>
                <w:szCs w:val="21"/>
                <w:lang w:eastAsia="ru-RU"/>
              </w:rPr>
            </w:r>
          </w:p>
        </w:tc>
        <w:tc>
          <w:tcPr>
            <w:shd w:val="clear" w:color="auto" w:fill="87cefa"/>
            <w:tcMar>
              <w:left w:w="15" w:type="dxa"/>
              <w:top w:w="105" w:type="dxa"/>
              <w:right w:w="15" w:type="dxa"/>
              <w:bottom w:w="105" w:type="dxa"/>
            </w:tcMar>
            <w:tcW w:w="0" w:type="auto"/>
            <w:vAlign w:val="center"/>
            <w:textDirection w:val="lrTb"/>
            <w:noWrap w:val="false"/>
          </w:tcPr>
          <w:p>
            <w:pPr>
              <w:jc w:val="center"/>
              <w:spacing w:before="100" w:beforeAutospacing="1" w:after="150" w:line="288" w:lineRule="atLeast"/>
              <w:rPr>
                <w:rFonts w:ascii="Arial" w:hAnsi="Arial" w:eastAsia="Times New Roman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981917"/>
                <w:sz w:val="26"/>
                <w:szCs w:val="26"/>
                <w:lang w:eastAsia="ru-RU"/>
              </w:rPr>
              <w:t xml:space="preserve">у</w:t>
            </w:r>
            <w:r>
              <w:rPr>
                <w:rFonts w:ascii="Arial" w:hAnsi="Arial" w:eastAsia="Times New Roman" w:cs="Arial"/>
                <w:b/>
                <w:bCs/>
                <w:color w:val="981917"/>
                <w:sz w:val="21"/>
                <w:szCs w:val="21"/>
                <w:vertAlign w:val="subscript"/>
                <w:lang w:eastAsia="ru-RU"/>
              </w:rPr>
              <w:t xml:space="preserve">4</w:t>
            </w:r>
            <w:r>
              <w:rPr>
                <w:rFonts w:ascii="Arial" w:hAnsi="Arial" w:eastAsia="Times New Roman" w:cs="Arial"/>
                <w:b/>
                <w:bCs/>
                <w:color w:val="981917"/>
                <w:sz w:val="21"/>
                <w:szCs w:val="21"/>
                <w:lang w:eastAsia="ru-RU"/>
              </w:rPr>
            </w:r>
          </w:p>
        </w:tc>
        <w:tc>
          <w:tcPr>
            <w:shd w:val="clear" w:color="auto" w:fill="87cefa"/>
            <w:tcMar>
              <w:left w:w="15" w:type="dxa"/>
              <w:top w:w="105" w:type="dxa"/>
              <w:right w:w="15" w:type="dxa"/>
              <w:bottom w:w="105" w:type="dxa"/>
            </w:tcMar>
            <w:tcW w:w="0" w:type="auto"/>
            <w:vAlign w:val="center"/>
            <w:textDirection w:val="lrTb"/>
            <w:noWrap w:val="false"/>
          </w:tcPr>
          <w:p>
            <w:pPr>
              <w:jc w:val="center"/>
              <w:spacing w:before="100" w:beforeAutospacing="1" w:after="150" w:line="288" w:lineRule="atLeast"/>
              <w:rPr>
                <w:rFonts w:ascii="Arial" w:hAnsi="Arial" w:eastAsia="Times New Roman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981917"/>
                <w:sz w:val="26"/>
                <w:szCs w:val="26"/>
                <w:lang w:eastAsia="ru-RU"/>
              </w:rPr>
              <w:t xml:space="preserve">у</w:t>
            </w:r>
            <w:r>
              <w:rPr>
                <w:rFonts w:ascii="Arial" w:hAnsi="Arial" w:eastAsia="Times New Roman" w:cs="Arial"/>
                <w:b/>
                <w:bCs/>
                <w:color w:val="981917"/>
                <w:sz w:val="21"/>
                <w:szCs w:val="21"/>
                <w:vertAlign w:val="subscript"/>
                <w:lang w:eastAsia="ru-RU"/>
              </w:rPr>
              <w:t xml:space="preserve">5</w:t>
            </w:r>
            <w:r>
              <w:rPr>
                <w:rFonts w:ascii="Arial" w:hAnsi="Arial" w:eastAsia="Times New Roman" w:cs="Arial"/>
                <w:b/>
                <w:bCs/>
                <w:color w:val="981917"/>
                <w:sz w:val="21"/>
                <w:szCs w:val="21"/>
                <w:lang w:eastAsia="ru-RU"/>
              </w:rPr>
            </w:r>
          </w:p>
        </w:tc>
        <w:tc>
          <w:tcPr>
            <w:shd w:val="clear" w:color="auto" w:fill="87cefa"/>
            <w:tcMar>
              <w:left w:w="15" w:type="dxa"/>
              <w:top w:w="105" w:type="dxa"/>
              <w:right w:w="15" w:type="dxa"/>
              <w:bottom w:w="105" w:type="dxa"/>
            </w:tcMar>
            <w:tcW w:w="0" w:type="auto"/>
            <w:vAlign w:val="center"/>
            <w:textDirection w:val="lrTb"/>
            <w:noWrap w:val="false"/>
          </w:tcPr>
          <w:p>
            <w:pPr>
              <w:jc w:val="center"/>
              <w:spacing w:before="100" w:beforeAutospacing="1" w:after="150" w:line="288" w:lineRule="atLeast"/>
              <w:rPr>
                <w:rFonts w:ascii="Arial" w:hAnsi="Arial" w:eastAsia="Times New Roman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981917"/>
                <w:sz w:val="26"/>
                <w:szCs w:val="26"/>
                <w:lang w:eastAsia="ru-RU"/>
              </w:rPr>
              <w:t xml:space="preserve">у</w:t>
            </w:r>
            <w:r>
              <w:rPr>
                <w:rFonts w:ascii="Arial" w:hAnsi="Arial" w:eastAsia="Times New Roman" w:cs="Arial"/>
                <w:b/>
                <w:bCs/>
                <w:color w:val="981917"/>
                <w:sz w:val="21"/>
                <w:szCs w:val="21"/>
                <w:vertAlign w:val="subscript"/>
                <w:lang w:eastAsia="ru-RU"/>
              </w:rPr>
              <w:t xml:space="preserve">8(5)</w:t>
            </w:r>
            <w:r>
              <w:rPr>
                <w:rFonts w:ascii="Arial" w:hAnsi="Arial" w:eastAsia="Times New Roman" w:cs="Arial"/>
                <w:b/>
                <w:bCs/>
                <w:color w:val="981917"/>
                <w:sz w:val="21"/>
                <w:szCs w:val="21"/>
                <w:lang w:eastAsia="ru-RU"/>
              </w:rPr>
            </w:r>
          </w:p>
        </w:tc>
        <w:tc>
          <w:tcPr>
            <w:shd w:val="clear" w:color="auto" w:fill="87cefa"/>
            <w:tcMar>
              <w:left w:w="15" w:type="dxa"/>
              <w:top w:w="105" w:type="dxa"/>
              <w:right w:w="15" w:type="dxa"/>
              <w:bottom w:w="105" w:type="dxa"/>
            </w:tcMar>
            <w:tcW w:w="0" w:type="auto"/>
            <w:vAlign w:val="center"/>
            <w:textDirection w:val="lrTb"/>
            <w:noWrap w:val="false"/>
          </w:tcPr>
          <w:p>
            <w:pPr>
              <w:jc w:val="center"/>
              <w:spacing w:before="100" w:beforeAutospacing="1" w:after="150" w:line="288" w:lineRule="atLeast"/>
              <w:rPr>
                <w:rFonts w:ascii="Arial" w:hAnsi="Arial" w:eastAsia="Times New Roman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981917"/>
                <w:sz w:val="26"/>
                <w:szCs w:val="26"/>
                <w:lang w:eastAsia="ru-RU"/>
              </w:rPr>
              <w:t xml:space="preserve">у</w:t>
            </w:r>
            <w:r>
              <w:rPr>
                <w:rFonts w:ascii="Arial" w:hAnsi="Arial" w:eastAsia="Times New Roman" w:cs="Arial"/>
                <w:b/>
                <w:bCs/>
                <w:color w:val="981917"/>
                <w:sz w:val="21"/>
                <w:szCs w:val="21"/>
                <w:vertAlign w:val="subscript"/>
                <w:lang w:eastAsia="ru-RU"/>
              </w:rPr>
              <w:t xml:space="preserve">6</w:t>
            </w:r>
            <w:r>
              <w:rPr>
                <w:rFonts w:ascii="Arial" w:hAnsi="Arial" w:eastAsia="Times New Roman" w:cs="Arial"/>
                <w:b/>
                <w:bCs/>
                <w:color w:val="981917"/>
                <w:sz w:val="21"/>
                <w:szCs w:val="21"/>
                <w:lang w:eastAsia="ru-RU"/>
              </w:rPr>
            </w:r>
          </w:p>
        </w:tc>
        <w:tc>
          <w:tcPr>
            <w:shd w:val="clear" w:color="auto" w:fill="87cefa"/>
            <w:tcMar>
              <w:left w:w="15" w:type="dxa"/>
              <w:top w:w="105" w:type="dxa"/>
              <w:right w:w="15" w:type="dxa"/>
              <w:bottom w:w="105" w:type="dxa"/>
            </w:tcMar>
            <w:tcW w:w="0" w:type="auto"/>
            <w:vAlign w:val="center"/>
            <w:textDirection w:val="lrTb"/>
            <w:noWrap w:val="false"/>
          </w:tcPr>
          <w:p>
            <w:pPr>
              <w:jc w:val="center"/>
              <w:spacing w:before="100" w:beforeAutospacing="1" w:after="150" w:line="288" w:lineRule="atLeast"/>
              <w:rPr>
                <w:rFonts w:ascii="Arial" w:hAnsi="Arial" w:eastAsia="Times New Roman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981917"/>
                <w:sz w:val="26"/>
                <w:szCs w:val="26"/>
                <w:lang w:eastAsia="ru-RU"/>
              </w:rPr>
              <w:t xml:space="preserve">у</w:t>
            </w:r>
            <w:r>
              <w:rPr>
                <w:rFonts w:ascii="Arial" w:hAnsi="Arial" w:eastAsia="Times New Roman" w:cs="Arial"/>
                <w:b/>
                <w:bCs/>
                <w:color w:val="981917"/>
                <w:sz w:val="21"/>
                <w:szCs w:val="21"/>
                <w:vertAlign w:val="subscript"/>
                <w:lang w:eastAsia="ru-RU"/>
              </w:rPr>
              <w:t xml:space="preserve">7</w:t>
            </w:r>
            <w:r>
              <w:rPr>
                <w:rFonts w:ascii="Arial" w:hAnsi="Arial" w:eastAsia="Times New Roman" w:cs="Arial"/>
                <w:b/>
                <w:bCs/>
                <w:color w:val="981917"/>
                <w:sz w:val="21"/>
                <w:szCs w:val="21"/>
                <w:lang w:eastAsia="ru-RU"/>
              </w:rPr>
            </w:r>
          </w:p>
        </w:tc>
        <w:tc>
          <w:tcPr>
            <w:shd w:val="clear" w:color="auto" w:fill="87cefa"/>
            <w:tcMar>
              <w:left w:w="15" w:type="dxa"/>
              <w:top w:w="105" w:type="dxa"/>
              <w:right w:w="15" w:type="dxa"/>
              <w:bottom w:w="105" w:type="dxa"/>
            </w:tcMar>
            <w:tcW w:w="0" w:type="auto"/>
            <w:vAlign w:val="center"/>
            <w:textDirection w:val="lrTb"/>
            <w:noWrap w:val="false"/>
          </w:tcPr>
          <w:p>
            <w:pPr>
              <w:jc w:val="center"/>
              <w:spacing w:before="100" w:beforeAutospacing="1" w:after="150" w:line="288" w:lineRule="atLeast"/>
              <w:rPr>
                <w:rFonts w:ascii="Arial" w:hAnsi="Arial" w:eastAsia="Times New Roman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981917"/>
                <w:sz w:val="26"/>
                <w:szCs w:val="26"/>
                <w:lang w:eastAsia="ru-RU"/>
              </w:rPr>
              <w:t xml:space="preserve">у</w:t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981917"/>
                <w:sz w:val="26"/>
                <w:szCs w:val="26"/>
                <w:vertAlign w:val="subscript"/>
                <w:lang w:eastAsia="ru-RU"/>
              </w:rPr>
              <w:t xml:space="preserve">k</w:t>
            </w:r>
            <w:r>
              <w:rPr>
                <w:rFonts w:ascii="Arial" w:hAnsi="Arial" w:eastAsia="Times New Roman" w:cs="Arial"/>
                <w:b/>
                <w:bCs/>
                <w:color w:val="981917"/>
                <w:sz w:val="21"/>
                <w:szCs w:val="21"/>
                <w:lang w:eastAsia="ru-RU"/>
              </w:rPr>
            </w:r>
          </w:p>
        </w:tc>
      </w:tr>
      <w:tr>
        <w:trPr>
          <w:tblCellSpacing w:w="15" w:type="dxa"/>
        </w:trPr>
        <w:tc>
          <w:tcPr>
            <w:shd w:val="clear" w:color="auto" w:fill="faebd7"/>
            <w:tcMar>
              <w:left w:w="75" w:type="dxa"/>
              <w:top w:w="30" w:type="dxa"/>
              <w:right w:w="75" w:type="dxa"/>
              <w:bottom w:w="30" w:type="dxa"/>
            </w:tcMar>
            <w:tcW w:w="0" w:type="auto"/>
            <w:vAlign w:val="center"/>
            <w:textDirection w:val="lrTb"/>
            <w:noWrap w:val="false"/>
          </w:tcPr>
          <w:p>
            <w:pPr>
              <w:jc w:val="center"/>
              <w:spacing w:before="100" w:beforeAutospacing="1" w:after="150" w:line="288" w:lineRule="atLeast"/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 xml:space="preserve">у</w:t>
            </w:r>
            <w:r>
              <w:rPr>
                <w:rFonts w:ascii="Times New Roman" w:hAnsi="Times New Roman" w:eastAsia="Times New Roman" w:cs="Times New Roman"/>
                <w:i/>
                <w:iCs/>
                <w:color w:val="000000"/>
                <w:sz w:val="26"/>
                <w:szCs w:val="26"/>
                <w:vertAlign w:val="subscript"/>
                <w:lang w:eastAsia="ru-RU"/>
              </w:rPr>
              <w:t xml:space="preserve">н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shd w:val="clear" w:color="auto" w:fill="faebd7"/>
            <w:tcMar>
              <w:left w:w="75" w:type="dxa"/>
              <w:top w:w="30" w:type="dxa"/>
              <w:right w:w="75" w:type="dxa"/>
              <w:bottom w:w="30" w:type="dxa"/>
            </w:tcMar>
            <w:tcW w:w="0" w:type="auto"/>
            <w:vAlign w:val="center"/>
            <w:textDirection w:val="lrTb"/>
            <w:noWrap w:val="false"/>
          </w:tcPr>
          <w:p>
            <w:pPr>
              <w:jc w:val="center"/>
              <w:spacing w:before="100" w:beforeAutospacing="1" w:after="150" w:line="288" w:lineRule="atLeast"/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 xml:space="preserve">u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vertAlign w:val="subscript"/>
                <w:lang w:eastAsia="ru-RU"/>
              </w:rPr>
              <w:t xml:space="preserve">1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vertAlign w:val="subscript"/>
                <w:lang w:eastAsia="ru-RU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320040" cy="243840"/>
                      <wp:effectExtent l="0" t="0" r="0" b="0"/>
                      <wp:docPr id="14" name="Прямоугольник 13" descr="https://tulsu.ru/sdoii/pluginfile.php/145098/mod_resource/content/1/kr/kr_3/img/u2u4.gif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>
                              <a:spLocks noChangeAspect="1"/>
                            </wps:cNvSpPr>
                            <wps:spPr bwMode="auto">
                              <a:xfrm>
                                <a:off x="0" y="0"/>
                                <a:ext cx="320040" cy="2438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shape 13" o:spid="_x0000_s13" o:spt="1" type="#_x0000_t1" style="width:25.20pt;height:19.20pt;mso-wrap-distance-left:0.00pt;mso-wrap-distance-top:0.00pt;mso-wrap-distance-right:0.00pt;mso-wrap-distance-bottom:0.00pt;visibility:visible;" filled="f" stroked="f"/>
                  </w:pict>
                </mc:Fallback>
              </mc:AlternateConten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shd w:val="clear" w:color="auto" w:fill="faebd7"/>
            <w:tcMar>
              <w:left w:w="75" w:type="dxa"/>
              <w:top w:w="30" w:type="dxa"/>
              <w:right w:w="75" w:type="dxa"/>
              <w:bottom w:w="30" w:type="dxa"/>
            </w:tcMar>
            <w:tcW w:w="0" w:type="auto"/>
            <w:vAlign w:val="center"/>
            <w:textDirection w:val="lrTb"/>
            <w:noWrap w:val="false"/>
          </w:tcPr>
          <w:p>
            <w:pPr>
              <w:jc w:val="center"/>
              <w:spacing w:before="100" w:beforeAutospacing="1" w:after="150" w:line="288" w:lineRule="atLeast"/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 xml:space="preserve">u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vertAlign w:val="subscript"/>
                <w:lang w:eastAsia="ru-RU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 xml:space="preserve">u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vertAlign w:val="subscript"/>
                <w:lang w:eastAsia="ru-RU"/>
              </w:rPr>
              <w:t xml:space="preserve">2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190500" cy="243840"/>
                      <wp:effectExtent l="0" t="0" r="0" b="0"/>
                      <wp:docPr id="15" name="Прямоугольник 12" descr="https://tulsu.ru/sdoii/pluginfile.php/145098/mod_resource/content/1/kr/kr_3/img/u4.gif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>
                              <a:spLocks noChangeAspect="1"/>
                            </wps:cNvSpPr>
                            <wps:spPr bwMode="auto">
                              <a:xfrm>
                                <a:off x="0" y="0"/>
                                <a:ext cx="190500" cy="2438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shape 14" o:spid="_x0000_s14" o:spt="1" type="#_x0000_t1" style="width:15.00pt;height:19.20pt;mso-wrap-distance-left:0.00pt;mso-wrap-distance-top:0.00pt;mso-wrap-distance-right:0.00pt;mso-wrap-distance-bottom:0.00pt;visibility:visible;" filled="f" stroked="f"/>
                  </w:pict>
                </mc:Fallback>
              </mc:AlternateConten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shd w:val="clear" w:color="auto" w:fill="faebd7"/>
            <w:tcMar>
              <w:left w:w="75" w:type="dxa"/>
              <w:top w:w="30" w:type="dxa"/>
              <w:right w:w="75" w:type="dxa"/>
              <w:bottom w:w="30" w:type="dxa"/>
            </w:tcMar>
            <w:tcW w:w="0" w:type="auto"/>
            <w:vAlign w:val="center"/>
            <w:textDirection w:val="lrTb"/>
            <w:noWrap w:val="false"/>
          </w:tcPr>
          <w:p>
            <w:pPr>
              <w:jc w:val="center"/>
              <w:spacing w:before="100" w:beforeAutospacing="1" w:after="150" w:line="288" w:lineRule="atLeast"/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shd w:val="clear" w:color="auto" w:fill="faebd7"/>
            <w:tcMar>
              <w:left w:w="75" w:type="dxa"/>
              <w:top w:w="30" w:type="dxa"/>
              <w:right w:w="75" w:type="dxa"/>
              <w:bottom w:w="30" w:type="dxa"/>
            </w:tcMar>
            <w:tcW w:w="0" w:type="auto"/>
            <w:vAlign w:val="center"/>
            <w:textDirection w:val="lrTb"/>
            <w:noWrap w:val="false"/>
          </w:tcPr>
          <w:p>
            <w:pPr>
              <w:jc w:val="center"/>
              <w:spacing w:before="100" w:beforeAutospacing="1" w:after="150" w:line="288" w:lineRule="atLeast"/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 xml:space="preserve">u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vertAlign w:val="subscript"/>
                <w:lang w:eastAsia="ru-RU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 xml:space="preserve">u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vertAlign w:val="subscript"/>
                <w:lang w:eastAsia="ru-RU"/>
              </w:rPr>
              <w:t xml:space="preserve">4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shd w:val="clear" w:color="auto" w:fill="faebd7"/>
            <w:tcMar>
              <w:left w:w="75" w:type="dxa"/>
              <w:top w:w="30" w:type="dxa"/>
              <w:right w:w="75" w:type="dxa"/>
              <w:bottom w:w="30" w:type="dxa"/>
            </w:tcMar>
            <w:tcW w:w="0" w:type="auto"/>
            <w:vAlign w:val="center"/>
            <w:textDirection w:val="lrTb"/>
            <w:noWrap w:val="false"/>
          </w:tcPr>
          <w:p>
            <w:pPr>
              <w:jc w:val="center"/>
              <w:spacing w:before="100" w:beforeAutospacing="1" w:after="150" w:line="288" w:lineRule="atLeast"/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shd w:val="clear" w:color="auto" w:fill="faebd7"/>
            <w:tcMar>
              <w:left w:w="75" w:type="dxa"/>
              <w:top w:w="30" w:type="dxa"/>
              <w:right w:w="75" w:type="dxa"/>
              <w:bottom w:w="30" w:type="dxa"/>
            </w:tcMar>
            <w:tcW w:w="0" w:type="auto"/>
            <w:vAlign w:val="center"/>
            <w:textDirection w:val="lrTb"/>
            <w:noWrap w:val="false"/>
          </w:tcPr>
          <w:p>
            <w:pPr>
              <w:jc w:val="center"/>
              <w:spacing w:before="100" w:beforeAutospacing="1" w:after="150" w:line="288" w:lineRule="atLeas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faebd7"/>
            <w:tcMar>
              <w:left w:w="75" w:type="dxa"/>
              <w:top w:w="30" w:type="dxa"/>
              <w:right w:w="75" w:type="dxa"/>
              <w:bottom w:w="30" w:type="dxa"/>
            </w:tcMar>
            <w:tcW w:w="0" w:type="auto"/>
            <w:vAlign w:val="center"/>
            <w:textDirection w:val="lrTb"/>
            <w:noWrap w:val="false"/>
          </w:tcPr>
          <w:p>
            <w:pPr>
              <w:jc w:val="center"/>
              <w:spacing w:before="100" w:beforeAutospacing="1" w:after="150" w:line="288" w:lineRule="atLeas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faebd7"/>
            <w:tcMar>
              <w:left w:w="75" w:type="dxa"/>
              <w:top w:w="30" w:type="dxa"/>
              <w:right w:w="75" w:type="dxa"/>
              <w:bottom w:w="30" w:type="dxa"/>
            </w:tcMar>
            <w:tcW w:w="0" w:type="auto"/>
            <w:vAlign w:val="center"/>
            <w:textDirection w:val="lrTb"/>
            <w:noWrap w:val="false"/>
          </w:tcPr>
          <w:p>
            <w:pPr>
              <w:jc w:val="center"/>
              <w:spacing w:before="100" w:beforeAutospacing="1" w:after="150" w:line="288" w:lineRule="atLeas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faebd7"/>
            <w:tcMar>
              <w:left w:w="75" w:type="dxa"/>
              <w:top w:w="30" w:type="dxa"/>
              <w:right w:w="75" w:type="dxa"/>
              <w:bottom w:w="30" w:type="dxa"/>
            </w:tcMar>
            <w:tcW w:w="0" w:type="auto"/>
            <w:vAlign w:val="center"/>
            <w:textDirection w:val="lrTb"/>
            <w:noWrap w:val="false"/>
          </w:tcPr>
          <w:p>
            <w:pPr>
              <w:jc w:val="center"/>
              <w:spacing w:before="100" w:beforeAutospacing="1" w:after="150" w:line="288" w:lineRule="atLeas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blCellSpacing w:w="15" w:type="dxa"/>
        </w:trPr>
        <w:tc>
          <w:tcPr>
            <w:shd w:val="clear" w:color="auto" w:fill="faf0e6"/>
            <w:tcMar>
              <w:left w:w="75" w:type="dxa"/>
              <w:top w:w="30" w:type="dxa"/>
              <w:right w:w="75" w:type="dxa"/>
              <w:bottom w:w="30" w:type="dxa"/>
            </w:tcMar>
            <w:tcW w:w="0" w:type="auto"/>
            <w:vAlign w:val="center"/>
            <w:textDirection w:val="lrTb"/>
            <w:noWrap w:val="false"/>
          </w:tcPr>
          <w:p>
            <w:pPr>
              <w:jc w:val="center"/>
              <w:spacing w:before="100" w:beforeAutospacing="1" w:after="150" w:line="288" w:lineRule="atLeast"/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 xml:space="preserve">у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vertAlign w:val="subscript"/>
                <w:lang w:eastAsia="ru-RU"/>
              </w:rPr>
              <w:t xml:space="preserve">1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shd w:val="clear" w:color="auto" w:fill="faf0e6"/>
            <w:tcMar>
              <w:left w:w="75" w:type="dxa"/>
              <w:top w:w="30" w:type="dxa"/>
              <w:right w:w="75" w:type="dxa"/>
              <w:bottom w:w="30" w:type="dxa"/>
            </w:tcMar>
            <w:tcW w:w="0" w:type="auto"/>
            <w:vAlign w:val="center"/>
            <w:textDirection w:val="lrTb"/>
            <w:noWrap w:val="false"/>
          </w:tcPr>
          <w:p>
            <w:pPr>
              <w:jc w:val="center"/>
              <w:spacing w:before="100" w:beforeAutospacing="1" w:after="150" w:line="288" w:lineRule="atLeast"/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shd w:val="clear" w:color="auto" w:fill="faf0e6"/>
            <w:tcMar>
              <w:left w:w="75" w:type="dxa"/>
              <w:top w:w="30" w:type="dxa"/>
              <w:right w:w="75" w:type="dxa"/>
              <w:bottom w:w="30" w:type="dxa"/>
            </w:tcMar>
            <w:tcW w:w="0" w:type="auto"/>
            <w:vAlign w:val="center"/>
            <w:textDirection w:val="lrTb"/>
            <w:noWrap w:val="false"/>
          </w:tcPr>
          <w:p>
            <w:pPr>
              <w:jc w:val="center"/>
              <w:spacing w:before="100" w:beforeAutospacing="1" w:after="150" w:line="288" w:lineRule="atLeas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faf0e6"/>
            <w:tcMar>
              <w:left w:w="75" w:type="dxa"/>
              <w:top w:w="30" w:type="dxa"/>
              <w:right w:w="75" w:type="dxa"/>
              <w:bottom w:w="30" w:type="dxa"/>
            </w:tcMar>
            <w:tcW w:w="0" w:type="auto"/>
            <w:vAlign w:val="center"/>
            <w:textDirection w:val="lrTb"/>
            <w:noWrap w:val="false"/>
          </w:tcPr>
          <w:p>
            <w:pPr>
              <w:jc w:val="center"/>
              <w:spacing w:before="100" w:beforeAutospacing="1" w:after="150" w:line="288" w:lineRule="atLeast"/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  <w:t xml:space="preserve">1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shd w:val="clear" w:color="auto" w:fill="faf0e6"/>
            <w:tcMar>
              <w:left w:w="75" w:type="dxa"/>
              <w:top w:w="30" w:type="dxa"/>
              <w:right w:w="75" w:type="dxa"/>
              <w:bottom w:w="30" w:type="dxa"/>
            </w:tcMar>
            <w:tcW w:w="0" w:type="auto"/>
            <w:vAlign w:val="center"/>
            <w:textDirection w:val="lrTb"/>
            <w:noWrap w:val="false"/>
          </w:tcPr>
          <w:p>
            <w:pPr>
              <w:jc w:val="center"/>
              <w:spacing w:before="100" w:beforeAutospacing="1" w:after="150" w:line="288" w:lineRule="atLeast"/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shd w:val="clear" w:color="auto" w:fill="faf0e6"/>
            <w:tcMar>
              <w:left w:w="75" w:type="dxa"/>
              <w:top w:w="30" w:type="dxa"/>
              <w:right w:w="75" w:type="dxa"/>
              <w:bottom w:w="30" w:type="dxa"/>
            </w:tcMar>
            <w:tcW w:w="0" w:type="auto"/>
            <w:vAlign w:val="center"/>
            <w:textDirection w:val="lrTb"/>
            <w:noWrap w:val="false"/>
          </w:tcPr>
          <w:p>
            <w:pPr>
              <w:jc w:val="center"/>
              <w:spacing w:before="100" w:beforeAutospacing="1" w:after="150" w:line="288" w:lineRule="atLeas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faf0e6"/>
            <w:tcMar>
              <w:left w:w="75" w:type="dxa"/>
              <w:top w:w="30" w:type="dxa"/>
              <w:right w:w="75" w:type="dxa"/>
              <w:bottom w:w="30" w:type="dxa"/>
            </w:tcMar>
            <w:tcW w:w="0" w:type="auto"/>
            <w:vAlign w:val="center"/>
            <w:textDirection w:val="lrTb"/>
            <w:noWrap w:val="false"/>
          </w:tcPr>
          <w:p>
            <w:pPr>
              <w:jc w:val="center"/>
              <w:spacing w:before="100" w:beforeAutospacing="1" w:after="150" w:line="288" w:lineRule="atLeas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faf0e6"/>
            <w:tcMar>
              <w:left w:w="75" w:type="dxa"/>
              <w:top w:w="30" w:type="dxa"/>
              <w:right w:w="75" w:type="dxa"/>
              <w:bottom w:w="30" w:type="dxa"/>
            </w:tcMar>
            <w:tcW w:w="0" w:type="auto"/>
            <w:vAlign w:val="center"/>
            <w:textDirection w:val="lrTb"/>
            <w:noWrap w:val="false"/>
          </w:tcPr>
          <w:p>
            <w:pPr>
              <w:jc w:val="center"/>
              <w:spacing w:before="100" w:beforeAutospacing="1" w:after="150" w:line="288" w:lineRule="atLeas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faf0e6"/>
            <w:tcMar>
              <w:left w:w="75" w:type="dxa"/>
              <w:top w:w="30" w:type="dxa"/>
              <w:right w:w="75" w:type="dxa"/>
              <w:bottom w:w="30" w:type="dxa"/>
            </w:tcMar>
            <w:tcW w:w="0" w:type="auto"/>
            <w:vAlign w:val="center"/>
            <w:textDirection w:val="lrTb"/>
            <w:noWrap w:val="false"/>
          </w:tcPr>
          <w:p>
            <w:pPr>
              <w:jc w:val="center"/>
              <w:spacing w:before="100" w:beforeAutospacing="1" w:after="150" w:line="288" w:lineRule="atLeas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faf0e6"/>
            <w:tcMar>
              <w:left w:w="75" w:type="dxa"/>
              <w:top w:w="30" w:type="dxa"/>
              <w:right w:w="75" w:type="dxa"/>
              <w:bottom w:w="30" w:type="dxa"/>
            </w:tcMar>
            <w:tcW w:w="0" w:type="auto"/>
            <w:vAlign w:val="center"/>
            <w:textDirection w:val="lrTb"/>
            <w:noWrap w:val="false"/>
          </w:tcPr>
          <w:p>
            <w:pPr>
              <w:jc w:val="center"/>
              <w:spacing w:before="100" w:beforeAutospacing="1" w:after="150" w:line="288" w:lineRule="atLeas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blCellSpacing w:w="15" w:type="dxa"/>
        </w:trPr>
        <w:tc>
          <w:tcPr>
            <w:shd w:val="clear" w:color="auto" w:fill="faebd7"/>
            <w:tcMar>
              <w:left w:w="75" w:type="dxa"/>
              <w:top w:w="30" w:type="dxa"/>
              <w:right w:w="75" w:type="dxa"/>
              <w:bottom w:w="30" w:type="dxa"/>
            </w:tcMar>
            <w:tcW w:w="0" w:type="auto"/>
            <w:vAlign w:val="center"/>
            <w:textDirection w:val="lrTb"/>
            <w:noWrap w:val="false"/>
          </w:tcPr>
          <w:p>
            <w:pPr>
              <w:jc w:val="center"/>
              <w:spacing w:before="100" w:beforeAutospacing="1" w:after="150" w:line="288" w:lineRule="atLeast"/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 xml:space="preserve">у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vertAlign w:val="subscript"/>
                <w:lang w:eastAsia="ru-RU"/>
              </w:rPr>
              <w:t xml:space="preserve">2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shd w:val="clear" w:color="auto" w:fill="faebd7"/>
            <w:tcMar>
              <w:left w:w="75" w:type="dxa"/>
              <w:top w:w="30" w:type="dxa"/>
              <w:right w:w="75" w:type="dxa"/>
              <w:bottom w:w="30" w:type="dxa"/>
            </w:tcMar>
            <w:tcW w:w="0" w:type="auto"/>
            <w:vAlign w:val="center"/>
            <w:textDirection w:val="lrTb"/>
            <w:noWrap w:val="false"/>
          </w:tcPr>
          <w:p>
            <w:pPr>
              <w:jc w:val="center"/>
              <w:spacing w:before="100" w:beforeAutospacing="1" w:after="150" w:line="288" w:lineRule="atLeast"/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shd w:val="clear" w:color="auto" w:fill="faebd7"/>
            <w:tcMar>
              <w:left w:w="75" w:type="dxa"/>
              <w:top w:w="30" w:type="dxa"/>
              <w:right w:w="75" w:type="dxa"/>
              <w:bottom w:w="30" w:type="dxa"/>
            </w:tcMar>
            <w:tcW w:w="0" w:type="auto"/>
            <w:vAlign w:val="center"/>
            <w:textDirection w:val="lrTb"/>
            <w:noWrap w:val="false"/>
          </w:tcPr>
          <w:p>
            <w:pPr>
              <w:jc w:val="center"/>
              <w:spacing w:before="100" w:beforeAutospacing="1" w:after="150" w:line="288" w:lineRule="atLeas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faebd7"/>
            <w:tcMar>
              <w:left w:w="75" w:type="dxa"/>
              <w:top w:w="30" w:type="dxa"/>
              <w:right w:w="75" w:type="dxa"/>
              <w:bottom w:w="30" w:type="dxa"/>
            </w:tcMar>
            <w:tcW w:w="0" w:type="auto"/>
            <w:vAlign w:val="center"/>
            <w:textDirection w:val="lrTb"/>
            <w:noWrap w:val="false"/>
          </w:tcPr>
          <w:p>
            <w:pPr>
              <w:jc w:val="center"/>
              <w:spacing w:before="100" w:beforeAutospacing="1" w:after="150" w:line="288" w:lineRule="atLeas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faebd7"/>
            <w:tcMar>
              <w:left w:w="75" w:type="dxa"/>
              <w:top w:w="30" w:type="dxa"/>
              <w:right w:w="75" w:type="dxa"/>
              <w:bottom w:w="30" w:type="dxa"/>
            </w:tcMar>
            <w:tcW w:w="0" w:type="auto"/>
            <w:vAlign w:val="center"/>
            <w:textDirection w:val="lrTb"/>
            <w:noWrap w:val="false"/>
          </w:tcPr>
          <w:p>
            <w:pPr>
              <w:jc w:val="center"/>
              <w:spacing w:before="100" w:beforeAutospacing="1" w:after="150" w:line="288" w:lineRule="atLeast"/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 xml:space="preserve">u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vertAlign w:val="subscript"/>
                <w:lang w:eastAsia="ru-RU"/>
              </w:rPr>
              <w:t xml:space="preserve">2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shd w:val="clear" w:color="auto" w:fill="faebd7"/>
            <w:tcMar>
              <w:left w:w="75" w:type="dxa"/>
              <w:top w:w="30" w:type="dxa"/>
              <w:right w:w="75" w:type="dxa"/>
              <w:bottom w:w="30" w:type="dxa"/>
            </w:tcMar>
            <w:tcW w:w="0" w:type="auto"/>
            <w:vAlign w:val="center"/>
            <w:textDirection w:val="lrTb"/>
            <w:noWrap w:val="false"/>
          </w:tcPr>
          <w:p>
            <w:pPr>
              <w:jc w:val="center"/>
              <w:spacing w:before="100" w:beforeAutospacing="1" w:after="150" w:line="288" w:lineRule="atLeast"/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shd w:val="clear" w:color="auto" w:fill="faebd7"/>
            <w:tcMar>
              <w:left w:w="75" w:type="dxa"/>
              <w:top w:w="30" w:type="dxa"/>
              <w:right w:w="75" w:type="dxa"/>
              <w:bottom w:w="30" w:type="dxa"/>
            </w:tcMar>
            <w:tcW w:w="0" w:type="auto"/>
            <w:vAlign w:val="center"/>
            <w:textDirection w:val="lrTb"/>
            <w:noWrap w:val="false"/>
          </w:tcPr>
          <w:p>
            <w:pPr>
              <w:jc w:val="center"/>
              <w:spacing w:before="100" w:beforeAutospacing="1" w:after="150" w:line="288" w:lineRule="atLeast"/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  <w:t xml:space="preserve"> 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shd w:val="clear" w:color="auto" w:fill="faebd7"/>
            <w:tcMar>
              <w:left w:w="75" w:type="dxa"/>
              <w:top w:w="30" w:type="dxa"/>
              <w:right w:w="75" w:type="dxa"/>
              <w:bottom w:w="30" w:type="dxa"/>
            </w:tcMar>
            <w:tcW w:w="0" w:type="auto"/>
            <w:vAlign w:val="center"/>
            <w:textDirection w:val="lrTb"/>
            <w:noWrap w:val="false"/>
          </w:tcPr>
          <w:p>
            <w:pPr>
              <w:jc w:val="center"/>
              <w:spacing w:before="100" w:beforeAutospacing="1" w:after="150" w:line="288" w:lineRule="atLeast"/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20980" cy="266700"/>
                      <wp:effectExtent l="0" t="0" r="0" b="0"/>
                      <wp:docPr id="16" name="Прямоугольник 11" descr="https://tulsu.ru/sdoii/pluginfile.php/145098/mod_resource/content/1/kr/kr_3/img/u2.gif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>
                              <a:spLocks noChangeAspect="1"/>
                            </wps:cNvSpPr>
                            <wps:spPr bwMode="auto">
                              <a:xfrm>
                                <a:off x="0" y="0"/>
                                <a:ext cx="220980" cy="2667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shape 15" o:spid="_x0000_s15" o:spt="1" type="#_x0000_t1" style="width:17.40pt;height:21.00pt;mso-wrap-distance-left:0.00pt;mso-wrap-distance-top:0.00pt;mso-wrap-distance-right:0.00pt;mso-wrap-distance-bottom:0.00pt;visibility:visible;" filled="f" stroked="f"/>
                  </w:pict>
                </mc:Fallback>
              </mc:AlternateConten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shd w:val="clear" w:color="auto" w:fill="faebd7"/>
            <w:tcMar>
              <w:left w:w="75" w:type="dxa"/>
              <w:top w:w="30" w:type="dxa"/>
              <w:right w:w="75" w:type="dxa"/>
              <w:bottom w:w="30" w:type="dxa"/>
            </w:tcMar>
            <w:tcW w:w="0" w:type="auto"/>
            <w:vAlign w:val="center"/>
            <w:textDirection w:val="lrTb"/>
            <w:noWrap w:val="false"/>
          </w:tcPr>
          <w:p>
            <w:pPr>
              <w:jc w:val="center"/>
              <w:spacing w:before="100" w:beforeAutospacing="1" w:after="150" w:line="288" w:lineRule="atLeast"/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shd w:val="clear" w:color="auto" w:fill="faebd7"/>
            <w:tcMar>
              <w:left w:w="75" w:type="dxa"/>
              <w:top w:w="30" w:type="dxa"/>
              <w:right w:w="75" w:type="dxa"/>
              <w:bottom w:w="30" w:type="dxa"/>
            </w:tcMar>
            <w:tcW w:w="0" w:type="auto"/>
            <w:vAlign w:val="center"/>
            <w:textDirection w:val="lrTb"/>
            <w:noWrap w:val="false"/>
          </w:tcPr>
          <w:p>
            <w:pPr>
              <w:jc w:val="center"/>
              <w:spacing w:before="100" w:beforeAutospacing="1" w:after="150" w:line="288" w:lineRule="atLeas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blCellSpacing w:w="15" w:type="dxa"/>
        </w:trPr>
        <w:tc>
          <w:tcPr>
            <w:shd w:val="clear" w:color="auto" w:fill="faf0e6"/>
            <w:tcMar>
              <w:left w:w="75" w:type="dxa"/>
              <w:top w:w="30" w:type="dxa"/>
              <w:right w:w="75" w:type="dxa"/>
              <w:bottom w:w="30" w:type="dxa"/>
            </w:tcMar>
            <w:tcW w:w="0" w:type="auto"/>
            <w:vAlign w:val="center"/>
            <w:textDirection w:val="lrTb"/>
            <w:noWrap w:val="false"/>
          </w:tcPr>
          <w:p>
            <w:pPr>
              <w:jc w:val="center"/>
              <w:spacing w:before="100" w:beforeAutospacing="1" w:after="150" w:line="288" w:lineRule="atLeast"/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 xml:space="preserve">у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vertAlign w:val="subscript"/>
                <w:lang w:eastAsia="ru-RU"/>
              </w:rPr>
              <w:t xml:space="preserve">3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shd w:val="clear" w:color="auto" w:fill="faf0e6"/>
            <w:tcMar>
              <w:left w:w="75" w:type="dxa"/>
              <w:top w:w="30" w:type="dxa"/>
              <w:right w:w="75" w:type="dxa"/>
              <w:bottom w:w="30" w:type="dxa"/>
            </w:tcMar>
            <w:tcW w:w="0" w:type="auto"/>
            <w:vAlign w:val="center"/>
            <w:textDirection w:val="lrTb"/>
            <w:noWrap w:val="false"/>
          </w:tcPr>
          <w:p>
            <w:pPr>
              <w:jc w:val="center"/>
              <w:spacing w:before="100" w:beforeAutospacing="1" w:after="150" w:line="288" w:lineRule="atLeast"/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shd w:val="clear" w:color="auto" w:fill="faf0e6"/>
            <w:tcMar>
              <w:left w:w="75" w:type="dxa"/>
              <w:top w:w="30" w:type="dxa"/>
              <w:right w:w="75" w:type="dxa"/>
              <w:bottom w:w="30" w:type="dxa"/>
            </w:tcMar>
            <w:tcW w:w="0" w:type="auto"/>
            <w:vAlign w:val="center"/>
            <w:textDirection w:val="lrTb"/>
            <w:noWrap w:val="false"/>
          </w:tcPr>
          <w:p>
            <w:pPr>
              <w:jc w:val="center"/>
              <w:spacing w:before="100" w:beforeAutospacing="1" w:after="150" w:line="288" w:lineRule="atLeas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faf0e6"/>
            <w:tcMar>
              <w:left w:w="75" w:type="dxa"/>
              <w:top w:w="30" w:type="dxa"/>
              <w:right w:w="75" w:type="dxa"/>
              <w:bottom w:w="30" w:type="dxa"/>
            </w:tcMar>
            <w:tcW w:w="0" w:type="auto"/>
            <w:vAlign w:val="center"/>
            <w:textDirection w:val="lrTb"/>
            <w:noWrap w:val="false"/>
          </w:tcPr>
          <w:p>
            <w:pPr>
              <w:jc w:val="center"/>
              <w:spacing w:before="100" w:beforeAutospacing="1" w:after="150" w:line="288" w:lineRule="atLeas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faf0e6"/>
            <w:tcMar>
              <w:left w:w="75" w:type="dxa"/>
              <w:top w:w="30" w:type="dxa"/>
              <w:right w:w="75" w:type="dxa"/>
              <w:bottom w:w="30" w:type="dxa"/>
            </w:tcMar>
            <w:tcW w:w="0" w:type="auto"/>
            <w:vAlign w:val="center"/>
            <w:textDirection w:val="lrTb"/>
            <w:noWrap w:val="false"/>
          </w:tcPr>
          <w:p>
            <w:pPr>
              <w:jc w:val="center"/>
              <w:spacing w:before="100" w:beforeAutospacing="1" w:after="150" w:line="288" w:lineRule="atLeast"/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 xml:space="preserve">u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vertAlign w:val="subscript"/>
                <w:lang w:eastAsia="ru-RU"/>
              </w:rPr>
              <w:t xml:space="preserve">2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shd w:val="clear" w:color="auto" w:fill="faf0e6"/>
            <w:tcMar>
              <w:left w:w="75" w:type="dxa"/>
              <w:top w:w="30" w:type="dxa"/>
              <w:right w:w="75" w:type="dxa"/>
              <w:bottom w:w="30" w:type="dxa"/>
            </w:tcMar>
            <w:tcW w:w="0" w:type="auto"/>
            <w:vAlign w:val="center"/>
            <w:textDirection w:val="lrTb"/>
            <w:noWrap w:val="false"/>
          </w:tcPr>
          <w:p>
            <w:pPr>
              <w:jc w:val="center"/>
              <w:spacing w:before="100" w:beforeAutospacing="1" w:after="150" w:line="288" w:lineRule="atLeast"/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shd w:val="clear" w:color="auto" w:fill="faf0e6"/>
            <w:tcMar>
              <w:left w:w="75" w:type="dxa"/>
              <w:top w:w="30" w:type="dxa"/>
              <w:right w:w="75" w:type="dxa"/>
              <w:bottom w:w="30" w:type="dxa"/>
            </w:tcMar>
            <w:tcW w:w="0" w:type="auto"/>
            <w:vAlign w:val="center"/>
            <w:textDirection w:val="lrTb"/>
            <w:noWrap w:val="false"/>
          </w:tcPr>
          <w:p>
            <w:pPr>
              <w:jc w:val="center"/>
              <w:spacing w:before="100" w:beforeAutospacing="1" w:after="150" w:line="288" w:lineRule="atLeast"/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  <w:t xml:space="preserve"> 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shd w:val="clear" w:color="auto" w:fill="faf0e6"/>
            <w:tcMar>
              <w:left w:w="75" w:type="dxa"/>
              <w:top w:w="30" w:type="dxa"/>
              <w:right w:w="75" w:type="dxa"/>
              <w:bottom w:w="30" w:type="dxa"/>
            </w:tcMar>
            <w:tcW w:w="0" w:type="auto"/>
            <w:vAlign w:val="center"/>
            <w:textDirection w:val="lrTb"/>
            <w:noWrap w:val="false"/>
          </w:tcPr>
          <w:p>
            <w:pPr>
              <w:jc w:val="center"/>
              <w:spacing w:before="100" w:beforeAutospacing="1" w:after="150" w:line="288" w:lineRule="atLeast"/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20980" cy="266700"/>
                      <wp:effectExtent l="0" t="0" r="0" b="0"/>
                      <wp:docPr id="17" name="Прямоугольник 10" descr="https://tulsu.ru/sdoii/pluginfile.php/145098/mod_resource/content/1/kr/kr_3/img/u2.gif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>
                              <a:spLocks noChangeAspect="1"/>
                            </wps:cNvSpPr>
                            <wps:spPr bwMode="auto">
                              <a:xfrm>
                                <a:off x="0" y="0"/>
                                <a:ext cx="220980" cy="2667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shape 16" o:spid="_x0000_s16" o:spt="1" type="#_x0000_t1" style="width:17.40pt;height:21.00pt;mso-wrap-distance-left:0.00pt;mso-wrap-distance-top:0.00pt;mso-wrap-distance-right:0.00pt;mso-wrap-distance-bottom:0.00pt;visibility:visible;" filled="f" stroked="f"/>
                  </w:pict>
                </mc:Fallback>
              </mc:AlternateConten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shd w:val="clear" w:color="auto" w:fill="faf0e6"/>
            <w:tcMar>
              <w:left w:w="75" w:type="dxa"/>
              <w:top w:w="30" w:type="dxa"/>
              <w:right w:w="75" w:type="dxa"/>
              <w:bottom w:w="30" w:type="dxa"/>
            </w:tcMar>
            <w:tcW w:w="0" w:type="auto"/>
            <w:vAlign w:val="center"/>
            <w:textDirection w:val="lrTb"/>
            <w:noWrap w:val="false"/>
          </w:tcPr>
          <w:p>
            <w:pPr>
              <w:jc w:val="center"/>
              <w:spacing w:before="100" w:beforeAutospacing="1" w:after="150" w:line="288" w:lineRule="atLeast"/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shd w:val="clear" w:color="auto" w:fill="faf0e6"/>
            <w:tcMar>
              <w:left w:w="75" w:type="dxa"/>
              <w:top w:w="30" w:type="dxa"/>
              <w:right w:w="75" w:type="dxa"/>
              <w:bottom w:w="30" w:type="dxa"/>
            </w:tcMar>
            <w:tcW w:w="0" w:type="auto"/>
            <w:vAlign w:val="center"/>
            <w:textDirection w:val="lrTb"/>
            <w:noWrap w:val="false"/>
          </w:tcPr>
          <w:p>
            <w:pPr>
              <w:jc w:val="center"/>
              <w:spacing w:before="100" w:beforeAutospacing="1" w:after="150" w:line="288" w:lineRule="atLeas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blCellSpacing w:w="15" w:type="dxa"/>
        </w:trPr>
        <w:tc>
          <w:tcPr>
            <w:shd w:val="clear" w:color="auto" w:fill="faebd7"/>
            <w:tcMar>
              <w:left w:w="75" w:type="dxa"/>
              <w:top w:w="30" w:type="dxa"/>
              <w:right w:w="75" w:type="dxa"/>
              <w:bottom w:w="30" w:type="dxa"/>
            </w:tcMar>
            <w:tcW w:w="0" w:type="auto"/>
            <w:vAlign w:val="center"/>
            <w:textDirection w:val="lrTb"/>
            <w:noWrap w:val="false"/>
          </w:tcPr>
          <w:p>
            <w:pPr>
              <w:jc w:val="center"/>
              <w:spacing w:before="100" w:beforeAutospacing="1" w:after="150" w:line="288" w:lineRule="atLeast"/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 xml:space="preserve">у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vertAlign w:val="subscript"/>
                <w:lang w:eastAsia="ru-RU"/>
              </w:rPr>
              <w:t xml:space="preserve">4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shd w:val="clear" w:color="auto" w:fill="faebd7"/>
            <w:tcMar>
              <w:left w:w="75" w:type="dxa"/>
              <w:top w:w="30" w:type="dxa"/>
              <w:right w:w="75" w:type="dxa"/>
              <w:bottom w:w="30" w:type="dxa"/>
            </w:tcMar>
            <w:tcW w:w="0" w:type="auto"/>
            <w:vAlign w:val="center"/>
            <w:textDirection w:val="lrTb"/>
            <w:noWrap w:val="false"/>
          </w:tcPr>
          <w:p>
            <w:pPr>
              <w:jc w:val="center"/>
              <w:spacing w:before="100" w:beforeAutospacing="1" w:after="150" w:line="288" w:lineRule="atLeast"/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shd w:val="clear" w:color="auto" w:fill="faebd7"/>
            <w:tcMar>
              <w:left w:w="75" w:type="dxa"/>
              <w:top w:w="30" w:type="dxa"/>
              <w:right w:w="75" w:type="dxa"/>
              <w:bottom w:w="30" w:type="dxa"/>
            </w:tcMar>
            <w:tcW w:w="0" w:type="auto"/>
            <w:vAlign w:val="center"/>
            <w:textDirection w:val="lrTb"/>
            <w:noWrap w:val="false"/>
          </w:tcPr>
          <w:p>
            <w:pPr>
              <w:jc w:val="center"/>
              <w:spacing w:before="100" w:beforeAutospacing="1" w:after="150" w:line="288" w:lineRule="atLeas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faebd7"/>
            <w:tcMar>
              <w:left w:w="75" w:type="dxa"/>
              <w:top w:w="30" w:type="dxa"/>
              <w:right w:w="75" w:type="dxa"/>
              <w:bottom w:w="30" w:type="dxa"/>
            </w:tcMar>
            <w:tcW w:w="0" w:type="auto"/>
            <w:vAlign w:val="center"/>
            <w:textDirection w:val="lrTb"/>
            <w:noWrap w:val="false"/>
          </w:tcPr>
          <w:p>
            <w:pPr>
              <w:jc w:val="center"/>
              <w:spacing w:before="100" w:beforeAutospacing="1" w:after="150" w:line="288" w:lineRule="atLeas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faebd7"/>
            <w:tcMar>
              <w:left w:w="75" w:type="dxa"/>
              <w:top w:w="30" w:type="dxa"/>
              <w:right w:w="75" w:type="dxa"/>
              <w:bottom w:w="30" w:type="dxa"/>
            </w:tcMar>
            <w:tcW w:w="0" w:type="auto"/>
            <w:vAlign w:val="center"/>
            <w:textDirection w:val="lrTb"/>
            <w:noWrap w:val="false"/>
          </w:tcPr>
          <w:p>
            <w:pPr>
              <w:jc w:val="center"/>
              <w:spacing w:before="100" w:beforeAutospacing="1" w:after="150" w:line="288" w:lineRule="atLeas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faebd7"/>
            <w:tcMar>
              <w:left w:w="75" w:type="dxa"/>
              <w:top w:w="30" w:type="dxa"/>
              <w:right w:w="75" w:type="dxa"/>
              <w:bottom w:w="30" w:type="dxa"/>
            </w:tcMar>
            <w:tcW w:w="0" w:type="auto"/>
            <w:vAlign w:val="center"/>
            <w:textDirection w:val="lrTb"/>
            <w:noWrap w:val="false"/>
          </w:tcPr>
          <w:p>
            <w:pPr>
              <w:jc w:val="center"/>
              <w:spacing w:before="100" w:beforeAutospacing="1" w:after="150" w:line="288" w:lineRule="atLeast"/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312420" cy="243840"/>
                      <wp:effectExtent l="0" t="0" r="0" b="0"/>
                      <wp:docPr id="18" name="Прямоугольник 9" descr="https://tulsu.ru/sdoii/pluginfile.php/145098/mod_resource/content/1/kr/kr_3/img/u4V.gif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>
                              <a:spLocks noChangeAspect="1"/>
                            </wps:cNvSpPr>
                            <wps:spPr bwMode="auto">
                              <a:xfrm>
                                <a:off x="0" y="0"/>
                                <a:ext cx="312420" cy="2438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shape 17" o:spid="_x0000_s17" o:spt="1" type="#_x0000_t1" style="width:24.60pt;height:19.20pt;mso-wrap-distance-left:0.00pt;mso-wrap-distance-top:0.00pt;mso-wrap-distance-right:0.00pt;mso-wrap-distance-bottom:0.00pt;visibility:visible;" filled="f" stroked="f"/>
                  </w:pict>
                </mc:Fallback>
              </mc:AlternateContent>
            </w:r>
            <w:r>
              <w:rPr>
                <w:rFonts w:ascii="Times New Roman" w:hAnsi="Times New Roman" w:eastAsia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 xml:space="preserve">u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vertAlign w:val="subscript"/>
                <w:lang w:eastAsia="ru-RU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 xml:space="preserve">u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vertAlign w:val="subscript"/>
                <w:lang w:eastAsia="ru-RU"/>
              </w:rPr>
              <w:t xml:space="preserve">4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shd w:val="clear" w:color="auto" w:fill="faebd7"/>
            <w:tcMar>
              <w:left w:w="75" w:type="dxa"/>
              <w:top w:w="30" w:type="dxa"/>
              <w:right w:w="75" w:type="dxa"/>
              <w:bottom w:w="30" w:type="dxa"/>
            </w:tcMar>
            <w:tcW w:w="0" w:type="auto"/>
            <w:vAlign w:val="center"/>
            <w:textDirection w:val="lrTb"/>
            <w:noWrap w:val="false"/>
          </w:tcPr>
          <w:p>
            <w:pPr>
              <w:jc w:val="center"/>
              <w:spacing w:before="100" w:beforeAutospacing="1" w:after="150" w:line="288" w:lineRule="atLeast"/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shd w:val="clear" w:color="auto" w:fill="faebd7"/>
            <w:tcMar>
              <w:left w:w="75" w:type="dxa"/>
              <w:top w:w="30" w:type="dxa"/>
              <w:right w:w="75" w:type="dxa"/>
              <w:bottom w:w="30" w:type="dxa"/>
            </w:tcMar>
            <w:tcW w:w="0" w:type="auto"/>
            <w:vAlign w:val="center"/>
            <w:textDirection w:val="lrTb"/>
            <w:noWrap w:val="false"/>
          </w:tcPr>
          <w:p>
            <w:pPr>
              <w:jc w:val="center"/>
              <w:spacing w:before="100" w:beforeAutospacing="1" w:after="150" w:line="288" w:lineRule="atLeas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faebd7"/>
            <w:tcMar>
              <w:left w:w="75" w:type="dxa"/>
              <w:top w:w="30" w:type="dxa"/>
              <w:right w:w="75" w:type="dxa"/>
              <w:bottom w:w="30" w:type="dxa"/>
            </w:tcMar>
            <w:tcW w:w="0" w:type="auto"/>
            <w:vAlign w:val="center"/>
            <w:textDirection w:val="lrTb"/>
            <w:noWrap w:val="false"/>
          </w:tcPr>
          <w:p>
            <w:pPr>
              <w:jc w:val="center"/>
              <w:spacing w:before="100" w:beforeAutospacing="1" w:after="150" w:line="288" w:lineRule="atLeas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faebd7"/>
            <w:tcMar>
              <w:left w:w="75" w:type="dxa"/>
              <w:top w:w="30" w:type="dxa"/>
              <w:right w:w="75" w:type="dxa"/>
              <w:bottom w:w="30" w:type="dxa"/>
            </w:tcMar>
            <w:tcW w:w="0" w:type="auto"/>
            <w:vAlign w:val="center"/>
            <w:textDirection w:val="lrTb"/>
            <w:noWrap w:val="false"/>
          </w:tcPr>
          <w:p>
            <w:pPr>
              <w:jc w:val="center"/>
              <w:spacing w:before="100" w:beforeAutospacing="1" w:after="150" w:line="288" w:lineRule="atLeas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blCellSpacing w:w="15" w:type="dxa"/>
        </w:trPr>
        <w:tc>
          <w:tcPr>
            <w:shd w:val="clear" w:color="auto" w:fill="faf0e6"/>
            <w:tcMar>
              <w:left w:w="75" w:type="dxa"/>
              <w:top w:w="30" w:type="dxa"/>
              <w:right w:w="75" w:type="dxa"/>
              <w:bottom w:w="30" w:type="dxa"/>
            </w:tcMar>
            <w:tcW w:w="0" w:type="auto"/>
            <w:vAlign w:val="center"/>
            <w:textDirection w:val="lrTb"/>
            <w:noWrap w:val="false"/>
          </w:tcPr>
          <w:p>
            <w:pPr>
              <w:jc w:val="center"/>
              <w:spacing w:before="100" w:beforeAutospacing="1" w:after="150" w:line="288" w:lineRule="atLeast"/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 xml:space="preserve">у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vertAlign w:val="subscript"/>
                <w:lang w:eastAsia="ru-RU"/>
              </w:rPr>
              <w:t xml:space="preserve">5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shd w:val="clear" w:color="auto" w:fill="faf0e6"/>
            <w:tcMar>
              <w:left w:w="75" w:type="dxa"/>
              <w:top w:w="30" w:type="dxa"/>
              <w:right w:w="75" w:type="dxa"/>
              <w:bottom w:w="30" w:type="dxa"/>
            </w:tcMar>
            <w:tcW w:w="0" w:type="auto"/>
            <w:vAlign w:val="center"/>
            <w:textDirection w:val="lrTb"/>
            <w:noWrap w:val="false"/>
          </w:tcPr>
          <w:p>
            <w:pPr>
              <w:jc w:val="center"/>
              <w:spacing w:before="100" w:beforeAutospacing="1" w:after="150" w:line="288" w:lineRule="atLeast"/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shd w:val="clear" w:color="auto" w:fill="faf0e6"/>
            <w:tcMar>
              <w:left w:w="75" w:type="dxa"/>
              <w:top w:w="30" w:type="dxa"/>
              <w:right w:w="75" w:type="dxa"/>
              <w:bottom w:w="30" w:type="dxa"/>
            </w:tcMar>
            <w:tcW w:w="0" w:type="auto"/>
            <w:vAlign w:val="center"/>
            <w:textDirection w:val="lrTb"/>
            <w:noWrap w:val="false"/>
          </w:tcPr>
          <w:p>
            <w:pPr>
              <w:jc w:val="center"/>
              <w:spacing w:before="100" w:beforeAutospacing="1" w:after="150" w:line="288" w:lineRule="atLeas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faf0e6"/>
            <w:tcMar>
              <w:left w:w="75" w:type="dxa"/>
              <w:top w:w="30" w:type="dxa"/>
              <w:right w:w="75" w:type="dxa"/>
              <w:bottom w:w="30" w:type="dxa"/>
            </w:tcMar>
            <w:tcW w:w="0" w:type="auto"/>
            <w:vAlign w:val="center"/>
            <w:textDirection w:val="lrTb"/>
            <w:noWrap w:val="false"/>
          </w:tcPr>
          <w:p>
            <w:pPr>
              <w:jc w:val="center"/>
              <w:spacing w:before="100" w:beforeAutospacing="1" w:after="150" w:line="288" w:lineRule="atLeas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faf0e6"/>
            <w:tcMar>
              <w:left w:w="75" w:type="dxa"/>
              <w:top w:w="30" w:type="dxa"/>
              <w:right w:w="75" w:type="dxa"/>
              <w:bottom w:w="30" w:type="dxa"/>
            </w:tcMar>
            <w:tcW w:w="0" w:type="auto"/>
            <w:vAlign w:val="center"/>
            <w:textDirection w:val="lrTb"/>
            <w:noWrap w:val="false"/>
          </w:tcPr>
          <w:p>
            <w:pPr>
              <w:jc w:val="center"/>
              <w:spacing w:before="100" w:beforeAutospacing="1" w:after="150" w:line="288" w:lineRule="atLeas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faf0e6"/>
            <w:tcMar>
              <w:left w:w="75" w:type="dxa"/>
              <w:top w:w="30" w:type="dxa"/>
              <w:right w:w="75" w:type="dxa"/>
              <w:bottom w:w="30" w:type="dxa"/>
            </w:tcMar>
            <w:tcW w:w="0" w:type="auto"/>
            <w:vAlign w:val="center"/>
            <w:textDirection w:val="lrTb"/>
            <w:noWrap w:val="false"/>
          </w:tcPr>
          <w:p>
            <w:pPr>
              <w:jc w:val="center"/>
              <w:spacing w:before="100" w:beforeAutospacing="1" w:after="150" w:line="288" w:lineRule="atLeas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faf0e6"/>
            <w:tcMar>
              <w:left w:w="75" w:type="dxa"/>
              <w:top w:w="30" w:type="dxa"/>
              <w:right w:w="75" w:type="dxa"/>
              <w:bottom w:w="30" w:type="dxa"/>
            </w:tcMar>
            <w:tcW w:w="0" w:type="auto"/>
            <w:vAlign w:val="center"/>
            <w:textDirection w:val="lrTb"/>
            <w:noWrap w:val="false"/>
          </w:tcPr>
          <w:p>
            <w:pPr>
              <w:jc w:val="center"/>
              <w:spacing w:before="100" w:beforeAutospacing="1" w:after="150" w:line="288" w:lineRule="atLeast"/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190500" cy="243840"/>
                      <wp:effectExtent l="0" t="0" r="0" b="0"/>
                      <wp:docPr id="19" name="Прямоугольник 8" descr="https://tulsu.ru/sdoii/pluginfile.php/145098/mod_resource/content/1/kr/kr_3/img/u3.gif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>
                              <a:spLocks noChangeAspect="1"/>
                            </wps:cNvSpPr>
                            <wps:spPr bwMode="auto">
                              <a:xfrm>
                                <a:off x="0" y="0"/>
                                <a:ext cx="190500" cy="2438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shape 18" o:spid="_x0000_s18" o:spt="1" type="#_x0000_t1" style="width:15.00pt;height:19.20pt;mso-wrap-distance-left:0.00pt;mso-wrap-distance-top:0.00pt;mso-wrap-distance-right:0.00pt;mso-wrap-distance-bottom:0.00pt;visibility:visible;" filled="f" stroked="f"/>
                  </w:pict>
                </mc:Fallback>
              </mc:AlternateContent>
            </w:r>
            <w:r>
              <w:rPr>
                <w:rFonts w:ascii="Times New Roman" w:hAnsi="Times New Roman" w:eastAsia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 xml:space="preserve">u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vertAlign w:val="subscript"/>
                <w:lang w:eastAsia="ru-RU"/>
              </w:rPr>
              <w:t xml:space="preserve">4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shd w:val="clear" w:color="auto" w:fill="faf0e6"/>
            <w:tcMar>
              <w:left w:w="75" w:type="dxa"/>
              <w:top w:w="30" w:type="dxa"/>
              <w:right w:w="75" w:type="dxa"/>
              <w:bottom w:w="30" w:type="dxa"/>
            </w:tcMar>
            <w:tcW w:w="0" w:type="auto"/>
            <w:vAlign w:val="center"/>
            <w:textDirection w:val="lrTb"/>
            <w:noWrap w:val="false"/>
          </w:tcPr>
          <w:p>
            <w:pPr>
              <w:jc w:val="center"/>
              <w:spacing w:before="100" w:beforeAutospacing="1" w:after="150" w:line="288" w:lineRule="atLeast"/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shd w:val="clear" w:color="auto" w:fill="faf0e6"/>
            <w:tcMar>
              <w:left w:w="75" w:type="dxa"/>
              <w:top w:w="30" w:type="dxa"/>
              <w:right w:w="75" w:type="dxa"/>
              <w:bottom w:w="30" w:type="dxa"/>
            </w:tcMar>
            <w:tcW w:w="0" w:type="auto"/>
            <w:vAlign w:val="center"/>
            <w:textDirection w:val="lrTb"/>
            <w:noWrap w:val="false"/>
          </w:tcPr>
          <w:p>
            <w:pPr>
              <w:jc w:val="center"/>
              <w:spacing w:before="100" w:beforeAutospacing="1" w:after="150" w:line="288" w:lineRule="atLeast"/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312420" cy="243840"/>
                      <wp:effectExtent l="0" t="0" r="0" b="0"/>
                      <wp:docPr id="20" name="Прямоугольник 7" descr="https://tulsu.ru/sdoii/pluginfile.php/145098/mod_resource/content/1/kr/kr_3/img/u4V.gif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>
                              <a:spLocks noChangeAspect="1"/>
                            </wps:cNvSpPr>
                            <wps:spPr bwMode="auto">
                              <a:xfrm>
                                <a:off x="0" y="0"/>
                                <a:ext cx="312420" cy="2438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  <a:round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shape 19" o:spid="_x0000_s19" o:spt="1" type="#_x0000_t1" style="width:24.60pt;height:19.20pt;mso-wrap-distance-left:0.00pt;mso-wrap-distance-top:0.00pt;mso-wrap-distance-right:0.00pt;mso-wrap-distance-bottom:0.00pt;visibility:visible;" filled="f" stroked="f"/>
                  </w:pict>
                </mc:Fallback>
              </mc:AlternateContent>
            </w:r>
            <w:r>
              <w:rPr>
                <w:rFonts w:ascii="Times New Roman" w:hAnsi="Times New Roman" w:eastAsia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 xml:space="preserve">u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vertAlign w:val="subscript"/>
                <w:lang w:eastAsia="ru-RU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 xml:space="preserve">u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vertAlign w:val="subscript"/>
                <w:lang w:eastAsia="ru-RU"/>
              </w:rPr>
              <w:t xml:space="preserve">4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shd w:val="clear" w:color="auto" w:fill="faf0e6"/>
            <w:tcMar>
              <w:left w:w="75" w:type="dxa"/>
              <w:top w:w="30" w:type="dxa"/>
              <w:right w:w="75" w:type="dxa"/>
              <w:bottom w:w="30" w:type="dxa"/>
            </w:tcMar>
            <w:tcW w:w="0" w:type="auto"/>
            <w:vAlign w:val="center"/>
            <w:textDirection w:val="lrTb"/>
            <w:noWrap w:val="false"/>
          </w:tcPr>
          <w:p>
            <w:pPr>
              <w:jc w:val="center"/>
              <w:spacing w:before="100" w:beforeAutospacing="1" w:after="150" w:line="288" w:lineRule="atLeast"/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r>
          </w:p>
        </w:tc>
      </w:tr>
      <w:tr>
        <w:trPr>
          <w:tblCellSpacing w:w="15" w:type="dxa"/>
        </w:trPr>
        <w:tc>
          <w:tcPr>
            <w:shd w:val="clear" w:color="auto" w:fill="faebd7"/>
            <w:tcMar>
              <w:left w:w="75" w:type="dxa"/>
              <w:top w:w="30" w:type="dxa"/>
              <w:right w:w="75" w:type="dxa"/>
              <w:bottom w:w="30" w:type="dxa"/>
            </w:tcMar>
            <w:tcW w:w="0" w:type="auto"/>
            <w:vAlign w:val="center"/>
            <w:textDirection w:val="lrTb"/>
            <w:noWrap w:val="false"/>
          </w:tcPr>
          <w:p>
            <w:pPr>
              <w:jc w:val="center"/>
              <w:spacing w:before="100" w:beforeAutospacing="1" w:after="150" w:line="288" w:lineRule="atLeast"/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 xml:space="preserve">у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vertAlign w:val="subscript"/>
                <w:lang w:eastAsia="ru-RU"/>
              </w:rPr>
              <w:t xml:space="preserve">8(5)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shd w:val="clear" w:color="auto" w:fill="faebd7"/>
            <w:tcMar>
              <w:left w:w="75" w:type="dxa"/>
              <w:top w:w="30" w:type="dxa"/>
              <w:right w:w="75" w:type="dxa"/>
              <w:bottom w:w="30" w:type="dxa"/>
            </w:tcMar>
            <w:tcW w:w="0" w:type="auto"/>
            <w:vAlign w:val="center"/>
            <w:textDirection w:val="lrTb"/>
            <w:noWrap w:val="false"/>
          </w:tcPr>
          <w:p>
            <w:pPr>
              <w:jc w:val="center"/>
              <w:spacing w:before="100" w:beforeAutospacing="1" w:after="150" w:line="288" w:lineRule="atLeast"/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shd w:val="clear" w:color="auto" w:fill="faebd7"/>
            <w:tcMar>
              <w:left w:w="75" w:type="dxa"/>
              <w:top w:w="30" w:type="dxa"/>
              <w:right w:w="75" w:type="dxa"/>
              <w:bottom w:w="30" w:type="dxa"/>
            </w:tcMar>
            <w:tcW w:w="0" w:type="auto"/>
            <w:vAlign w:val="center"/>
            <w:textDirection w:val="lrTb"/>
            <w:noWrap w:val="false"/>
          </w:tcPr>
          <w:p>
            <w:pPr>
              <w:jc w:val="center"/>
              <w:spacing w:before="100" w:beforeAutospacing="1" w:after="150" w:line="288" w:lineRule="atLeas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faebd7"/>
            <w:tcMar>
              <w:left w:w="75" w:type="dxa"/>
              <w:top w:w="30" w:type="dxa"/>
              <w:right w:w="75" w:type="dxa"/>
              <w:bottom w:w="30" w:type="dxa"/>
            </w:tcMar>
            <w:tcW w:w="0" w:type="auto"/>
            <w:vAlign w:val="center"/>
            <w:textDirection w:val="lrTb"/>
            <w:noWrap w:val="false"/>
          </w:tcPr>
          <w:p>
            <w:pPr>
              <w:jc w:val="center"/>
              <w:spacing w:before="100" w:beforeAutospacing="1" w:after="150" w:line="288" w:lineRule="atLeas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faebd7"/>
            <w:tcMar>
              <w:left w:w="75" w:type="dxa"/>
              <w:top w:w="30" w:type="dxa"/>
              <w:right w:w="75" w:type="dxa"/>
              <w:bottom w:w="30" w:type="dxa"/>
            </w:tcMar>
            <w:tcW w:w="0" w:type="auto"/>
            <w:vAlign w:val="center"/>
            <w:textDirection w:val="lrTb"/>
            <w:noWrap w:val="false"/>
          </w:tcPr>
          <w:p>
            <w:pPr>
              <w:jc w:val="center"/>
              <w:spacing w:before="100" w:beforeAutospacing="1" w:after="150" w:line="288" w:lineRule="atLeast"/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  <w:t xml:space="preserve">1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shd w:val="clear" w:color="auto" w:fill="faebd7"/>
            <w:tcMar>
              <w:left w:w="75" w:type="dxa"/>
              <w:top w:w="30" w:type="dxa"/>
              <w:right w:w="75" w:type="dxa"/>
              <w:bottom w:w="30" w:type="dxa"/>
            </w:tcMar>
            <w:tcW w:w="0" w:type="auto"/>
            <w:vAlign w:val="center"/>
            <w:textDirection w:val="lrTb"/>
            <w:noWrap w:val="false"/>
          </w:tcPr>
          <w:p>
            <w:pPr>
              <w:jc w:val="center"/>
              <w:spacing w:before="100" w:beforeAutospacing="1" w:after="150" w:line="288" w:lineRule="atLeast"/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shd w:val="clear" w:color="auto" w:fill="faebd7"/>
            <w:tcMar>
              <w:left w:w="75" w:type="dxa"/>
              <w:top w:w="30" w:type="dxa"/>
              <w:right w:w="75" w:type="dxa"/>
              <w:bottom w:w="30" w:type="dxa"/>
            </w:tcMar>
            <w:tcW w:w="0" w:type="auto"/>
            <w:vAlign w:val="center"/>
            <w:textDirection w:val="lrTb"/>
            <w:noWrap w:val="false"/>
          </w:tcPr>
          <w:p>
            <w:pPr>
              <w:jc w:val="center"/>
              <w:spacing w:before="100" w:beforeAutospacing="1" w:after="150" w:line="288" w:lineRule="atLeas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faebd7"/>
            <w:tcMar>
              <w:left w:w="75" w:type="dxa"/>
              <w:top w:w="30" w:type="dxa"/>
              <w:right w:w="75" w:type="dxa"/>
              <w:bottom w:w="30" w:type="dxa"/>
            </w:tcMar>
            <w:tcW w:w="0" w:type="auto"/>
            <w:vAlign w:val="center"/>
            <w:textDirection w:val="lrTb"/>
            <w:noWrap w:val="false"/>
          </w:tcPr>
          <w:p>
            <w:pPr>
              <w:jc w:val="center"/>
              <w:spacing w:before="100" w:beforeAutospacing="1" w:after="150" w:line="288" w:lineRule="atLeast"/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  <w:t xml:space="preserve"> 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shd w:val="clear" w:color="auto" w:fill="faebd7"/>
            <w:tcMar>
              <w:left w:w="75" w:type="dxa"/>
              <w:top w:w="30" w:type="dxa"/>
              <w:right w:w="75" w:type="dxa"/>
              <w:bottom w:w="30" w:type="dxa"/>
            </w:tcMar>
            <w:tcW w:w="0" w:type="auto"/>
            <w:vAlign w:val="center"/>
            <w:textDirection w:val="lrTb"/>
            <w:noWrap w:val="false"/>
          </w:tcPr>
          <w:p>
            <w:pPr>
              <w:jc w:val="center"/>
              <w:spacing w:before="100" w:beforeAutospacing="1" w:after="150" w:line="288" w:lineRule="atLeast"/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shd w:val="clear" w:color="auto" w:fill="faebd7"/>
            <w:tcMar>
              <w:left w:w="75" w:type="dxa"/>
              <w:top w:w="30" w:type="dxa"/>
              <w:right w:w="75" w:type="dxa"/>
              <w:bottom w:w="30" w:type="dxa"/>
            </w:tcMar>
            <w:tcW w:w="0" w:type="auto"/>
            <w:vAlign w:val="center"/>
            <w:textDirection w:val="lrTb"/>
            <w:noWrap w:val="false"/>
          </w:tcPr>
          <w:p>
            <w:pPr>
              <w:jc w:val="center"/>
              <w:spacing w:before="100" w:beforeAutospacing="1" w:after="150" w:line="288" w:lineRule="atLeas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blCellSpacing w:w="15" w:type="dxa"/>
        </w:trPr>
        <w:tc>
          <w:tcPr>
            <w:shd w:val="clear" w:color="auto" w:fill="faf0e6"/>
            <w:tcMar>
              <w:left w:w="75" w:type="dxa"/>
              <w:top w:w="30" w:type="dxa"/>
              <w:right w:w="75" w:type="dxa"/>
              <w:bottom w:w="30" w:type="dxa"/>
            </w:tcMar>
            <w:tcW w:w="0" w:type="auto"/>
            <w:vAlign w:val="center"/>
            <w:textDirection w:val="lrTb"/>
            <w:noWrap w:val="false"/>
          </w:tcPr>
          <w:p>
            <w:pPr>
              <w:jc w:val="center"/>
              <w:spacing w:before="100" w:beforeAutospacing="1" w:after="150" w:line="288" w:lineRule="atLeast"/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 xml:space="preserve">у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vertAlign w:val="subscript"/>
                <w:lang w:eastAsia="ru-RU"/>
              </w:rPr>
              <w:t xml:space="preserve">6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shd w:val="clear" w:color="auto" w:fill="faf0e6"/>
            <w:tcMar>
              <w:left w:w="75" w:type="dxa"/>
              <w:top w:w="30" w:type="dxa"/>
              <w:right w:w="75" w:type="dxa"/>
              <w:bottom w:w="30" w:type="dxa"/>
            </w:tcMar>
            <w:tcW w:w="0" w:type="auto"/>
            <w:vAlign w:val="center"/>
            <w:textDirection w:val="lrTb"/>
            <w:noWrap w:val="false"/>
          </w:tcPr>
          <w:p>
            <w:pPr>
              <w:jc w:val="center"/>
              <w:spacing w:before="100" w:beforeAutospacing="1" w:after="150" w:line="288" w:lineRule="atLeast"/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shd w:val="clear" w:color="auto" w:fill="faf0e6"/>
            <w:tcMar>
              <w:left w:w="75" w:type="dxa"/>
              <w:top w:w="30" w:type="dxa"/>
              <w:right w:w="75" w:type="dxa"/>
              <w:bottom w:w="30" w:type="dxa"/>
            </w:tcMar>
            <w:tcW w:w="0" w:type="auto"/>
            <w:vAlign w:val="center"/>
            <w:textDirection w:val="lrTb"/>
            <w:noWrap w:val="false"/>
          </w:tcPr>
          <w:p>
            <w:pPr>
              <w:jc w:val="center"/>
              <w:spacing w:before="100" w:beforeAutospacing="1" w:after="150" w:line="288" w:lineRule="atLeas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faf0e6"/>
            <w:tcMar>
              <w:left w:w="75" w:type="dxa"/>
              <w:top w:w="30" w:type="dxa"/>
              <w:right w:w="75" w:type="dxa"/>
              <w:bottom w:w="30" w:type="dxa"/>
            </w:tcMar>
            <w:tcW w:w="0" w:type="auto"/>
            <w:vAlign w:val="center"/>
            <w:textDirection w:val="lrTb"/>
            <w:noWrap w:val="false"/>
          </w:tcPr>
          <w:p>
            <w:pPr>
              <w:jc w:val="center"/>
              <w:spacing w:before="100" w:beforeAutospacing="1" w:after="150" w:line="288" w:lineRule="atLeas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faf0e6"/>
            <w:tcMar>
              <w:left w:w="75" w:type="dxa"/>
              <w:top w:w="30" w:type="dxa"/>
              <w:right w:w="75" w:type="dxa"/>
              <w:bottom w:w="30" w:type="dxa"/>
            </w:tcMar>
            <w:tcW w:w="0" w:type="auto"/>
            <w:vAlign w:val="center"/>
            <w:textDirection w:val="lrTb"/>
            <w:noWrap w:val="false"/>
          </w:tcPr>
          <w:p>
            <w:pPr>
              <w:jc w:val="center"/>
              <w:spacing w:before="100" w:beforeAutospacing="1" w:after="150" w:line="288" w:lineRule="atLeas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faf0e6"/>
            <w:tcMar>
              <w:left w:w="75" w:type="dxa"/>
              <w:top w:w="30" w:type="dxa"/>
              <w:right w:w="75" w:type="dxa"/>
              <w:bottom w:w="30" w:type="dxa"/>
            </w:tcMar>
            <w:tcW w:w="0" w:type="auto"/>
            <w:vAlign w:val="center"/>
            <w:textDirection w:val="lrTb"/>
            <w:noWrap w:val="false"/>
          </w:tcPr>
          <w:p>
            <w:pPr>
              <w:jc w:val="center"/>
              <w:spacing w:before="100" w:beforeAutospacing="1" w:after="150" w:line="288" w:lineRule="atLeas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faf0e6"/>
            <w:tcMar>
              <w:left w:w="75" w:type="dxa"/>
              <w:top w:w="30" w:type="dxa"/>
              <w:right w:w="75" w:type="dxa"/>
              <w:bottom w:w="30" w:type="dxa"/>
            </w:tcMar>
            <w:tcW w:w="0" w:type="auto"/>
            <w:vAlign w:val="center"/>
            <w:textDirection w:val="lrTb"/>
            <w:noWrap w:val="false"/>
          </w:tcPr>
          <w:p>
            <w:pPr>
              <w:jc w:val="center"/>
              <w:spacing w:before="100" w:beforeAutospacing="1" w:after="150" w:line="288" w:lineRule="atLeast"/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 xml:space="preserve">u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vertAlign w:val="subscript"/>
                <w:lang w:eastAsia="ru-RU"/>
              </w:rPr>
              <w:t xml:space="preserve">4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shd w:val="clear" w:color="auto" w:fill="faf0e6"/>
            <w:tcMar>
              <w:left w:w="75" w:type="dxa"/>
              <w:top w:w="30" w:type="dxa"/>
              <w:right w:w="75" w:type="dxa"/>
              <w:bottom w:w="30" w:type="dxa"/>
            </w:tcMar>
            <w:tcW w:w="0" w:type="auto"/>
            <w:vAlign w:val="center"/>
            <w:textDirection w:val="lrTb"/>
            <w:noWrap w:val="false"/>
          </w:tcPr>
          <w:p>
            <w:pPr>
              <w:jc w:val="center"/>
              <w:spacing w:before="100" w:beforeAutospacing="1" w:after="150" w:line="288" w:lineRule="atLeast"/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shd w:val="clear" w:color="auto" w:fill="faf0e6"/>
            <w:tcMar>
              <w:left w:w="75" w:type="dxa"/>
              <w:top w:w="30" w:type="dxa"/>
              <w:right w:w="75" w:type="dxa"/>
              <w:bottom w:w="30" w:type="dxa"/>
            </w:tcMar>
            <w:tcW w:w="0" w:type="auto"/>
            <w:vAlign w:val="center"/>
            <w:textDirection w:val="lrTb"/>
            <w:noWrap w:val="false"/>
          </w:tcPr>
          <w:p>
            <w:pPr>
              <w:jc w:val="center"/>
              <w:spacing w:before="100" w:beforeAutospacing="1" w:after="150" w:line="288" w:lineRule="atLeast"/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190500" cy="243840"/>
                      <wp:effectExtent l="0" t="0" r="0" b="0"/>
                      <wp:docPr id="21" name="Прямоугольник 6" descr="https://tulsu.ru/sdoii/pluginfile.php/145098/mod_resource/content/1/kr/kr_3/img/u4.gif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>
                              <a:spLocks noChangeAspect="1"/>
                            </wps:cNvSpPr>
                            <wps:spPr bwMode="auto">
                              <a:xfrm>
                                <a:off x="0" y="0"/>
                                <a:ext cx="190500" cy="2438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shape 20" o:spid="_x0000_s20" o:spt="1" type="#_x0000_t1" style="width:15.00pt;height:19.20pt;mso-wrap-distance-left:0.00pt;mso-wrap-distance-top:0.00pt;mso-wrap-distance-right:0.00pt;mso-wrap-distance-bottom:0.00pt;visibility:visible;" filled="f" stroked="f"/>
                  </w:pict>
                </mc:Fallback>
              </mc:AlternateConten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shd w:val="clear" w:color="auto" w:fill="faf0e6"/>
            <w:tcMar>
              <w:left w:w="75" w:type="dxa"/>
              <w:top w:w="30" w:type="dxa"/>
              <w:right w:w="75" w:type="dxa"/>
              <w:bottom w:w="30" w:type="dxa"/>
            </w:tcMar>
            <w:tcW w:w="0" w:type="auto"/>
            <w:vAlign w:val="center"/>
            <w:textDirection w:val="lrTb"/>
            <w:noWrap w:val="false"/>
          </w:tcPr>
          <w:p>
            <w:pPr>
              <w:jc w:val="center"/>
              <w:spacing w:before="100" w:beforeAutospacing="1" w:after="150" w:line="288" w:lineRule="atLeast"/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r>
          </w:p>
        </w:tc>
      </w:tr>
      <w:tr>
        <w:trPr>
          <w:tblCellSpacing w:w="15" w:type="dxa"/>
        </w:trPr>
        <w:tc>
          <w:tcPr>
            <w:shd w:val="clear" w:color="auto" w:fill="faebd7"/>
            <w:tcMar>
              <w:left w:w="75" w:type="dxa"/>
              <w:top w:w="30" w:type="dxa"/>
              <w:right w:w="75" w:type="dxa"/>
              <w:bottom w:w="30" w:type="dxa"/>
            </w:tcMar>
            <w:tcW w:w="0" w:type="auto"/>
            <w:vAlign w:val="center"/>
            <w:textDirection w:val="lrTb"/>
            <w:noWrap w:val="false"/>
          </w:tcPr>
          <w:p>
            <w:pPr>
              <w:jc w:val="center"/>
              <w:spacing w:before="100" w:beforeAutospacing="1" w:after="150" w:line="288" w:lineRule="atLeast"/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 xml:space="preserve">у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vertAlign w:val="subscript"/>
                <w:lang w:eastAsia="ru-RU"/>
              </w:rPr>
              <w:t xml:space="preserve">7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shd w:val="clear" w:color="auto" w:fill="faebd7"/>
            <w:tcMar>
              <w:left w:w="75" w:type="dxa"/>
              <w:top w:w="30" w:type="dxa"/>
              <w:right w:w="75" w:type="dxa"/>
              <w:bottom w:w="30" w:type="dxa"/>
            </w:tcMar>
            <w:tcW w:w="0" w:type="auto"/>
            <w:vAlign w:val="center"/>
            <w:textDirection w:val="lrTb"/>
            <w:noWrap w:val="false"/>
          </w:tcPr>
          <w:p>
            <w:pPr>
              <w:jc w:val="center"/>
              <w:spacing w:before="100" w:beforeAutospacing="1" w:after="150" w:line="288" w:lineRule="atLeast"/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shd w:val="clear" w:color="auto" w:fill="faebd7"/>
            <w:tcMar>
              <w:left w:w="75" w:type="dxa"/>
              <w:top w:w="30" w:type="dxa"/>
              <w:right w:w="75" w:type="dxa"/>
              <w:bottom w:w="30" w:type="dxa"/>
            </w:tcMar>
            <w:tcW w:w="0" w:type="auto"/>
            <w:vAlign w:val="center"/>
            <w:textDirection w:val="lrTb"/>
            <w:noWrap w:val="false"/>
          </w:tcPr>
          <w:p>
            <w:pPr>
              <w:jc w:val="center"/>
              <w:spacing w:before="100" w:beforeAutospacing="1" w:after="150" w:line="288" w:lineRule="atLeas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faebd7"/>
            <w:tcMar>
              <w:left w:w="75" w:type="dxa"/>
              <w:top w:w="30" w:type="dxa"/>
              <w:right w:w="75" w:type="dxa"/>
              <w:bottom w:w="30" w:type="dxa"/>
            </w:tcMar>
            <w:tcW w:w="0" w:type="auto"/>
            <w:vAlign w:val="center"/>
            <w:textDirection w:val="lrTb"/>
            <w:noWrap w:val="false"/>
          </w:tcPr>
          <w:p>
            <w:pPr>
              <w:jc w:val="center"/>
              <w:spacing w:before="100" w:beforeAutospacing="1" w:after="150" w:line="288" w:lineRule="atLeas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faebd7"/>
            <w:tcMar>
              <w:left w:w="75" w:type="dxa"/>
              <w:top w:w="30" w:type="dxa"/>
              <w:right w:w="75" w:type="dxa"/>
              <w:bottom w:w="30" w:type="dxa"/>
            </w:tcMar>
            <w:tcW w:w="0" w:type="auto"/>
            <w:vAlign w:val="center"/>
            <w:textDirection w:val="lrTb"/>
            <w:noWrap w:val="false"/>
          </w:tcPr>
          <w:p>
            <w:pPr>
              <w:jc w:val="center"/>
              <w:spacing w:before="100" w:beforeAutospacing="1" w:after="150" w:line="288" w:lineRule="atLeas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faebd7"/>
            <w:tcMar>
              <w:left w:w="75" w:type="dxa"/>
              <w:top w:w="30" w:type="dxa"/>
              <w:right w:w="75" w:type="dxa"/>
              <w:bottom w:w="30" w:type="dxa"/>
            </w:tcMar>
            <w:tcW w:w="0" w:type="auto"/>
            <w:vAlign w:val="center"/>
            <w:textDirection w:val="lrTb"/>
            <w:noWrap w:val="false"/>
          </w:tcPr>
          <w:p>
            <w:pPr>
              <w:jc w:val="center"/>
              <w:spacing w:before="100" w:beforeAutospacing="1" w:after="150" w:line="288" w:lineRule="atLeas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faebd7"/>
            <w:tcMar>
              <w:left w:w="75" w:type="dxa"/>
              <w:top w:w="30" w:type="dxa"/>
              <w:right w:w="75" w:type="dxa"/>
              <w:bottom w:w="30" w:type="dxa"/>
            </w:tcMar>
            <w:tcW w:w="0" w:type="auto"/>
            <w:vAlign w:val="center"/>
            <w:textDirection w:val="lrTb"/>
            <w:noWrap w:val="false"/>
          </w:tcPr>
          <w:p>
            <w:pPr>
              <w:jc w:val="center"/>
              <w:spacing w:before="100" w:beforeAutospacing="1" w:after="150" w:line="288" w:lineRule="atLeas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faebd7"/>
            <w:tcMar>
              <w:left w:w="75" w:type="dxa"/>
              <w:top w:w="30" w:type="dxa"/>
              <w:right w:w="75" w:type="dxa"/>
              <w:bottom w:w="30" w:type="dxa"/>
            </w:tcMar>
            <w:tcW w:w="0" w:type="auto"/>
            <w:vAlign w:val="center"/>
            <w:textDirection w:val="lrTb"/>
            <w:noWrap w:val="false"/>
          </w:tcPr>
          <w:p>
            <w:pPr>
              <w:jc w:val="center"/>
              <w:spacing w:before="100" w:beforeAutospacing="1" w:after="150" w:line="288" w:lineRule="atLeas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faebd7"/>
            <w:tcMar>
              <w:left w:w="75" w:type="dxa"/>
              <w:top w:w="30" w:type="dxa"/>
              <w:right w:w="75" w:type="dxa"/>
              <w:bottom w:w="30" w:type="dxa"/>
            </w:tcMar>
            <w:tcW w:w="0" w:type="auto"/>
            <w:vAlign w:val="center"/>
            <w:textDirection w:val="lrTb"/>
            <w:noWrap w:val="false"/>
          </w:tcPr>
          <w:p>
            <w:pPr>
              <w:jc w:val="center"/>
              <w:spacing w:before="100" w:beforeAutospacing="1" w:after="150" w:line="288" w:lineRule="atLeas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faebd7"/>
            <w:tcMar>
              <w:left w:w="75" w:type="dxa"/>
              <w:top w:w="30" w:type="dxa"/>
              <w:right w:w="75" w:type="dxa"/>
              <w:bottom w:w="30" w:type="dxa"/>
            </w:tcMar>
            <w:tcW w:w="0" w:type="auto"/>
            <w:vAlign w:val="center"/>
            <w:textDirection w:val="lrTb"/>
            <w:noWrap w:val="false"/>
          </w:tcPr>
          <w:p>
            <w:pPr>
              <w:jc w:val="center"/>
              <w:spacing w:before="100" w:beforeAutospacing="1" w:after="150" w:line="288" w:lineRule="atLeast"/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  <w:t xml:space="preserve">1</w:t>
            </w:r>
            <w:r>
              <w:rPr>
                <w:rFonts w:ascii="Arial" w:hAnsi="Arial" w:eastAsia="Times New Roman" w:cs="Arial"/>
                <w:color w:val="000000"/>
                <w:sz w:val="18"/>
                <w:szCs w:val="18"/>
                <w:lang w:eastAsia="ru-RU"/>
              </w:rPr>
            </w:r>
          </w:p>
        </w:tc>
      </w:tr>
    </w:tbl>
    <w:p>
      <w:pPr>
        <w:ind w:left="150" w:right="150" w:firstLine="567"/>
        <w:jc w:val="both"/>
        <w:spacing w:before="100" w:beforeAutospacing="1" w:after="100" w:afterAutospacing="1" w:line="240" w:lineRule="auto"/>
        <w:shd w:val="clear" w:color="auto" w:fill="ffffff"/>
        <w:rPr>
          <w:rFonts w:ascii="Arial" w:hAnsi="Arial" w:eastAsia="Times New Roman" w:cs="Arial"/>
          <w:color w:val="000000"/>
          <w:sz w:val="21"/>
          <w:szCs w:val="21"/>
          <w:lang w:eastAsia="ru-RU"/>
        </w:rPr>
      </w:pPr>
      <w:r>
        <w:rPr>
          <w:rFonts w:ascii="Arial" w:hAnsi="Arial" w:eastAsia="Times New Roman" w:cs="Arial"/>
          <w:color w:val="000000"/>
          <w:sz w:val="21"/>
          <w:szCs w:val="21"/>
          <w:lang w:eastAsia="ru-RU"/>
        </w:rPr>
        <w:t xml:space="preserve">На основании объединенной МСА, прослеживая от строки к столбцу все условия всех переходов, составим формулы перехода.</w:t>
      </w:r>
      <w:r>
        <w:rPr>
          <w:rFonts w:ascii="Arial" w:hAnsi="Arial" w:eastAsia="Times New Roman" w:cs="Arial"/>
          <w:color w:val="000000"/>
          <w:sz w:val="21"/>
          <w:szCs w:val="21"/>
          <w:lang w:eastAsia="ru-RU"/>
        </w:rPr>
      </w:r>
    </w:p>
    <w:p>
      <w:pPr>
        <w:jc w:val="center"/>
        <w:spacing w:after="150" w:line="240" w:lineRule="auto"/>
        <w:shd w:val="clear" w:color="auto" w:fill="ffffff"/>
        <w:rPr>
          <w:rFonts w:ascii="Arial" w:hAnsi="Arial" w:eastAsia="Times New Roman" w:cs="Arial"/>
          <w:color w:val="000000"/>
          <w:sz w:val="21"/>
          <w:szCs w:val="21"/>
          <w:lang w:eastAsia="ru-RU"/>
        </w:rPr>
      </w:pPr>
      <w:r>
        <w:rPr>
          <w:rFonts w:ascii="Arial" w:hAnsi="Arial" w:eastAsia="Times New Roman" w:cs="Arial"/>
          <w:color w:val="000000"/>
          <w:sz w:val="21"/>
          <w:szCs w:val="21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181225" cy="2076450"/>
                <wp:effectExtent l="0" t="0" r="9525" b="0"/>
                <wp:docPr id="22" name="Рисунок 3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2" name="form1.gif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4"/>
                        <a:stretch/>
                      </pic:blipFill>
                      <pic:spPr bwMode="auto">
                        <a:xfrm>
                          <a:off x="0" y="0"/>
                          <a:ext cx="2181225" cy="20764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1" o:spid="_x0000_s21" type="#_x0000_t75" style="width:171.75pt;height:163.50pt;mso-wrap-distance-left:0.00pt;mso-wrap-distance-top:0.00pt;mso-wrap-distance-right:0.00pt;mso-wrap-distance-bottom:0.00pt;" stroked="false">
                <v:path textboxrect="0,0,0,0"/>
                <v:imagedata r:id="rId14" o:title=""/>
              </v:shape>
            </w:pict>
          </mc:Fallback>
        </mc:AlternateContent>
      </w:r>
      <w:r>
        <w:rPr>
          <w:rFonts w:ascii="Arial" w:hAnsi="Arial" w:eastAsia="Times New Roman" w:cs="Arial"/>
          <w:color w:val="000000"/>
          <w:sz w:val="21"/>
          <w:szCs w:val="21"/>
          <w:lang w:eastAsia="ru-RU"/>
        </w:rPr>
      </w:r>
    </w:p>
    <w:p>
      <w:pPr>
        <w:ind w:left="150" w:right="150" w:firstLine="567"/>
        <w:jc w:val="both"/>
        <w:spacing w:before="100" w:beforeAutospacing="1" w:after="100" w:afterAutospacing="1" w:line="240" w:lineRule="auto"/>
        <w:shd w:val="clear" w:color="auto" w:fill="ffffff"/>
        <w:rPr>
          <w:rFonts w:ascii="Arial" w:hAnsi="Arial" w:eastAsia="Times New Roman" w:cs="Arial"/>
          <w:color w:val="000000"/>
          <w:sz w:val="21"/>
          <w:szCs w:val="21"/>
          <w:lang w:eastAsia="ru-RU"/>
        </w:rPr>
      </w:pPr>
      <w:r>
        <w:rPr>
          <w:rFonts w:ascii="Arial" w:hAnsi="Arial" w:eastAsia="Times New Roman" w:cs="Arial"/>
          <w:color w:val="000000"/>
          <w:sz w:val="21"/>
          <w:szCs w:val="21"/>
          <w:lang w:eastAsia="ru-RU"/>
        </w:rPr>
        <w:t xml:space="preserve">Для построения объединенной граф-схемы эти формулы нужно привести к виду так называемых элементарных выражений, т.е. произвести разложение по переменным </w:t>
      </w:r>
      <w:r>
        <w:rPr>
          <w:rFonts w:ascii="Times New Roman" w:hAnsi="Times New Roman" w:eastAsia="Times New Roman" w:cs="Times New Roman"/>
          <w:i/>
          <w:iCs/>
          <w:color w:val="000000"/>
          <w:sz w:val="26"/>
          <w:szCs w:val="26"/>
          <w:lang w:eastAsia="ru-RU"/>
        </w:rPr>
        <w:t xml:space="preserve">u</w:t>
      </w:r>
      <w:r>
        <w:rPr>
          <w:rFonts w:ascii="Arial" w:hAnsi="Arial" w:eastAsia="Times New Roman" w:cs="Arial"/>
          <w:color w:val="000000"/>
          <w:sz w:val="21"/>
          <w:szCs w:val="21"/>
          <w:lang w:eastAsia="ru-RU"/>
        </w:rPr>
        <w:t xml:space="preserve">. Не происходит подобное разложение только по переменным, задающим режим ожидания (в данном примере буква </w:t>
      </w:r>
      <w:r>
        <w:rPr>
          <w:rFonts w:ascii="Times New Roman" w:hAnsi="Times New Roman" w:eastAsia="Times New Roman" w:cs="Times New Roman"/>
          <w:i/>
          <w:iCs/>
          <w:color w:val="000000"/>
          <w:sz w:val="26"/>
          <w:szCs w:val="26"/>
          <w:lang w:eastAsia="ru-RU"/>
        </w:rPr>
        <w:t xml:space="preserve">u</w:t>
      </w:r>
      <w:r>
        <w:rPr>
          <w:rFonts w:ascii="Arial" w:hAnsi="Arial" w:eastAsia="Times New Roman" w:cs="Arial"/>
          <w:color w:val="000000"/>
          <w:sz w:val="21"/>
          <w:szCs w:val="21"/>
          <w:vertAlign w:val="subscript"/>
          <w:lang w:eastAsia="ru-RU"/>
        </w:rPr>
        <w:t xml:space="preserve">1</w:t>
      </w:r>
      <w:r>
        <w:rPr>
          <w:rFonts w:ascii="Arial" w:hAnsi="Arial" w:eastAsia="Times New Roman" w:cs="Arial"/>
          <w:color w:val="000000"/>
          <w:sz w:val="21"/>
          <w:szCs w:val="21"/>
          <w:lang w:eastAsia="ru-RU"/>
        </w:rPr>
        <w:t xml:space="preserve">).</w:t>
      </w:r>
      <w:r>
        <w:rPr>
          <w:rFonts w:ascii="Arial" w:hAnsi="Arial" w:eastAsia="Times New Roman" w:cs="Arial"/>
          <w:color w:val="000000"/>
          <w:sz w:val="21"/>
          <w:szCs w:val="21"/>
          <w:lang w:eastAsia="ru-RU"/>
        </w:rPr>
      </w:r>
    </w:p>
    <w:p>
      <w:pPr>
        <w:ind w:left="150" w:right="150" w:firstLine="567"/>
        <w:jc w:val="both"/>
        <w:spacing w:before="100" w:beforeAutospacing="1" w:after="100" w:afterAutospacing="1" w:line="240" w:lineRule="auto"/>
        <w:shd w:val="clear" w:color="auto" w:fill="ffffff"/>
        <w:rPr>
          <w:rFonts w:ascii="Arial" w:hAnsi="Arial" w:eastAsia="Times New Roman" w:cs="Arial"/>
          <w:color w:val="000000"/>
          <w:sz w:val="21"/>
          <w:szCs w:val="21"/>
          <w:lang w:eastAsia="ru-RU"/>
        </w:rPr>
      </w:pPr>
      <w:r>
        <w:rPr>
          <w:rFonts w:ascii="Arial" w:hAnsi="Arial" w:eastAsia="Times New Roman" w:cs="Arial"/>
          <w:color w:val="000000"/>
          <w:sz w:val="21"/>
          <w:szCs w:val="21"/>
          <w:lang w:eastAsia="ru-RU"/>
        </w:rPr>
        <w:t xml:space="preserve">После несложных преобразований формул перехода получим элементарные выражения:</w:t>
      </w:r>
      <w:r>
        <w:rPr>
          <w:rFonts w:ascii="Arial" w:hAnsi="Arial" w:eastAsia="Times New Roman" w:cs="Arial"/>
          <w:color w:val="000000"/>
          <w:sz w:val="21"/>
          <w:szCs w:val="21"/>
          <w:lang w:eastAsia="ru-RU"/>
        </w:rPr>
      </w:r>
    </w:p>
    <w:p>
      <w:pPr>
        <w:jc w:val="center"/>
        <w:spacing w:after="150" w:line="240" w:lineRule="auto"/>
        <w:shd w:val="clear" w:color="auto" w:fill="ffffff"/>
        <w:rPr>
          <w:rFonts w:ascii="Arial" w:hAnsi="Arial" w:eastAsia="Times New Roman" w:cs="Arial"/>
          <w:color w:val="000000"/>
          <w:sz w:val="21"/>
          <w:szCs w:val="21"/>
          <w:lang w:eastAsia="ru-RU"/>
        </w:rPr>
      </w:pPr>
      <w:r>
        <w:rPr>
          <w:rFonts w:ascii="Arial" w:hAnsi="Arial" w:eastAsia="Times New Roman" w:cs="Arial"/>
          <w:color w:val="000000"/>
          <w:sz w:val="21"/>
          <w:szCs w:val="21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038350" cy="2333625"/>
                <wp:effectExtent l="0" t="0" r="0" b="9525"/>
                <wp:docPr id="23" name="Рисунок 3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3" name="form2.gif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5"/>
                        <a:stretch/>
                      </pic:blipFill>
                      <pic:spPr bwMode="auto">
                        <a:xfrm>
                          <a:off x="0" y="0"/>
                          <a:ext cx="2038349" cy="23336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2" o:spid="_x0000_s22" type="#_x0000_t75" style="width:160.50pt;height:183.75pt;mso-wrap-distance-left:0.00pt;mso-wrap-distance-top:0.00pt;mso-wrap-distance-right:0.00pt;mso-wrap-distance-bottom:0.00pt;" stroked="false">
                <v:path textboxrect="0,0,0,0"/>
                <v:imagedata r:id="rId15" o:title=""/>
              </v:shape>
            </w:pict>
          </mc:Fallback>
        </mc:AlternateContent>
      </w:r>
      <w:r>
        <w:rPr>
          <w:rFonts w:ascii="Arial" w:hAnsi="Arial" w:eastAsia="Times New Roman" w:cs="Arial"/>
          <w:color w:val="000000"/>
          <w:sz w:val="21"/>
          <w:szCs w:val="21"/>
          <w:lang w:eastAsia="ru-RU"/>
        </w:rPr>
      </w:r>
    </w:p>
    <w:p>
      <w:pPr>
        <w:ind w:left="150" w:right="150" w:firstLine="567"/>
        <w:jc w:val="both"/>
        <w:spacing w:before="100" w:beforeAutospacing="1" w:after="100" w:afterAutospacing="1" w:line="240" w:lineRule="auto"/>
        <w:shd w:val="clear" w:color="auto" w:fill="ffffff"/>
        <w:rPr>
          <w:rFonts w:ascii="Arial" w:hAnsi="Arial" w:eastAsia="Times New Roman" w:cs="Arial"/>
          <w:color w:val="000000"/>
          <w:sz w:val="21"/>
          <w:szCs w:val="21"/>
          <w:lang w:eastAsia="ru-RU"/>
        </w:rPr>
      </w:pPr>
      <w:r>
        <w:rPr>
          <w:rFonts w:ascii="Arial" w:hAnsi="Arial" w:eastAsia="Times New Roman" w:cs="Arial"/>
          <w:color w:val="000000"/>
          <w:sz w:val="21"/>
          <w:szCs w:val="21"/>
          <w:lang w:eastAsia="ru-RU"/>
        </w:rPr>
        <w:t xml:space="preserve">При составлении объединенной граф - схемы (см. рисунок 5) будем учитывать следующие обстоятельства. Присутствие в регулярном выражении какого-нибудь ЛУ только с инверсией или только без инверсии (как </w:t>
      </w:r>
      <w:r>
        <w:rPr>
          <w:rFonts w:ascii="Times New Roman" w:hAnsi="Times New Roman" w:eastAsia="Times New Roman" w:cs="Times New Roman"/>
          <w:i/>
          <w:iCs/>
          <w:color w:val="000000"/>
          <w:sz w:val="26"/>
          <w:szCs w:val="26"/>
          <w:lang w:eastAsia="ru-RU"/>
        </w:rPr>
        <w:t xml:space="preserve">u</w:t>
      </w:r>
      <w:r>
        <w:rPr>
          <w:rFonts w:ascii="Arial" w:hAnsi="Arial" w:eastAsia="Times New Roman" w:cs="Arial"/>
          <w:color w:val="000000"/>
          <w:sz w:val="21"/>
          <w:szCs w:val="21"/>
          <w:vertAlign w:val="subscript"/>
          <w:lang w:eastAsia="ru-RU"/>
        </w:rPr>
        <w:t xml:space="preserve">1</w:t>
      </w:r>
      <w:r>
        <w:rPr>
          <w:rFonts w:ascii="Arial" w:hAnsi="Arial" w:eastAsia="Times New Roman" w:cs="Arial"/>
          <w:color w:val="000000"/>
          <w:sz w:val="21"/>
          <w:szCs w:val="21"/>
          <w:lang w:eastAsia="ru-RU"/>
        </w:rPr>
        <w:t xml:space="preserve"> в регулярном выражении </w:t>
      </w:r>
      <w:r>
        <w:rPr>
          <w:rFonts w:ascii="Times New Roman" w:hAnsi="Times New Roman" w:eastAsia="Times New Roman" w:cs="Times New Roman"/>
          <w:i/>
          <w:iCs/>
          <w:color w:val="000000"/>
          <w:sz w:val="26"/>
          <w:szCs w:val="26"/>
          <w:lang w:eastAsia="ru-RU"/>
        </w:rPr>
        <w:t xml:space="preserve">y</w:t>
      </w:r>
      <w:r>
        <w:rPr>
          <w:rFonts w:ascii="Times New Roman" w:hAnsi="Times New Roman" w:eastAsia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 xml:space="preserve">н</w:t>
      </w:r>
      <w:r>
        <w:rPr>
          <w:rFonts w:ascii="Arial" w:hAnsi="Arial" w:eastAsia="Times New Roman" w:cs="Arial"/>
          <w:color w:val="000000"/>
          <w:sz w:val="21"/>
          <w:szCs w:val="21"/>
          <w:lang w:eastAsia="ru-RU"/>
        </w:rPr>
        <w:t xml:space="preserve">) однозначно указывает на наличие в данном алгоритме ждущего условия. Это должно быть отражено в граф-схеме. Сравнение формул перехода для </w:t>
      </w:r>
      <w:r>
        <w:rPr>
          <w:rFonts w:ascii="Times New Roman" w:hAnsi="Times New Roman" w:eastAsia="Times New Roman" w:cs="Times New Roman"/>
          <w:i/>
          <w:iCs/>
          <w:color w:val="000000"/>
          <w:sz w:val="26"/>
          <w:szCs w:val="26"/>
          <w:lang w:eastAsia="ru-RU"/>
        </w:rPr>
        <w:t xml:space="preserve">y</w:t>
      </w:r>
      <w:r>
        <w:rPr>
          <w:rFonts w:ascii="Arial" w:hAnsi="Arial" w:eastAsia="Times New Roman" w:cs="Arial"/>
          <w:color w:val="000000"/>
          <w:sz w:val="21"/>
          <w:szCs w:val="21"/>
          <w:vertAlign w:val="subscript"/>
          <w:lang w:eastAsia="ru-RU"/>
        </w:rPr>
        <w:t xml:space="preserve">5</w:t>
      </w:r>
      <w:r>
        <w:rPr>
          <w:rFonts w:ascii="Arial" w:hAnsi="Arial" w:eastAsia="Times New Roman" w:cs="Arial"/>
          <w:color w:val="000000"/>
          <w:sz w:val="21"/>
          <w:szCs w:val="21"/>
          <w:lang w:eastAsia="ru-RU"/>
        </w:rPr>
        <w:t xml:space="preserve"> и </w:t>
      </w:r>
      <w:r>
        <w:rPr>
          <w:rFonts w:ascii="Times New Roman" w:hAnsi="Times New Roman" w:eastAsia="Times New Roman" w:cs="Times New Roman"/>
          <w:i/>
          <w:iCs/>
          <w:color w:val="000000"/>
          <w:sz w:val="26"/>
          <w:szCs w:val="26"/>
          <w:lang w:eastAsia="ru-RU"/>
        </w:rPr>
        <w:t xml:space="preserve">y</w:t>
      </w:r>
      <w:r>
        <w:rPr>
          <w:rFonts w:ascii="Arial" w:hAnsi="Arial" w:eastAsia="Times New Roman" w:cs="Arial"/>
          <w:color w:val="000000"/>
          <w:sz w:val="21"/>
          <w:szCs w:val="21"/>
          <w:vertAlign w:val="subscript"/>
          <w:lang w:eastAsia="ru-RU"/>
        </w:rPr>
        <w:t xml:space="preserve">8(5)</w:t>
      </w:r>
      <w:r>
        <w:rPr>
          <w:rFonts w:ascii="Arial" w:hAnsi="Arial" w:eastAsia="Times New Roman" w:cs="Arial"/>
          <w:color w:val="000000"/>
          <w:sz w:val="21"/>
          <w:szCs w:val="21"/>
          <w:lang w:eastAsia="ru-RU"/>
        </w:rPr>
        <w:t xml:space="preserve"> показывает их несовпадение. Следовательно, раздельное обозначение для этих операторов должно быть сохранено.</w:t>
      </w:r>
      <w:r>
        <w:rPr>
          <w:rFonts w:ascii="Arial" w:hAnsi="Arial" w:eastAsia="Times New Roman" w:cs="Arial"/>
          <w:color w:val="000000"/>
          <w:sz w:val="21"/>
          <w:szCs w:val="21"/>
          <w:lang w:eastAsia="ru-RU"/>
        </w:rPr>
      </w:r>
    </w:p>
    <w:p>
      <w:pPr>
        <w:jc w:val="center"/>
        <w:spacing w:after="0" w:line="240" w:lineRule="auto"/>
        <w:shd w:val="clear" w:color="auto" w:fill="ffffff"/>
        <w:rPr>
          <w:rFonts w:ascii="Arial" w:hAnsi="Arial" w:eastAsia="Times New Roman" w:cs="Arial"/>
          <w:color w:val="000000"/>
          <w:sz w:val="21"/>
          <w:szCs w:val="21"/>
          <w:lang w:eastAsia="ru-RU"/>
        </w:rPr>
      </w:pPr>
      <w:r>
        <w:rPr>
          <w:rFonts w:ascii="Arial" w:hAnsi="Arial" w:eastAsia="Times New Roman" w:cs="Arial"/>
          <w:color w:val="000000"/>
          <w:sz w:val="21"/>
          <w:szCs w:val="21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038455" cy="3283119"/>
                <wp:effectExtent l="0" t="0" r="0" b="0"/>
                <wp:docPr id="24" name="Рисунок 3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4" name="5.pn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6"/>
                        <a:stretch/>
                      </pic:blipFill>
                      <pic:spPr bwMode="auto">
                        <a:xfrm>
                          <a:off x="0" y="0"/>
                          <a:ext cx="2038455" cy="328311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3" o:spid="_x0000_s23" type="#_x0000_t75" style="width:160.51pt;height:258.51pt;mso-wrap-distance-left:0.00pt;mso-wrap-distance-top:0.00pt;mso-wrap-distance-right:0.00pt;mso-wrap-distance-bottom:0.00pt;" stroked="false">
                <v:path textboxrect="0,0,0,0"/>
                <v:imagedata r:id="rId16" o:title=""/>
              </v:shape>
            </w:pict>
          </mc:Fallback>
        </mc:AlternateContent>
      </w:r>
      <w:r>
        <w:rPr>
          <w:rFonts w:ascii="Arial" w:hAnsi="Arial" w:eastAsia="Times New Roman" w:cs="Arial"/>
          <w:color w:val="000000"/>
          <w:sz w:val="21"/>
          <w:szCs w:val="21"/>
          <w:lang w:eastAsia="ru-RU"/>
        </w:rPr>
      </w:r>
    </w:p>
    <w:p>
      <w:pPr>
        <w:jc w:val="center"/>
        <w:spacing w:after="150" w:line="240" w:lineRule="auto"/>
        <w:shd w:val="clear" w:color="auto" w:fill="ffffff"/>
        <w:rPr>
          <w:rFonts w:ascii="Arial" w:hAnsi="Arial" w:eastAsia="Times New Roman" w:cs="Arial"/>
          <w:i/>
          <w:iCs/>
          <w:color w:val="000066"/>
          <w:sz w:val="21"/>
          <w:szCs w:val="21"/>
          <w:lang w:eastAsia="ru-RU"/>
        </w:rPr>
      </w:pPr>
      <w:r>
        <w:rPr>
          <w:rFonts w:ascii="Arial" w:hAnsi="Arial" w:eastAsia="Times New Roman" w:cs="Arial"/>
          <w:i/>
          <w:iCs/>
          <w:color w:val="000066"/>
          <w:sz w:val="21"/>
          <w:szCs w:val="21"/>
          <w:lang w:eastAsia="ru-RU"/>
        </w:rPr>
        <w:t xml:space="preserve">Рисунок 5 – Алгоритмы после объединения</w:t>
      </w:r>
      <w:r>
        <w:rPr>
          <w:rFonts w:ascii="Arial" w:hAnsi="Arial" w:eastAsia="Times New Roman" w:cs="Arial"/>
          <w:i/>
          <w:iCs/>
          <w:color w:val="000066"/>
          <w:sz w:val="21"/>
          <w:szCs w:val="21"/>
          <w:lang w:eastAsia="ru-RU"/>
        </w:rPr>
      </w:r>
    </w:p>
    <w:p>
      <w:pPr>
        <w:ind w:left="150" w:right="150" w:firstLine="567"/>
        <w:jc w:val="both"/>
        <w:spacing w:before="100" w:beforeAutospacing="1" w:after="100" w:afterAutospacing="1" w:line="240" w:lineRule="auto"/>
        <w:shd w:val="clear" w:color="auto" w:fill="ffffff"/>
        <w:rPr>
          <w:rFonts w:ascii="Arial" w:hAnsi="Arial" w:eastAsia="Times New Roman" w:cs="Arial"/>
          <w:color w:val="000000"/>
          <w:sz w:val="21"/>
          <w:szCs w:val="21"/>
          <w:lang w:eastAsia="ru-RU"/>
        </w:rPr>
      </w:pPr>
      <w:r>
        <w:rPr>
          <w:rFonts w:ascii="Arial" w:hAnsi="Arial" w:eastAsia="Times New Roman" w:cs="Arial"/>
          <w:color w:val="000000"/>
          <w:sz w:val="21"/>
          <w:szCs w:val="21"/>
          <w:lang w:eastAsia="ru-RU"/>
        </w:rPr>
        <w:t xml:space="preserve">Новая СА имеет восемь операторов и девять проверок логических условий. Это характерный результат формальной методики: число операторов сводится к минимуму, зато растет число проверок логических условий. Практически важно и </w:t>
      </w:r>
      <w:r>
        <w:rPr>
          <w:rFonts w:ascii="Arial" w:hAnsi="Arial" w:eastAsia="Times New Roman" w:cs="Arial"/>
          <w:color w:val="000000"/>
          <w:sz w:val="21"/>
          <w:szCs w:val="21"/>
          <w:lang w:eastAsia="ru-RU"/>
        </w:rPr>
        <w:t xml:space="preserve">то</w:t>
      </w:r>
      <w:r>
        <w:rPr>
          <w:rFonts w:ascii="Arial" w:hAnsi="Arial" w:eastAsia="Times New Roman" w:cs="Arial"/>
          <w:color w:val="000000"/>
          <w:sz w:val="21"/>
          <w:szCs w:val="21"/>
          <w:lang w:eastAsia="ru-RU"/>
        </w:rPr>
        <w:t xml:space="preserve"> и другое, так как от числа операторов зависит количество состояний проектируемого автомата, а от числа проверок ЛУ зависит сложность функции переходов на структурном уровне.</w:t>
      </w:r>
      <w:r>
        <w:rPr>
          <w:rFonts w:ascii="Arial" w:hAnsi="Arial" w:eastAsia="Times New Roman" w:cs="Arial"/>
          <w:color w:val="000000"/>
          <w:sz w:val="21"/>
          <w:szCs w:val="21"/>
          <w:lang w:eastAsia="ru-RU"/>
        </w:rPr>
      </w:r>
    </w:p>
    <w:p>
      <w:pPr>
        <w:ind w:left="150" w:right="150" w:firstLine="567"/>
        <w:jc w:val="both"/>
        <w:spacing w:before="100" w:beforeAutospacing="1" w:after="100" w:afterAutospacing="1" w:line="240" w:lineRule="auto"/>
        <w:shd w:val="clear" w:color="auto" w:fill="ffffff"/>
        <w:rPr>
          <w:rFonts w:ascii="Arial" w:hAnsi="Arial" w:eastAsia="Times New Roman" w:cs="Arial"/>
          <w:color w:val="000000"/>
          <w:sz w:val="21"/>
          <w:szCs w:val="21"/>
          <w:lang w:eastAsia="ru-RU"/>
        </w:rPr>
      </w:pPr>
      <w:r>
        <w:rPr>
          <w:rFonts w:ascii="Arial" w:hAnsi="Arial" w:eastAsia="Times New Roman" w:cs="Arial"/>
          <w:color w:val="000000"/>
          <w:sz w:val="21"/>
          <w:szCs w:val="21"/>
          <w:lang w:eastAsia="ru-RU"/>
        </w:rPr>
        <w:t xml:space="preserve">Анализ распределений сдвигов применяется для уменьшения числа проверок логических условий.</w:t>
      </w:r>
      <w:r>
        <w:rPr>
          <w:rFonts w:ascii="Arial" w:hAnsi="Arial" w:eastAsia="Times New Roman" w:cs="Arial"/>
          <w:color w:val="000000"/>
          <w:sz w:val="21"/>
          <w:szCs w:val="21"/>
          <w:lang w:eastAsia="ru-RU"/>
        </w:rPr>
      </w:r>
    </w:p>
    <w:p>
      <w:pPr>
        <w:ind w:left="150" w:right="150" w:firstLine="567"/>
        <w:jc w:val="both"/>
        <w:spacing w:before="100" w:beforeAutospacing="1" w:after="100" w:afterAutospacing="1" w:line="240" w:lineRule="auto"/>
        <w:shd w:val="clear" w:color="auto" w:fill="ffffff"/>
        <w:rPr>
          <w:rFonts w:ascii="Arial" w:hAnsi="Arial" w:eastAsia="Times New Roman" w:cs="Arial"/>
          <w:color w:val="000000"/>
          <w:sz w:val="21"/>
          <w:szCs w:val="21"/>
          <w:lang w:eastAsia="ru-RU"/>
        </w:rPr>
      </w:pPr>
      <w:r>
        <w:rPr>
          <w:rFonts w:ascii="Arial" w:hAnsi="Arial" w:eastAsia="Times New Roman" w:cs="Arial"/>
          <w:color w:val="000000"/>
          <w:sz w:val="21"/>
          <w:szCs w:val="21"/>
          <w:lang w:eastAsia="ru-RU"/>
        </w:rPr>
        <w:t xml:space="preserve">Сдвигом называется возможность изменения ЛУ при выполнении микрокоманды. Например, при выполнении элементарной арифметической операции может произойти изменение состояния знаковой цифры, обнуление счетчика, переполнение и т.п.</w:t>
      </w:r>
      <w:r>
        <w:rPr>
          <w:rFonts w:ascii="Arial" w:hAnsi="Arial" w:eastAsia="Times New Roman" w:cs="Arial"/>
          <w:color w:val="000000"/>
          <w:sz w:val="21"/>
          <w:szCs w:val="21"/>
          <w:lang w:eastAsia="ru-RU"/>
        </w:rPr>
      </w:r>
    </w:p>
    <w:p>
      <w:pPr>
        <w:ind w:left="150" w:right="150" w:firstLine="567"/>
        <w:jc w:val="both"/>
        <w:spacing w:before="100" w:beforeAutospacing="1" w:after="100" w:afterAutospacing="1" w:line="240" w:lineRule="auto"/>
        <w:shd w:val="clear" w:color="auto" w:fill="ffffff"/>
        <w:rPr>
          <w:rFonts w:ascii="Arial" w:hAnsi="Arial" w:eastAsia="Times New Roman" w:cs="Arial"/>
          <w:color w:val="000000"/>
          <w:sz w:val="21"/>
          <w:szCs w:val="21"/>
          <w:lang w:eastAsia="ru-RU"/>
        </w:rPr>
      </w:pPr>
      <w:r>
        <w:rPr>
          <w:rFonts w:ascii="Arial" w:hAnsi="Arial" w:eastAsia="Times New Roman" w:cs="Arial"/>
          <w:color w:val="000000"/>
          <w:sz w:val="21"/>
          <w:szCs w:val="21"/>
          <w:lang w:eastAsia="ru-RU"/>
        </w:rPr>
        <w:t xml:space="preserve">Распределениями сдвигов называются подмножества логических условий, сдвиг которых связан с определенным оператором. Распределений сдвигов столько же, сколько имеется операторов (кроме конечного). Они могут пересекаться.</w:t>
      </w:r>
      <w:r>
        <w:rPr>
          <w:rFonts w:ascii="Arial" w:hAnsi="Arial" w:eastAsia="Times New Roman" w:cs="Arial"/>
          <w:color w:val="000000"/>
          <w:sz w:val="21"/>
          <w:szCs w:val="21"/>
          <w:lang w:eastAsia="ru-RU"/>
        </w:rPr>
      </w:r>
    </w:p>
    <w:p>
      <w:pPr>
        <w:ind w:left="150" w:right="150" w:firstLine="567"/>
        <w:jc w:val="both"/>
        <w:spacing w:before="100" w:beforeAutospacing="1" w:after="100" w:afterAutospacing="1" w:line="240" w:lineRule="auto"/>
        <w:shd w:val="clear" w:color="auto" w:fill="ffffff"/>
        <w:rPr>
          <w:rFonts w:ascii="Arial" w:hAnsi="Arial" w:eastAsia="Times New Roman" w:cs="Arial"/>
          <w:color w:val="000000"/>
          <w:sz w:val="21"/>
          <w:szCs w:val="21"/>
          <w:lang w:eastAsia="ru-RU"/>
        </w:rPr>
      </w:pPr>
      <w:r>
        <w:rPr>
          <w:rFonts w:ascii="Arial" w:hAnsi="Arial" w:eastAsia="Times New Roman" w:cs="Arial"/>
          <w:color w:val="000000"/>
          <w:sz w:val="21"/>
          <w:szCs w:val="21"/>
          <w:lang w:eastAsia="ru-RU"/>
        </w:rPr>
        <w:t xml:space="preserve">Универсальным распределением сдвигов называется всё множество ЛУ данного алгоритма. Считается, что универсальным распределением обладает оператор </w:t>
      </w:r>
      <w:r>
        <w:rPr>
          <w:rFonts w:ascii="Arial" w:hAnsi="Arial" w:eastAsia="Times New Roman" w:cs="Arial"/>
          <w:color w:val="000000"/>
          <w:sz w:val="21"/>
          <w:szCs w:val="21"/>
          <w:lang w:eastAsia="ru-RU"/>
        </w:rPr>
        <w:t xml:space="preserve">унач</w:t>
      </w:r>
      <w:r>
        <w:rPr>
          <w:rFonts w:ascii="Arial" w:hAnsi="Arial" w:eastAsia="Times New Roman" w:cs="Arial"/>
          <w:color w:val="000000"/>
          <w:sz w:val="21"/>
          <w:szCs w:val="21"/>
          <w:lang w:eastAsia="ru-RU"/>
        </w:rPr>
        <w:t xml:space="preserve">, так как перед началом работы значения ЛУ вообще говоря еще не определены.</w:t>
      </w:r>
      <w:r>
        <w:rPr>
          <w:rFonts w:ascii="Arial" w:hAnsi="Arial" w:eastAsia="Times New Roman" w:cs="Arial"/>
          <w:color w:val="000000"/>
          <w:sz w:val="21"/>
          <w:szCs w:val="21"/>
          <w:lang w:eastAsia="ru-RU"/>
        </w:rPr>
      </w:r>
    </w:p>
    <w:p>
      <w:pPr>
        <w:ind w:left="150" w:right="150" w:firstLine="567"/>
        <w:jc w:val="both"/>
        <w:spacing w:before="100" w:beforeAutospacing="1" w:after="100" w:afterAutospacing="1" w:line="240" w:lineRule="auto"/>
        <w:shd w:val="clear" w:color="auto" w:fill="ffffff"/>
        <w:rPr>
          <w:rFonts w:ascii="Arial" w:hAnsi="Arial" w:eastAsia="Times New Roman" w:cs="Arial"/>
          <w:color w:val="000000"/>
          <w:sz w:val="21"/>
          <w:szCs w:val="21"/>
          <w:lang w:eastAsia="ru-RU"/>
        </w:rPr>
      </w:pPr>
      <w:r>
        <w:rPr>
          <w:rFonts w:ascii="Arial" w:hAnsi="Arial" w:eastAsia="Times New Roman" w:cs="Arial"/>
          <w:color w:val="000000"/>
          <w:sz w:val="21"/>
          <w:szCs w:val="21"/>
          <w:lang w:eastAsia="ru-RU"/>
        </w:rPr>
        <w:t xml:space="preserve">Если ЛУ содержится в распределении сдвигов некоторого оператора </w:t>
      </w:r>
      <w:r>
        <w:rPr>
          <w:rFonts w:ascii="Times New Roman" w:hAnsi="Times New Roman" w:eastAsia="Times New Roman" w:cs="Times New Roman"/>
          <w:i/>
          <w:iCs/>
          <w:color w:val="000000"/>
          <w:sz w:val="26"/>
          <w:szCs w:val="26"/>
          <w:lang w:eastAsia="ru-RU"/>
        </w:rPr>
        <w:t xml:space="preserve">у</w:t>
      </w:r>
      <w:r>
        <w:rPr>
          <w:rFonts w:ascii="Times New Roman" w:hAnsi="Times New Roman" w:eastAsia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 xml:space="preserve">i</w:t>
      </w:r>
      <w:r>
        <w:rPr>
          <w:rFonts w:ascii="Arial" w:hAnsi="Arial" w:eastAsia="Times New Roman" w:cs="Arial"/>
          <w:color w:val="000000"/>
          <w:sz w:val="21"/>
          <w:szCs w:val="21"/>
          <w:lang w:eastAsia="ru-RU"/>
        </w:rPr>
        <w:t xml:space="preserve">, то после выполнения этого оператора значение ЛУ необходимо проверять заново. В противном случае можно считать ранее выясненное значение </w:t>
      </w:r>
      <w:r>
        <w:rPr>
          <w:rFonts w:ascii="Arial" w:hAnsi="Arial" w:eastAsia="Times New Roman" w:cs="Arial"/>
          <w:color w:val="000000"/>
          <w:sz w:val="21"/>
          <w:szCs w:val="21"/>
          <w:lang w:eastAsia="ru-RU"/>
        </w:rPr>
        <w:t xml:space="preserve">ЛУ</w:t>
      </w:r>
      <w:r>
        <w:rPr>
          <w:rFonts w:ascii="Arial" w:hAnsi="Arial" w:eastAsia="Times New Roman" w:cs="Arial"/>
          <w:color w:val="000000"/>
          <w:sz w:val="21"/>
          <w:szCs w:val="21"/>
          <w:lang w:eastAsia="ru-RU"/>
        </w:rPr>
        <w:t xml:space="preserve"> сохранившимся и исключить из алгоритма его повторную проверку.</w:t>
      </w:r>
      <w:r>
        <w:rPr>
          <w:rFonts w:ascii="Arial" w:hAnsi="Arial" w:eastAsia="Times New Roman" w:cs="Arial"/>
          <w:color w:val="000000"/>
          <w:sz w:val="21"/>
          <w:szCs w:val="21"/>
          <w:lang w:eastAsia="ru-RU"/>
        </w:rPr>
      </w:r>
    </w:p>
    <w:p>
      <w:pPr>
        <w:ind w:left="150" w:right="150" w:firstLine="567"/>
        <w:jc w:val="both"/>
        <w:spacing w:before="100" w:beforeAutospacing="1" w:after="100" w:afterAutospacing="1" w:line="240" w:lineRule="auto"/>
        <w:shd w:val="clear" w:color="auto" w:fill="ffffff"/>
        <w:rPr>
          <w:rFonts w:ascii="Arial" w:hAnsi="Arial" w:eastAsia="Times New Roman" w:cs="Arial"/>
          <w:color w:val="000000"/>
          <w:sz w:val="21"/>
          <w:szCs w:val="21"/>
          <w:lang w:eastAsia="ru-RU"/>
        </w:rPr>
      </w:pPr>
      <w:r>
        <w:rPr>
          <w:rFonts w:ascii="Arial" w:hAnsi="Arial" w:eastAsia="Times New Roman" w:cs="Arial"/>
          <w:color w:val="000000"/>
          <w:sz w:val="21"/>
          <w:szCs w:val="21"/>
          <w:lang w:eastAsia="ru-RU"/>
        </w:rPr>
        <w:t xml:space="preserve">На рисунке 5 показана трехкратная проверка условия </w:t>
      </w:r>
      <w:r>
        <w:rPr>
          <w:rFonts w:ascii="Times New Roman" w:hAnsi="Times New Roman" w:eastAsia="Times New Roman" w:cs="Times New Roman"/>
          <w:i/>
          <w:iCs/>
          <w:color w:val="000000"/>
          <w:sz w:val="26"/>
          <w:szCs w:val="26"/>
          <w:lang w:eastAsia="ru-RU"/>
        </w:rPr>
        <w:t xml:space="preserve">u</w:t>
      </w:r>
      <w:r>
        <w:rPr>
          <w:rFonts w:ascii="Arial" w:hAnsi="Arial" w:eastAsia="Times New Roman" w:cs="Arial"/>
          <w:color w:val="000000"/>
          <w:sz w:val="21"/>
          <w:szCs w:val="21"/>
          <w:vertAlign w:val="subscript"/>
          <w:lang w:eastAsia="ru-RU"/>
        </w:rPr>
        <w:t xml:space="preserve">2</w:t>
      </w:r>
      <w:r>
        <w:rPr>
          <w:rFonts w:ascii="Arial" w:hAnsi="Arial" w:eastAsia="Times New Roman" w:cs="Arial"/>
          <w:color w:val="000000"/>
          <w:sz w:val="21"/>
          <w:szCs w:val="21"/>
          <w:lang w:eastAsia="ru-RU"/>
        </w:rPr>
        <w:t xml:space="preserve">. Если выяснится, что ЛУ </w:t>
      </w:r>
      <w:r>
        <w:rPr>
          <w:rFonts w:ascii="Times New Roman" w:hAnsi="Times New Roman" w:eastAsia="Times New Roman" w:cs="Times New Roman"/>
          <w:i/>
          <w:iCs/>
          <w:color w:val="000000"/>
          <w:sz w:val="26"/>
          <w:szCs w:val="26"/>
          <w:lang w:eastAsia="ru-RU"/>
        </w:rPr>
        <w:t xml:space="preserve">u</w:t>
      </w:r>
      <w:r>
        <w:rPr>
          <w:rFonts w:ascii="Arial" w:hAnsi="Arial" w:eastAsia="Times New Roman" w:cs="Arial"/>
          <w:color w:val="000000"/>
          <w:sz w:val="21"/>
          <w:szCs w:val="21"/>
          <w:vertAlign w:val="subscript"/>
          <w:lang w:eastAsia="ru-RU"/>
        </w:rPr>
        <w:t xml:space="preserve">2</w:t>
      </w:r>
      <w:r>
        <w:rPr>
          <w:rFonts w:ascii="Arial" w:hAnsi="Arial" w:eastAsia="Times New Roman" w:cs="Arial"/>
          <w:color w:val="000000"/>
          <w:sz w:val="21"/>
          <w:szCs w:val="21"/>
          <w:lang w:eastAsia="ru-RU"/>
        </w:rPr>
        <w:t xml:space="preserve"> не содержится в распределениях сдвигов операторов </w:t>
      </w:r>
      <w:r>
        <w:rPr>
          <w:rFonts w:ascii="Times New Roman" w:hAnsi="Times New Roman" w:eastAsia="Times New Roman" w:cs="Times New Roman"/>
          <w:i/>
          <w:iCs/>
          <w:color w:val="000000"/>
          <w:sz w:val="26"/>
          <w:szCs w:val="26"/>
          <w:lang w:eastAsia="ru-RU"/>
        </w:rPr>
        <w:t xml:space="preserve">у</w:t>
      </w:r>
      <w:r>
        <w:rPr>
          <w:rFonts w:ascii="Arial" w:hAnsi="Arial" w:eastAsia="Times New Roman" w:cs="Arial"/>
          <w:color w:val="000000"/>
          <w:sz w:val="21"/>
          <w:szCs w:val="21"/>
          <w:vertAlign w:val="subscript"/>
          <w:lang w:eastAsia="ru-RU"/>
        </w:rPr>
        <w:t xml:space="preserve">1</w:t>
      </w:r>
      <w:r>
        <w:rPr>
          <w:rFonts w:ascii="Arial" w:hAnsi="Arial" w:eastAsia="Times New Roman" w:cs="Arial"/>
          <w:color w:val="000000"/>
          <w:sz w:val="21"/>
          <w:szCs w:val="21"/>
          <w:lang w:eastAsia="ru-RU"/>
        </w:rPr>
        <w:t xml:space="preserve">, </w:t>
      </w:r>
      <w:r>
        <w:rPr>
          <w:rFonts w:ascii="Times New Roman" w:hAnsi="Times New Roman" w:eastAsia="Times New Roman" w:cs="Times New Roman"/>
          <w:i/>
          <w:iCs/>
          <w:color w:val="000000"/>
          <w:sz w:val="26"/>
          <w:szCs w:val="26"/>
          <w:lang w:eastAsia="ru-RU"/>
        </w:rPr>
        <w:t xml:space="preserve">у</w:t>
      </w:r>
      <w:r>
        <w:rPr>
          <w:rFonts w:ascii="Arial" w:hAnsi="Arial" w:eastAsia="Times New Roman" w:cs="Arial"/>
          <w:color w:val="000000"/>
          <w:sz w:val="21"/>
          <w:szCs w:val="21"/>
          <w:vertAlign w:val="subscript"/>
          <w:lang w:eastAsia="ru-RU"/>
        </w:rPr>
        <w:t xml:space="preserve">2</w:t>
      </w:r>
      <w:r>
        <w:rPr>
          <w:rFonts w:ascii="Arial" w:hAnsi="Arial" w:eastAsia="Times New Roman" w:cs="Arial"/>
          <w:color w:val="000000"/>
          <w:sz w:val="21"/>
          <w:szCs w:val="21"/>
          <w:lang w:eastAsia="ru-RU"/>
        </w:rPr>
        <w:t xml:space="preserve"> и </w:t>
      </w:r>
      <w:r>
        <w:rPr>
          <w:rFonts w:ascii="Times New Roman" w:hAnsi="Times New Roman" w:eastAsia="Times New Roman" w:cs="Times New Roman"/>
          <w:i/>
          <w:iCs/>
          <w:color w:val="000000"/>
          <w:sz w:val="26"/>
          <w:szCs w:val="26"/>
          <w:lang w:eastAsia="ru-RU"/>
        </w:rPr>
        <w:t xml:space="preserve">у</w:t>
      </w:r>
      <w:r>
        <w:rPr>
          <w:rFonts w:ascii="Arial" w:hAnsi="Arial" w:eastAsia="Times New Roman" w:cs="Arial"/>
          <w:color w:val="000000"/>
          <w:sz w:val="21"/>
          <w:szCs w:val="21"/>
          <w:vertAlign w:val="subscript"/>
          <w:lang w:eastAsia="ru-RU"/>
        </w:rPr>
        <w:t xml:space="preserve">3</w:t>
      </w:r>
      <w:r>
        <w:rPr>
          <w:rFonts w:ascii="Arial" w:hAnsi="Arial" w:eastAsia="Times New Roman" w:cs="Arial"/>
          <w:color w:val="000000"/>
          <w:sz w:val="21"/>
          <w:szCs w:val="21"/>
          <w:lang w:eastAsia="ru-RU"/>
        </w:rPr>
        <w:t xml:space="preserve">, то вторую проверку этого условия можно будет исключить, непосредственно соединив </w:t>
      </w:r>
      <w:r>
        <w:rPr>
          <w:rFonts w:ascii="Times New Roman" w:hAnsi="Times New Roman" w:eastAsia="Times New Roman" w:cs="Times New Roman"/>
          <w:i/>
          <w:iCs/>
          <w:color w:val="000000"/>
          <w:sz w:val="26"/>
          <w:szCs w:val="26"/>
          <w:lang w:eastAsia="ru-RU"/>
        </w:rPr>
        <w:t xml:space="preserve">у</w:t>
      </w:r>
      <w:r>
        <w:rPr>
          <w:rFonts w:ascii="Arial" w:hAnsi="Arial" w:eastAsia="Times New Roman" w:cs="Arial"/>
          <w:color w:val="000000"/>
          <w:sz w:val="21"/>
          <w:szCs w:val="21"/>
          <w:vertAlign w:val="subscript"/>
          <w:lang w:eastAsia="ru-RU"/>
        </w:rPr>
        <w:t xml:space="preserve">3</w:t>
      </w:r>
      <w:r>
        <w:rPr>
          <w:rFonts w:ascii="Arial" w:hAnsi="Arial" w:eastAsia="Times New Roman" w:cs="Arial"/>
          <w:color w:val="000000"/>
          <w:sz w:val="21"/>
          <w:szCs w:val="21"/>
          <w:lang w:eastAsia="ru-RU"/>
        </w:rPr>
        <w:t xml:space="preserve"> с </w:t>
      </w:r>
      <w:r>
        <w:rPr>
          <w:rFonts w:ascii="Times New Roman" w:hAnsi="Times New Roman" w:eastAsia="Times New Roman" w:cs="Times New Roman"/>
          <w:i/>
          <w:iCs/>
          <w:color w:val="000000"/>
          <w:sz w:val="26"/>
          <w:szCs w:val="26"/>
          <w:lang w:eastAsia="ru-RU"/>
        </w:rPr>
        <w:t xml:space="preserve">у</w:t>
      </w:r>
      <w:r>
        <w:rPr>
          <w:rFonts w:ascii="Arial" w:hAnsi="Arial" w:eastAsia="Times New Roman" w:cs="Arial"/>
          <w:color w:val="000000"/>
          <w:sz w:val="21"/>
          <w:szCs w:val="21"/>
          <w:vertAlign w:val="subscript"/>
          <w:lang w:eastAsia="ru-RU"/>
        </w:rPr>
        <w:t xml:space="preserve">6</w:t>
      </w:r>
      <w:r>
        <w:rPr>
          <w:rFonts w:ascii="Arial" w:hAnsi="Arial" w:eastAsia="Times New Roman" w:cs="Arial"/>
          <w:color w:val="000000"/>
          <w:sz w:val="21"/>
          <w:szCs w:val="21"/>
          <w:lang w:eastAsia="ru-RU"/>
        </w:rPr>
        <w:t xml:space="preserve"> и </w:t>
      </w:r>
      <w:r>
        <w:rPr>
          <w:rFonts w:ascii="Times New Roman" w:hAnsi="Times New Roman" w:eastAsia="Times New Roman" w:cs="Times New Roman"/>
          <w:i/>
          <w:iCs/>
          <w:color w:val="000000"/>
          <w:sz w:val="26"/>
          <w:szCs w:val="26"/>
          <w:lang w:eastAsia="ru-RU"/>
        </w:rPr>
        <w:t xml:space="preserve">у</w:t>
      </w:r>
      <w:r>
        <w:rPr>
          <w:rFonts w:ascii="Arial" w:hAnsi="Arial" w:eastAsia="Times New Roman" w:cs="Arial"/>
          <w:color w:val="000000"/>
          <w:sz w:val="21"/>
          <w:szCs w:val="21"/>
          <w:vertAlign w:val="subscript"/>
          <w:lang w:eastAsia="ru-RU"/>
        </w:rPr>
        <w:t xml:space="preserve">2</w:t>
      </w:r>
      <w:r>
        <w:rPr>
          <w:rFonts w:ascii="Arial" w:hAnsi="Arial" w:eastAsia="Times New Roman" w:cs="Arial"/>
          <w:color w:val="000000"/>
          <w:sz w:val="21"/>
          <w:szCs w:val="21"/>
          <w:lang w:eastAsia="ru-RU"/>
        </w:rPr>
        <w:t xml:space="preserve"> с </w:t>
      </w:r>
      <w:r>
        <w:rPr>
          <w:rFonts w:ascii="Times New Roman" w:hAnsi="Times New Roman" w:eastAsia="Times New Roman" w:cs="Times New Roman"/>
          <w:i/>
          <w:iCs/>
          <w:color w:val="000000"/>
          <w:sz w:val="26"/>
          <w:szCs w:val="26"/>
          <w:lang w:eastAsia="ru-RU"/>
        </w:rPr>
        <w:t xml:space="preserve">у</w:t>
      </w:r>
      <w:r>
        <w:rPr>
          <w:rFonts w:ascii="Arial" w:hAnsi="Arial" w:eastAsia="Times New Roman" w:cs="Arial"/>
          <w:color w:val="000000"/>
          <w:sz w:val="21"/>
          <w:szCs w:val="21"/>
          <w:vertAlign w:val="subscript"/>
          <w:lang w:eastAsia="ru-RU"/>
        </w:rPr>
        <w:t xml:space="preserve">4</w:t>
      </w:r>
      <w:r>
        <w:rPr>
          <w:rFonts w:ascii="Arial" w:hAnsi="Arial" w:eastAsia="Times New Roman" w:cs="Arial"/>
          <w:color w:val="000000"/>
          <w:sz w:val="21"/>
          <w:szCs w:val="21"/>
          <w:lang w:eastAsia="ru-RU"/>
        </w:rPr>
        <w:t xml:space="preserve">. Если </w:t>
      </w:r>
      <w:r>
        <w:rPr>
          <w:rFonts w:ascii="Times New Roman" w:hAnsi="Times New Roman" w:eastAsia="Times New Roman" w:cs="Times New Roman"/>
          <w:i/>
          <w:iCs/>
          <w:color w:val="000000"/>
          <w:sz w:val="26"/>
          <w:szCs w:val="26"/>
          <w:lang w:eastAsia="ru-RU"/>
        </w:rPr>
        <w:t xml:space="preserve">u</w:t>
      </w:r>
      <w:r>
        <w:rPr>
          <w:rFonts w:ascii="Arial" w:hAnsi="Arial" w:eastAsia="Times New Roman" w:cs="Arial"/>
          <w:color w:val="000000"/>
          <w:sz w:val="21"/>
          <w:szCs w:val="21"/>
          <w:vertAlign w:val="subscript"/>
          <w:lang w:eastAsia="ru-RU"/>
        </w:rPr>
        <w:t xml:space="preserve">2</w:t>
      </w:r>
      <w:r>
        <w:rPr>
          <w:rFonts w:ascii="Arial" w:hAnsi="Arial" w:eastAsia="Times New Roman" w:cs="Arial"/>
          <w:color w:val="000000"/>
          <w:sz w:val="21"/>
          <w:szCs w:val="21"/>
          <w:lang w:eastAsia="ru-RU"/>
        </w:rPr>
        <w:t xml:space="preserve"> не содержится в распределении сдвигов оператора </w:t>
      </w:r>
      <w:r>
        <w:rPr>
          <w:rFonts w:ascii="Times New Roman" w:hAnsi="Times New Roman" w:eastAsia="Times New Roman" w:cs="Times New Roman"/>
          <w:i/>
          <w:iCs/>
          <w:color w:val="000000"/>
          <w:sz w:val="26"/>
          <w:szCs w:val="26"/>
          <w:lang w:eastAsia="ru-RU"/>
        </w:rPr>
        <w:t xml:space="preserve">у</w:t>
      </w:r>
      <w:r>
        <w:rPr>
          <w:rFonts w:ascii="Arial" w:hAnsi="Arial" w:eastAsia="Times New Roman" w:cs="Arial"/>
          <w:color w:val="000000"/>
          <w:sz w:val="21"/>
          <w:szCs w:val="21"/>
          <w:vertAlign w:val="subscript"/>
          <w:lang w:eastAsia="ru-RU"/>
        </w:rPr>
        <w:t xml:space="preserve">4</w:t>
      </w:r>
      <w:r>
        <w:rPr>
          <w:rFonts w:ascii="Arial" w:hAnsi="Arial" w:eastAsia="Times New Roman" w:cs="Arial"/>
          <w:color w:val="000000"/>
          <w:sz w:val="21"/>
          <w:szCs w:val="21"/>
          <w:lang w:eastAsia="ru-RU"/>
        </w:rPr>
        <w:t xml:space="preserve">, то выход </w:t>
      </w:r>
      <w:r>
        <w:rPr>
          <w:rFonts w:ascii="Times New Roman" w:hAnsi="Times New Roman" w:eastAsia="Times New Roman" w:cs="Times New Roman"/>
          <w:i/>
          <w:iCs/>
          <w:color w:val="000000"/>
          <w:sz w:val="26"/>
          <w:szCs w:val="26"/>
          <w:lang w:eastAsia="ru-RU"/>
        </w:rPr>
        <w:t xml:space="preserve">у</w:t>
      </w:r>
      <w:r>
        <w:rPr>
          <w:rFonts w:ascii="Arial" w:hAnsi="Arial" w:eastAsia="Times New Roman" w:cs="Arial"/>
          <w:color w:val="000000"/>
          <w:sz w:val="21"/>
          <w:szCs w:val="21"/>
          <w:vertAlign w:val="subscript"/>
          <w:lang w:eastAsia="ru-RU"/>
        </w:rPr>
        <w:t xml:space="preserve">4</w:t>
      </w:r>
      <w:r>
        <w:rPr>
          <w:rFonts w:ascii="Arial" w:hAnsi="Arial" w:eastAsia="Times New Roman" w:cs="Arial"/>
          <w:color w:val="000000"/>
          <w:sz w:val="21"/>
          <w:szCs w:val="21"/>
          <w:lang w:eastAsia="ru-RU"/>
        </w:rPr>
        <w:t xml:space="preserve"> нужно прямо соединить с </w:t>
      </w:r>
      <w:r>
        <w:rPr>
          <w:rFonts w:ascii="Times New Roman" w:hAnsi="Times New Roman" w:eastAsia="Times New Roman" w:cs="Times New Roman"/>
          <w:i/>
          <w:iCs/>
          <w:color w:val="000000"/>
          <w:sz w:val="26"/>
          <w:szCs w:val="26"/>
          <w:lang w:eastAsia="ru-RU"/>
        </w:rPr>
        <w:t xml:space="preserve">у</w:t>
      </w:r>
      <w:r>
        <w:rPr>
          <w:rFonts w:ascii="Arial" w:hAnsi="Arial" w:eastAsia="Times New Roman" w:cs="Arial"/>
          <w:color w:val="000000"/>
          <w:sz w:val="21"/>
          <w:szCs w:val="21"/>
          <w:vertAlign w:val="subscript"/>
          <w:lang w:eastAsia="ru-RU"/>
        </w:rPr>
        <w:t xml:space="preserve">5</w:t>
      </w:r>
      <w:r>
        <w:rPr>
          <w:rFonts w:ascii="Arial" w:hAnsi="Arial" w:eastAsia="Times New Roman" w:cs="Arial"/>
          <w:color w:val="000000"/>
          <w:sz w:val="21"/>
          <w:szCs w:val="21"/>
          <w:lang w:eastAsia="ru-RU"/>
        </w:rPr>
        <w:t xml:space="preserve"> - ведь перед выполнением </w:t>
      </w:r>
      <w:r>
        <w:rPr>
          <w:rFonts w:ascii="Times New Roman" w:hAnsi="Times New Roman" w:eastAsia="Times New Roman" w:cs="Times New Roman"/>
          <w:i/>
          <w:iCs/>
          <w:color w:val="000000"/>
          <w:sz w:val="26"/>
          <w:szCs w:val="26"/>
          <w:lang w:eastAsia="ru-RU"/>
        </w:rPr>
        <w:t xml:space="preserve">у</w:t>
      </w:r>
      <w:r>
        <w:rPr>
          <w:rFonts w:ascii="Arial" w:hAnsi="Arial" w:eastAsia="Times New Roman" w:cs="Arial"/>
          <w:color w:val="000000"/>
          <w:sz w:val="21"/>
          <w:szCs w:val="21"/>
          <w:vertAlign w:val="subscript"/>
          <w:lang w:eastAsia="ru-RU"/>
        </w:rPr>
        <w:t xml:space="preserve">4</w:t>
      </w:r>
      <w:r>
        <w:rPr>
          <w:rFonts w:ascii="Arial" w:hAnsi="Arial" w:eastAsia="Times New Roman" w:cs="Arial"/>
          <w:color w:val="000000"/>
          <w:sz w:val="21"/>
          <w:szCs w:val="21"/>
          <w:lang w:eastAsia="ru-RU"/>
        </w:rPr>
        <w:t xml:space="preserve"> ЛУ </w:t>
      </w:r>
      <w:r>
        <w:rPr>
          <w:rFonts w:ascii="Times New Roman" w:hAnsi="Times New Roman" w:eastAsia="Times New Roman" w:cs="Times New Roman"/>
          <w:i/>
          <w:iCs/>
          <w:color w:val="000000"/>
          <w:sz w:val="26"/>
          <w:szCs w:val="26"/>
          <w:lang w:eastAsia="ru-RU"/>
        </w:rPr>
        <w:t xml:space="preserve">u</w:t>
      </w:r>
      <w:r>
        <w:rPr>
          <w:rFonts w:ascii="Arial" w:hAnsi="Arial" w:eastAsia="Times New Roman" w:cs="Arial"/>
          <w:color w:val="000000"/>
          <w:sz w:val="21"/>
          <w:szCs w:val="21"/>
          <w:vertAlign w:val="subscript"/>
          <w:lang w:eastAsia="ru-RU"/>
        </w:rPr>
        <w:t xml:space="preserve">2</w:t>
      </w:r>
      <w:r>
        <w:rPr>
          <w:rFonts w:ascii="Arial" w:hAnsi="Arial" w:eastAsia="Times New Roman" w:cs="Arial"/>
          <w:color w:val="000000"/>
          <w:sz w:val="21"/>
          <w:szCs w:val="21"/>
          <w:lang w:eastAsia="ru-RU"/>
        </w:rPr>
        <w:t xml:space="preserve"> имело значение 1 и не должно было измениться.</w:t>
      </w:r>
      <w:r>
        <w:rPr>
          <w:rFonts w:ascii="Arial" w:hAnsi="Arial" w:eastAsia="Times New Roman" w:cs="Arial"/>
          <w:color w:val="000000"/>
          <w:sz w:val="21"/>
          <w:szCs w:val="21"/>
          <w:lang w:eastAsia="ru-RU"/>
        </w:rPr>
      </w:r>
    </w:p>
    <w:p>
      <w:pPr>
        <w:ind w:left="150" w:right="150" w:firstLine="567"/>
        <w:jc w:val="both"/>
        <w:spacing w:before="100" w:beforeAutospacing="1" w:after="100" w:afterAutospacing="1" w:line="240" w:lineRule="auto"/>
        <w:shd w:val="clear" w:color="auto" w:fill="ffffff"/>
        <w:rPr>
          <w:rFonts w:ascii="Arial" w:hAnsi="Arial" w:eastAsia="Times New Roman" w:cs="Arial"/>
          <w:color w:val="000000"/>
          <w:sz w:val="21"/>
          <w:szCs w:val="21"/>
          <w:lang w:eastAsia="ru-RU"/>
        </w:rPr>
      </w:pPr>
      <w:r>
        <w:rPr>
          <w:rFonts w:ascii="Arial" w:hAnsi="Arial" w:eastAsia="Times New Roman" w:cs="Arial"/>
          <w:b/>
          <w:bCs/>
          <w:color w:val="000000"/>
          <w:sz w:val="21"/>
          <w:szCs w:val="21"/>
          <w:lang w:eastAsia="ru-RU"/>
        </w:rPr>
        <w:t xml:space="preserve">Пример 2.</w:t>
      </w:r>
      <w:r>
        <w:rPr>
          <w:rFonts w:ascii="Arial" w:hAnsi="Arial" w:eastAsia="Times New Roman" w:cs="Arial"/>
          <w:color w:val="000000"/>
          <w:sz w:val="21"/>
          <w:szCs w:val="21"/>
          <w:lang w:eastAsia="ru-RU"/>
        </w:rPr>
        <w:t xml:space="preserve"> Зададимся схемой алгоритма, представленной на рисунке 6.</w:t>
      </w:r>
      <w:r>
        <w:rPr>
          <w:rFonts w:ascii="Arial" w:hAnsi="Arial" w:eastAsia="Times New Roman" w:cs="Arial"/>
          <w:color w:val="000000"/>
          <w:sz w:val="21"/>
          <w:szCs w:val="21"/>
          <w:lang w:eastAsia="ru-RU"/>
        </w:rPr>
      </w:r>
    </w:p>
    <w:p>
      <w:pPr>
        <w:jc w:val="center"/>
        <w:spacing w:after="0" w:line="240" w:lineRule="auto"/>
        <w:shd w:val="clear" w:color="auto" w:fill="ffffff"/>
        <w:rPr>
          <w:rFonts w:ascii="Arial" w:hAnsi="Arial" w:eastAsia="Times New Roman" w:cs="Arial"/>
          <w:color w:val="000000"/>
          <w:sz w:val="21"/>
          <w:szCs w:val="21"/>
          <w:lang w:eastAsia="ru-RU"/>
        </w:rPr>
      </w:pPr>
      <w:r>
        <w:rPr>
          <w:rFonts w:ascii="Arial" w:hAnsi="Arial" w:eastAsia="Times New Roman" w:cs="Arial"/>
          <w:color w:val="000000"/>
          <w:sz w:val="21"/>
          <w:szCs w:val="21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019404" cy="2000353"/>
                <wp:effectExtent l="0" t="0" r="0" b="0"/>
                <wp:docPr id="25" name="Рисунок 3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5" name="6.pn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7"/>
                        <a:stretch/>
                      </pic:blipFill>
                      <pic:spPr bwMode="auto">
                        <a:xfrm>
                          <a:off x="0" y="0"/>
                          <a:ext cx="2019404" cy="200035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4" o:spid="_x0000_s24" type="#_x0000_t75" style="width:159.01pt;height:157.51pt;mso-wrap-distance-left:0.00pt;mso-wrap-distance-top:0.00pt;mso-wrap-distance-right:0.00pt;mso-wrap-distance-bottom:0.00pt;" stroked="false">
                <v:path textboxrect="0,0,0,0"/>
                <v:imagedata r:id="rId17" o:title=""/>
              </v:shape>
            </w:pict>
          </mc:Fallback>
        </mc:AlternateContent>
      </w:r>
      <w:r>
        <w:rPr>
          <w:rFonts w:ascii="Arial" w:hAnsi="Arial" w:eastAsia="Times New Roman" w:cs="Arial"/>
          <w:color w:val="000000"/>
          <w:sz w:val="21"/>
          <w:szCs w:val="21"/>
          <w:lang w:eastAsia="ru-RU"/>
        </w:rPr>
      </w:r>
    </w:p>
    <w:p>
      <w:pPr>
        <w:jc w:val="center"/>
        <w:spacing w:after="150" w:line="240" w:lineRule="auto"/>
        <w:shd w:val="clear" w:color="auto" w:fill="ffffff"/>
        <w:rPr>
          <w:rFonts w:ascii="Arial" w:hAnsi="Arial" w:eastAsia="Times New Roman" w:cs="Arial"/>
          <w:i/>
          <w:iCs/>
          <w:color w:val="000066"/>
          <w:sz w:val="21"/>
          <w:szCs w:val="21"/>
          <w:lang w:eastAsia="ru-RU"/>
        </w:rPr>
      </w:pPr>
      <w:r>
        <w:rPr>
          <w:rFonts w:ascii="Arial" w:hAnsi="Arial" w:eastAsia="Times New Roman" w:cs="Arial"/>
          <w:i/>
          <w:iCs/>
          <w:color w:val="000066"/>
          <w:sz w:val="21"/>
          <w:szCs w:val="21"/>
          <w:lang w:eastAsia="ru-RU"/>
        </w:rPr>
        <w:t xml:space="preserve">Рисунок 6 – Схема алгоритма</w:t>
      </w:r>
      <w:r>
        <w:rPr>
          <w:rFonts w:ascii="Arial" w:hAnsi="Arial" w:eastAsia="Times New Roman" w:cs="Arial"/>
          <w:i/>
          <w:iCs/>
          <w:color w:val="000066"/>
          <w:sz w:val="21"/>
          <w:szCs w:val="21"/>
          <w:lang w:eastAsia="ru-RU"/>
        </w:rPr>
      </w:r>
    </w:p>
    <w:p>
      <w:pPr>
        <w:ind w:left="150" w:right="150" w:firstLine="567"/>
        <w:jc w:val="both"/>
        <w:spacing w:before="100" w:beforeAutospacing="1" w:after="100" w:afterAutospacing="1" w:line="240" w:lineRule="auto"/>
        <w:shd w:val="clear" w:color="auto" w:fill="ffffff"/>
        <w:rPr>
          <w:rFonts w:ascii="Arial" w:hAnsi="Arial" w:eastAsia="Times New Roman" w:cs="Arial"/>
          <w:color w:val="000000"/>
          <w:sz w:val="21"/>
          <w:szCs w:val="21"/>
          <w:lang w:eastAsia="ru-RU"/>
        </w:rPr>
      </w:pPr>
      <w:r>
        <w:rPr>
          <w:rFonts w:ascii="Arial" w:hAnsi="Arial" w:eastAsia="Times New Roman" w:cs="Arial"/>
          <w:color w:val="000000"/>
          <w:sz w:val="21"/>
          <w:szCs w:val="21"/>
          <w:lang w:eastAsia="ru-RU"/>
        </w:rPr>
        <w:t xml:space="preserve">Примем следующее распределение сдвигов:</w:t>
      </w:r>
      <w:r>
        <w:rPr>
          <w:rFonts w:ascii="Arial" w:hAnsi="Arial" w:eastAsia="Times New Roman" w:cs="Arial"/>
          <w:color w:val="000000"/>
          <w:sz w:val="21"/>
          <w:szCs w:val="21"/>
          <w:lang w:eastAsia="ru-RU"/>
        </w:rPr>
      </w:r>
    </w:p>
    <w:p>
      <w:pPr>
        <w:jc w:val="center"/>
        <w:spacing w:after="150" w:line="240" w:lineRule="auto"/>
        <w:shd w:val="clear" w:color="auto" w:fill="ffffff"/>
        <w:rPr>
          <w:rFonts w:ascii="Arial" w:hAnsi="Arial" w:eastAsia="Times New Roman" w:cs="Arial"/>
          <w:color w:val="000000"/>
          <w:sz w:val="21"/>
          <w:szCs w:val="21"/>
          <w:lang w:eastAsia="ru-RU"/>
        </w:rPr>
      </w:pPr>
      <w:r>
        <w:rPr>
          <w:rFonts w:ascii="Arial" w:hAnsi="Arial" w:eastAsia="Times New Roman" w:cs="Arial"/>
          <w:color w:val="000000"/>
          <w:sz w:val="21"/>
          <w:szCs w:val="21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857250" cy="2057400"/>
                <wp:effectExtent l="0" t="0" r="0" b="0"/>
                <wp:docPr id="26" name="Рисунок 3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6" name="form3.gif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8"/>
                        <a:stretch/>
                      </pic:blipFill>
                      <pic:spPr bwMode="auto">
                        <a:xfrm>
                          <a:off x="0" y="0"/>
                          <a:ext cx="857250" cy="20574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5" o:spid="_x0000_s25" type="#_x0000_t75" style="width:67.50pt;height:162.00pt;mso-wrap-distance-left:0.00pt;mso-wrap-distance-top:0.00pt;mso-wrap-distance-right:0.00pt;mso-wrap-distance-bottom:0.00pt;" stroked="false">
                <v:path textboxrect="0,0,0,0"/>
                <v:imagedata r:id="rId18" o:title=""/>
              </v:shape>
            </w:pict>
          </mc:Fallback>
        </mc:AlternateContent>
      </w:r>
      <w:r>
        <w:rPr>
          <w:rFonts w:ascii="Arial" w:hAnsi="Arial" w:eastAsia="Times New Roman" w:cs="Arial"/>
          <w:color w:val="000000"/>
          <w:sz w:val="21"/>
          <w:szCs w:val="21"/>
          <w:lang w:eastAsia="ru-RU"/>
        </w:rPr>
      </w:r>
    </w:p>
    <w:p>
      <w:pPr>
        <w:ind w:left="150" w:right="150" w:firstLine="567"/>
        <w:jc w:val="both"/>
        <w:spacing w:before="100" w:beforeAutospacing="1" w:after="100" w:afterAutospacing="1" w:line="240" w:lineRule="auto"/>
        <w:shd w:val="clear" w:color="auto" w:fill="ffffff"/>
        <w:rPr>
          <w:rFonts w:ascii="Arial" w:hAnsi="Arial" w:eastAsia="Times New Roman" w:cs="Arial"/>
          <w:color w:val="000000"/>
          <w:sz w:val="21"/>
          <w:szCs w:val="21"/>
          <w:lang w:eastAsia="ru-RU"/>
        </w:rPr>
      </w:pPr>
      <w:r>
        <w:rPr>
          <w:rFonts w:ascii="Arial" w:hAnsi="Arial" w:eastAsia="Times New Roman" w:cs="Arial"/>
          <w:color w:val="000000"/>
          <w:sz w:val="21"/>
          <w:szCs w:val="21"/>
          <w:lang w:eastAsia="ru-RU"/>
        </w:rPr>
        <w:t xml:space="preserve">Оператор </w:t>
      </w:r>
      <w:r>
        <w:rPr>
          <w:rFonts w:ascii="Times New Roman" w:hAnsi="Times New Roman" w:eastAsia="Times New Roman" w:cs="Times New Roman"/>
          <w:i/>
          <w:iCs/>
          <w:color w:val="000000"/>
          <w:sz w:val="26"/>
          <w:szCs w:val="26"/>
          <w:lang w:eastAsia="ru-RU"/>
        </w:rPr>
        <w:t xml:space="preserve">у</w:t>
      </w:r>
      <w:r>
        <w:rPr>
          <w:rFonts w:ascii="Arial" w:hAnsi="Arial" w:eastAsia="Times New Roman" w:cs="Arial"/>
          <w:color w:val="000000"/>
          <w:sz w:val="21"/>
          <w:szCs w:val="21"/>
          <w:vertAlign w:val="subscript"/>
          <w:lang w:eastAsia="ru-RU"/>
        </w:rPr>
        <w:t xml:space="preserve">1</w:t>
      </w:r>
      <w:r>
        <w:rPr>
          <w:rFonts w:ascii="Arial" w:hAnsi="Arial" w:eastAsia="Times New Roman" w:cs="Arial"/>
          <w:color w:val="000000"/>
          <w:sz w:val="21"/>
          <w:szCs w:val="21"/>
          <w:lang w:eastAsia="ru-RU"/>
        </w:rPr>
        <w:t xml:space="preserve"> выполняется только после </w:t>
      </w:r>
      <w:r>
        <w:rPr>
          <w:rFonts w:ascii="Times New Roman" w:hAnsi="Times New Roman" w:eastAsia="Times New Roman" w:cs="Times New Roman"/>
          <w:i/>
          <w:iCs/>
          <w:color w:val="000000"/>
          <w:sz w:val="26"/>
          <w:szCs w:val="26"/>
          <w:lang w:eastAsia="ru-RU"/>
        </w:rPr>
        <w:t xml:space="preserve">u</w:t>
      </w:r>
      <w:r>
        <w:rPr>
          <w:rFonts w:ascii="Arial" w:hAnsi="Arial" w:eastAsia="Times New Roman" w:cs="Arial"/>
          <w:color w:val="000000"/>
          <w:sz w:val="21"/>
          <w:szCs w:val="21"/>
          <w:vertAlign w:val="subscript"/>
          <w:lang w:eastAsia="ru-RU"/>
        </w:rPr>
        <w:t xml:space="preserve">1</w:t>
      </w:r>
      <w:r>
        <w:rPr>
          <w:rFonts w:ascii="Arial" w:hAnsi="Arial" w:eastAsia="Times New Roman" w:cs="Arial"/>
          <w:color w:val="000000"/>
          <w:sz w:val="21"/>
          <w:szCs w:val="21"/>
          <w:lang w:eastAsia="ru-RU"/>
        </w:rPr>
        <w:t xml:space="preserve"> = 1. В распределении сдвигов </w:t>
      </w:r>
      <w:r>
        <w:rPr>
          <w:rFonts w:ascii="Times New Roman" w:hAnsi="Times New Roman" w:eastAsia="Times New Roman" w:cs="Times New Roman"/>
          <w:i/>
          <w:iCs/>
          <w:color w:val="000000"/>
          <w:sz w:val="26"/>
          <w:szCs w:val="26"/>
          <w:lang w:eastAsia="ru-RU"/>
        </w:rPr>
        <w:t xml:space="preserve">у</w:t>
      </w:r>
      <w:r>
        <w:rPr>
          <w:rFonts w:ascii="Arial" w:hAnsi="Arial" w:eastAsia="Times New Roman" w:cs="Arial"/>
          <w:color w:val="000000"/>
          <w:sz w:val="21"/>
          <w:szCs w:val="21"/>
          <w:vertAlign w:val="subscript"/>
          <w:lang w:eastAsia="ru-RU"/>
        </w:rPr>
        <w:t xml:space="preserve">1</w:t>
      </w:r>
      <w:r>
        <w:rPr>
          <w:rFonts w:ascii="Arial" w:hAnsi="Arial" w:eastAsia="Times New Roman" w:cs="Arial"/>
          <w:color w:val="000000"/>
          <w:sz w:val="21"/>
          <w:szCs w:val="21"/>
          <w:lang w:eastAsia="ru-RU"/>
        </w:rPr>
        <w:t xml:space="preserve"> ЛУ </w:t>
      </w:r>
      <w:r>
        <w:rPr>
          <w:rFonts w:ascii="Times New Roman" w:hAnsi="Times New Roman" w:eastAsia="Times New Roman" w:cs="Times New Roman"/>
          <w:i/>
          <w:iCs/>
          <w:color w:val="000000"/>
          <w:sz w:val="26"/>
          <w:szCs w:val="26"/>
          <w:lang w:eastAsia="ru-RU"/>
        </w:rPr>
        <w:t xml:space="preserve">u</w:t>
      </w:r>
      <w:r>
        <w:rPr>
          <w:rFonts w:ascii="Arial" w:hAnsi="Arial" w:eastAsia="Times New Roman" w:cs="Arial"/>
          <w:color w:val="000000"/>
          <w:sz w:val="21"/>
          <w:szCs w:val="21"/>
          <w:vertAlign w:val="subscript"/>
          <w:lang w:eastAsia="ru-RU"/>
        </w:rPr>
        <w:t xml:space="preserve">1</w:t>
      </w:r>
      <w:r>
        <w:rPr>
          <w:rFonts w:ascii="Arial" w:hAnsi="Arial" w:eastAsia="Times New Roman" w:cs="Arial"/>
          <w:color w:val="000000"/>
          <w:sz w:val="21"/>
          <w:szCs w:val="21"/>
          <w:lang w:eastAsia="ru-RU"/>
        </w:rPr>
        <w:t xml:space="preserve"> не содержится. Из этого рассуждения следует, что после выполнения </w:t>
      </w:r>
      <w:r>
        <w:rPr>
          <w:rFonts w:ascii="Times New Roman" w:hAnsi="Times New Roman" w:eastAsia="Times New Roman" w:cs="Times New Roman"/>
          <w:i/>
          <w:iCs/>
          <w:color w:val="000000"/>
          <w:sz w:val="26"/>
          <w:szCs w:val="26"/>
          <w:lang w:eastAsia="ru-RU"/>
        </w:rPr>
        <w:t xml:space="preserve">у</w:t>
      </w:r>
      <w:r>
        <w:rPr>
          <w:rFonts w:ascii="Arial" w:hAnsi="Arial" w:eastAsia="Times New Roman" w:cs="Arial"/>
          <w:color w:val="000000"/>
          <w:sz w:val="21"/>
          <w:szCs w:val="21"/>
          <w:vertAlign w:val="subscript"/>
          <w:lang w:eastAsia="ru-RU"/>
        </w:rPr>
        <w:t xml:space="preserve">1</w:t>
      </w:r>
      <w:r>
        <w:rPr>
          <w:rFonts w:ascii="Arial" w:hAnsi="Arial" w:eastAsia="Times New Roman" w:cs="Arial"/>
          <w:color w:val="000000"/>
          <w:sz w:val="21"/>
          <w:szCs w:val="21"/>
          <w:lang w:eastAsia="ru-RU"/>
        </w:rPr>
        <w:t xml:space="preserve"> повторная проверка </w:t>
      </w:r>
      <w:r>
        <w:rPr>
          <w:rFonts w:ascii="Times New Roman" w:hAnsi="Times New Roman" w:eastAsia="Times New Roman" w:cs="Times New Roman"/>
          <w:i/>
          <w:iCs/>
          <w:color w:val="000000"/>
          <w:sz w:val="26"/>
          <w:szCs w:val="26"/>
          <w:lang w:eastAsia="ru-RU"/>
        </w:rPr>
        <w:t xml:space="preserve">u</w:t>
      </w:r>
      <w:r>
        <w:rPr>
          <w:rFonts w:ascii="Arial" w:hAnsi="Arial" w:eastAsia="Times New Roman" w:cs="Arial"/>
          <w:color w:val="000000"/>
          <w:sz w:val="21"/>
          <w:szCs w:val="21"/>
          <w:vertAlign w:val="subscript"/>
          <w:lang w:eastAsia="ru-RU"/>
        </w:rPr>
        <w:t xml:space="preserve">1</w:t>
      </w:r>
      <w:r>
        <w:rPr>
          <w:rFonts w:ascii="Arial" w:hAnsi="Arial" w:eastAsia="Times New Roman" w:cs="Arial"/>
          <w:color w:val="000000"/>
          <w:sz w:val="21"/>
          <w:szCs w:val="21"/>
          <w:lang w:eastAsia="ru-RU"/>
        </w:rPr>
        <w:t xml:space="preserve"> не требуется. Вместо того, чтобы повторно проверять </w:t>
      </w:r>
      <w:r>
        <w:rPr>
          <w:rFonts w:ascii="Times New Roman" w:hAnsi="Times New Roman" w:eastAsia="Times New Roman" w:cs="Times New Roman"/>
          <w:i/>
          <w:iCs/>
          <w:color w:val="000000"/>
          <w:sz w:val="26"/>
          <w:szCs w:val="26"/>
          <w:lang w:eastAsia="ru-RU"/>
        </w:rPr>
        <w:t xml:space="preserve">u</w:t>
      </w:r>
      <w:r>
        <w:rPr>
          <w:rFonts w:ascii="Arial" w:hAnsi="Arial" w:eastAsia="Times New Roman" w:cs="Arial"/>
          <w:color w:val="000000"/>
          <w:sz w:val="21"/>
          <w:szCs w:val="21"/>
          <w:vertAlign w:val="subscript"/>
          <w:lang w:eastAsia="ru-RU"/>
        </w:rPr>
        <w:t xml:space="preserve">1</w:t>
      </w:r>
      <w:r>
        <w:rPr>
          <w:rFonts w:ascii="Arial" w:hAnsi="Arial" w:eastAsia="Times New Roman" w:cs="Arial"/>
          <w:color w:val="000000"/>
          <w:sz w:val="21"/>
          <w:szCs w:val="21"/>
          <w:lang w:eastAsia="ru-RU"/>
        </w:rPr>
        <w:t xml:space="preserve"> просто соединяем выход </w:t>
      </w:r>
      <w:r>
        <w:rPr>
          <w:rFonts w:ascii="Times New Roman" w:hAnsi="Times New Roman" w:eastAsia="Times New Roman" w:cs="Times New Roman"/>
          <w:i/>
          <w:iCs/>
          <w:color w:val="000000"/>
          <w:sz w:val="26"/>
          <w:szCs w:val="26"/>
          <w:lang w:eastAsia="ru-RU"/>
        </w:rPr>
        <w:t xml:space="preserve">у</w:t>
      </w:r>
      <w:r>
        <w:rPr>
          <w:rFonts w:ascii="Arial" w:hAnsi="Arial" w:eastAsia="Times New Roman" w:cs="Arial"/>
          <w:color w:val="000000"/>
          <w:sz w:val="21"/>
          <w:szCs w:val="21"/>
          <w:vertAlign w:val="subscript"/>
          <w:lang w:eastAsia="ru-RU"/>
        </w:rPr>
        <w:t xml:space="preserve">1</w:t>
      </w:r>
      <w:r>
        <w:rPr>
          <w:rFonts w:ascii="Arial" w:hAnsi="Arial" w:eastAsia="Times New Roman" w:cs="Arial"/>
          <w:color w:val="000000"/>
          <w:sz w:val="21"/>
          <w:szCs w:val="21"/>
          <w:lang w:eastAsia="ru-RU"/>
        </w:rPr>
        <w:t xml:space="preserve"> с конечным терминатором. Исчезает значительная часть схемы (две проверки ЛУ и три оператора). Здесь анализ распределений сдвигов позволил не только сократить число пр</w:t>
      </w:r>
      <w:r>
        <w:rPr>
          <w:rFonts w:ascii="Arial" w:hAnsi="Arial" w:eastAsia="Times New Roman" w:cs="Arial"/>
          <w:color w:val="000000"/>
          <w:sz w:val="21"/>
          <w:szCs w:val="21"/>
          <w:lang w:eastAsia="ru-RU"/>
        </w:rPr>
        <w:t xml:space="preserve">оверок ЛУ, но и заметно упростить алгоритм в целом. Необходимо отметить, что положительный результат получается только за счёт устранения избыточности первоначальных СА. В грамотно составленных содержательных СА такая возможность, как правило, отсутствует.</w:t>
      </w:r>
      <w:r>
        <w:rPr>
          <w:rFonts w:ascii="Arial" w:hAnsi="Arial" w:eastAsia="Times New Roman" w:cs="Arial"/>
          <w:color w:val="000000"/>
          <w:sz w:val="21"/>
          <w:szCs w:val="21"/>
          <w:lang w:eastAsia="ru-RU"/>
        </w:rPr>
      </w:r>
    </w:p>
    <w:p>
      <w:pPr>
        <w:jc w:val="both"/>
        <w:spacing w:beforeAutospacing="1" w:after="300" w:line="240" w:lineRule="auto"/>
        <w:shd w:val="clear" w:color="auto" w:fill="1874cd"/>
        <w:rPr>
          <w:rFonts w:ascii="Arial" w:hAnsi="Arial" w:eastAsia="Times New Roman" w:cs="Arial"/>
          <w:b/>
          <w:bCs/>
          <w:color w:val="ffffff"/>
          <w:sz w:val="36"/>
          <w:szCs w:val="36"/>
          <w:lang w:eastAsia="ru-RU"/>
        </w:rPr>
        <w:outlineLvl w:val="0"/>
      </w:pPr>
      <w:r>
        <w:rPr>
          <w:rFonts w:ascii="Arial" w:hAnsi="Arial" w:eastAsia="Times New Roman" w:cs="Arial"/>
          <w:b/>
          <w:bCs/>
          <w:color w:val="ffffff"/>
          <w:sz w:val="36"/>
          <w:szCs w:val="36"/>
          <w:lang w:eastAsia="ru-RU"/>
        </w:rPr>
        <w:t xml:space="preserve">4. Преобразование автоматов Мура в эквивалентные автоматы Мили</w:t>
      </w:r>
      <w:r>
        <w:rPr>
          <w:rFonts w:ascii="Arial" w:hAnsi="Arial" w:eastAsia="Times New Roman" w:cs="Arial"/>
          <w:b/>
          <w:bCs/>
          <w:color w:val="ffffff"/>
          <w:sz w:val="36"/>
          <w:szCs w:val="36"/>
          <w:lang w:eastAsia="ru-RU"/>
        </w:rPr>
      </w:r>
    </w:p>
    <w:p>
      <w:pPr>
        <w:ind w:left="150" w:right="150" w:firstLine="567"/>
        <w:jc w:val="both"/>
        <w:spacing w:beforeAutospacing="1" w:after="100" w:afterAutospacing="1" w:line="240" w:lineRule="auto"/>
        <w:shd w:val="clear" w:color="auto" w:fill="ffffff"/>
        <w:rPr>
          <w:rFonts w:ascii="Arial" w:hAnsi="Arial" w:eastAsia="Times New Roman" w:cs="Arial"/>
          <w:color w:val="000000"/>
          <w:sz w:val="21"/>
          <w:szCs w:val="21"/>
          <w:lang w:eastAsia="ru-RU"/>
        </w:rPr>
      </w:pPr>
      <w:r>
        <w:rPr>
          <w:rFonts w:ascii="Arial" w:hAnsi="Arial" w:eastAsia="Times New Roman" w:cs="Arial"/>
          <w:color w:val="000000"/>
          <w:sz w:val="21"/>
          <w:szCs w:val="21"/>
          <w:lang w:eastAsia="ru-RU"/>
        </w:rPr>
        <w:t xml:space="preserve">При табличном задании таблица переходов автомата Мили совпадает с таблицей переходов автомата Мура. Таблица выходов автомата Мили получается из таблицы переходов заменой символа </w:t>
      </w:r>
      <w:r>
        <w:rPr>
          <w:rFonts w:ascii="Times New Roman" w:hAnsi="Times New Roman" w:eastAsia="Times New Roman" w:cs="Times New Roman"/>
          <w:i/>
          <w:iCs/>
          <w:color w:val="000000"/>
          <w:sz w:val="26"/>
          <w:szCs w:val="26"/>
          <w:lang w:eastAsia="ru-RU"/>
        </w:rPr>
        <w:t xml:space="preserve">A</w:t>
      </w:r>
      <w:r>
        <w:rPr>
          <w:rFonts w:ascii="Times New Roman" w:hAnsi="Times New Roman" w:eastAsia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 xml:space="preserve">s</w:t>
      </w:r>
      <w:r>
        <w:rPr>
          <w:rFonts w:ascii="Arial" w:hAnsi="Arial" w:eastAsia="Times New Roman" w:cs="Arial"/>
          <w:color w:val="000000"/>
          <w:sz w:val="21"/>
          <w:szCs w:val="21"/>
          <w:lang w:eastAsia="ru-RU"/>
        </w:rPr>
        <w:t xml:space="preserve">, стоящего на пересечении строки </w:t>
      </w:r>
      <w:r>
        <w:rPr>
          <w:rFonts w:ascii="Times New Roman" w:hAnsi="Times New Roman" w:eastAsia="Times New Roman" w:cs="Times New Roman"/>
          <w:i/>
          <w:iCs/>
          <w:color w:val="000000"/>
          <w:sz w:val="26"/>
          <w:szCs w:val="26"/>
          <w:lang w:eastAsia="ru-RU"/>
        </w:rPr>
        <w:t xml:space="preserve">x</w:t>
      </w:r>
      <w:r>
        <w:rPr>
          <w:rFonts w:ascii="Times New Roman" w:hAnsi="Times New Roman" w:eastAsia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 xml:space="preserve">f</w:t>
      </w:r>
      <w:r>
        <w:rPr>
          <w:rFonts w:ascii="Arial" w:hAnsi="Arial" w:eastAsia="Times New Roman" w:cs="Arial"/>
          <w:color w:val="000000"/>
          <w:sz w:val="21"/>
          <w:szCs w:val="21"/>
          <w:lang w:eastAsia="ru-RU"/>
        </w:rPr>
        <w:t xml:space="preserve"> и столбца </w:t>
      </w:r>
      <w:r>
        <w:rPr>
          <w:rFonts w:ascii="Times New Roman" w:hAnsi="Times New Roman" w:eastAsia="Times New Roman" w:cs="Times New Roman"/>
          <w:i/>
          <w:iCs/>
          <w:color w:val="000000"/>
          <w:sz w:val="26"/>
          <w:szCs w:val="26"/>
          <w:lang w:eastAsia="ru-RU"/>
        </w:rPr>
        <w:t xml:space="preserve">A</w:t>
      </w:r>
      <w:r>
        <w:rPr>
          <w:rFonts w:ascii="Times New Roman" w:hAnsi="Times New Roman" w:eastAsia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 xml:space="preserve">m</w:t>
      </w:r>
      <w:r>
        <w:rPr>
          <w:rFonts w:ascii="Arial" w:hAnsi="Arial" w:eastAsia="Times New Roman" w:cs="Arial"/>
          <w:color w:val="000000"/>
          <w:sz w:val="21"/>
          <w:szCs w:val="21"/>
          <w:lang w:eastAsia="ru-RU"/>
        </w:rPr>
        <w:t xml:space="preserve">, на символ </w:t>
      </w:r>
      <w:r>
        <w:rPr>
          <w:rFonts w:ascii="Times New Roman" w:hAnsi="Times New Roman" w:eastAsia="Times New Roman" w:cs="Times New Roman"/>
          <w:i/>
          <w:iCs/>
          <w:color w:val="000000"/>
          <w:sz w:val="26"/>
          <w:szCs w:val="26"/>
          <w:lang w:eastAsia="ru-RU"/>
        </w:rPr>
        <w:t xml:space="preserve">y</w:t>
      </w:r>
      <w:r>
        <w:rPr>
          <w:rFonts w:ascii="Times New Roman" w:hAnsi="Times New Roman" w:eastAsia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 xml:space="preserve">g</w:t>
      </w:r>
      <w:r>
        <w:rPr>
          <w:rFonts w:ascii="Arial" w:hAnsi="Arial" w:eastAsia="Times New Roman" w:cs="Arial"/>
          <w:color w:val="000000"/>
          <w:sz w:val="21"/>
          <w:szCs w:val="21"/>
          <w:lang w:eastAsia="ru-RU"/>
        </w:rPr>
        <w:t xml:space="preserve">, отмечающий столбец </w:t>
      </w:r>
      <w:r>
        <w:rPr>
          <w:rFonts w:ascii="Times New Roman" w:hAnsi="Times New Roman" w:eastAsia="Times New Roman" w:cs="Times New Roman"/>
          <w:i/>
          <w:iCs/>
          <w:color w:val="000000"/>
          <w:sz w:val="26"/>
          <w:szCs w:val="26"/>
          <w:lang w:eastAsia="ru-RU"/>
        </w:rPr>
        <w:t xml:space="preserve">A</w:t>
      </w:r>
      <w:r>
        <w:rPr>
          <w:rFonts w:ascii="Times New Roman" w:hAnsi="Times New Roman" w:eastAsia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 xml:space="preserve">s</w:t>
      </w:r>
      <w:r>
        <w:rPr>
          <w:rFonts w:ascii="Arial" w:hAnsi="Arial" w:eastAsia="Times New Roman" w:cs="Arial"/>
          <w:color w:val="000000"/>
          <w:sz w:val="21"/>
          <w:szCs w:val="21"/>
          <w:lang w:eastAsia="ru-RU"/>
        </w:rPr>
        <w:t xml:space="preserve"> в совмещенной таблице автомата Мура.</w:t>
      </w:r>
      <w:r>
        <w:rPr>
          <w:rFonts w:ascii="Arial" w:hAnsi="Arial" w:eastAsia="Times New Roman" w:cs="Arial"/>
          <w:color w:val="000000"/>
          <w:sz w:val="21"/>
          <w:szCs w:val="21"/>
          <w:lang w:eastAsia="ru-RU"/>
        </w:rPr>
      </w:r>
    </w:p>
    <w:p>
      <w:pPr>
        <w:ind w:left="150" w:right="150" w:firstLine="567"/>
        <w:jc w:val="both"/>
        <w:spacing w:before="100" w:beforeAutospacing="1" w:after="100" w:afterAutospacing="1" w:line="240" w:lineRule="auto"/>
        <w:shd w:val="clear" w:color="auto" w:fill="ffffff"/>
        <w:rPr>
          <w:rFonts w:ascii="Arial" w:hAnsi="Arial" w:eastAsia="Times New Roman" w:cs="Arial"/>
          <w:color w:val="000000"/>
          <w:sz w:val="21"/>
          <w:szCs w:val="21"/>
          <w:lang w:eastAsia="ru-RU"/>
        </w:rPr>
      </w:pPr>
      <w:r>
        <w:rPr>
          <w:rFonts w:ascii="Arial" w:hAnsi="Arial" w:eastAsia="Times New Roman" w:cs="Arial"/>
          <w:color w:val="000000"/>
          <w:sz w:val="21"/>
          <w:szCs w:val="21"/>
          <w:lang w:eastAsia="ru-RU"/>
        </w:rPr>
        <w:t xml:space="preserve">Пусть задан автомат</w:t>
      </w:r>
      <w:r>
        <w:rPr>
          <w:rFonts w:ascii="Arial" w:hAnsi="Arial" w:eastAsia="Times New Roman" w:cs="Arial"/>
          <w:color w:val="000000"/>
          <w:sz w:val="21"/>
          <w:szCs w:val="21"/>
          <w:lang w:eastAsia="ru-RU"/>
        </w:rPr>
        <w:t xml:space="preserve"> Мура (см. таблицу 4). Таблица переходов эквивалентного автомата Мили (см. таблицу 5) совпадает с совмещенной таблицей автомата Мура, представляющей переходы автомата, а таблица выходов 6 получена следующим образом. Считается, что на переходе из состояния </w:t>
      </w:r>
      <w:r>
        <w:rPr>
          <w:rFonts w:ascii="Times New Roman" w:hAnsi="Times New Roman" w:eastAsia="Times New Roman" w:cs="Times New Roman"/>
          <w:i/>
          <w:iCs/>
          <w:color w:val="000000"/>
          <w:sz w:val="26"/>
          <w:szCs w:val="26"/>
          <w:lang w:eastAsia="ru-RU"/>
        </w:rPr>
        <w:t xml:space="preserve">A</w:t>
      </w:r>
      <w:r>
        <w:rPr>
          <w:rFonts w:ascii="Times New Roman" w:hAnsi="Times New Roman" w:eastAsia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 xml:space="preserve">m</w:t>
      </w:r>
      <w:r>
        <w:rPr>
          <w:rFonts w:ascii="Arial" w:hAnsi="Arial" w:eastAsia="Times New Roman" w:cs="Arial"/>
          <w:color w:val="000000"/>
          <w:sz w:val="21"/>
          <w:szCs w:val="21"/>
          <w:lang w:eastAsia="ru-RU"/>
        </w:rPr>
        <w:t xml:space="preserve"> в состояние </w:t>
      </w:r>
      <w:r>
        <w:rPr>
          <w:rFonts w:ascii="Times New Roman" w:hAnsi="Times New Roman" w:eastAsia="Times New Roman" w:cs="Times New Roman"/>
          <w:i/>
          <w:iCs/>
          <w:color w:val="000000"/>
          <w:sz w:val="26"/>
          <w:szCs w:val="26"/>
          <w:lang w:eastAsia="ru-RU"/>
        </w:rPr>
        <w:t xml:space="preserve">A</w:t>
      </w:r>
      <w:r>
        <w:rPr>
          <w:rFonts w:ascii="Times New Roman" w:hAnsi="Times New Roman" w:eastAsia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 xml:space="preserve">s</w:t>
      </w:r>
      <w:r>
        <w:rPr>
          <w:rFonts w:ascii="Arial" w:hAnsi="Arial" w:eastAsia="Times New Roman" w:cs="Arial"/>
          <w:color w:val="000000"/>
          <w:sz w:val="21"/>
          <w:szCs w:val="21"/>
          <w:lang w:eastAsia="ru-RU"/>
        </w:rPr>
        <w:t xml:space="preserve"> в эквивалентном автомате Мили должен быть сформирован такой же выходной сигнал, что и в автомате Мура, после того как автомат перешел в состояние </w:t>
      </w:r>
      <w:r>
        <w:rPr>
          <w:rFonts w:ascii="Times New Roman" w:hAnsi="Times New Roman" w:eastAsia="Times New Roman" w:cs="Times New Roman"/>
          <w:i/>
          <w:iCs/>
          <w:color w:val="000000"/>
          <w:sz w:val="26"/>
          <w:szCs w:val="26"/>
          <w:lang w:eastAsia="ru-RU"/>
        </w:rPr>
        <w:t xml:space="preserve">a</w:t>
      </w:r>
      <w:r>
        <w:rPr>
          <w:rFonts w:ascii="Times New Roman" w:hAnsi="Times New Roman" w:eastAsia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 xml:space="preserve">s</w:t>
      </w:r>
      <w:r>
        <w:rPr>
          <w:rFonts w:ascii="Arial" w:hAnsi="Arial" w:eastAsia="Times New Roman" w:cs="Arial"/>
          <w:color w:val="000000"/>
          <w:sz w:val="21"/>
          <w:szCs w:val="21"/>
          <w:lang w:eastAsia="ru-RU"/>
        </w:rPr>
        <w:t xml:space="preserve">, то есть выходной сигнал </w:t>
      </w:r>
      <w:r>
        <w:rPr>
          <w:rFonts w:ascii="Times New Roman" w:hAnsi="Times New Roman" w:eastAsia="Times New Roman" w:cs="Times New Roman"/>
          <w:i/>
          <w:iCs/>
          <w:color w:val="000000"/>
          <w:sz w:val="26"/>
          <w:szCs w:val="26"/>
          <w:lang w:eastAsia="ru-RU"/>
        </w:rPr>
        <w:t xml:space="preserve">y</w:t>
      </w:r>
      <w:r>
        <w:rPr>
          <w:rFonts w:ascii="Times New Roman" w:hAnsi="Times New Roman" w:eastAsia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 xml:space="preserve">g</w:t>
      </w:r>
      <w:r>
        <w:rPr>
          <w:rFonts w:ascii="Arial" w:hAnsi="Arial" w:eastAsia="Times New Roman" w:cs="Arial"/>
          <w:color w:val="000000"/>
          <w:sz w:val="21"/>
          <w:szCs w:val="21"/>
          <w:lang w:eastAsia="ru-RU"/>
        </w:rPr>
        <w:t xml:space="preserve">.</w:t>
      </w:r>
      <w:r>
        <w:rPr>
          <w:rFonts w:ascii="Arial" w:hAnsi="Arial" w:eastAsia="Times New Roman" w:cs="Arial"/>
          <w:color w:val="000000"/>
          <w:sz w:val="21"/>
          <w:szCs w:val="21"/>
          <w:lang w:eastAsia="ru-RU"/>
        </w:rPr>
      </w:r>
    </w:p>
    <w:tbl>
      <w:tblPr>
        <w:tblW w:w="10800" w:type="dxa"/>
        <w:tblCellSpacing w:w="15" w:type="dxa"/>
        <w:tblInd w:w="-1142" w:type="dxa"/>
        <w:tblCellMar>
          <w:left w:w="15" w:type="dxa"/>
          <w:top w:w="15" w:type="dxa"/>
          <w:right w:w="15" w:type="dxa"/>
          <w:bottom w:w="15" w:type="dxa"/>
        </w:tblCellMar>
        <w:tblLook w:val="04A0" w:firstRow="1" w:lastRow="0" w:firstColumn="1" w:lastColumn="0" w:noHBand="0" w:noVBand="1"/>
      </w:tblPr>
      <w:tblGrid>
        <w:gridCol w:w="2705"/>
        <w:gridCol w:w="2690"/>
        <w:gridCol w:w="2695"/>
        <w:gridCol w:w="2710"/>
      </w:tblGrid>
      <w:tr>
        <w:trPr>
          <w:tblCellSpacing w:w="15" w:type="dxa"/>
        </w:trPr>
        <w:tc>
          <w:tcPr>
            <w:gridSpan w:val="4"/>
            <w:shd w:val="clear" w:color="auto" w:fill="87cefa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05" w:type="dxa"/>
              <w:right w:w="15" w:type="dxa"/>
              <w:bottom w:w="105" w:type="dxa"/>
            </w:tcMar>
            <w:tcW w:w="0" w:type="auto"/>
            <w:vAlign w:val="center"/>
            <w:textDirection w:val="lrTb"/>
            <w:noWrap w:val="false"/>
          </w:tcPr>
          <w:p>
            <w:pPr>
              <w:jc w:val="right"/>
              <w:spacing w:before="100" w:beforeAutospacing="1" w:after="150" w:line="288" w:lineRule="atLeast"/>
              <w:rPr>
                <w:rFonts w:ascii="Times New Roman" w:hAnsi="Times New Roman" w:eastAsia="Times New Roman" w:cs="Times New Roman"/>
                <w:i/>
                <w:iCs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  <w:sz w:val="21"/>
                <w:szCs w:val="21"/>
                <w:lang w:eastAsia="ru-RU"/>
              </w:rPr>
              <w:t xml:space="preserve">Таблица 4</w:t>
            </w:r>
            <w:r>
              <w:rPr>
                <w:rFonts w:ascii="Times New Roman" w:hAnsi="Times New Roman" w:eastAsia="Times New Roman" w:cs="Times New Roman"/>
                <w:i/>
                <w:iCs/>
                <w:sz w:val="21"/>
                <w:szCs w:val="21"/>
                <w:lang w:eastAsia="ru-RU"/>
              </w:rPr>
            </w:r>
          </w:p>
        </w:tc>
      </w:tr>
      <w:tr>
        <w:trPr>
          <w:tblCellSpacing w:w="15" w:type="dxa"/>
        </w:trPr>
        <w:tc>
          <w:tcPr>
            <w:shd w:val="clear" w:color="auto" w:fill="87cefa"/>
            <w:tcMar>
              <w:left w:w="15" w:type="dxa"/>
              <w:top w:w="105" w:type="dxa"/>
              <w:right w:w="15" w:type="dxa"/>
              <w:bottom w:w="105" w:type="dxa"/>
            </w:tcMar>
            <w:tcW w:w="1232" w:type="pct"/>
            <w:vAlign w:val="center"/>
            <w:textDirection w:val="lrTb"/>
            <w:noWrap w:val="false"/>
          </w:tcPr>
          <w:p>
            <w:pPr>
              <w:jc w:val="right"/>
              <w:spacing w:before="100" w:beforeAutospacing="1" w:after="150" w:line="288" w:lineRule="atLeast"/>
              <w:rPr>
                <w:rFonts w:ascii="Times New Roman" w:hAnsi="Times New Roman" w:eastAsia="Times New Roman" w:cs="Times New Roman"/>
                <w:i/>
                <w:iCs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  <w:sz w:val="21"/>
                <w:szCs w:val="21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i/>
                <w:iCs/>
                <w:sz w:val="21"/>
                <w:szCs w:val="21"/>
                <w:lang w:eastAsia="ru-RU"/>
              </w:rPr>
            </w:r>
          </w:p>
        </w:tc>
        <w:tc>
          <w:tcPr>
            <w:shd w:val="clear" w:color="auto" w:fill="87cefa"/>
            <w:tcMar>
              <w:left w:w="15" w:type="dxa"/>
              <w:top w:w="105" w:type="dxa"/>
              <w:right w:w="15" w:type="dxa"/>
              <w:bottom w:w="105" w:type="dxa"/>
            </w:tcMar>
            <w:tcW w:w="1232" w:type="pct"/>
            <w:vAlign w:val="center"/>
            <w:textDirection w:val="lrTb"/>
            <w:noWrap w:val="false"/>
          </w:tcPr>
          <w:p>
            <w:pPr>
              <w:jc w:val="center"/>
              <w:spacing w:before="100" w:beforeAutospacing="1" w:after="150" w:line="288" w:lineRule="atLeast"/>
              <w:rPr>
                <w:rFonts w:ascii="Times New Roman" w:hAnsi="Times New Roman" w:eastAsia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981917"/>
                <w:sz w:val="26"/>
                <w:szCs w:val="26"/>
                <w:lang w:eastAsia="ru-RU"/>
              </w:rPr>
              <w:t xml:space="preserve">x</w:t>
            </w:r>
            <w:r>
              <w:rPr>
                <w:rFonts w:ascii="Times New Roman" w:hAnsi="Times New Roman" w:eastAsia="Times New Roman" w:cs="Times New Roman"/>
                <w:b/>
                <w:bCs/>
                <w:color w:val="981917"/>
                <w:sz w:val="21"/>
                <w:szCs w:val="21"/>
                <w:vertAlign w:val="subscript"/>
                <w:lang w:eastAsia="ru-RU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r>
          </w:p>
        </w:tc>
        <w:tc>
          <w:tcPr>
            <w:shd w:val="clear" w:color="auto" w:fill="87cefa"/>
            <w:tcMar>
              <w:left w:w="15" w:type="dxa"/>
              <w:top w:w="105" w:type="dxa"/>
              <w:right w:w="15" w:type="dxa"/>
              <w:bottom w:w="105" w:type="dxa"/>
            </w:tcMar>
            <w:tcW w:w="1233" w:type="pct"/>
            <w:vAlign w:val="center"/>
            <w:textDirection w:val="lrTb"/>
            <w:noWrap w:val="false"/>
          </w:tcPr>
          <w:p>
            <w:pPr>
              <w:jc w:val="center"/>
              <w:spacing w:before="100" w:beforeAutospacing="1" w:after="150" w:line="288" w:lineRule="atLeast"/>
              <w:rPr>
                <w:rFonts w:ascii="Times New Roman" w:hAnsi="Times New Roman" w:eastAsia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981917"/>
                <w:sz w:val="26"/>
                <w:szCs w:val="26"/>
                <w:lang w:eastAsia="ru-RU"/>
              </w:rPr>
              <w:t xml:space="preserve">x</w:t>
            </w:r>
            <w:r>
              <w:rPr>
                <w:rFonts w:ascii="Times New Roman" w:hAnsi="Times New Roman" w:eastAsia="Times New Roman" w:cs="Times New Roman"/>
                <w:b/>
                <w:bCs/>
                <w:color w:val="981917"/>
                <w:sz w:val="21"/>
                <w:szCs w:val="21"/>
                <w:vertAlign w:val="subscript"/>
                <w:lang w:eastAsia="ru-RU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r>
          </w:p>
        </w:tc>
        <w:tc>
          <w:tcPr>
            <w:shd w:val="clear" w:color="auto" w:fill="87cefa"/>
            <w:tcMar>
              <w:left w:w="15" w:type="dxa"/>
              <w:top w:w="105" w:type="dxa"/>
              <w:right w:w="15" w:type="dxa"/>
              <w:bottom w:w="105" w:type="dxa"/>
            </w:tcMar>
            <w:tcW w:w="1233" w:type="pct"/>
            <w:vAlign w:val="center"/>
            <w:textDirection w:val="lrTb"/>
            <w:noWrap w:val="false"/>
          </w:tcPr>
          <w:p>
            <w:pPr>
              <w:jc w:val="center"/>
              <w:spacing w:before="100" w:beforeAutospacing="1" w:after="150" w:line="288" w:lineRule="atLeast"/>
              <w:rPr>
                <w:rFonts w:ascii="Times New Roman" w:hAnsi="Times New Roman" w:eastAsia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981917"/>
                <w:sz w:val="26"/>
                <w:szCs w:val="26"/>
                <w:lang w:eastAsia="ru-RU"/>
              </w:rPr>
              <w:t xml:space="preserve">x</w:t>
            </w:r>
            <w:r>
              <w:rPr>
                <w:rFonts w:ascii="Times New Roman" w:hAnsi="Times New Roman" w:eastAsia="Times New Roman" w:cs="Times New Roman"/>
                <w:b/>
                <w:bCs/>
                <w:color w:val="981917"/>
                <w:sz w:val="21"/>
                <w:szCs w:val="21"/>
                <w:vertAlign w:val="subscript"/>
                <w:lang w:eastAsia="ru-RU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r>
          </w:p>
        </w:tc>
      </w:tr>
      <w:tr>
        <w:trPr>
          <w:tblCellSpacing w:w="15" w:type="dxa"/>
        </w:trPr>
        <w:tc>
          <w:tcPr>
            <w:shd w:val="clear" w:color="auto" w:fill="faebd7"/>
            <w:tcMar>
              <w:left w:w="75" w:type="dxa"/>
              <w:top w:w="30" w:type="dxa"/>
              <w:right w:w="75" w:type="dxa"/>
              <w:bottom w:w="30" w:type="dxa"/>
            </w:tcMar>
            <w:tcW w:w="1232" w:type="pct"/>
            <w:vAlign w:val="center"/>
            <w:textDirection w:val="lrTb"/>
            <w:noWrap w:val="false"/>
          </w:tcPr>
          <w:p>
            <w:pPr>
              <w:jc w:val="center"/>
              <w:spacing w:before="100" w:beforeAutospacing="1" w:after="150" w:line="288" w:lineRule="atLeast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 xml:space="preserve">a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vertAlign w:val="subscript"/>
                <w:lang w:eastAsia="ru-RU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/</w:t>
            </w:r>
            <w:r>
              <w:rPr>
                <w:rFonts w:ascii="Times New Roman" w:hAnsi="Times New Roman" w:eastAsia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 xml:space="preserve">y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vertAlign w:val="subscript"/>
                <w:lang w:eastAsia="ru-RU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shd w:val="clear" w:color="auto" w:fill="faebd7"/>
            <w:tcMar>
              <w:left w:w="75" w:type="dxa"/>
              <w:top w:w="30" w:type="dxa"/>
              <w:right w:w="75" w:type="dxa"/>
              <w:bottom w:w="30" w:type="dxa"/>
            </w:tcMar>
            <w:tcW w:w="1232" w:type="pct"/>
            <w:vAlign w:val="center"/>
            <w:textDirection w:val="lrTb"/>
            <w:noWrap w:val="false"/>
          </w:tcPr>
          <w:p>
            <w:pPr>
              <w:jc w:val="center"/>
              <w:spacing w:before="100" w:beforeAutospacing="1" w:after="150" w:line="288" w:lineRule="atLeast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 xml:space="preserve">a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vertAlign w:val="subscript"/>
                <w:lang w:eastAsia="ru-RU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shd w:val="clear" w:color="auto" w:fill="faebd7"/>
            <w:tcMar>
              <w:left w:w="75" w:type="dxa"/>
              <w:top w:w="30" w:type="dxa"/>
              <w:right w:w="75" w:type="dxa"/>
              <w:bottom w:w="30" w:type="dxa"/>
            </w:tcMar>
            <w:tcW w:w="1233" w:type="pct"/>
            <w:vAlign w:val="center"/>
            <w:textDirection w:val="lrTb"/>
            <w:noWrap w:val="false"/>
          </w:tcPr>
          <w:p>
            <w:pPr>
              <w:jc w:val="center"/>
              <w:spacing w:before="100" w:beforeAutospacing="1" w:after="150" w:line="288" w:lineRule="atLeast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shd w:val="clear" w:color="auto" w:fill="faebd7"/>
            <w:tcMar>
              <w:left w:w="75" w:type="dxa"/>
              <w:top w:w="30" w:type="dxa"/>
              <w:right w:w="75" w:type="dxa"/>
              <w:bottom w:w="30" w:type="dxa"/>
            </w:tcMar>
            <w:tcW w:w="1233" w:type="pct"/>
            <w:vAlign w:val="center"/>
            <w:textDirection w:val="lrTb"/>
            <w:noWrap w:val="false"/>
          </w:tcPr>
          <w:p>
            <w:pPr>
              <w:jc w:val="center"/>
              <w:spacing w:before="100" w:beforeAutospacing="1" w:after="150" w:line="288" w:lineRule="atLeast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</w:tr>
      <w:tr>
        <w:trPr>
          <w:tblCellSpacing w:w="15" w:type="dxa"/>
        </w:trPr>
        <w:tc>
          <w:tcPr>
            <w:shd w:val="clear" w:color="auto" w:fill="faf0e6"/>
            <w:tcMar>
              <w:left w:w="75" w:type="dxa"/>
              <w:top w:w="30" w:type="dxa"/>
              <w:right w:w="75" w:type="dxa"/>
              <w:bottom w:w="30" w:type="dxa"/>
            </w:tcMar>
            <w:tcW w:w="1232" w:type="pct"/>
            <w:vAlign w:val="center"/>
            <w:textDirection w:val="lrTb"/>
            <w:noWrap w:val="false"/>
          </w:tcPr>
          <w:p>
            <w:pPr>
              <w:jc w:val="center"/>
              <w:spacing w:before="100" w:beforeAutospacing="1" w:after="150" w:line="288" w:lineRule="atLeast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 xml:space="preserve">a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vertAlign w:val="subscript"/>
                <w:lang w:eastAsia="ru-RU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/</w:t>
            </w:r>
            <w:r>
              <w:rPr>
                <w:rFonts w:ascii="Times New Roman" w:hAnsi="Times New Roman" w:eastAsia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 xml:space="preserve">y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vertAlign w:val="subscript"/>
                <w:lang w:eastAsia="ru-RU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shd w:val="clear" w:color="auto" w:fill="faf0e6"/>
            <w:tcMar>
              <w:left w:w="75" w:type="dxa"/>
              <w:top w:w="30" w:type="dxa"/>
              <w:right w:w="75" w:type="dxa"/>
              <w:bottom w:w="30" w:type="dxa"/>
            </w:tcMar>
            <w:tcW w:w="1232" w:type="pct"/>
            <w:vAlign w:val="center"/>
            <w:textDirection w:val="lrTb"/>
            <w:noWrap w:val="false"/>
          </w:tcPr>
          <w:p>
            <w:pPr>
              <w:jc w:val="center"/>
              <w:spacing w:before="100" w:beforeAutospacing="1" w:after="150" w:line="288" w:lineRule="atLeast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 xml:space="preserve">a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vertAlign w:val="subscript"/>
                <w:lang w:eastAsia="ru-RU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shd w:val="clear" w:color="auto" w:fill="faf0e6"/>
            <w:tcMar>
              <w:left w:w="75" w:type="dxa"/>
              <w:top w:w="30" w:type="dxa"/>
              <w:right w:w="75" w:type="dxa"/>
              <w:bottom w:w="30" w:type="dxa"/>
            </w:tcMar>
            <w:tcW w:w="1233" w:type="pct"/>
            <w:vAlign w:val="center"/>
            <w:textDirection w:val="lrTb"/>
            <w:noWrap w:val="false"/>
          </w:tcPr>
          <w:p>
            <w:pPr>
              <w:jc w:val="center"/>
              <w:spacing w:before="100" w:beforeAutospacing="1" w:after="150" w:line="288" w:lineRule="atLeast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 xml:space="preserve">a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vertAlign w:val="subscript"/>
                <w:lang w:eastAsia="ru-RU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shd w:val="clear" w:color="auto" w:fill="faf0e6"/>
            <w:tcMar>
              <w:left w:w="75" w:type="dxa"/>
              <w:top w:w="30" w:type="dxa"/>
              <w:right w:w="75" w:type="dxa"/>
              <w:bottom w:w="30" w:type="dxa"/>
            </w:tcMar>
            <w:tcW w:w="1233" w:type="pct"/>
            <w:vAlign w:val="center"/>
            <w:textDirection w:val="lrTb"/>
            <w:noWrap w:val="false"/>
          </w:tcPr>
          <w:p>
            <w:pPr>
              <w:jc w:val="center"/>
              <w:spacing w:before="100" w:beforeAutospacing="1" w:after="150" w:line="288" w:lineRule="atLeast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</w:tr>
      <w:tr>
        <w:trPr>
          <w:tblCellSpacing w:w="15" w:type="dxa"/>
        </w:trPr>
        <w:tc>
          <w:tcPr>
            <w:shd w:val="clear" w:color="auto" w:fill="faebd7"/>
            <w:tcMar>
              <w:left w:w="75" w:type="dxa"/>
              <w:top w:w="30" w:type="dxa"/>
              <w:right w:w="75" w:type="dxa"/>
              <w:bottom w:w="30" w:type="dxa"/>
            </w:tcMar>
            <w:tcW w:w="1232" w:type="pct"/>
            <w:vAlign w:val="center"/>
            <w:textDirection w:val="lrTb"/>
            <w:noWrap w:val="false"/>
          </w:tcPr>
          <w:p>
            <w:pPr>
              <w:jc w:val="center"/>
              <w:spacing w:before="100" w:beforeAutospacing="1" w:after="150" w:line="288" w:lineRule="atLeast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 xml:space="preserve">a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vertAlign w:val="subscript"/>
                <w:lang w:eastAsia="ru-RU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/</w:t>
            </w:r>
            <w:r>
              <w:rPr>
                <w:rFonts w:ascii="Times New Roman" w:hAnsi="Times New Roman" w:eastAsia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 xml:space="preserve">y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vertAlign w:val="subscript"/>
                <w:lang w:eastAsia="ru-RU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shd w:val="clear" w:color="auto" w:fill="faebd7"/>
            <w:tcMar>
              <w:left w:w="75" w:type="dxa"/>
              <w:top w:w="30" w:type="dxa"/>
              <w:right w:w="75" w:type="dxa"/>
              <w:bottom w:w="30" w:type="dxa"/>
            </w:tcMar>
            <w:tcW w:w="1232" w:type="pct"/>
            <w:vAlign w:val="center"/>
            <w:textDirection w:val="lrTb"/>
            <w:noWrap w:val="false"/>
          </w:tcPr>
          <w:p>
            <w:pPr>
              <w:jc w:val="center"/>
              <w:spacing w:before="100" w:beforeAutospacing="1" w:after="150" w:line="288" w:lineRule="atLeast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 xml:space="preserve">a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vertAlign w:val="subscript"/>
                <w:lang w:eastAsia="ru-RU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shd w:val="clear" w:color="auto" w:fill="faebd7"/>
            <w:tcMar>
              <w:left w:w="75" w:type="dxa"/>
              <w:top w:w="30" w:type="dxa"/>
              <w:right w:w="75" w:type="dxa"/>
              <w:bottom w:w="30" w:type="dxa"/>
            </w:tcMar>
            <w:tcW w:w="1233" w:type="pct"/>
            <w:vAlign w:val="center"/>
            <w:textDirection w:val="lrTb"/>
            <w:noWrap w:val="false"/>
          </w:tcPr>
          <w:p>
            <w:pPr>
              <w:jc w:val="center"/>
              <w:spacing w:before="100" w:beforeAutospacing="1" w:after="150" w:line="288" w:lineRule="atLeast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 xml:space="preserve">a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vertAlign w:val="subscript"/>
                <w:lang w:eastAsia="ru-RU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shd w:val="clear" w:color="auto" w:fill="faebd7"/>
            <w:tcMar>
              <w:left w:w="75" w:type="dxa"/>
              <w:top w:w="30" w:type="dxa"/>
              <w:right w:w="75" w:type="dxa"/>
              <w:bottom w:w="30" w:type="dxa"/>
            </w:tcMar>
            <w:tcW w:w="1233" w:type="pct"/>
            <w:vAlign w:val="center"/>
            <w:textDirection w:val="lrTb"/>
            <w:noWrap w:val="false"/>
          </w:tcPr>
          <w:p>
            <w:pPr>
              <w:jc w:val="center"/>
              <w:spacing w:before="100" w:beforeAutospacing="1" w:after="150" w:line="288" w:lineRule="atLeast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 xml:space="preserve">a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vertAlign w:val="subscript"/>
                <w:lang w:eastAsia="ru-RU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</w:tr>
    </w:tbl>
    <w:p>
      <w:pPr>
        <w:jc w:val="both"/>
        <w:spacing w:after="0" w:line="240" w:lineRule="auto"/>
        <w:shd w:val="clear" w:color="auto" w:fill="ffffff"/>
        <w:rPr>
          <w:rFonts w:ascii="Arial" w:hAnsi="Arial" w:eastAsia="Times New Roman" w:cs="Arial"/>
          <w:vanish/>
          <w:color w:val="000000"/>
          <w:sz w:val="21"/>
          <w:szCs w:val="21"/>
          <w:lang w:eastAsia="ru-RU"/>
        </w:rPr>
      </w:pPr>
      <w:r>
        <w:rPr>
          <w:rFonts w:ascii="Arial" w:hAnsi="Arial" w:eastAsia="Times New Roman" w:cs="Arial"/>
          <w:vanish/>
          <w:color w:val="000000"/>
          <w:sz w:val="21"/>
          <w:szCs w:val="21"/>
          <w:lang w:eastAsia="ru-RU"/>
        </w:rPr>
      </w:r>
      <w:r>
        <w:rPr>
          <w:rFonts w:ascii="Arial" w:hAnsi="Arial" w:eastAsia="Times New Roman" w:cs="Arial"/>
          <w:vanish/>
          <w:color w:val="000000"/>
          <w:sz w:val="21"/>
          <w:szCs w:val="21"/>
          <w:lang w:eastAsia="ru-RU"/>
        </w:rPr>
      </w:r>
    </w:p>
    <w:tbl>
      <w:tblPr>
        <w:tblW w:w="10800" w:type="dxa"/>
        <w:tblCellSpacing w:w="15" w:type="dxa"/>
        <w:tblInd w:w="-1094" w:type="dxa"/>
        <w:tblCellMar>
          <w:left w:w="15" w:type="dxa"/>
          <w:top w:w="15" w:type="dxa"/>
          <w:right w:w="15" w:type="dxa"/>
          <w:bottom w:w="15" w:type="dxa"/>
        </w:tblCellMar>
        <w:tblLook w:val="04A0" w:firstRow="1" w:lastRow="0" w:firstColumn="1" w:lastColumn="0" w:noHBand="0" w:noVBand="1"/>
      </w:tblPr>
      <w:tblGrid>
        <w:gridCol w:w="2705"/>
        <w:gridCol w:w="2690"/>
        <w:gridCol w:w="2695"/>
        <w:gridCol w:w="2710"/>
      </w:tblGrid>
      <w:tr>
        <w:trPr>
          <w:tblCellSpacing w:w="15" w:type="dxa"/>
        </w:trPr>
        <w:tc>
          <w:tcPr>
            <w:gridSpan w:val="4"/>
            <w:shd w:val="clear" w:color="auto" w:fill="87cefa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05" w:type="dxa"/>
              <w:right w:w="15" w:type="dxa"/>
              <w:bottom w:w="105" w:type="dxa"/>
            </w:tcMar>
            <w:tcW w:w="0" w:type="auto"/>
            <w:vAlign w:val="center"/>
            <w:textDirection w:val="lrTb"/>
            <w:noWrap w:val="false"/>
          </w:tcPr>
          <w:p>
            <w:pPr>
              <w:jc w:val="right"/>
              <w:spacing w:before="100" w:beforeAutospacing="1" w:after="150" w:line="288" w:lineRule="atLeast"/>
              <w:rPr>
                <w:rFonts w:ascii="Times New Roman" w:hAnsi="Times New Roman" w:eastAsia="Times New Roman" w:cs="Times New Roman"/>
                <w:i/>
                <w:iCs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  <w:sz w:val="21"/>
                <w:szCs w:val="21"/>
                <w:lang w:eastAsia="ru-RU"/>
              </w:rPr>
              <w:t xml:space="preserve">Таблица 5</w:t>
            </w:r>
            <w:r>
              <w:rPr>
                <w:rFonts w:ascii="Times New Roman" w:hAnsi="Times New Roman" w:eastAsia="Times New Roman" w:cs="Times New Roman"/>
                <w:i/>
                <w:iCs/>
                <w:sz w:val="21"/>
                <w:szCs w:val="21"/>
                <w:lang w:eastAsia="ru-RU"/>
              </w:rPr>
            </w:r>
          </w:p>
        </w:tc>
      </w:tr>
      <w:tr>
        <w:trPr>
          <w:tblCellSpacing w:w="15" w:type="dxa"/>
        </w:trPr>
        <w:tc>
          <w:tcPr>
            <w:shd w:val="clear" w:color="auto" w:fill="87cefa"/>
            <w:tcMar>
              <w:left w:w="15" w:type="dxa"/>
              <w:top w:w="105" w:type="dxa"/>
              <w:right w:w="15" w:type="dxa"/>
              <w:bottom w:w="105" w:type="dxa"/>
            </w:tcMar>
            <w:tcW w:w="1232" w:type="pct"/>
            <w:vAlign w:val="center"/>
            <w:textDirection w:val="lrTb"/>
            <w:noWrap w:val="false"/>
          </w:tcPr>
          <w:p>
            <w:pPr>
              <w:jc w:val="right"/>
              <w:spacing w:before="100" w:beforeAutospacing="1" w:after="150" w:line="288" w:lineRule="atLeast"/>
              <w:rPr>
                <w:rFonts w:ascii="Times New Roman" w:hAnsi="Times New Roman" w:eastAsia="Times New Roman" w:cs="Times New Roman"/>
                <w:i/>
                <w:iCs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  <w:sz w:val="21"/>
                <w:szCs w:val="21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i/>
                <w:iCs/>
                <w:sz w:val="21"/>
                <w:szCs w:val="21"/>
                <w:lang w:eastAsia="ru-RU"/>
              </w:rPr>
            </w:r>
          </w:p>
        </w:tc>
        <w:tc>
          <w:tcPr>
            <w:shd w:val="clear" w:color="auto" w:fill="87cefa"/>
            <w:tcMar>
              <w:left w:w="15" w:type="dxa"/>
              <w:top w:w="105" w:type="dxa"/>
              <w:right w:w="15" w:type="dxa"/>
              <w:bottom w:w="105" w:type="dxa"/>
            </w:tcMar>
            <w:tcW w:w="1232" w:type="pct"/>
            <w:vAlign w:val="center"/>
            <w:textDirection w:val="lrTb"/>
            <w:noWrap w:val="false"/>
          </w:tcPr>
          <w:p>
            <w:pPr>
              <w:jc w:val="center"/>
              <w:spacing w:before="100" w:beforeAutospacing="1" w:after="150" w:line="288" w:lineRule="atLeast"/>
              <w:rPr>
                <w:rFonts w:ascii="Times New Roman" w:hAnsi="Times New Roman" w:eastAsia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981917"/>
                <w:sz w:val="26"/>
                <w:szCs w:val="26"/>
                <w:lang w:eastAsia="ru-RU"/>
              </w:rPr>
              <w:t xml:space="preserve">x</w:t>
            </w:r>
            <w:r>
              <w:rPr>
                <w:rFonts w:ascii="Times New Roman" w:hAnsi="Times New Roman" w:eastAsia="Times New Roman" w:cs="Times New Roman"/>
                <w:b/>
                <w:bCs/>
                <w:color w:val="981917"/>
                <w:sz w:val="21"/>
                <w:szCs w:val="21"/>
                <w:vertAlign w:val="subscript"/>
                <w:lang w:eastAsia="ru-RU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r>
          </w:p>
        </w:tc>
        <w:tc>
          <w:tcPr>
            <w:shd w:val="clear" w:color="auto" w:fill="87cefa"/>
            <w:tcMar>
              <w:left w:w="15" w:type="dxa"/>
              <w:top w:w="105" w:type="dxa"/>
              <w:right w:w="15" w:type="dxa"/>
              <w:bottom w:w="105" w:type="dxa"/>
            </w:tcMar>
            <w:tcW w:w="1233" w:type="pct"/>
            <w:vAlign w:val="center"/>
            <w:textDirection w:val="lrTb"/>
            <w:noWrap w:val="false"/>
          </w:tcPr>
          <w:p>
            <w:pPr>
              <w:jc w:val="center"/>
              <w:spacing w:before="100" w:beforeAutospacing="1" w:after="150" w:line="288" w:lineRule="atLeast"/>
              <w:rPr>
                <w:rFonts w:ascii="Times New Roman" w:hAnsi="Times New Roman" w:eastAsia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981917"/>
                <w:sz w:val="26"/>
                <w:szCs w:val="26"/>
                <w:lang w:eastAsia="ru-RU"/>
              </w:rPr>
              <w:t xml:space="preserve">x</w:t>
            </w:r>
            <w:r>
              <w:rPr>
                <w:rFonts w:ascii="Times New Roman" w:hAnsi="Times New Roman" w:eastAsia="Times New Roman" w:cs="Times New Roman"/>
                <w:b/>
                <w:bCs/>
                <w:color w:val="981917"/>
                <w:sz w:val="21"/>
                <w:szCs w:val="21"/>
                <w:vertAlign w:val="subscript"/>
                <w:lang w:eastAsia="ru-RU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r>
          </w:p>
        </w:tc>
        <w:tc>
          <w:tcPr>
            <w:shd w:val="clear" w:color="auto" w:fill="87cefa"/>
            <w:tcMar>
              <w:left w:w="15" w:type="dxa"/>
              <w:top w:w="105" w:type="dxa"/>
              <w:right w:w="15" w:type="dxa"/>
              <w:bottom w:w="105" w:type="dxa"/>
            </w:tcMar>
            <w:tcW w:w="1233" w:type="pct"/>
            <w:vAlign w:val="center"/>
            <w:textDirection w:val="lrTb"/>
            <w:noWrap w:val="false"/>
          </w:tcPr>
          <w:p>
            <w:pPr>
              <w:jc w:val="center"/>
              <w:spacing w:before="100" w:beforeAutospacing="1" w:after="150" w:line="288" w:lineRule="atLeast"/>
              <w:rPr>
                <w:rFonts w:ascii="Times New Roman" w:hAnsi="Times New Roman" w:eastAsia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981917"/>
                <w:sz w:val="26"/>
                <w:szCs w:val="26"/>
                <w:lang w:eastAsia="ru-RU"/>
              </w:rPr>
              <w:t xml:space="preserve">x</w:t>
            </w:r>
            <w:r>
              <w:rPr>
                <w:rFonts w:ascii="Times New Roman" w:hAnsi="Times New Roman" w:eastAsia="Times New Roman" w:cs="Times New Roman"/>
                <w:b/>
                <w:bCs/>
                <w:color w:val="981917"/>
                <w:sz w:val="21"/>
                <w:szCs w:val="21"/>
                <w:vertAlign w:val="subscript"/>
                <w:lang w:eastAsia="ru-RU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r>
          </w:p>
        </w:tc>
      </w:tr>
      <w:tr>
        <w:trPr>
          <w:tblCellSpacing w:w="15" w:type="dxa"/>
        </w:trPr>
        <w:tc>
          <w:tcPr>
            <w:shd w:val="clear" w:color="auto" w:fill="faebd7"/>
            <w:tcMar>
              <w:left w:w="75" w:type="dxa"/>
              <w:top w:w="30" w:type="dxa"/>
              <w:right w:w="75" w:type="dxa"/>
              <w:bottom w:w="30" w:type="dxa"/>
            </w:tcMar>
            <w:tcW w:w="1232" w:type="pct"/>
            <w:vAlign w:val="center"/>
            <w:textDirection w:val="lrTb"/>
            <w:noWrap w:val="false"/>
          </w:tcPr>
          <w:p>
            <w:pPr>
              <w:jc w:val="center"/>
              <w:spacing w:before="100" w:beforeAutospacing="1" w:after="150" w:line="288" w:lineRule="atLeast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 xml:space="preserve">a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vertAlign w:val="subscript"/>
                <w:lang w:eastAsia="ru-RU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shd w:val="clear" w:color="auto" w:fill="faebd7"/>
            <w:tcMar>
              <w:left w:w="75" w:type="dxa"/>
              <w:top w:w="30" w:type="dxa"/>
              <w:right w:w="75" w:type="dxa"/>
              <w:bottom w:w="30" w:type="dxa"/>
            </w:tcMar>
            <w:tcW w:w="1232" w:type="pct"/>
            <w:vAlign w:val="center"/>
            <w:textDirection w:val="lrTb"/>
            <w:noWrap w:val="false"/>
          </w:tcPr>
          <w:p>
            <w:pPr>
              <w:jc w:val="center"/>
              <w:spacing w:before="100" w:beforeAutospacing="1" w:after="150" w:line="288" w:lineRule="atLeast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 xml:space="preserve">a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vertAlign w:val="subscript"/>
                <w:lang w:eastAsia="ru-RU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shd w:val="clear" w:color="auto" w:fill="faebd7"/>
            <w:tcMar>
              <w:left w:w="75" w:type="dxa"/>
              <w:top w:w="30" w:type="dxa"/>
              <w:right w:w="75" w:type="dxa"/>
              <w:bottom w:w="30" w:type="dxa"/>
            </w:tcMar>
            <w:tcW w:w="1233" w:type="pct"/>
            <w:vAlign w:val="center"/>
            <w:textDirection w:val="lrTb"/>
            <w:noWrap w:val="false"/>
          </w:tcPr>
          <w:p>
            <w:pPr>
              <w:jc w:val="center"/>
              <w:spacing w:before="100" w:beforeAutospacing="1" w:after="150" w:line="288" w:lineRule="atLeast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shd w:val="clear" w:color="auto" w:fill="faebd7"/>
            <w:tcMar>
              <w:left w:w="75" w:type="dxa"/>
              <w:top w:w="30" w:type="dxa"/>
              <w:right w:w="75" w:type="dxa"/>
              <w:bottom w:w="30" w:type="dxa"/>
            </w:tcMar>
            <w:tcW w:w="1233" w:type="pct"/>
            <w:vAlign w:val="center"/>
            <w:textDirection w:val="lrTb"/>
            <w:noWrap w:val="false"/>
          </w:tcPr>
          <w:p>
            <w:pPr>
              <w:jc w:val="center"/>
              <w:spacing w:before="100" w:beforeAutospacing="1" w:after="150" w:line="288" w:lineRule="atLeast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</w:tr>
      <w:tr>
        <w:trPr>
          <w:tblCellSpacing w:w="15" w:type="dxa"/>
        </w:trPr>
        <w:tc>
          <w:tcPr>
            <w:shd w:val="clear" w:color="auto" w:fill="faf0e6"/>
            <w:tcMar>
              <w:left w:w="75" w:type="dxa"/>
              <w:top w:w="30" w:type="dxa"/>
              <w:right w:w="75" w:type="dxa"/>
              <w:bottom w:w="30" w:type="dxa"/>
            </w:tcMar>
            <w:tcW w:w="1232" w:type="pct"/>
            <w:vAlign w:val="center"/>
            <w:textDirection w:val="lrTb"/>
            <w:noWrap w:val="false"/>
          </w:tcPr>
          <w:p>
            <w:pPr>
              <w:jc w:val="center"/>
              <w:spacing w:before="100" w:beforeAutospacing="1" w:after="150" w:line="288" w:lineRule="atLeast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 xml:space="preserve">a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vertAlign w:val="subscript"/>
                <w:lang w:eastAsia="ru-RU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shd w:val="clear" w:color="auto" w:fill="faf0e6"/>
            <w:tcMar>
              <w:left w:w="75" w:type="dxa"/>
              <w:top w:w="30" w:type="dxa"/>
              <w:right w:w="75" w:type="dxa"/>
              <w:bottom w:w="30" w:type="dxa"/>
            </w:tcMar>
            <w:tcW w:w="1232" w:type="pct"/>
            <w:vAlign w:val="center"/>
            <w:textDirection w:val="lrTb"/>
            <w:noWrap w:val="false"/>
          </w:tcPr>
          <w:p>
            <w:pPr>
              <w:jc w:val="center"/>
              <w:spacing w:before="100" w:beforeAutospacing="1" w:after="150" w:line="288" w:lineRule="atLeast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 xml:space="preserve">a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vertAlign w:val="subscript"/>
                <w:lang w:eastAsia="ru-RU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shd w:val="clear" w:color="auto" w:fill="faf0e6"/>
            <w:tcMar>
              <w:left w:w="75" w:type="dxa"/>
              <w:top w:w="30" w:type="dxa"/>
              <w:right w:w="75" w:type="dxa"/>
              <w:bottom w:w="30" w:type="dxa"/>
            </w:tcMar>
            <w:tcW w:w="1233" w:type="pct"/>
            <w:vAlign w:val="center"/>
            <w:textDirection w:val="lrTb"/>
            <w:noWrap w:val="false"/>
          </w:tcPr>
          <w:p>
            <w:pPr>
              <w:jc w:val="center"/>
              <w:spacing w:before="100" w:beforeAutospacing="1" w:after="150" w:line="288" w:lineRule="atLeast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 xml:space="preserve">a</w:t>
            </w:r>
            <w:r>
              <w:rPr>
                <w:rFonts w:ascii="Times New Roman" w:hAnsi="Times New Roman" w:eastAsia="Times New Roman" w:cs="Times New Roman"/>
                <w:i/>
                <w:iCs/>
                <w:color w:val="000000"/>
                <w:sz w:val="26"/>
                <w:szCs w:val="26"/>
                <w:vertAlign w:val="subscript"/>
                <w:lang w:eastAsia="ru-RU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shd w:val="clear" w:color="auto" w:fill="faf0e6"/>
            <w:tcMar>
              <w:left w:w="75" w:type="dxa"/>
              <w:top w:w="30" w:type="dxa"/>
              <w:right w:w="75" w:type="dxa"/>
              <w:bottom w:w="30" w:type="dxa"/>
            </w:tcMar>
            <w:tcW w:w="1233" w:type="pct"/>
            <w:vAlign w:val="center"/>
            <w:textDirection w:val="lrTb"/>
            <w:noWrap w:val="false"/>
          </w:tcPr>
          <w:p>
            <w:pPr>
              <w:jc w:val="center"/>
              <w:spacing w:before="100" w:beforeAutospacing="1" w:after="150" w:line="288" w:lineRule="atLeast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</w:tr>
      <w:tr>
        <w:trPr>
          <w:tblCellSpacing w:w="15" w:type="dxa"/>
        </w:trPr>
        <w:tc>
          <w:tcPr>
            <w:shd w:val="clear" w:color="auto" w:fill="faebd7"/>
            <w:tcMar>
              <w:left w:w="75" w:type="dxa"/>
              <w:top w:w="30" w:type="dxa"/>
              <w:right w:w="75" w:type="dxa"/>
              <w:bottom w:w="30" w:type="dxa"/>
            </w:tcMar>
            <w:tcW w:w="1232" w:type="pct"/>
            <w:vAlign w:val="center"/>
            <w:textDirection w:val="lrTb"/>
            <w:noWrap w:val="false"/>
          </w:tcPr>
          <w:p>
            <w:pPr>
              <w:jc w:val="center"/>
              <w:spacing w:before="100" w:beforeAutospacing="1" w:after="150" w:line="288" w:lineRule="atLeast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 xml:space="preserve">a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vertAlign w:val="subscript"/>
                <w:lang w:eastAsia="ru-RU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shd w:val="clear" w:color="auto" w:fill="faebd7"/>
            <w:tcMar>
              <w:left w:w="75" w:type="dxa"/>
              <w:top w:w="30" w:type="dxa"/>
              <w:right w:w="75" w:type="dxa"/>
              <w:bottom w:w="30" w:type="dxa"/>
            </w:tcMar>
            <w:tcW w:w="1232" w:type="pct"/>
            <w:vAlign w:val="center"/>
            <w:textDirection w:val="lrTb"/>
            <w:noWrap w:val="false"/>
          </w:tcPr>
          <w:p>
            <w:pPr>
              <w:jc w:val="center"/>
              <w:spacing w:before="100" w:beforeAutospacing="1" w:after="150" w:line="288" w:lineRule="atLeast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 xml:space="preserve">a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vertAlign w:val="subscript"/>
                <w:lang w:eastAsia="ru-RU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shd w:val="clear" w:color="auto" w:fill="faebd7"/>
            <w:tcMar>
              <w:left w:w="75" w:type="dxa"/>
              <w:top w:w="30" w:type="dxa"/>
              <w:right w:w="75" w:type="dxa"/>
              <w:bottom w:w="30" w:type="dxa"/>
            </w:tcMar>
            <w:tcW w:w="1233" w:type="pct"/>
            <w:vAlign w:val="center"/>
            <w:textDirection w:val="lrTb"/>
            <w:noWrap w:val="false"/>
          </w:tcPr>
          <w:p>
            <w:pPr>
              <w:jc w:val="center"/>
              <w:spacing w:before="100" w:beforeAutospacing="1" w:after="150" w:line="288" w:lineRule="atLeast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 xml:space="preserve">a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vertAlign w:val="subscript"/>
                <w:lang w:eastAsia="ru-RU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shd w:val="clear" w:color="auto" w:fill="faebd7"/>
            <w:tcMar>
              <w:left w:w="75" w:type="dxa"/>
              <w:top w:w="30" w:type="dxa"/>
              <w:right w:w="75" w:type="dxa"/>
              <w:bottom w:w="30" w:type="dxa"/>
            </w:tcMar>
            <w:tcW w:w="1233" w:type="pct"/>
            <w:vAlign w:val="center"/>
            <w:textDirection w:val="lrTb"/>
            <w:noWrap w:val="false"/>
          </w:tcPr>
          <w:p>
            <w:pPr>
              <w:jc w:val="center"/>
              <w:spacing w:before="100" w:beforeAutospacing="1" w:after="150" w:line="288" w:lineRule="atLeast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 xml:space="preserve">a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vertAlign w:val="subscript"/>
                <w:lang w:eastAsia="ru-RU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</w:tr>
    </w:tbl>
    <w:p>
      <w:pPr>
        <w:jc w:val="both"/>
        <w:spacing w:after="0" w:line="240" w:lineRule="auto"/>
        <w:shd w:val="clear" w:color="auto" w:fill="ffffff"/>
        <w:rPr>
          <w:rFonts w:ascii="Arial" w:hAnsi="Arial" w:eastAsia="Times New Roman" w:cs="Arial"/>
          <w:vanish/>
          <w:color w:val="000000"/>
          <w:sz w:val="21"/>
          <w:szCs w:val="21"/>
          <w:lang w:eastAsia="ru-RU"/>
        </w:rPr>
      </w:pPr>
      <w:r>
        <w:rPr>
          <w:rFonts w:ascii="Arial" w:hAnsi="Arial" w:eastAsia="Times New Roman" w:cs="Arial"/>
          <w:vanish/>
          <w:color w:val="000000"/>
          <w:sz w:val="21"/>
          <w:szCs w:val="21"/>
          <w:lang w:eastAsia="ru-RU"/>
        </w:rPr>
      </w:r>
      <w:r>
        <w:rPr>
          <w:rFonts w:ascii="Arial" w:hAnsi="Arial" w:eastAsia="Times New Roman" w:cs="Arial"/>
          <w:vanish/>
          <w:color w:val="000000"/>
          <w:sz w:val="21"/>
          <w:szCs w:val="21"/>
          <w:lang w:eastAsia="ru-RU"/>
        </w:rPr>
      </w:r>
    </w:p>
    <w:tbl>
      <w:tblPr>
        <w:tblpPr w:horzAnchor="margin" w:tblpXSpec="center" w:vertAnchor="margin" w:tblpY="-12912" w:leftFromText="180" w:topFromText="0" w:rightFromText="180" w:bottomFromText="0"/>
        <w:tblW w:w="10800" w:type="dxa"/>
        <w:tblCellSpacing w:w="15" w:type="dxa"/>
        <w:tblCellMar>
          <w:left w:w="15" w:type="dxa"/>
          <w:top w:w="15" w:type="dxa"/>
          <w:right w:w="15" w:type="dxa"/>
          <w:bottom w:w="15" w:type="dxa"/>
        </w:tblCellMar>
        <w:tblLook w:val="04A0" w:firstRow="1" w:lastRow="0" w:firstColumn="1" w:lastColumn="0" w:noHBand="0" w:noVBand="1"/>
      </w:tblPr>
      <w:tblGrid>
        <w:gridCol w:w="2705"/>
        <w:gridCol w:w="2690"/>
        <w:gridCol w:w="2695"/>
        <w:gridCol w:w="2710"/>
      </w:tblGrid>
      <w:tr>
        <w:trPr>
          <w:tblCellSpacing w:w="15" w:type="dxa"/>
        </w:trPr>
        <w:tc>
          <w:tcPr>
            <w:gridSpan w:val="4"/>
            <w:shd w:val="clear" w:color="auto" w:fill="87cefa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05" w:type="dxa"/>
              <w:right w:w="15" w:type="dxa"/>
              <w:bottom w:w="105" w:type="dxa"/>
            </w:tcMar>
            <w:tcW w:w="0" w:type="auto"/>
            <w:vAlign w:val="center"/>
            <w:textDirection w:val="lrTb"/>
            <w:noWrap w:val="false"/>
          </w:tcPr>
          <w:p>
            <w:pPr>
              <w:jc w:val="right"/>
              <w:spacing w:before="100" w:beforeAutospacing="1" w:after="150" w:line="288" w:lineRule="atLeast"/>
              <w:rPr>
                <w:rFonts w:ascii="Times New Roman" w:hAnsi="Times New Roman" w:eastAsia="Times New Roman" w:cs="Times New Roman"/>
                <w:i/>
                <w:iCs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  <w:sz w:val="21"/>
                <w:szCs w:val="21"/>
                <w:lang w:eastAsia="ru-RU"/>
              </w:rPr>
              <w:t xml:space="preserve">Таблица 6</w:t>
            </w:r>
            <w:r>
              <w:rPr>
                <w:rFonts w:ascii="Times New Roman" w:hAnsi="Times New Roman" w:eastAsia="Times New Roman" w:cs="Times New Roman"/>
                <w:i/>
                <w:iCs/>
                <w:sz w:val="21"/>
                <w:szCs w:val="21"/>
                <w:lang w:eastAsia="ru-RU"/>
              </w:rPr>
            </w:r>
          </w:p>
        </w:tc>
      </w:tr>
      <w:tr>
        <w:trPr>
          <w:tblCellSpacing w:w="15" w:type="dxa"/>
        </w:trPr>
        <w:tc>
          <w:tcPr>
            <w:shd w:val="clear" w:color="auto" w:fill="87cefa"/>
            <w:tcMar>
              <w:left w:w="15" w:type="dxa"/>
              <w:top w:w="105" w:type="dxa"/>
              <w:right w:w="15" w:type="dxa"/>
              <w:bottom w:w="105" w:type="dxa"/>
            </w:tcMar>
            <w:tcW w:w="1232" w:type="pct"/>
            <w:vAlign w:val="center"/>
            <w:textDirection w:val="lrTb"/>
            <w:noWrap w:val="false"/>
          </w:tcPr>
          <w:p>
            <w:pPr>
              <w:jc w:val="right"/>
              <w:spacing w:before="100" w:beforeAutospacing="1" w:after="150" w:line="288" w:lineRule="atLeast"/>
              <w:rPr>
                <w:rFonts w:ascii="Times New Roman" w:hAnsi="Times New Roman" w:eastAsia="Times New Roman" w:cs="Times New Roman"/>
                <w:i/>
                <w:iCs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  <w:sz w:val="21"/>
                <w:szCs w:val="21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i/>
                <w:iCs/>
                <w:sz w:val="21"/>
                <w:szCs w:val="21"/>
                <w:lang w:eastAsia="ru-RU"/>
              </w:rPr>
            </w:r>
          </w:p>
        </w:tc>
        <w:tc>
          <w:tcPr>
            <w:shd w:val="clear" w:color="auto" w:fill="87cefa"/>
            <w:tcMar>
              <w:left w:w="15" w:type="dxa"/>
              <w:top w:w="105" w:type="dxa"/>
              <w:right w:w="15" w:type="dxa"/>
              <w:bottom w:w="105" w:type="dxa"/>
            </w:tcMar>
            <w:tcW w:w="1232" w:type="pct"/>
            <w:vAlign w:val="center"/>
            <w:textDirection w:val="lrTb"/>
            <w:noWrap w:val="false"/>
          </w:tcPr>
          <w:p>
            <w:pPr>
              <w:jc w:val="center"/>
              <w:spacing w:before="100" w:beforeAutospacing="1" w:after="150" w:line="288" w:lineRule="atLeast"/>
              <w:rPr>
                <w:rFonts w:ascii="Times New Roman" w:hAnsi="Times New Roman" w:eastAsia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981917"/>
                <w:sz w:val="26"/>
                <w:szCs w:val="26"/>
                <w:lang w:eastAsia="ru-RU"/>
              </w:rPr>
              <w:t xml:space="preserve">x</w:t>
            </w:r>
            <w:r>
              <w:rPr>
                <w:rFonts w:ascii="Times New Roman" w:hAnsi="Times New Roman" w:eastAsia="Times New Roman" w:cs="Times New Roman"/>
                <w:b/>
                <w:bCs/>
                <w:color w:val="981917"/>
                <w:sz w:val="21"/>
                <w:szCs w:val="21"/>
                <w:vertAlign w:val="subscript"/>
                <w:lang w:eastAsia="ru-RU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r>
          </w:p>
        </w:tc>
        <w:tc>
          <w:tcPr>
            <w:shd w:val="clear" w:color="auto" w:fill="87cefa"/>
            <w:tcMar>
              <w:left w:w="15" w:type="dxa"/>
              <w:top w:w="105" w:type="dxa"/>
              <w:right w:w="15" w:type="dxa"/>
              <w:bottom w:w="105" w:type="dxa"/>
            </w:tcMar>
            <w:tcW w:w="1233" w:type="pct"/>
            <w:vAlign w:val="center"/>
            <w:textDirection w:val="lrTb"/>
            <w:noWrap w:val="false"/>
          </w:tcPr>
          <w:p>
            <w:pPr>
              <w:jc w:val="center"/>
              <w:spacing w:before="100" w:beforeAutospacing="1" w:after="150" w:line="288" w:lineRule="atLeast"/>
              <w:rPr>
                <w:rFonts w:ascii="Times New Roman" w:hAnsi="Times New Roman" w:eastAsia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981917"/>
                <w:sz w:val="26"/>
                <w:szCs w:val="26"/>
                <w:lang w:eastAsia="ru-RU"/>
              </w:rPr>
              <w:t xml:space="preserve">x</w:t>
            </w:r>
            <w:r>
              <w:rPr>
                <w:rFonts w:ascii="Times New Roman" w:hAnsi="Times New Roman" w:eastAsia="Times New Roman" w:cs="Times New Roman"/>
                <w:b/>
                <w:bCs/>
                <w:color w:val="981917"/>
                <w:sz w:val="21"/>
                <w:szCs w:val="21"/>
                <w:vertAlign w:val="subscript"/>
                <w:lang w:eastAsia="ru-RU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r>
          </w:p>
        </w:tc>
        <w:tc>
          <w:tcPr>
            <w:shd w:val="clear" w:color="auto" w:fill="87cefa"/>
            <w:tcMar>
              <w:left w:w="15" w:type="dxa"/>
              <w:top w:w="105" w:type="dxa"/>
              <w:right w:w="15" w:type="dxa"/>
              <w:bottom w:w="105" w:type="dxa"/>
            </w:tcMar>
            <w:tcW w:w="1233" w:type="pct"/>
            <w:vAlign w:val="center"/>
            <w:textDirection w:val="lrTb"/>
            <w:noWrap w:val="false"/>
          </w:tcPr>
          <w:p>
            <w:pPr>
              <w:jc w:val="center"/>
              <w:spacing w:before="100" w:beforeAutospacing="1" w:after="150" w:line="288" w:lineRule="atLeast"/>
              <w:rPr>
                <w:rFonts w:ascii="Times New Roman" w:hAnsi="Times New Roman" w:eastAsia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981917"/>
                <w:sz w:val="26"/>
                <w:szCs w:val="26"/>
                <w:lang w:eastAsia="ru-RU"/>
              </w:rPr>
              <w:t xml:space="preserve">x</w:t>
            </w:r>
            <w:r>
              <w:rPr>
                <w:rFonts w:ascii="Times New Roman" w:hAnsi="Times New Roman" w:eastAsia="Times New Roman" w:cs="Times New Roman"/>
                <w:b/>
                <w:bCs/>
                <w:color w:val="981917"/>
                <w:sz w:val="21"/>
                <w:szCs w:val="21"/>
                <w:vertAlign w:val="subscript"/>
                <w:lang w:eastAsia="ru-RU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r>
          </w:p>
        </w:tc>
      </w:tr>
      <w:tr>
        <w:trPr>
          <w:tblCellSpacing w:w="15" w:type="dxa"/>
        </w:trPr>
        <w:tc>
          <w:tcPr>
            <w:shd w:val="clear" w:color="auto" w:fill="faebd7"/>
            <w:tcMar>
              <w:left w:w="75" w:type="dxa"/>
              <w:top w:w="30" w:type="dxa"/>
              <w:right w:w="75" w:type="dxa"/>
              <w:bottom w:w="30" w:type="dxa"/>
            </w:tcMar>
            <w:tcW w:w="1232" w:type="pct"/>
            <w:vAlign w:val="center"/>
            <w:textDirection w:val="lrTb"/>
            <w:noWrap w:val="false"/>
          </w:tcPr>
          <w:p>
            <w:pPr>
              <w:jc w:val="center"/>
              <w:spacing w:before="100" w:beforeAutospacing="1" w:after="150" w:line="288" w:lineRule="atLeast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 xml:space="preserve">a</w:t>
            </w:r>
            <w:r>
              <w:rPr>
                <w:rFonts w:ascii="Times New Roman" w:hAnsi="Times New Roman" w:eastAsia="Times New Roman" w:cs="Times New Roman"/>
                <w:i/>
                <w:iCs/>
                <w:color w:val="000000"/>
                <w:sz w:val="26"/>
                <w:szCs w:val="26"/>
                <w:vertAlign w:val="subscript"/>
                <w:lang w:eastAsia="ru-RU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shd w:val="clear" w:color="auto" w:fill="faebd7"/>
            <w:tcMar>
              <w:left w:w="75" w:type="dxa"/>
              <w:top w:w="30" w:type="dxa"/>
              <w:right w:w="75" w:type="dxa"/>
              <w:bottom w:w="30" w:type="dxa"/>
            </w:tcMar>
            <w:tcW w:w="1232" w:type="pct"/>
            <w:vAlign w:val="center"/>
            <w:textDirection w:val="lrTb"/>
            <w:noWrap w:val="false"/>
          </w:tcPr>
          <w:p>
            <w:pPr>
              <w:jc w:val="center"/>
              <w:spacing w:before="100" w:beforeAutospacing="1" w:after="150" w:line="288" w:lineRule="atLeast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 xml:space="preserve">y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vertAlign w:val="subscript"/>
                <w:lang w:eastAsia="ru-RU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shd w:val="clear" w:color="auto" w:fill="faebd7"/>
            <w:tcMar>
              <w:left w:w="75" w:type="dxa"/>
              <w:top w:w="30" w:type="dxa"/>
              <w:right w:w="75" w:type="dxa"/>
              <w:bottom w:w="30" w:type="dxa"/>
            </w:tcMar>
            <w:tcW w:w="1233" w:type="pct"/>
            <w:vAlign w:val="center"/>
            <w:textDirection w:val="lrTb"/>
            <w:noWrap w:val="false"/>
          </w:tcPr>
          <w:p>
            <w:pPr>
              <w:jc w:val="center"/>
              <w:spacing w:before="100" w:beforeAutospacing="1" w:after="150" w:line="288" w:lineRule="atLeast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shd w:val="clear" w:color="auto" w:fill="faebd7"/>
            <w:tcMar>
              <w:left w:w="75" w:type="dxa"/>
              <w:top w:w="30" w:type="dxa"/>
              <w:right w:w="75" w:type="dxa"/>
              <w:bottom w:w="30" w:type="dxa"/>
            </w:tcMar>
            <w:tcW w:w="1233" w:type="pct"/>
            <w:vAlign w:val="center"/>
            <w:textDirection w:val="lrTb"/>
            <w:noWrap w:val="false"/>
          </w:tcPr>
          <w:p>
            <w:pPr>
              <w:jc w:val="center"/>
              <w:spacing w:before="100" w:beforeAutospacing="1" w:after="150" w:line="288" w:lineRule="atLeast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</w:tr>
      <w:tr>
        <w:trPr>
          <w:tblCellSpacing w:w="15" w:type="dxa"/>
        </w:trPr>
        <w:tc>
          <w:tcPr>
            <w:shd w:val="clear" w:color="auto" w:fill="faf0e6"/>
            <w:tcMar>
              <w:left w:w="75" w:type="dxa"/>
              <w:top w:w="30" w:type="dxa"/>
              <w:right w:w="75" w:type="dxa"/>
              <w:bottom w:w="30" w:type="dxa"/>
            </w:tcMar>
            <w:tcW w:w="1232" w:type="pct"/>
            <w:vAlign w:val="center"/>
            <w:textDirection w:val="lrTb"/>
            <w:noWrap w:val="false"/>
          </w:tcPr>
          <w:p>
            <w:pPr>
              <w:jc w:val="center"/>
              <w:spacing w:before="100" w:beforeAutospacing="1" w:after="150" w:line="288" w:lineRule="atLeast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 xml:space="preserve">a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vertAlign w:val="subscript"/>
                <w:lang w:eastAsia="ru-RU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shd w:val="clear" w:color="auto" w:fill="faf0e6"/>
            <w:tcMar>
              <w:left w:w="75" w:type="dxa"/>
              <w:top w:w="30" w:type="dxa"/>
              <w:right w:w="75" w:type="dxa"/>
              <w:bottom w:w="30" w:type="dxa"/>
            </w:tcMar>
            <w:tcW w:w="1232" w:type="pct"/>
            <w:vAlign w:val="center"/>
            <w:textDirection w:val="lrTb"/>
            <w:noWrap w:val="false"/>
          </w:tcPr>
          <w:p>
            <w:pPr>
              <w:jc w:val="center"/>
              <w:spacing w:before="100" w:beforeAutospacing="1" w:after="150" w:line="288" w:lineRule="atLeast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 xml:space="preserve">y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vertAlign w:val="subscript"/>
                <w:lang w:eastAsia="ru-RU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shd w:val="clear" w:color="auto" w:fill="faf0e6"/>
            <w:tcMar>
              <w:left w:w="75" w:type="dxa"/>
              <w:top w:w="30" w:type="dxa"/>
              <w:right w:w="75" w:type="dxa"/>
              <w:bottom w:w="30" w:type="dxa"/>
            </w:tcMar>
            <w:tcW w:w="1233" w:type="pct"/>
            <w:vAlign w:val="center"/>
            <w:textDirection w:val="lrTb"/>
            <w:noWrap w:val="false"/>
          </w:tcPr>
          <w:p>
            <w:pPr>
              <w:jc w:val="center"/>
              <w:spacing w:before="100" w:beforeAutospacing="1" w:after="150" w:line="288" w:lineRule="atLeast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 xml:space="preserve">y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vertAlign w:val="subscript"/>
                <w:lang w:eastAsia="ru-RU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shd w:val="clear" w:color="auto" w:fill="faf0e6"/>
            <w:tcMar>
              <w:left w:w="75" w:type="dxa"/>
              <w:top w:w="30" w:type="dxa"/>
              <w:right w:w="75" w:type="dxa"/>
              <w:bottom w:w="30" w:type="dxa"/>
            </w:tcMar>
            <w:tcW w:w="1233" w:type="pct"/>
            <w:vAlign w:val="center"/>
            <w:textDirection w:val="lrTb"/>
            <w:noWrap w:val="false"/>
          </w:tcPr>
          <w:p>
            <w:pPr>
              <w:jc w:val="center"/>
              <w:spacing w:before="100" w:beforeAutospacing="1" w:after="150" w:line="288" w:lineRule="atLeast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</w:tr>
      <w:tr>
        <w:trPr>
          <w:tblCellSpacing w:w="15" w:type="dxa"/>
        </w:trPr>
        <w:tc>
          <w:tcPr>
            <w:shd w:val="clear" w:color="auto" w:fill="faebd7"/>
            <w:tcMar>
              <w:left w:w="75" w:type="dxa"/>
              <w:top w:w="30" w:type="dxa"/>
              <w:right w:w="75" w:type="dxa"/>
              <w:bottom w:w="30" w:type="dxa"/>
            </w:tcMar>
            <w:tcW w:w="1232" w:type="pct"/>
            <w:vAlign w:val="center"/>
            <w:textDirection w:val="lrTb"/>
            <w:noWrap w:val="false"/>
          </w:tcPr>
          <w:p>
            <w:pPr>
              <w:jc w:val="center"/>
              <w:spacing w:before="100" w:beforeAutospacing="1" w:after="150" w:line="288" w:lineRule="atLeast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 xml:space="preserve">a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vertAlign w:val="subscript"/>
                <w:lang w:eastAsia="ru-RU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shd w:val="clear" w:color="auto" w:fill="faebd7"/>
            <w:tcMar>
              <w:left w:w="75" w:type="dxa"/>
              <w:top w:w="30" w:type="dxa"/>
              <w:right w:w="75" w:type="dxa"/>
              <w:bottom w:w="30" w:type="dxa"/>
            </w:tcMar>
            <w:tcW w:w="1232" w:type="pct"/>
            <w:vAlign w:val="center"/>
            <w:textDirection w:val="lrTb"/>
            <w:noWrap w:val="false"/>
          </w:tcPr>
          <w:p>
            <w:pPr>
              <w:jc w:val="center"/>
              <w:spacing w:before="100" w:beforeAutospacing="1" w:after="150" w:line="288" w:lineRule="atLeast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 xml:space="preserve">y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vertAlign w:val="subscript"/>
                <w:lang w:eastAsia="ru-RU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shd w:val="clear" w:color="auto" w:fill="faebd7"/>
            <w:tcMar>
              <w:left w:w="75" w:type="dxa"/>
              <w:top w:w="30" w:type="dxa"/>
              <w:right w:w="75" w:type="dxa"/>
              <w:bottom w:w="30" w:type="dxa"/>
            </w:tcMar>
            <w:tcW w:w="1233" w:type="pct"/>
            <w:vAlign w:val="center"/>
            <w:textDirection w:val="lrTb"/>
            <w:noWrap w:val="false"/>
          </w:tcPr>
          <w:p>
            <w:pPr>
              <w:jc w:val="center"/>
              <w:spacing w:before="100" w:beforeAutospacing="1" w:after="150" w:line="288" w:lineRule="atLeast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 xml:space="preserve">y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vertAlign w:val="subscript"/>
                <w:lang w:eastAsia="ru-RU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shd w:val="clear" w:color="auto" w:fill="faebd7"/>
            <w:tcMar>
              <w:left w:w="75" w:type="dxa"/>
              <w:top w:w="30" w:type="dxa"/>
              <w:right w:w="75" w:type="dxa"/>
              <w:bottom w:w="30" w:type="dxa"/>
            </w:tcMar>
            <w:tcW w:w="1233" w:type="pct"/>
            <w:vAlign w:val="center"/>
            <w:textDirection w:val="lrTb"/>
            <w:noWrap w:val="false"/>
          </w:tcPr>
          <w:p>
            <w:pPr>
              <w:jc w:val="center"/>
              <w:spacing w:before="100" w:beforeAutospacing="1" w:after="150" w:line="288" w:lineRule="atLeast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 xml:space="preserve">y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vertAlign w:val="subscript"/>
                <w:lang w:eastAsia="ru-RU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</w:tr>
    </w:tbl>
    <w:p>
      <w:pPr>
        <w:ind w:left="150" w:right="150" w:firstLine="567"/>
        <w:jc w:val="both"/>
        <w:spacing w:before="100" w:beforeAutospacing="1" w:after="100" w:afterAutospacing="1" w:line="240" w:lineRule="auto"/>
        <w:shd w:val="clear" w:color="auto" w:fill="ffffff"/>
        <w:rPr>
          <w:rFonts w:ascii="Arial" w:hAnsi="Arial" w:eastAsia="Times New Roman" w:cs="Arial"/>
          <w:color w:val="000000"/>
          <w:sz w:val="21"/>
          <w:szCs w:val="21"/>
          <w:lang w:eastAsia="ru-RU"/>
        </w:rPr>
      </w:pPr>
      <w:r>
        <w:rPr>
          <w:rFonts w:ascii="Arial" w:hAnsi="Arial" w:eastAsia="Times New Roman" w:cs="Arial"/>
          <w:color w:val="000000"/>
          <w:sz w:val="21"/>
          <w:szCs w:val="21"/>
          <w:lang w:eastAsia="ru-RU"/>
        </w:rPr>
        <w:t xml:space="preserve">Рассмотрим переход автомата из состояния </w:t>
      </w:r>
      <w:r>
        <w:rPr>
          <w:rFonts w:ascii="Times New Roman" w:hAnsi="Times New Roman" w:eastAsia="Times New Roman" w:cs="Times New Roman"/>
          <w:i/>
          <w:iCs/>
          <w:color w:val="000000"/>
          <w:sz w:val="26"/>
          <w:szCs w:val="26"/>
          <w:lang w:eastAsia="ru-RU"/>
        </w:rPr>
        <w:t xml:space="preserve">a</w:t>
      </w:r>
      <w:r>
        <w:rPr>
          <w:rFonts w:ascii="Arial" w:hAnsi="Arial" w:eastAsia="Times New Roman" w:cs="Arial"/>
          <w:color w:val="000000"/>
          <w:sz w:val="21"/>
          <w:szCs w:val="21"/>
          <w:vertAlign w:val="subscript"/>
          <w:lang w:eastAsia="ru-RU"/>
        </w:rPr>
        <w:t xml:space="preserve">1</w:t>
      </w:r>
      <w:r>
        <w:rPr>
          <w:rFonts w:ascii="Arial" w:hAnsi="Arial" w:eastAsia="Times New Roman" w:cs="Arial"/>
          <w:color w:val="000000"/>
          <w:sz w:val="21"/>
          <w:szCs w:val="21"/>
          <w:lang w:eastAsia="ru-RU"/>
        </w:rPr>
        <w:t xml:space="preserve"> в состояние </w:t>
      </w:r>
      <w:r>
        <w:rPr>
          <w:rFonts w:ascii="Times New Roman" w:hAnsi="Times New Roman" w:eastAsia="Times New Roman" w:cs="Times New Roman"/>
          <w:i/>
          <w:iCs/>
          <w:color w:val="000000"/>
          <w:sz w:val="26"/>
          <w:szCs w:val="26"/>
          <w:lang w:eastAsia="ru-RU"/>
        </w:rPr>
        <w:t xml:space="preserve">a</w:t>
      </w:r>
      <w:r>
        <w:rPr>
          <w:rFonts w:ascii="Arial" w:hAnsi="Arial" w:eastAsia="Times New Roman" w:cs="Arial"/>
          <w:color w:val="000000"/>
          <w:sz w:val="21"/>
          <w:szCs w:val="21"/>
          <w:vertAlign w:val="subscript"/>
          <w:lang w:eastAsia="ru-RU"/>
        </w:rPr>
        <w:t xml:space="preserve">2</w:t>
      </w:r>
      <w:r>
        <w:rPr>
          <w:rFonts w:ascii="Arial" w:hAnsi="Arial" w:eastAsia="Times New Roman" w:cs="Arial"/>
          <w:color w:val="000000"/>
          <w:sz w:val="21"/>
          <w:szCs w:val="21"/>
          <w:lang w:eastAsia="ru-RU"/>
        </w:rPr>
        <w:t xml:space="preserve">. В автомате Мура состоянию </w:t>
      </w:r>
      <w:r>
        <w:rPr>
          <w:rFonts w:ascii="Times New Roman" w:hAnsi="Times New Roman" w:eastAsia="Times New Roman" w:cs="Times New Roman"/>
          <w:i/>
          <w:iCs/>
          <w:color w:val="000000"/>
          <w:sz w:val="26"/>
          <w:szCs w:val="26"/>
          <w:lang w:eastAsia="ru-RU"/>
        </w:rPr>
        <w:t xml:space="preserve">a</w:t>
      </w:r>
      <w:r>
        <w:rPr>
          <w:rFonts w:ascii="Arial" w:hAnsi="Arial" w:eastAsia="Times New Roman" w:cs="Arial"/>
          <w:color w:val="000000"/>
          <w:sz w:val="21"/>
          <w:szCs w:val="21"/>
          <w:vertAlign w:val="subscript"/>
          <w:lang w:eastAsia="ru-RU"/>
        </w:rPr>
        <w:t xml:space="preserve">2</w:t>
      </w:r>
      <w:r>
        <w:rPr>
          <w:rFonts w:ascii="Arial" w:hAnsi="Arial" w:eastAsia="Times New Roman" w:cs="Arial"/>
          <w:color w:val="000000"/>
          <w:sz w:val="21"/>
          <w:szCs w:val="21"/>
          <w:lang w:eastAsia="ru-RU"/>
        </w:rPr>
        <w:t xml:space="preserve"> соответствует выходному </w:t>
      </w:r>
      <w:r>
        <w:rPr>
          <w:rFonts w:ascii="Arial" w:hAnsi="Arial" w:eastAsia="Times New Roman" w:cs="Arial"/>
          <w:color w:val="000000"/>
          <w:sz w:val="21"/>
          <w:szCs w:val="21"/>
          <w:lang w:eastAsia="ru-RU"/>
        </w:rPr>
        <w:t xml:space="preserve">сигналy</w:t>
      </w:r>
      <w:r>
        <w:rPr>
          <w:rFonts w:ascii="Arial" w:hAnsi="Arial" w:eastAsia="Times New Roman" w:cs="Arial"/>
          <w:color w:val="000000"/>
          <w:sz w:val="21"/>
          <w:szCs w:val="21"/>
          <w:lang w:eastAsia="ru-RU"/>
        </w:rPr>
        <w:t xml:space="preserve"> 1, </w:t>
      </w:r>
      <w:r>
        <w:rPr>
          <w:rFonts w:ascii="Arial" w:hAnsi="Arial" w:eastAsia="Times New Roman" w:cs="Arial"/>
          <w:color w:val="000000"/>
          <w:sz w:val="21"/>
          <w:szCs w:val="21"/>
          <w:lang w:eastAsia="ru-RU"/>
        </w:rPr>
        <w:t xml:space="preserve">следовательно</w:t>
      </w:r>
      <w:r>
        <w:rPr>
          <w:rFonts w:ascii="Arial" w:hAnsi="Arial" w:eastAsia="Times New Roman" w:cs="Arial"/>
          <w:color w:val="000000"/>
          <w:sz w:val="21"/>
          <w:szCs w:val="21"/>
          <w:lang w:eastAsia="ru-RU"/>
        </w:rPr>
        <w:t xml:space="preserve"> в таблице 6 на переходе из состояния </w:t>
      </w:r>
      <w:r>
        <w:rPr>
          <w:rFonts w:ascii="Times New Roman" w:hAnsi="Times New Roman" w:eastAsia="Times New Roman" w:cs="Times New Roman"/>
          <w:i/>
          <w:iCs/>
          <w:color w:val="000000"/>
          <w:sz w:val="26"/>
          <w:szCs w:val="26"/>
          <w:lang w:eastAsia="ru-RU"/>
        </w:rPr>
        <w:t xml:space="preserve">a</w:t>
      </w:r>
      <w:r>
        <w:rPr>
          <w:rFonts w:ascii="Arial" w:hAnsi="Arial" w:eastAsia="Times New Roman" w:cs="Arial"/>
          <w:color w:val="000000"/>
          <w:sz w:val="21"/>
          <w:szCs w:val="21"/>
          <w:vertAlign w:val="subscript"/>
          <w:lang w:eastAsia="ru-RU"/>
        </w:rPr>
        <w:t xml:space="preserve">1</w:t>
      </w:r>
      <w:r>
        <w:rPr>
          <w:rFonts w:ascii="Arial" w:hAnsi="Arial" w:eastAsia="Times New Roman" w:cs="Arial"/>
          <w:color w:val="000000"/>
          <w:sz w:val="21"/>
          <w:szCs w:val="21"/>
          <w:lang w:eastAsia="ru-RU"/>
        </w:rPr>
        <w:t xml:space="preserve"> по входному сигналу </w:t>
      </w:r>
      <w:r>
        <w:rPr>
          <w:rFonts w:ascii="Times New Roman" w:hAnsi="Times New Roman" w:eastAsia="Times New Roman" w:cs="Times New Roman"/>
          <w:i/>
          <w:iCs/>
          <w:color w:val="000000"/>
          <w:sz w:val="26"/>
          <w:szCs w:val="26"/>
          <w:lang w:eastAsia="ru-RU"/>
        </w:rPr>
        <w:t xml:space="preserve">x</w:t>
      </w:r>
      <w:r>
        <w:rPr>
          <w:rFonts w:ascii="Arial" w:hAnsi="Arial" w:eastAsia="Times New Roman" w:cs="Arial"/>
          <w:color w:val="000000"/>
          <w:sz w:val="21"/>
          <w:szCs w:val="21"/>
          <w:vertAlign w:val="subscript"/>
          <w:lang w:eastAsia="ru-RU"/>
        </w:rPr>
        <w:t xml:space="preserve">1</w:t>
      </w:r>
      <w:r>
        <w:rPr>
          <w:rFonts w:ascii="Arial" w:hAnsi="Arial" w:eastAsia="Times New Roman" w:cs="Arial"/>
          <w:color w:val="000000"/>
          <w:sz w:val="21"/>
          <w:szCs w:val="21"/>
          <w:lang w:eastAsia="ru-RU"/>
        </w:rPr>
        <w:t xml:space="preserve"> ставим </w:t>
      </w:r>
      <w:r>
        <w:rPr>
          <w:rFonts w:ascii="Times New Roman" w:hAnsi="Times New Roman" w:eastAsia="Times New Roman" w:cs="Times New Roman"/>
          <w:i/>
          <w:iCs/>
          <w:color w:val="000000"/>
          <w:sz w:val="26"/>
          <w:szCs w:val="26"/>
          <w:lang w:eastAsia="ru-RU"/>
        </w:rPr>
        <w:t xml:space="preserve">y</w:t>
      </w:r>
      <w:r>
        <w:rPr>
          <w:rFonts w:ascii="Arial" w:hAnsi="Arial" w:eastAsia="Times New Roman" w:cs="Arial"/>
          <w:color w:val="000000"/>
          <w:sz w:val="21"/>
          <w:szCs w:val="21"/>
          <w:vertAlign w:val="subscript"/>
          <w:lang w:eastAsia="ru-RU"/>
        </w:rPr>
        <w:t xml:space="preserve">1</w:t>
      </w:r>
      <w:r>
        <w:rPr>
          <w:rFonts w:ascii="Arial" w:hAnsi="Arial" w:eastAsia="Times New Roman" w:cs="Arial"/>
          <w:color w:val="000000"/>
          <w:sz w:val="21"/>
          <w:szCs w:val="21"/>
          <w:lang w:eastAsia="ru-RU"/>
        </w:rPr>
        <w:t xml:space="preserve"> и так далее.</w:t>
      </w:r>
      <w:r>
        <w:rPr>
          <w:rFonts w:ascii="Arial" w:hAnsi="Arial" w:eastAsia="Times New Roman" w:cs="Arial"/>
          <w:color w:val="000000"/>
          <w:sz w:val="21"/>
          <w:szCs w:val="21"/>
          <w:lang w:eastAsia="ru-RU"/>
        </w:rPr>
      </w:r>
    </w:p>
    <w:p>
      <w:pPr>
        <w:ind w:left="150" w:right="150" w:firstLine="567"/>
        <w:jc w:val="both"/>
        <w:spacing w:before="100" w:beforeAutospacing="1" w:after="100" w:afterAutospacing="1" w:line="240" w:lineRule="auto"/>
        <w:shd w:val="clear" w:color="auto" w:fill="ffffff"/>
        <w:rPr>
          <w:rFonts w:ascii="Arial" w:hAnsi="Arial" w:eastAsia="Times New Roman" w:cs="Arial"/>
          <w:color w:val="000000"/>
          <w:sz w:val="21"/>
          <w:szCs w:val="21"/>
          <w:lang w:eastAsia="ru-RU"/>
        </w:rPr>
      </w:pPr>
      <w:r>
        <w:rPr>
          <w:rFonts w:ascii="Arial" w:hAnsi="Arial" w:eastAsia="Times New Roman" w:cs="Arial"/>
          <w:color w:val="000000"/>
          <w:sz w:val="21"/>
          <w:szCs w:val="21"/>
          <w:lang w:eastAsia="ru-RU"/>
        </w:rPr>
        <w:t xml:space="preserve">При графическом задании автомата Мура переход к автомату Мили выполняется следующим образом: выходной сигнал </w:t>
      </w:r>
      <w:r>
        <w:rPr>
          <w:rFonts w:ascii="Times New Roman" w:hAnsi="Times New Roman" w:eastAsia="Times New Roman" w:cs="Times New Roman"/>
          <w:i/>
          <w:iCs/>
          <w:color w:val="000000"/>
          <w:sz w:val="26"/>
          <w:szCs w:val="26"/>
          <w:lang w:eastAsia="ru-RU"/>
        </w:rPr>
        <w:t xml:space="preserve">y</w:t>
      </w:r>
      <w:r>
        <w:rPr>
          <w:rFonts w:ascii="Times New Roman" w:hAnsi="Times New Roman" w:eastAsia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 xml:space="preserve">g</w:t>
      </w:r>
      <w:r>
        <w:rPr>
          <w:rFonts w:ascii="Arial" w:hAnsi="Arial" w:eastAsia="Times New Roman" w:cs="Arial"/>
          <w:color w:val="000000"/>
          <w:sz w:val="21"/>
          <w:szCs w:val="21"/>
          <w:lang w:eastAsia="ru-RU"/>
        </w:rPr>
        <w:t xml:space="preserve">, формируемый в состоянии </w:t>
      </w:r>
      <w:r>
        <w:rPr>
          <w:rFonts w:ascii="Times New Roman" w:hAnsi="Times New Roman" w:eastAsia="Times New Roman" w:cs="Times New Roman"/>
          <w:i/>
          <w:iCs/>
          <w:color w:val="000000"/>
          <w:sz w:val="26"/>
          <w:szCs w:val="26"/>
          <w:lang w:eastAsia="ru-RU"/>
        </w:rPr>
        <w:t xml:space="preserve">A</w:t>
      </w:r>
      <w:r>
        <w:rPr>
          <w:rFonts w:ascii="Times New Roman" w:hAnsi="Times New Roman" w:eastAsia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 xml:space="preserve">s</w:t>
      </w:r>
      <w:r>
        <w:rPr>
          <w:rFonts w:ascii="Arial" w:hAnsi="Arial" w:eastAsia="Times New Roman" w:cs="Arial"/>
          <w:color w:val="000000"/>
          <w:sz w:val="21"/>
          <w:szCs w:val="21"/>
          <w:lang w:eastAsia="ru-RU"/>
        </w:rPr>
        <w:t xml:space="preserve">, переносится на все дуги, входящие в эту вершину, графическая интерпретация этого показана на рисунке 7, а пример трансформации автомата Мура в эквивалентный автомат Мили показан на рисунке 8.</w:t>
      </w:r>
      <w:r>
        <w:rPr>
          <w:rFonts w:ascii="Arial" w:hAnsi="Arial" w:eastAsia="Times New Roman" w:cs="Arial"/>
          <w:color w:val="000000"/>
          <w:sz w:val="21"/>
          <w:szCs w:val="21"/>
          <w:lang w:eastAsia="ru-RU"/>
        </w:rPr>
      </w:r>
    </w:p>
    <w:p>
      <w:pPr>
        <w:jc w:val="center"/>
        <w:spacing w:after="0" w:line="240" w:lineRule="auto"/>
        <w:shd w:val="clear" w:color="auto" w:fill="ffffff"/>
        <w:rPr>
          <w:rFonts w:ascii="Arial" w:hAnsi="Arial" w:eastAsia="Times New Roman" w:cs="Arial"/>
          <w:color w:val="000000"/>
          <w:sz w:val="21"/>
          <w:szCs w:val="21"/>
          <w:lang w:eastAsia="ru-RU"/>
        </w:rPr>
      </w:pPr>
      <w:r>
        <w:rPr>
          <w:rFonts w:ascii="Arial" w:hAnsi="Arial" w:eastAsia="Times New Roman" w:cs="Arial"/>
          <w:color w:val="000000"/>
          <w:sz w:val="21"/>
          <w:szCs w:val="21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3347830" cy="1790700"/>
                <wp:effectExtent l="0" t="0" r="5080" b="0"/>
                <wp:docPr id="27" name="Рисунок 3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9" name="7.pn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9"/>
                        <a:stretch/>
                      </pic:blipFill>
                      <pic:spPr bwMode="auto">
                        <a:xfrm>
                          <a:off x="0" y="0"/>
                          <a:ext cx="3352724" cy="179331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6" o:spid="_x0000_s26" type="#_x0000_t75" style="width:263.61pt;height:141.00pt;mso-wrap-distance-left:0.00pt;mso-wrap-distance-top:0.00pt;mso-wrap-distance-right:0.00pt;mso-wrap-distance-bottom:0.00pt;" stroked="false">
                <v:path textboxrect="0,0,0,0"/>
                <v:imagedata r:id="rId19" o:title=""/>
              </v:shape>
            </w:pict>
          </mc:Fallback>
        </mc:AlternateContent>
      </w:r>
      <w:r>
        <w:rPr>
          <w:rFonts w:ascii="Arial" w:hAnsi="Arial" w:eastAsia="Times New Roman" w:cs="Arial"/>
          <w:color w:val="000000"/>
          <w:sz w:val="21"/>
          <w:szCs w:val="21"/>
          <w:lang w:eastAsia="ru-RU"/>
        </w:rPr>
      </w:r>
    </w:p>
    <w:p>
      <w:pPr>
        <w:jc w:val="center"/>
        <w:spacing w:after="150" w:line="240" w:lineRule="auto"/>
        <w:shd w:val="clear" w:color="auto" w:fill="ffffff"/>
        <w:rPr>
          <w:rFonts w:ascii="Arial" w:hAnsi="Arial" w:eastAsia="Times New Roman" w:cs="Arial"/>
          <w:i/>
          <w:iCs/>
          <w:color w:val="000066"/>
          <w:sz w:val="21"/>
          <w:szCs w:val="21"/>
          <w:lang w:eastAsia="ru-RU"/>
        </w:rPr>
      </w:pPr>
      <w:r>
        <w:rPr>
          <w:rFonts w:ascii="Arial" w:hAnsi="Arial" w:eastAsia="Times New Roman" w:cs="Arial"/>
          <w:i/>
          <w:iCs/>
          <w:color w:val="000066"/>
          <w:sz w:val="21"/>
          <w:szCs w:val="21"/>
          <w:lang w:eastAsia="ru-RU"/>
        </w:rPr>
        <w:t xml:space="preserve">Рисунок 7</w:t>
      </w:r>
      <w:r>
        <w:rPr>
          <w:rFonts w:ascii="Arial" w:hAnsi="Arial" w:eastAsia="Times New Roman" w:cs="Arial"/>
          <w:i/>
          <w:iCs/>
          <w:color w:val="000066"/>
          <w:sz w:val="21"/>
          <w:szCs w:val="21"/>
          <w:lang w:eastAsia="ru-RU"/>
        </w:rPr>
      </w:r>
    </w:p>
    <w:p>
      <w:pPr>
        <w:jc w:val="center"/>
        <w:spacing w:after="0" w:line="240" w:lineRule="auto"/>
        <w:shd w:val="clear" w:color="auto" w:fill="ffffff"/>
        <w:rPr>
          <w:rFonts w:ascii="Arial" w:hAnsi="Arial" w:eastAsia="Times New Roman" w:cs="Arial"/>
          <w:color w:val="000000"/>
          <w:sz w:val="21"/>
          <w:szCs w:val="21"/>
          <w:lang w:eastAsia="ru-RU"/>
        </w:rPr>
      </w:pPr>
      <w:r>
        <w:rPr>
          <w:rFonts w:ascii="Arial" w:hAnsi="Arial" w:eastAsia="Times New Roman" w:cs="Arial"/>
          <w:color w:val="000000"/>
          <w:sz w:val="21"/>
          <w:szCs w:val="21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4635088" cy="2004060"/>
                <wp:effectExtent l="0" t="0" r="0" b="0"/>
                <wp:docPr id="28" name="Рисунок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8.pn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0"/>
                        <a:stretch/>
                      </pic:blipFill>
                      <pic:spPr bwMode="auto">
                        <a:xfrm>
                          <a:off x="0" y="0"/>
                          <a:ext cx="4643514" cy="200770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7" o:spid="_x0000_s27" type="#_x0000_t75" style="width:364.97pt;height:157.80pt;mso-wrap-distance-left:0.00pt;mso-wrap-distance-top:0.00pt;mso-wrap-distance-right:0.00pt;mso-wrap-distance-bottom:0.00pt;" stroked="false">
                <v:path textboxrect="0,0,0,0"/>
                <v:imagedata r:id="rId20" o:title=""/>
              </v:shape>
            </w:pict>
          </mc:Fallback>
        </mc:AlternateContent>
      </w:r>
      <w:r>
        <w:rPr>
          <w:rFonts w:ascii="Arial" w:hAnsi="Arial" w:eastAsia="Times New Roman" w:cs="Arial"/>
          <w:color w:val="000000"/>
          <w:sz w:val="21"/>
          <w:szCs w:val="21"/>
          <w:lang w:eastAsia="ru-RU"/>
        </w:rPr>
      </w:r>
    </w:p>
    <w:p>
      <w:pPr>
        <w:jc w:val="center"/>
        <w:spacing w:after="150" w:line="240" w:lineRule="auto"/>
        <w:shd w:val="clear" w:color="auto" w:fill="ffffff"/>
        <w:rPr>
          <w:rFonts w:ascii="Arial" w:hAnsi="Arial" w:eastAsia="Times New Roman" w:cs="Arial"/>
          <w:i/>
          <w:iCs/>
          <w:color w:val="000066"/>
          <w:sz w:val="21"/>
          <w:szCs w:val="21"/>
          <w:lang w:eastAsia="ru-RU"/>
        </w:rPr>
      </w:pPr>
      <w:r>
        <w:rPr>
          <w:rFonts w:ascii="Arial" w:hAnsi="Arial" w:eastAsia="Times New Roman" w:cs="Arial"/>
          <w:i/>
          <w:iCs/>
          <w:color w:val="000066"/>
          <w:sz w:val="21"/>
          <w:szCs w:val="21"/>
          <w:lang w:eastAsia="ru-RU"/>
        </w:rPr>
        <w:t xml:space="preserve">Рисунок 8</w:t>
      </w:r>
      <w:r>
        <w:rPr>
          <w:rFonts w:ascii="Arial" w:hAnsi="Arial" w:eastAsia="Times New Roman" w:cs="Arial"/>
          <w:i/>
          <w:iCs/>
          <w:color w:val="000066"/>
          <w:sz w:val="21"/>
          <w:szCs w:val="21"/>
          <w:lang w:eastAsia="ru-RU"/>
        </w:rPr>
      </w:r>
    </w:p>
    <w:p>
      <w:pPr>
        <w:pStyle w:val="622"/>
        <w:jc w:val="both"/>
        <w:spacing w:after="300" w:afterAutospacing="0"/>
        <w:shd w:val="clear" w:color="auto" w:fill="1874cd"/>
        <w:rPr>
          <w:color w:val="ffffff"/>
          <w:sz w:val="36"/>
          <w:szCs w:val="36"/>
        </w:rPr>
      </w:pPr>
      <w:r>
        <w:rPr>
          <w:color w:val="ffffff"/>
          <w:sz w:val="36"/>
          <w:szCs w:val="36"/>
        </w:rPr>
        <w:t xml:space="preserve">5. Объем работы и ее оформление</w:t>
      </w:r>
      <w:r>
        <w:rPr>
          <w:color w:val="ffffff"/>
          <w:sz w:val="36"/>
          <w:szCs w:val="36"/>
        </w:rPr>
      </w:r>
    </w:p>
    <w:p>
      <w:pPr>
        <w:pStyle w:val="627"/>
        <w:ind w:left="150" w:right="150" w:firstLine="567"/>
        <w:jc w:val="both"/>
        <w:shd w:val="clear" w:color="auto" w:fill="ffffff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Графическая часть курсовой работы по теории автоматов состоит как минимум из двух чертежей формата А4. Названия каждого из них состоят из двух частей. Первая часть является обозначением объекта проектирования, </w:t>
      </w:r>
      <w:r>
        <w:rPr>
          <w:rFonts w:ascii="Arial" w:hAnsi="Arial" w:cs="Arial"/>
          <w:color w:val="000000"/>
          <w:sz w:val="21"/>
          <w:szCs w:val="21"/>
        </w:rPr>
        <w:t xml:space="preserve">например</w:t>
      </w:r>
      <w:r>
        <w:rPr>
          <w:rFonts w:ascii="Arial" w:hAnsi="Arial" w:cs="Arial"/>
          <w:color w:val="000000"/>
          <w:sz w:val="21"/>
          <w:szCs w:val="21"/>
        </w:rPr>
        <w:t xml:space="preserve">: “Автомат Мура” и т.п. Это название повторяется </w:t>
      </w:r>
      <w:r>
        <w:rPr>
          <w:rFonts w:ascii="Arial" w:hAnsi="Arial" w:cs="Arial"/>
          <w:color w:val="000000"/>
          <w:sz w:val="21"/>
          <w:szCs w:val="21"/>
        </w:rPr>
        <w:t xml:space="preserve">на каждом чертеже</w:t>
      </w:r>
      <w:r>
        <w:rPr>
          <w:rFonts w:ascii="Arial" w:hAnsi="Arial" w:cs="Arial"/>
          <w:color w:val="000000"/>
          <w:sz w:val="21"/>
          <w:szCs w:val="21"/>
        </w:rPr>
        <w:t xml:space="preserve"> и оно же является заглавием пояснительной записки. Вторая часть опред</w:t>
      </w:r>
      <w:r>
        <w:rPr>
          <w:rFonts w:ascii="Arial" w:hAnsi="Arial" w:cs="Arial"/>
          <w:color w:val="000000"/>
          <w:sz w:val="21"/>
          <w:szCs w:val="21"/>
        </w:rPr>
        <w:t xml:space="preserve">еляет вид документа. Текстовая часть работы, так называемая “Пояснительная записка” содержит около 20 страниц текста (из расчета на компьютерный шрифт размером 14 пунктов и одинарным межстрочным интервалом) с формулами, рисунками и таблицами. Она содержит:</w:t>
      </w:r>
      <w:r>
        <w:rPr>
          <w:rFonts w:ascii="Arial" w:hAnsi="Arial" w:cs="Arial"/>
          <w:color w:val="000000"/>
          <w:sz w:val="21"/>
          <w:szCs w:val="21"/>
        </w:rPr>
      </w:r>
    </w:p>
    <w:p>
      <w:pPr>
        <w:numPr>
          <w:ilvl w:val="0"/>
          <w:numId w:val="1"/>
        </w:numPr>
        <w:ind w:left="150" w:right="150"/>
        <w:jc w:val="both"/>
        <w:spacing w:before="100" w:beforeAutospacing="1" w:after="100" w:afterAutospacing="1" w:line="240" w:lineRule="auto"/>
        <w:shd w:val="clear" w:color="auto" w:fill="ffffff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титульный лист по образцу, установленному кафедрой;</w:t>
      </w:r>
      <w:r>
        <w:rPr>
          <w:rFonts w:ascii="Arial" w:hAnsi="Arial" w:cs="Arial"/>
          <w:color w:val="000000"/>
          <w:sz w:val="21"/>
          <w:szCs w:val="21"/>
        </w:rPr>
      </w:r>
    </w:p>
    <w:p>
      <w:pPr>
        <w:numPr>
          <w:ilvl w:val="0"/>
          <w:numId w:val="1"/>
        </w:numPr>
        <w:ind w:left="150" w:right="150"/>
        <w:jc w:val="both"/>
        <w:spacing w:before="100" w:beforeAutospacing="1" w:after="100" w:afterAutospacing="1" w:line="240" w:lineRule="auto"/>
        <w:shd w:val="clear" w:color="auto" w:fill="ffffff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задание на специальном бланке;</w:t>
      </w:r>
      <w:r>
        <w:rPr>
          <w:rFonts w:ascii="Arial" w:hAnsi="Arial" w:cs="Arial"/>
          <w:color w:val="000000"/>
          <w:sz w:val="21"/>
          <w:szCs w:val="21"/>
        </w:rPr>
      </w:r>
    </w:p>
    <w:p>
      <w:pPr>
        <w:numPr>
          <w:ilvl w:val="0"/>
          <w:numId w:val="1"/>
        </w:numPr>
        <w:ind w:left="150" w:right="150"/>
        <w:jc w:val="both"/>
        <w:spacing w:before="100" w:beforeAutospacing="1" w:after="100" w:afterAutospacing="1" w:line="240" w:lineRule="auto"/>
        <w:shd w:val="clear" w:color="auto" w:fill="ffffff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реферат с заголовком без номера, расположенным симметрично краям текста;</w:t>
      </w:r>
      <w:r>
        <w:rPr>
          <w:rFonts w:ascii="Arial" w:hAnsi="Arial" w:cs="Arial"/>
          <w:color w:val="000000"/>
          <w:sz w:val="21"/>
          <w:szCs w:val="21"/>
        </w:rPr>
      </w:r>
    </w:p>
    <w:p>
      <w:pPr>
        <w:numPr>
          <w:ilvl w:val="0"/>
          <w:numId w:val="1"/>
        </w:numPr>
        <w:ind w:left="150" w:right="150"/>
        <w:jc w:val="both"/>
        <w:spacing w:before="100" w:beforeAutospacing="1" w:after="100" w:afterAutospacing="1" w:line="240" w:lineRule="auto"/>
        <w:shd w:val="clear" w:color="auto" w:fill="ffffff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“содержание” с таким же заголовком;</w:t>
      </w:r>
      <w:r>
        <w:rPr>
          <w:rFonts w:ascii="Arial" w:hAnsi="Arial" w:cs="Arial"/>
          <w:color w:val="000000"/>
          <w:sz w:val="21"/>
          <w:szCs w:val="21"/>
        </w:rPr>
      </w:r>
    </w:p>
    <w:p>
      <w:pPr>
        <w:numPr>
          <w:ilvl w:val="0"/>
          <w:numId w:val="1"/>
        </w:numPr>
        <w:ind w:left="150" w:right="150"/>
        <w:jc w:val="both"/>
        <w:spacing w:before="100" w:beforeAutospacing="1" w:after="100" w:afterAutospacing="1" w:line="240" w:lineRule="auto"/>
        <w:shd w:val="clear" w:color="auto" w:fill="ffffff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несколько разделов с номерами и содержательными заголовками. При необходимости разделы могут разбиваться на подразделы;</w:t>
      </w:r>
      <w:r>
        <w:rPr>
          <w:rFonts w:ascii="Arial" w:hAnsi="Arial" w:cs="Arial"/>
          <w:color w:val="000000"/>
          <w:sz w:val="21"/>
          <w:szCs w:val="21"/>
        </w:rPr>
      </w:r>
    </w:p>
    <w:p>
      <w:pPr>
        <w:numPr>
          <w:ilvl w:val="0"/>
          <w:numId w:val="1"/>
        </w:numPr>
        <w:ind w:left="150" w:right="150"/>
        <w:jc w:val="both"/>
        <w:spacing w:before="100" w:beforeAutospacing="1" w:after="100" w:afterAutospacing="1" w:line="240" w:lineRule="auto"/>
        <w:shd w:val="clear" w:color="auto" w:fill="ffffff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список использованных источников в порядке ссылок в тексте.</w:t>
      </w:r>
      <w:r>
        <w:rPr>
          <w:rFonts w:ascii="Arial" w:hAnsi="Arial" w:cs="Arial"/>
          <w:color w:val="000000"/>
          <w:sz w:val="21"/>
          <w:szCs w:val="21"/>
        </w:rPr>
      </w:r>
    </w:p>
    <w:p>
      <w:pPr>
        <w:pStyle w:val="627"/>
        <w:ind w:left="150" w:right="150" w:firstLine="567"/>
        <w:jc w:val="both"/>
        <w:shd w:val="clear" w:color="auto" w:fill="ffffff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Оформление чертежей и текстовой части должно полностью соответствовать требованиям государственных стандартов. Рекомендуется</w:t>
      </w:r>
      <w:r>
        <w:rPr>
          <w:rFonts w:ascii="Arial" w:hAnsi="Arial" w:cs="Arial"/>
          <w:color w:val="000000"/>
          <w:sz w:val="21"/>
          <w:szCs w:val="21"/>
        </w:rPr>
        <w:t xml:space="preserve"> пояснительную записку оформлять с применением современных компьютерных технологий. Уровень владения этими технологиями учитывается при оценке качества работы. Чертежи в основном выполняются от руки. Допускается выполнение чертежей на миллиметровой бумаге.</w:t>
      </w:r>
      <w:r>
        <w:rPr>
          <w:rFonts w:ascii="Arial" w:hAnsi="Arial" w:cs="Arial"/>
          <w:color w:val="000000"/>
          <w:sz w:val="21"/>
          <w:szCs w:val="21"/>
        </w:rPr>
      </w:r>
    </w:p>
    <w:p>
      <w:pPr>
        <w:jc w:val="both"/>
        <w:spacing w:beforeAutospacing="1" w:after="300" w:line="240" w:lineRule="auto"/>
        <w:shd w:val="clear" w:color="auto" w:fill="1874cd"/>
        <w:rPr>
          <w:rFonts w:ascii="Times New Roman" w:hAnsi="Times New Roman" w:eastAsia="Times New Roman" w:cs="Times New Roman"/>
          <w:b/>
          <w:bCs/>
          <w:color w:val="ffffff"/>
          <w:sz w:val="36"/>
          <w:szCs w:val="36"/>
          <w:lang w:eastAsia="ru-RU"/>
        </w:rPr>
        <w:outlineLvl w:val="0"/>
      </w:pPr>
      <w:r>
        <w:rPr>
          <w:rFonts w:ascii="Times New Roman" w:hAnsi="Times New Roman" w:eastAsia="Times New Roman" w:cs="Times New Roman"/>
          <w:b/>
          <w:bCs/>
          <w:color w:val="ffffff"/>
          <w:sz w:val="36"/>
          <w:szCs w:val="36"/>
          <w:lang w:eastAsia="ru-RU"/>
        </w:rPr>
        <w:t xml:space="preserve">Список литературы</w:t>
      </w:r>
      <w:r>
        <w:rPr>
          <w:rFonts w:ascii="Times New Roman" w:hAnsi="Times New Roman" w:eastAsia="Times New Roman" w:cs="Times New Roman"/>
          <w:b/>
          <w:bCs/>
          <w:color w:val="ffffff"/>
          <w:sz w:val="36"/>
          <w:szCs w:val="36"/>
          <w:lang w:eastAsia="ru-RU"/>
        </w:rPr>
      </w:r>
    </w:p>
    <w:p>
      <w:pPr>
        <w:numPr>
          <w:ilvl w:val="0"/>
          <w:numId w:val="2"/>
        </w:numPr>
        <w:ind w:left="150" w:right="150"/>
        <w:jc w:val="both"/>
        <w:spacing w:beforeAutospacing="1" w:after="100" w:afterAutospacing="1" w:line="240" w:lineRule="auto"/>
        <w:shd w:val="clear" w:color="auto" w:fill="ffffff"/>
        <w:rPr>
          <w:rFonts w:ascii="Arial" w:hAnsi="Arial" w:eastAsia="Times New Roman" w:cs="Arial"/>
          <w:color w:val="000000"/>
          <w:sz w:val="21"/>
          <w:szCs w:val="21"/>
          <w:lang w:eastAsia="ru-RU"/>
        </w:rPr>
      </w:pPr>
      <w:r>
        <w:rPr>
          <w:rFonts w:ascii="Arial" w:hAnsi="Arial" w:eastAsia="Times New Roman" w:cs="Arial"/>
          <w:color w:val="000000"/>
          <w:sz w:val="21"/>
          <w:szCs w:val="21"/>
          <w:lang w:eastAsia="ru-RU"/>
        </w:rPr>
        <w:t xml:space="preserve">Майоров С.А. Новиков Г.И. Структура электронных вычислительных машин. – Л.: Маш. 1979. – 383 с.</w:t>
      </w:r>
      <w:r>
        <w:rPr>
          <w:rFonts w:ascii="Arial" w:hAnsi="Arial" w:eastAsia="Times New Roman" w:cs="Arial"/>
          <w:color w:val="000000"/>
          <w:sz w:val="21"/>
          <w:szCs w:val="21"/>
          <w:lang w:eastAsia="ru-RU"/>
        </w:rPr>
      </w:r>
    </w:p>
    <w:p>
      <w:pPr>
        <w:numPr>
          <w:ilvl w:val="0"/>
          <w:numId w:val="2"/>
        </w:numPr>
        <w:ind w:left="150" w:right="150"/>
        <w:jc w:val="both"/>
        <w:spacing w:before="100" w:beforeAutospacing="1" w:after="100" w:afterAutospacing="1" w:line="240" w:lineRule="auto"/>
        <w:shd w:val="clear" w:color="auto" w:fill="ffffff"/>
        <w:rPr>
          <w:rFonts w:ascii="Arial" w:hAnsi="Arial" w:eastAsia="Times New Roman" w:cs="Arial"/>
          <w:color w:val="000000"/>
          <w:sz w:val="21"/>
          <w:szCs w:val="21"/>
          <w:lang w:eastAsia="ru-RU"/>
        </w:rPr>
      </w:pPr>
      <w:r>
        <w:rPr>
          <w:rFonts w:ascii="Arial" w:hAnsi="Arial" w:eastAsia="Times New Roman" w:cs="Arial"/>
          <w:color w:val="000000"/>
          <w:sz w:val="21"/>
          <w:szCs w:val="21"/>
          <w:lang w:eastAsia="ru-RU"/>
        </w:rPr>
        <w:t xml:space="preserve">Оформление текстовых и графических документов по вычислительной технике: методические указания / Составитель Т.И. </w:t>
      </w:r>
      <w:r>
        <w:rPr>
          <w:rFonts w:ascii="Arial" w:hAnsi="Arial" w:eastAsia="Times New Roman" w:cs="Arial"/>
          <w:color w:val="000000"/>
          <w:sz w:val="21"/>
          <w:szCs w:val="21"/>
          <w:lang w:eastAsia="ru-RU"/>
        </w:rPr>
        <w:t xml:space="preserve">Матикашвили</w:t>
      </w:r>
      <w:r>
        <w:rPr>
          <w:rFonts w:ascii="Arial" w:hAnsi="Arial" w:eastAsia="Times New Roman" w:cs="Arial"/>
          <w:color w:val="000000"/>
          <w:sz w:val="21"/>
          <w:szCs w:val="21"/>
          <w:lang w:eastAsia="ru-RU"/>
        </w:rPr>
        <w:t xml:space="preserve">; </w:t>
      </w:r>
      <w:r>
        <w:rPr>
          <w:rFonts w:ascii="Arial" w:hAnsi="Arial" w:eastAsia="Times New Roman" w:cs="Arial"/>
          <w:color w:val="000000"/>
          <w:sz w:val="21"/>
          <w:szCs w:val="21"/>
          <w:lang w:eastAsia="ru-RU"/>
        </w:rPr>
        <w:t xml:space="preserve">ТулГУ</w:t>
      </w:r>
      <w:r>
        <w:rPr>
          <w:rFonts w:ascii="Arial" w:hAnsi="Arial" w:eastAsia="Times New Roman" w:cs="Arial"/>
          <w:color w:val="000000"/>
          <w:sz w:val="21"/>
          <w:szCs w:val="21"/>
          <w:lang w:eastAsia="ru-RU"/>
        </w:rPr>
        <w:t xml:space="preserve">. Тула, 1997. – 56 с.</w:t>
      </w:r>
      <w:r>
        <w:rPr>
          <w:rFonts w:ascii="Arial" w:hAnsi="Arial" w:eastAsia="Times New Roman" w:cs="Arial"/>
          <w:color w:val="000000"/>
          <w:sz w:val="21"/>
          <w:szCs w:val="21"/>
          <w:lang w:eastAsia="ru-RU"/>
        </w:rPr>
      </w:r>
    </w:p>
    <w:p>
      <w:pPr>
        <w:numPr>
          <w:ilvl w:val="0"/>
          <w:numId w:val="2"/>
        </w:numPr>
        <w:ind w:left="150" w:right="150"/>
        <w:jc w:val="both"/>
        <w:spacing w:before="100" w:beforeAutospacing="1" w:after="100" w:afterAutospacing="1" w:line="240" w:lineRule="auto"/>
        <w:shd w:val="clear" w:color="auto" w:fill="ffffff"/>
        <w:rPr>
          <w:rFonts w:ascii="Arial" w:hAnsi="Arial" w:eastAsia="Times New Roman" w:cs="Arial"/>
          <w:color w:val="000000"/>
          <w:sz w:val="21"/>
          <w:szCs w:val="21"/>
          <w:lang w:eastAsia="ru-RU"/>
        </w:rPr>
      </w:pPr>
      <w:r>
        <w:rPr>
          <w:rFonts w:ascii="Arial" w:hAnsi="Arial" w:eastAsia="Times New Roman" w:cs="Arial"/>
          <w:color w:val="000000"/>
          <w:sz w:val="21"/>
          <w:szCs w:val="21"/>
          <w:lang w:eastAsia="ru-RU"/>
        </w:rPr>
        <w:t xml:space="preserve">Баранов С.И. Синтез микропрограммных автоматов (граф-схемы и автоматы). – Л.: Энергия, 1979. – 232 с.</w:t>
      </w:r>
      <w:r>
        <w:rPr>
          <w:rFonts w:ascii="Arial" w:hAnsi="Arial" w:eastAsia="Times New Roman" w:cs="Arial"/>
          <w:color w:val="000000"/>
          <w:sz w:val="21"/>
          <w:szCs w:val="21"/>
          <w:lang w:eastAsia="ru-RU"/>
        </w:rPr>
      </w:r>
    </w:p>
    <w:p>
      <w:pPr>
        <w:numPr>
          <w:ilvl w:val="0"/>
          <w:numId w:val="2"/>
        </w:numPr>
        <w:ind w:left="150" w:right="150"/>
        <w:jc w:val="both"/>
        <w:spacing w:before="100" w:beforeAutospacing="1" w:after="100" w:afterAutospacing="1" w:line="240" w:lineRule="auto"/>
        <w:shd w:val="clear" w:color="auto" w:fill="ffffff"/>
        <w:rPr>
          <w:rFonts w:ascii="Arial" w:hAnsi="Arial" w:eastAsia="Times New Roman" w:cs="Arial"/>
          <w:color w:val="000000"/>
          <w:sz w:val="21"/>
          <w:szCs w:val="21"/>
          <w:lang w:eastAsia="ru-RU"/>
        </w:rPr>
      </w:pPr>
      <w:r>
        <w:rPr>
          <w:rFonts w:ascii="Arial" w:hAnsi="Arial" w:eastAsia="Times New Roman" w:cs="Arial"/>
          <w:color w:val="000000"/>
          <w:sz w:val="21"/>
          <w:szCs w:val="21"/>
          <w:lang w:eastAsia="ru-RU"/>
        </w:rPr>
        <w:t xml:space="preserve">Интегральные микросхемы: справочник / Под ред. Б.В. </w:t>
      </w:r>
      <w:r>
        <w:rPr>
          <w:rFonts w:ascii="Arial" w:hAnsi="Arial" w:eastAsia="Times New Roman" w:cs="Arial"/>
          <w:color w:val="000000"/>
          <w:sz w:val="21"/>
          <w:szCs w:val="21"/>
          <w:lang w:eastAsia="ru-RU"/>
        </w:rPr>
        <w:t xml:space="preserve">Тарабрина</w:t>
      </w:r>
      <w:r>
        <w:rPr>
          <w:rFonts w:ascii="Arial" w:hAnsi="Arial" w:eastAsia="Times New Roman" w:cs="Arial"/>
          <w:color w:val="000000"/>
          <w:sz w:val="21"/>
          <w:szCs w:val="21"/>
          <w:lang w:eastAsia="ru-RU"/>
        </w:rPr>
        <w:t xml:space="preserve">. – М.: Радио и связь, 1983. – 528 с.</w:t>
      </w:r>
      <w:r>
        <w:rPr>
          <w:rFonts w:ascii="Arial" w:hAnsi="Arial" w:eastAsia="Times New Roman" w:cs="Arial"/>
          <w:color w:val="000000"/>
          <w:sz w:val="21"/>
          <w:szCs w:val="21"/>
          <w:lang w:eastAsia="ru-RU"/>
        </w:rPr>
      </w:r>
    </w:p>
    <w:p>
      <w:pPr>
        <w:numPr>
          <w:ilvl w:val="0"/>
          <w:numId w:val="2"/>
        </w:numPr>
        <w:ind w:left="150" w:right="150"/>
        <w:jc w:val="both"/>
        <w:spacing w:before="100" w:beforeAutospacing="1" w:after="100" w:afterAutospacing="1" w:line="240" w:lineRule="auto"/>
        <w:shd w:val="clear" w:color="auto" w:fill="ffffff"/>
        <w:rPr>
          <w:rFonts w:ascii="Arial" w:hAnsi="Arial" w:eastAsia="Times New Roman" w:cs="Arial"/>
          <w:color w:val="000000"/>
          <w:sz w:val="21"/>
          <w:szCs w:val="21"/>
          <w:lang w:eastAsia="ru-RU"/>
        </w:rPr>
      </w:pPr>
      <w:r>
        <w:rPr>
          <w:rFonts w:ascii="Arial" w:hAnsi="Arial" w:eastAsia="Times New Roman" w:cs="Arial"/>
          <w:color w:val="000000"/>
          <w:sz w:val="21"/>
          <w:szCs w:val="21"/>
          <w:lang w:eastAsia="ru-RU"/>
        </w:rPr>
        <w:t xml:space="preserve">Применение интегральных микросхем в электронной вычислительной технике: справочник / Под ред. Б.Н. </w:t>
      </w:r>
      <w:r>
        <w:rPr>
          <w:rFonts w:ascii="Arial" w:hAnsi="Arial" w:eastAsia="Times New Roman" w:cs="Arial"/>
          <w:color w:val="000000"/>
          <w:sz w:val="21"/>
          <w:szCs w:val="21"/>
          <w:lang w:eastAsia="ru-RU"/>
        </w:rPr>
        <w:t xml:space="preserve">Файзуллаева</w:t>
      </w:r>
      <w:r>
        <w:rPr>
          <w:rFonts w:ascii="Arial" w:hAnsi="Arial" w:eastAsia="Times New Roman" w:cs="Arial"/>
          <w:color w:val="000000"/>
          <w:sz w:val="21"/>
          <w:szCs w:val="21"/>
          <w:lang w:eastAsia="ru-RU"/>
        </w:rPr>
        <w:t xml:space="preserve">, Б.В. </w:t>
      </w:r>
      <w:r>
        <w:rPr>
          <w:rFonts w:ascii="Arial" w:hAnsi="Arial" w:eastAsia="Times New Roman" w:cs="Arial"/>
          <w:color w:val="000000"/>
          <w:sz w:val="21"/>
          <w:szCs w:val="21"/>
          <w:lang w:eastAsia="ru-RU"/>
        </w:rPr>
        <w:t xml:space="preserve">Тарабрина</w:t>
      </w:r>
      <w:r>
        <w:rPr>
          <w:rFonts w:ascii="Arial" w:hAnsi="Arial" w:eastAsia="Times New Roman" w:cs="Arial"/>
          <w:color w:val="000000"/>
          <w:sz w:val="21"/>
          <w:szCs w:val="21"/>
          <w:lang w:eastAsia="ru-RU"/>
        </w:rPr>
        <w:t xml:space="preserve">. – М.: Радио и связь, 1986. – 383 с.</w:t>
      </w:r>
      <w:r>
        <w:rPr>
          <w:rFonts w:ascii="Arial" w:hAnsi="Arial" w:eastAsia="Times New Roman" w:cs="Arial"/>
          <w:color w:val="000000"/>
          <w:sz w:val="21"/>
          <w:szCs w:val="21"/>
          <w:lang w:eastAsia="ru-RU"/>
        </w:rPr>
      </w:r>
    </w:p>
    <w:p>
      <w:pPr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</w:r>
    </w:p>
    <w:p>
      <w:pPr>
        <w:rPr>
          <w:rFonts w:ascii="Times New Roman" w:hAnsi="Times New Roman" w:cs="Times New Roman"/>
          <w:b/>
          <w:color w:val="000000"/>
          <w:sz w:val="56"/>
          <w:szCs w:val="56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56"/>
          <w:szCs w:val="56"/>
          <w:shd w:val="clear" w:color="auto" w:fill="ffffff"/>
        </w:rPr>
        <w:t xml:space="preserve">Задание</w:t>
      </w:r>
      <w:r>
        <w:rPr>
          <w:rFonts w:ascii="Times New Roman" w:hAnsi="Times New Roman" w:cs="Times New Roman"/>
          <w:b/>
          <w:color w:val="000000"/>
          <w:sz w:val="56"/>
          <w:szCs w:val="56"/>
          <w:shd w:val="clear" w:color="auto" w:fill="ffffff"/>
        </w:rPr>
      </w:r>
    </w:p>
    <w:p>
      <w:pPr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</w:r>
    </w:p>
    <w:p>
      <w:pPr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Выполнить синтез абстрактного автомата Мура по алгоритму в соответствии с вариантом и перевести автомат Мура в автомат Мили.</w:t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</w:r>
    </w:p>
    <w:p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623071" cy="3299460"/>
                <wp:effectExtent l="0" t="0" r="6350" b="0"/>
                <wp:docPr id="29" name="Рисунок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V3.pn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1"/>
                        <a:stretch/>
                      </pic:blipFill>
                      <pic:spPr bwMode="auto">
                        <a:xfrm>
                          <a:off x="0" y="0"/>
                          <a:ext cx="2652629" cy="333663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8" o:spid="_x0000_s28" type="#_x0000_t75" style="width:206.54pt;height:259.80pt;mso-wrap-distance-left:0.00pt;mso-wrap-distance-top:0.00pt;mso-wrap-distance-right:0.00pt;mso-wrap-distance-bottom:0.00pt;" stroked="false">
                <v:path textboxrect="0,0,0,0"/>
                <v:imagedata r:id="rId21" o:title=""/>
              </v:shape>
            </w:pict>
          </mc:Fallback>
        </mc:AlternateContent>
      </w:r>
      <w:bookmarkStart w:id="0" w:name="_GoBack"/>
      <w:r/>
      <w:bookmarkEnd w:id="0"/>
      <w:r/>
      <w:r/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10000000000000000"/>
  </w:font>
  <w:font w:name="Courier New">
    <w:panose1 w:val="02070309020205020404"/>
  </w:font>
  <w:font w:name="Symbol">
    <w:panose1 w:val="05010000000000000000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4">
    <w:name w:val="Heading 1 Char"/>
    <w:basedOn w:val="623"/>
    <w:link w:val="622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21"/>
    <w:next w:val="621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623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21"/>
    <w:next w:val="621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623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21"/>
    <w:next w:val="621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623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21"/>
    <w:next w:val="621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623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21"/>
    <w:next w:val="621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623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21"/>
    <w:next w:val="621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623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21"/>
    <w:next w:val="621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623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21"/>
    <w:next w:val="621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623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1">
    <w:name w:val="List Paragraph"/>
    <w:basedOn w:val="621"/>
    <w:uiPriority w:val="34"/>
    <w:qFormat/>
    <w:pPr>
      <w:contextualSpacing/>
      <w:ind w:left="720"/>
    </w:p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621"/>
    <w:next w:val="621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623"/>
    <w:link w:val="34"/>
    <w:uiPriority w:val="10"/>
    <w:rPr>
      <w:sz w:val="48"/>
      <w:szCs w:val="48"/>
    </w:rPr>
  </w:style>
  <w:style w:type="paragraph" w:styleId="36">
    <w:name w:val="Subtitle"/>
    <w:basedOn w:val="621"/>
    <w:next w:val="621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623"/>
    <w:link w:val="36"/>
    <w:uiPriority w:val="11"/>
    <w:rPr>
      <w:sz w:val="24"/>
      <w:szCs w:val="24"/>
    </w:rPr>
  </w:style>
  <w:style w:type="paragraph" w:styleId="38">
    <w:name w:val="Quote"/>
    <w:basedOn w:val="621"/>
    <w:next w:val="621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21"/>
    <w:next w:val="621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621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623"/>
    <w:link w:val="42"/>
    <w:uiPriority w:val="99"/>
  </w:style>
  <w:style w:type="paragraph" w:styleId="44">
    <w:name w:val="Footer"/>
    <w:basedOn w:val="621"/>
    <w:link w:val="4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623"/>
    <w:link w:val="44"/>
    <w:uiPriority w:val="99"/>
  </w:style>
  <w:style w:type="paragraph" w:styleId="46">
    <w:name w:val="Caption"/>
    <w:basedOn w:val="621"/>
    <w:next w:val="621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46"/>
    <w:link w:val="44"/>
    <w:uiPriority w:val="99"/>
  </w:style>
  <w:style w:type="table" w:styleId="48">
    <w:name w:val="Table Grid"/>
    <w:basedOn w:val="624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62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2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24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2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2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2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2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2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2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2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8">
    <w:name w:val="List Table 7 Colorful - Accent 2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9">
    <w:name w:val="List Table 7 Colorful - Accent 3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50">
    <w:name w:val="List Table 7 Colorful - Accent 4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1">
    <w:name w:val="List Table 7 Colorful - Accent 5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52">
    <w:name w:val="List Table 7 Colorful - Accent 6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3">
    <w:name w:val="Lined - Accent"/>
    <w:basedOn w:val="62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2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5">
    <w:name w:val="Lined - Accent 2"/>
    <w:basedOn w:val="62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6">
    <w:name w:val="Lined - Accent 3"/>
    <w:basedOn w:val="62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7">
    <w:name w:val="Lined - Accent 4"/>
    <w:basedOn w:val="62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8">
    <w:name w:val="Lined - Accent 5"/>
    <w:basedOn w:val="62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59">
    <w:name w:val="Lined - Accent 6"/>
    <w:basedOn w:val="62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0">
    <w:name w:val="Bordered &amp; Lined - Accent"/>
    <w:basedOn w:val="62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2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2">
    <w:name w:val="Bordered &amp; Lined - Accent 2"/>
    <w:basedOn w:val="62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3">
    <w:name w:val="Bordered &amp; Lined - Accent 3"/>
    <w:basedOn w:val="62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4">
    <w:name w:val="Bordered &amp; Lined - Accent 4"/>
    <w:basedOn w:val="62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5">
    <w:name w:val="Bordered &amp; Lined - Accent 5"/>
    <w:basedOn w:val="62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6">
    <w:name w:val="Bordered &amp; Lined - Accent 6"/>
    <w:basedOn w:val="62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7">
    <w:name w:val="Bordered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621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623"/>
    <w:uiPriority w:val="99"/>
    <w:unhideWhenUsed/>
    <w:rPr>
      <w:vertAlign w:val="superscript"/>
    </w:rPr>
  </w:style>
  <w:style w:type="paragraph" w:styleId="178">
    <w:name w:val="endnote text"/>
    <w:basedOn w:val="621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623"/>
    <w:uiPriority w:val="99"/>
    <w:semiHidden/>
    <w:unhideWhenUsed/>
    <w:rPr>
      <w:vertAlign w:val="superscript"/>
    </w:rPr>
  </w:style>
  <w:style w:type="paragraph" w:styleId="181">
    <w:name w:val="toc 1"/>
    <w:basedOn w:val="621"/>
    <w:next w:val="621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21"/>
    <w:next w:val="621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21"/>
    <w:next w:val="621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21"/>
    <w:next w:val="621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21"/>
    <w:next w:val="621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21"/>
    <w:next w:val="621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21"/>
    <w:next w:val="621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21"/>
    <w:next w:val="621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21"/>
    <w:next w:val="621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21"/>
    <w:next w:val="621"/>
    <w:uiPriority w:val="99"/>
    <w:unhideWhenUsed/>
    <w:pPr>
      <w:spacing w:after="0" w:afterAutospacing="0"/>
    </w:pPr>
  </w:style>
  <w:style w:type="paragraph" w:styleId="621" w:default="1">
    <w:name w:val="Normal"/>
    <w:qFormat/>
  </w:style>
  <w:style w:type="paragraph" w:styleId="622">
    <w:name w:val="Heading 1"/>
    <w:basedOn w:val="621"/>
    <w:link w:val="626"/>
    <w:uiPriority w:val="9"/>
    <w:qFormat/>
    <w:pPr>
      <w:spacing w:before="100" w:beforeAutospacing="1" w:after="100" w:afterAutospacing="1" w:line="240" w:lineRule="auto"/>
      <w:outlineLvl w:val="0"/>
    </w:pPr>
    <w:rPr>
      <w:rFonts w:ascii="Times New Roman" w:hAnsi="Times New Roman" w:eastAsia="Times New Roman" w:cs="Times New Roman"/>
      <w:b/>
      <w:bCs/>
      <w:sz w:val="48"/>
      <w:szCs w:val="48"/>
      <w:lang w:eastAsia="ru-RU"/>
    </w:rPr>
  </w:style>
  <w:style w:type="character" w:styleId="623" w:default="1">
    <w:name w:val="Default Paragraph Font"/>
    <w:uiPriority w:val="1"/>
    <w:semiHidden/>
    <w:unhideWhenUsed/>
  </w:style>
  <w:style w:type="table" w:styleId="62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25" w:default="1">
    <w:name w:val="No List"/>
    <w:uiPriority w:val="99"/>
    <w:semiHidden/>
    <w:unhideWhenUsed/>
  </w:style>
  <w:style w:type="character" w:styleId="626" w:customStyle="1">
    <w:name w:val="Заголовок 1 Знак"/>
    <w:basedOn w:val="623"/>
    <w:link w:val="622"/>
    <w:uiPriority w:val="9"/>
    <w:rPr>
      <w:rFonts w:ascii="Times New Roman" w:hAnsi="Times New Roman" w:eastAsia="Times New Roman" w:cs="Times New Roman"/>
      <w:b/>
      <w:bCs/>
      <w:sz w:val="48"/>
      <w:szCs w:val="48"/>
      <w:lang w:eastAsia="ru-RU"/>
    </w:rPr>
  </w:style>
  <w:style w:type="paragraph" w:styleId="627" w:customStyle="1">
    <w:name w:val="otstup"/>
    <w:basedOn w:val="621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628" w:customStyle="1">
    <w:name w:val="form"/>
    <w:basedOn w:val="623"/>
  </w:style>
  <w:style w:type="paragraph" w:styleId="629">
    <w:name w:val="Normal (Web)"/>
    <w:basedOn w:val="621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630" w:customStyle="1">
    <w:name w:val="gde"/>
    <w:basedOn w:val="621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631">
    <w:name w:val="Strong"/>
    <w:basedOn w:val="623"/>
    <w:uiPriority w:val="22"/>
    <w:qFormat/>
    <w:rPr>
      <w:b/>
      <w:bCs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jp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png"/><Relationship Id="rId17" Type="http://schemas.openxmlformats.org/officeDocument/2006/relationships/image" Target="media/image9.png"/><Relationship Id="rId18" Type="http://schemas.openxmlformats.org/officeDocument/2006/relationships/image" Target="media/image10.jpg"/><Relationship Id="rId19" Type="http://schemas.openxmlformats.org/officeDocument/2006/relationships/image" Target="media/image11.png"/><Relationship Id="rId20" Type="http://schemas.openxmlformats.org/officeDocument/2006/relationships/image" Target="media/image12.png"/><Relationship Id="rId21" Type="http://schemas.openxmlformats.org/officeDocument/2006/relationships/image" Target="media/image13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R7-Office/7.4.0.112</Application>
  <Company>SPecialiST RePack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Диана Кошкарова</cp:lastModifiedBy>
  <cp:revision>2</cp:revision>
  <dcterms:created xsi:type="dcterms:W3CDTF">2024-01-20T11:18:00Z</dcterms:created>
  <dcterms:modified xsi:type="dcterms:W3CDTF">2024-11-06T11:58:44Z</dcterms:modified>
</cp:coreProperties>
</file>