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BE" w:rsidRDefault="004F36BE" w:rsidP="004F36BE">
      <w:pPr>
        <w:pStyle w:val="1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 xml:space="preserve">Курсовая работа </w:t>
      </w:r>
      <w:bookmarkStart w:id="0" w:name="_GoBack"/>
      <w:bookmarkEnd w:id="0"/>
      <w:r>
        <w:rPr>
          <w:rFonts w:ascii="Segoe UI" w:hAnsi="Segoe UI" w:cs="Segoe UI"/>
          <w:color w:val="1D2125"/>
        </w:rPr>
        <w:t>Инженерный дизайн CAD. Часть 2</w:t>
      </w:r>
    </w:p>
    <w:p w:rsidR="004F36BE" w:rsidRPr="004F36BE" w:rsidRDefault="004F36BE" w:rsidP="00B47CC6">
      <w:pPr>
        <w:spacing w:before="100" w:beforeAutospacing="1" w:after="100" w:afterAutospacing="1" w:line="240" w:lineRule="auto"/>
        <w:ind w:left="150" w:right="150" w:firstLine="567"/>
        <w:jc w:val="both"/>
      </w:pPr>
    </w:p>
    <w:p w:rsidR="00B47CC6" w:rsidRPr="00B47CC6" w:rsidRDefault="00B47CC6" w:rsidP="00B47CC6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47C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рамках выполнения курсовой работы необходимо выполнить трехмерную электронную модель детали (рисунок 1) в соответствии с требованиями </w:t>
      </w:r>
      <w:hyperlink r:id="rId5" w:tgtFrame="_blank" w:history="1">
        <w:r w:rsidRPr="00B47CC6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2.052-2006</w:t>
        </w:r>
      </w:hyperlink>
      <w:r w:rsidRPr="00B47C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основе двумерного чертежа.</w:t>
      </w:r>
    </w:p>
    <w:p w:rsidR="00B47CC6" w:rsidRPr="00B47CC6" w:rsidRDefault="00B47CC6" w:rsidP="00B47C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lastRenderedPageBreak/>
        <w:drawing>
          <wp:inline distT="0" distB="0" distL="0" distR="0">
            <wp:extent cx="5667375" cy="7648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1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CC6" w:rsidRPr="00B47CC6" w:rsidRDefault="00B47CC6" w:rsidP="00B47CC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B47CC6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 – Простановка технологических обозначений на 3D-модели</w:t>
      </w:r>
    </w:p>
    <w:p w:rsidR="00457C68" w:rsidRDefault="00457C68"/>
    <w:p w:rsidR="00B47CC6" w:rsidRDefault="00B47CC6" w:rsidP="00B47C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Трехмерные сборки</w:t>
      </w:r>
    </w:p>
    <w:p w:rsidR="00B47CC6" w:rsidRDefault="00B47CC6" w:rsidP="00B47C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 созданных любыми методами построения трехмерных деталей можно формировать полноценные цифровые макеты изделий. Принцип создания сборки заключается в том, что на каждую деталь в сборке накладываются сопряжения, лишающие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ее той или иной степени свободы. Ограничения накладываются таким образом, чтобы детали в компьютерной сборки двигались так же, как они могут двигаться в реальном механизме.</w:t>
      </w:r>
    </w:p>
    <w:p w:rsidR="00B47CC6" w:rsidRDefault="00B47CC6" w:rsidP="00B47C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Первая вставляемая в сборку деталь является фиксированной (неподвижной), поэтому разумно начинать сборку с корпусной детали, основания и т.п.</w:t>
      </w:r>
    </w:p>
    <w:p w:rsidR="00B47CC6" w:rsidRDefault="00B47CC6" w:rsidP="00B47CC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Геометрические сопряжения</w:t>
      </w:r>
    </w:p>
    <w:p w:rsidR="00B47CC6" w:rsidRDefault="00B47CC6" w:rsidP="00B47C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Любое тело в пространстве имеет 6 степеней свободы: три перемещения вдоль координатных осей и 3 угла поворота вокруг этих осей (рисунок 3.1).</w:t>
      </w:r>
    </w:p>
    <w:p w:rsidR="00B47CC6" w:rsidRDefault="00AB3A74" w:rsidP="00B47CC6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1757420" cy="18821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31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320" cy="188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CC6" w:rsidRDefault="00B47CC6" w:rsidP="00B47CC6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3.1 – Степени свободы тела</w:t>
      </w:r>
    </w:p>
    <w:p w:rsidR="00AB3A74" w:rsidRDefault="00B47CC6" w:rsidP="00B47CC6">
      <w:pPr>
        <w:pStyle w:val="otstup"/>
        <w:shd w:val="clear" w:color="auto" w:fill="FFFFFF"/>
        <w:ind w:left="150" w:right="150" w:firstLine="567"/>
        <w:jc w:val="both"/>
        <w:rPr>
          <w:noProof/>
        </w:rPr>
      </w:pPr>
      <w:r>
        <w:rPr>
          <w:rFonts w:ascii="Arial" w:hAnsi="Arial" w:cs="Arial"/>
          <w:color w:val="000000"/>
          <w:sz w:val="21"/>
          <w:szCs w:val="21"/>
        </w:rPr>
        <w:t>В разных 3D системах реализованы различные наборы сопряжений. В КОМПАС возможны следующие ограничения степеней свободы деталей:</w:t>
      </w:r>
      <w:r w:rsidR="00AB3A74" w:rsidRPr="00AB3A74">
        <w:rPr>
          <w:noProof/>
        </w:rPr>
        <w:t xml:space="preserve"> </w:t>
      </w:r>
    </w:p>
    <w:p w:rsidR="00B47CC6" w:rsidRDefault="00AB3A74" w:rsidP="00AB3A74">
      <w:pPr>
        <w:pStyle w:val="otstup"/>
        <w:shd w:val="clear" w:color="auto" w:fill="FFFFFF"/>
        <w:ind w:left="150" w:right="150" w:hanging="85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FD4E873" wp14:editId="05E67359">
            <wp:extent cx="6863330" cy="2133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4-06-01_22-26-1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496" cy="213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CC6" w:rsidRDefault="00B47CC6" w:rsidP="00B47CC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Сопряжения накладываются на элементы геометрии </w:t>
      </w:r>
      <w:r>
        <w:rPr>
          <w:rStyle w:val="a5"/>
          <w:rFonts w:ascii="Arial" w:hAnsi="Arial" w:cs="Arial"/>
          <w:color w:val="000000"/>
          <w:sz w:val="21"/>
          <w:szCs w:val="21"/>
        </w:rPr>
        <w:t>разных </w:t>
      </w:r>
      <w:r>
        <w:rPr>
          <w:rFonts w:ascii="Arial" w:hAnsi="Arial" w:cs="Arial"/>
          <w:color w:val="000000"/>
          <w:sz w:val="21"/>
          <w:szCs w:val="21"/>
        </w:rPr>
        <w:t>деталей в сборке. При этом такими элементами могут служить не только вершины, ребра и грани деталей, но и их координатные и вспомогательные плоскости. Кроме того, в самой сборке можно создавать эскизы и ориентировать детали в пространстве при помощи двумерной геометрии такого эскиза. Это позволяет при необходимости разместить деталь «в воздухе», поставив в нужном месте хотя бы точку на эскизе, к которой можно привязаться.</w:t>
      </w:r>
    </w:p>
    <w:p w:rsidR="00AB3A74" w:rsidRDefault="00AB3A74" w:rsidP="00AB3A7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Начинаем собирать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Наиболее часто приходится выполнять сборки крепежных узлов – болтов, гаек, шайб.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Построим сборку, показанную в разрезе на рисунок 4.1.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5940425" cy="185102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1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4.1 – Сборка крепежа (разрез)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Разумеется, прежде чем создавать сборку, нужно получить 3D-модели всех входящих в нее деталей. В данном случае болт, гайку и шайбу отрисовывать не придется – это стандартные библиотечные элементы. Нужно построить лишь верхнюю и нижнюю плиты с отверстием диаметром 12мм (под болт 10мм). Но не все так просто…</w:t>
      </w:r>
    </w:p>
    <w:p w:rsidR="00AB3A74" w:rsidRDefault="00AB3A74" w:rsidP="00AB3A7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5. Спецификация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Любая сборка ВСЕГДА влечет за собой создание двух документов: сборочного чертежа и спецификации. Разработка спецификации ОБЯЗАТЕЛЬНА, поэтому данный процесс в КОМПАС автоматизирован. Поэтому при создании моделей деталей, которые будут вставляться в сборку, необходимо позаботиться о внесении в модель информации, которая потом будет помещена в спецификацию (наименование и обозначение детали). Данная информация хранится в самом файле </w:t>
      </w:r>
      <w:r>
        <w:rPr>
          <w:rStyle w:val="form"/>
          <w:i/>
          <w:iCs/>
          <w:color w:val="000000"/>
          <w:sz w:val="26"/>
          <w:szCs w:val="26"/>
        </w:rPr>
        <w:t>m3d</w:t>
      </w:r>
      <w:r>
        <w:rPr>
          <w:rFonts w:ascii="Arial" w:hAnsi="Arial" w:cs="Arial"/>
          <w:color w:val="000000"/>
          <w:sz w:val="21"/>
          <w:szCs w:val="21"/>
        </w:rPr>
        <w:t> в виде объекта спецификации.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Примечание: Следует иметь ввиду, что в англоязычной терминологии конструкторская спецификация обозначается сокращением BOM (Bill of Materials), а слово specification означает «технические характеристики изделия».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построения модели плиты выбираем пункт «Спецификация» – «Добавить объект».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3828571" cy="4114286"/>
            <wp:effectExtent l="0" t="0" r="63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8571" cy="4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5.1 – Добавление объекта спецификации.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Очевидно, что «просто деталь» является базовым объектом спецификации и относится к разделу «Детали». Выбираем этот раздел и нажимаем кнопку «Создать». Выводится окно ввода строки спецификации. Пока мы знаем только наименование и заводское обозначение детали – эти поля и заполняем.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940425" cy="140271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r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5.2 – Ввод строки спецификации.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Обратите внимание, что введенные обозначение и наименование сразу попадают и в свойства 3D-модели – в дереве построения название «Деталь» сменилось на «Плита верхняя». Обратное неверно: изменения, внесенные в свойства модели, в объект спецификации автоматически не передаются.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сборку можно поместить несколько экземпляров одной и той же детали, что мы и сделаем – пусть плита нижняя будет просто копией плиты верхней.</w:t>
      </w:r>
    </w:p>
    <w:p w:rsidR="00AB3A74" w:rsidRDefault="00AB3A74" w:rsidP="00AB3A7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Наша первая сборка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Итак, создаем новую сборку и обратим внимание на ее дерево построения. Для добавления детали в сборку служит команда меню «Операции» – «Добавить компонент из файла». Далее следует либо выбрать одну из открытых в КОМПАС деталей, либо нажать </w:t>
      </w:r>
      <w:r>
        <w:rPr>
          <w:rFonts w:ascii="Arial" w:hAnsi="Arial" w:cs="Arial"/>
          <w:color w:val="000000"/>
          <w:sz w:val="21"/>
          <w:szCs w:val="21"/>
        </w:rPr>
        <w:lastRenderedPageBreak/>
        <w:t>кнопку «Из файла…» и указать нужный файл </w:t>
      </w:r>
      <w:r>
        <w:rPr>
          <w:rStyle w:val="form"/>
          <w:i/>
          <w:iCs/>
          <w:color w:val="000000"/>
          <w:sz w:val="26"/>
          <w:szCs w:val="26"/>
        </w:rPr>
        <w:t>m3d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a3d</w:t>
      </w:r>
      <w:r>
        <w:rPr>
          <w:rFonts w:ascii="Arial" w:hAnsi="Arial" w:cs="Arial"/>
          <w:color w:val="000000"/>
          <w:sz w:val="21"/>
          <w:szCs w:val="21"/>
        </w:rPr>
        <w:t> (в сборку можно вставлять подсборки).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Примечание: Традиционно в САПР вставляемые в сборку детали и подсборки называются «компонент», хотя это и противоречит принятой в ЕСКД терминологии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6"/>
          <w:rFonts w:ascii="Arial" w:hAnsi="Arial" w:cs="Arial"/>
          <w:color w:val="000000"/>
          <w:sz w:val="21"/>
          <w:szCs w:val="21"/>
        </w:rPr>
        <w:t>ВНИМАНИЕ! </w:t>
      </w:r>
      <w:r>
        <w:rPr>
          <w:rFonts w:ascii="Arial" w:hAnsi="Arial" w:cs="Arial"/>
          <w:color w:val="000000"/>
          <w:sz w:val="21"/>
          <w:szCs w:val="21"/>
        </w:rPr>
        <w:t>При создании сборки в ней запоминаются только пути ко всем указанным файлам деталей. При переносе сборки на другой компьютер следует переносить не только файл сборки </w:t>
      </w:r>
      <w:r>
        <w:rPr>
          <w:rStyle w:val="form"/>
          <w:i/>
          <w:iCs/>
          <w:color w:val="000000"/>
          <w:sz w:val="26"/>
          <w:szCs w:val="26"/>
        </w:rPr>
        <w:t>a3d</w:t>
      </w:r>
      <w:r>
        <w:rPr>
          <w:rFonts w:ascii="Arial" w:hAnsi="Arial" w:cs="Arial"/>
          <w:color w:val="000000"/>
          <w:sz w:val="21"/>
          <w:szCs w:val="21"/>
        </w:rPr>
        <w:t>, но и все связанные с ним файлы </w:t>
      </w:r>
      <w:r>
        <w:rPr>
          <w:rStyle w:val="form"/>
          <w:i/>
          <w:iCs/>
          <w:color w:val="000000"/>
          <w:sz w:val="26"/>
          <w:szCs w:val="26"/>
        </w:rPr>
        <w:t>m3d</w:t>
      </w:r>
      <w:r>
        <w:rPr>
          <w:rFonts w:ascii="Arial" w:hAnsi="Arial" w:cs="Arial"/>
          <w:color w:val="000000"/>
          <w:sz w:val="21"/>
          <w:szCs w:val="21"/>
        </w:rPr>
        <w:t> и/или </w:t>
      </w:r>
      <w:r>
        <w:rPr>
          <w:rStyle w:val="form"/>
          <w:i/>
          <w:iCs/>
          <w:color w:val="000000"/>
          <w:sz w:val="26"/>
          <w:szCs w:val="26"/>
        </w:rPr>
        <w:t>a3d</w:t>
      </w:r>
      <w:r>
        <w:rPr>
          <w:rFonts w:ascii="Arial" w:hAnsi="Arial" w:cs="Arial"/>
          <w:color w:val="000000"/>
          <w:sz w:val="21"/>
          <w:szCs w:val="21"/>
        </w:rPr>
        <w:t>. При этом должно сохраняться их взаимное положение на диске (наименования каталогов), иначе сборка не найдет свои компоненты.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Вставим в сборку первую деталь «Плита верхняя». При вставке деталь можно перемещать, указывая ее положение. Желательно начало координат первой вставляемой детали совместить (работает привязка) с началом системы координат сборки – это упростит дальнейшую работу (рисунок 6.1).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940425" cy="2832735"/>
            <wp:effectExtent l="0" t="0" r="3175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r1 (1)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6.1 – Системы координат детали и сборки.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Убедитесь, что кнопки «Переместить компонент»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28571" cy="200000"/>
            <wp:effectExtent l="0" t="0" r="63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и «Повернуть компонент»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28571" cy="20000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не могут сдвинуть с места вставленную деталь – она фиксирована. А теперь обратите внимание на дерево построения сборки (рисунок 6.2).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3695238" cy="4933333"/>
            <wp:effectExtent l="0" t="0" r="635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238" cy="4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6.2 – Дерево построения сборки и свойства компонента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дереве появился раздел «Компоненты», где хранятся все вставляемые в сборку детали. по правой кнопке мыши выводится контекстное меню с основными командами. Если среди них присутствует пункт «Отключить фиксацию» – следовательно, данный компонент зафиксирован и перемещать его не удастся.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Пункты «Редактировать на месте» и  «Редактировать в окне» (а также кнопка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38095" cy="228571"/>
            <wp:effectExtent l="0" t="0" r="0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на верхней панели  инструментов)  позволяют  менять  геометрию  деталей,  не  выходя  из  сборки.  Команда «Редактировать на месте» загружает дерево построения выбранной детали, с элементами которого можно  работать  в  обычном  порядке,  при  этом  наблюдая  и  все  прочие  детали  сборки.  Команда «Редактировать в окне» просто загружает выбранную деталь в новом окне.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Вставим второй экземпляр той же детали и поместим его в произвольном месте сборки. При этом в дереве появится пункт «Плита верхняя x2», указывающий на количество одинаковых компонентов, а если этот пункт раскрыть, можно получить доступ к каждому экземпляру.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Убедитесь, что вторая плита не зафиксирована и перемещается и поворачивается кнопками «Переместить компонент»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28571" cy="200000"/>
            <wp:effectExtent l="0" t="0" r="63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и «Повернуть компонент»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28571" cy="200000"/>
            <wp:effectExtent l="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Желательно назначать разным компонентам сборки разные цвета – это облегчает работу. Давайте перекрасим обе плиты. Для этого в дереве выберите экземпляр плиты, нажмите правую кнопку мыши и выберите пункт «Свойства». На панели свойств снимите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галочку «Использовать цвет источника» (то есть тот цвет, который был задан при создании модели детали) и в окошке «Цвет» выберите другой произвольный цвет.</w:t>
      </w:r>
    </w:p>
    <w:p w:rsidR="00AB3A74" w:rsidRDefault="00AB3A74" w:rsidP="00AB3A7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7. Наложение взаимосвязей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уже говорилось, ограничение степеней свободы каждой детали в сборке должно соответствовать имеющимся степеням свободы реальной детали. Очевидно, что в нашем случае вторая плита полностью неподвижна относительно первой, поэтому ее надо поставить на нужное место, лишив всех 6-и степеней свободы. Сделать это можно разными способами. Например, если «пришпилить» плиту за три угловые точки, то она точно никуда не денется – три точки определяют плоскость. Давайте наложим сопряжение «Совпадение» на указанные пары точек деталей.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219700" cy="59626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r1 (2).g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7.1 – Точки наложения взаимосвязей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панели инструментов «Сопряжения» (скрепка) выберем вариант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7619" cy="238095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 и аккуратно укажем соответствующие точки (при этом курсор должен иметь вид выделения </w:t>
      </w:r>
      <w:r>
        <w:rPr>
          <w:rFonts w:ascii="Arial" w:hAnsi="Arial" w:cs="Arial"/>
          <w:color w:val="000000"/>
          <w:sz w:val="21"/>
          <w:szCs w:val="21"/>
        </w:rPr>
        <w:lastRenderedPageBreak/>
        <w:t>точки: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66667" cy="542857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67" cy="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) – одну на первой плите, одну на второй. За один раз накладывается одно сопряжение. Если какая-либо точка не видна, поверните сборку в удобное положение либо переместите или поверните еще не полностью зафиксированную деталь.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Накладываемые взаимосвязи отображаются в дереве построения в пункте «Сопряжения». Их можно просматривать, редактировать и удалять.</w:t>
      </w:r>
    </w:p>
    <w:p w:rsidR="00AB3A74" w:rsidRDefault="00AB3A74" w:rsidP="00AB3A7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8. Болт, гайка, шайба…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Остальные детали нашей сборки мы возьмем из библиотеки. Нажмите кнопку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19048" cy="23809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1 (1)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«Менеджер библиотек» и в разделе «Машиностроение» загрузите «Библиотеку крепежа для КОМПАС 3D». В разделе «Болты» выберите подраздел «Болты с шестигранной головкой» (нам нужен болт М10×55 по ГОСТ 15589-70). При этом открывается окно параметров болта (рисунок 8.1)</w:t>
      </w:r>
    </w:p>
    <w:p w:rsidR="00AB3A74" w:rsidRDefault="00AB3A74" w:rsidP="00AB3A74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4895850" cy="41148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2.g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74" w:rsidRDefault="00AB3A74" w:rsidP="00AB3A74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8.1 – Окно параметров болта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нем надо установить галочку «Создать объект спецификации» – разумеется, наш болт должен в нее попасть. По нажатии кнопки ОК модель болта вставляется в указанное место сборки. Пока поставьте его в произвольном месте. Далее выводится окно со строкой спецификации – там просто нажмите ОК, так как болт – деталь стандартная и заводского обозначения не имеет. В дереве построения появится библиотечный элемент «Болт».</w:t>
      </w:r>
    </w:p>
    <w:p w:rsidR="00AB3A74" w:rsidRDefault="00AB3A74" w:rsidP="00AB3A7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Аналогично вставьте пружинную шайбу 10Н по ГОСТ 6402-70 и гайку шестигранную</w:t>
      </w:r>
      <w:r w:rsidRPr="00AB3A7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М10 по ГОСТ 5915-70.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Теперь нужно наложить связи. Очевидно, что цилиндрические грани болта, шайбы, гайки и отверстия в плите являются соосными, поэтому на них можно наложить </w:t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сопряжение </w:t>
      </w:r>
      <w:r w:rsidR="00711AE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7619" cy="209524"/>
            <wp:effectExtent l="0" t="0" r="635" b="63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6 (1)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«Соосность». Для этого выделите цилиндрическую поверхность болта, внутреннюю поверхность отверстия (для выделения нескольких элементов геометрии нужно зажать клавишу Ctrl), а затем щелкните по  кнопке </w:t>
      </w:r>
      <w:r w:rsidR="00711AE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7619" cy="209524"/>
            <wp:effectExtent l="0" t="0" r="635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6 (1)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  При  этом  можно получить  неожиданный результат:  болт  перевернется «вверх ногами» (рисунок 8.2, а).</w:t>
      </w:r>
    </w:p>
    <w:tbl>
      <w:tblPr>
        <w:tblW w:w="1373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9"/>
        <w:gridCol w:w="6382"/>
      </w:tblGrid>
      <w:tr w:rsidR="00AB3A74" w:rsidRPr="00AB3A74" w:rsidTr="00AB3A74">
        <w:trPr>
          <w:tblCellSpacing w:w="15" w:type="dxa"/>
          <w:jc w:val="center"/>
        </w:trPr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B3A74" w:rsidRPr="00AB3A74" w:rsidRDefault="00AB3A74" w:rsidP="00AB3A74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8762101" wp14:editId="16DD0E11">
                  <wp:extent cx="3390634" cy="2464084"/>
                  <wp:effectExtent l="0" t="0" r="63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r3 (1)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404" cy="248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B3A74" w:rsidRPr="00AB3A74" w:rsidRDefault="00AB3A74" w:rsidP="00AB3A74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CDD69C9" wp14:editId="05303A09">
                  <wp:extent cx="3025775" cy="2222149"/>
                  <wp:effectExtent l="0" t="0" r="3175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r4 (1)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380" cy="2244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A74" w:rsidRPr="00AB3A74" w:rsidTr="00AB3A74">
        <w:trPr>
          <w:tblCellSpacing w:w="15" w:type="dxa"/>
          <w:jc w:val="center"/>
        </w:trPr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B3A74" w:rsidRPr="00AB3A74" w:rsidRDefault="00AB3A74" w:rsidP="00AB3A74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A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</w:t>
            </w:r>
          </w:p>
        </w:tc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B3A74" w:rsidRPr="00AB3A74" w:rsidRDefault="00AB3A74" w:rsidP="00AB3A74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3A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</w:t>
            </w:r>
          </w:p>
        </w:tc>
      </w:tr>
    </w:tbl>
    <w:p w:rsidR="00AB3A74" w:rsidRPr="00AB3A74" w:rsidRDefault="00AB3A74" w:rsidP="00AB3A7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8.2 – Неправильная (а) и правильная (б) ориентации компонента при наложении сопряжения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такое происходит? Потому, что при наложении сопряжения действует следующее правило: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Если деталь надо повернуть, то она направление поворота выбирается наиболее экономичное – на наименьший угол</w:t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Поэтому положение болта «вверх ногами» или правильное зависит от его начального положения. Чтобы детали не совершали непредусмотренных кульбитов, перед наложением сопряжения следует их повернуть в примерно правильное положение, чтобы доворот при наложении сопряжения был минимальным.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Аналогичным образом наложите сопряжение соосность между болтом и шайбой и болтом и гайкой. Теперь компоненты зафиксированы в радиальном направлении, но по-прежнему разбросаны в  осевом.  Нужно  наложить  связи  «Совпадение» </w:t>
      </w:r>
      <w:r w:rsidR="00711AE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7619" cy="238095"/>
            <wp:effectExtent l="0" t="0" r="63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r7 (1)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между нижней стороной головки болта и шайбой, между нижней поверхностью шайбы и плитой, между торцом гайки и другой плитой. Делается это аналогичным образом. При правильно наложенных связях болт, гайка и шайба смогут поворачивается вокруг оси, но все остальные их степени свободы будут ликвидированы.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Теперь нужно задать свойства сборки (правая кнопка мыши над самым верхним узлом дерева построения – пункт «Сборка»). Введите наименование (например, «Крепежное соединение») и обозначение. В обозначении сборки код геометрической формы всегда начинается с </w:t>
      </w:r>
      <w:r w:rsidRPr="00AB3A7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30 </w:t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присутствуют буквы </w:t>
      </w:r>
      <w:r w:rsidRPr="00AB3A7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СБ</w:t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поэтому обозначение может иметь вид «</w:t>
      </w:r>
      <w:r w:rsidRPr="00AB3A7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АБВГ.303456.001СБ</w:t>
      </w: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</w:t>
      </w:r>
    </w:p>
    <w:p w:rsidR="00AB3A74" w:rsidRPr="00AB3A74" w:rsidRDefault="00AB3A74" w:rsidP="00AB3A74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B3A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Сохраните сборку. Первая учебная сборка на этом готова… но работы еще предстоит много.</w:t>
      </w:r>
    </w:p>
    <w:p w:rsidR="00711AE9" w:rsidRDefault="00711AE9" w:rsidP="00711AE9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9. И снова спецификация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Пока мы собирали детали вместе, КОМПАС трудился над формированием важнейшего конструкторского документа – спецификации. И она уже готова – чтобы в этом убедиться, зайдите в пункт меню «Спецификация» – «Редактировать объекты» – «Внутренние». Вы увидите автоматически созданную спецификацию на сборку, в которой правильно рассчитано количество каждой детали, а сами детали идут по алфавиту – все в полном соответствии с ЕСКД. Закройте спецификацию. Теперь ее надо сохранить в виде отдельного, но связанного с нашей сборкой файла (формат </w:t>
      </w:r>
      <w:r>
        <w:rPr>
          <w:rStyle w:val="form"/>
          <w:i/>
          <w:iCs/>
          <w:color w:val="000000"/>
          <w:sz w:val="26"/>
          <w:szCs w:val="26"/>
        </w:rPr>
        <w:t>spw</w:t>
      </w:r>
      <w:r>
        <w:rPr>
          <w:rFonts w:ascii="Arial" w:hAnsi="Arial" w:cs="Arial"/>
          <w:color w:val="000000"/>
          <w:sz w:val="21"/>
          <w:szCs w:val="21"/>
        </w:rPr>
        <w:t>). Выбираем пункт «Спецификация» – «Создать объекты спецификации…» и в появившемся окне жмем ОК. При этом в том же каталоге, где сохранена ваша сборка, появится файл с тем же именем, что и у файл сборки, но с расширением </w:t>
      </w:r>
      <w:r>
        <w:rPr>
          <w:rStyle w:val="form"/>
          <w:i/>
          <w:iCs/>
          <w:color w:val="000000"/>
          <w:sz w:val="26"/>
          <w:szCs w:val="26"/>
        </w:rPr>
        <w:t>spew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Откройте только что созданный файл спецификации в КОМПАС. Зайдите в пункт меню «Сервис» – «Управление сборкой». Вы видите, что данная спецификация связана с нашей сборкой (рисунок 9.1). Галочка «Передавать изменения в документ» позволяет сделать такую связь двунаправленной – если, например, наименование детали поменяется в спецификации, то новое название автоматически передастся в сборку и в файл соответствующей детали. Но вообще-то так не делается – спецификация создается по полностью готовой сборке и «ручками» никакие изменения в нее вноситься не должны. Поэтому мы галочку ставить не будем.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905500" cy="35337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r1 (3).g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9.1 – Связь сборки и спецификации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Наша спецификация имеет один существенный недостаток – ей не хватает сборочного чертежа. В графе «Поз.» автоматически проставлены позиции, но у нас пока нет документа, где на эти позиции можно было бы посмотреть. Кроме того, в самой спецификации в разделе «Документация» должна появиться ссылка на сборочный чертеж, как того требует ЕСКД. Поэтому следующий этап работы над сборкой – создание сборочного чертежа.</w:t>
      </w:r>
    </w:p>
    <w:p w:rsidR="00711AE9" w:rsidRPr="00711AE9" w:rsidRDefault="00711AE9" w:rsidP="00711AE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711AE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10. Создание сборочного чертежа</w:t>
      </w:r>
    </w:p>
    <w:p w:rsidR="00711AE9" w:rsidRPr="00711AE9" w:rsidRDefault="00711AE9" w:rsidP="00711AE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Принципиально сборочный чертеж создается так же, как и рабочий чертеж детали: виды, разрезы, сечения формируются автоматически. А вот его оформление заметно отличается от оформления рабочего чертежа. Согласно ЕСКД на сборочных чертежах помещаются: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изображение сборочной единицы;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размеры с предельными отклонениями, которые выполняются по сборочному чертежу;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указания о характере сопряжения деталей;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номера позиций;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габаритные размеры;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установочные и присоединительные размеры;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технические характеристики изделия;</w:t>
      </w:r>
    </w:p>
    <w:p w:rsidR="00711AE9" w:rsidRPr="00711AE9" w:rsidRDefault="00711AE9" w:rsidP="00711A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координаты центра масс (при необходимости).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Создадим чертеж сборки, поместив на него разрез (рисунок 10.1). Сохраним файл.</w:t>
      </w:r>
    </w:p>
    <w:p w:rsidR="00711AE9" w:rsidRPr="00711AE9" w:rsidRDefault="00711AE9" w:rsidP="00711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drawing>
          <wp:inline distT="0" distB="0" distL="0" distR="0">
            <wp:extent cx="5940425" cy="4201795"/>
            <wp:effectExtent l="0" t="0" r="3175" b="825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r1 (2)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Pr="00711AE9" w:rsidRDefault="00711AE9" w:rsidP="00711AE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10.1 – Неверная штриховка разреза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видно из рисунка 10.1, штриховка разреза выполнена неверно: по ЕСКД тела вращения в разрезах не штрихуются. К тому же на нем отсутствует обозначение резьбы. С резьбой ничего не поделаешь – придется дорисовывать ручками (это недоделка библиотеки КОМПАС), а вот штриховку надо поправить.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Чертеж, как и 3D модель, имеет дерево построения. Включим его отображение (меню «Вид» – «Дерево построения»), доберемся в дереве до соответствующего вида, а в нем – до детали, и по правой кнопке мыши в меню выберем пункт «Не разрезать» (рисунок 10.2). Аналогично поступим с шайбой и гайкой. Что, ничего не изменилось? Нужно просто перестроить чертеж, нажав F5.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Проставим габаритные размеры. Не забываем, что размеры и прочие обозначения можно проставлять </w:t>
      </w:r>
      <w:r w:rsidRPr="00711AE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только на активном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(синем) виде. Дорисуем тонкими линиями резьбу на болте.</w:t>
      </w:r>
    </w:p>
    <w:p w:rsidR="00711AE9" w:rsidRPr="00711AE9" w:rsidRDefault="00711AE9" w:rsidP="00711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lastRenderedPageBreak/>
        <w:drawing>
          <wp:inline distT="0" distB="0" distL="0" distR="0">
            <wp:extent cx="3200000" cy="2638095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r2 (1)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000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Pr="00711AE9" w:rsidRDefault="00711AE9" w:rsidP="00711AE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10.2 – Указание неразрезаемых компонентов</w:t>
      </w:r>
    </w:p>
    <w:p w:rsidR="00711AE9" w:rsidRPr="00711AE9" w:rsidRDefault="00711AE9" w:rsidP="00711AE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711AE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11. Простановка посадок</w:t>
      </w:r>
    </w:p>
    <w:p w:rsidR="00711AE9" w:rsidRPr="00711AE9" w:rsidRDefault="00711AE9" w:rsidP="00711AE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Теперь пришла очередь посадок. Вспомним ЕСКД: посадка состоит из двух квалитетов и определяет взаимное положение полей допусков двух деталей. Посадки бывают с натягом, с зазором и переходные. Посадки подшипников обозначаются особым образом (так указывается класс точности подшипника, ибо он сам, разумеется, не обрабатывается). Посадки к тому же бывают в системе вала и в системе отверстия.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нашем соединении диаметр болта фиксирован – это стандартная деталь. Поэтому посадка должна выполняться в системе вала, хотя обычно предпочитают систему отверстия (гораздо проще изготовить вал нужного диаметра, чем просверлить отверстие, так как для сверления под каждый диаметр нужен свой мерный инструмент, а на токарном станке вал любого диаметра точится одним и тем же резцом). В нашем соединении зазор составляет 1 мм на сторону (диаметр болта 10 мм, отверстия – 12 мм). По справочнику находим, что в интервале диаметров от 10 до 18 мм зазору в 1,1 мм соответствует 16-й квалитет. Очевидно, что при посадке с зазором диаметр отверстия должен идти в плюс от номинала, что соответствует положению поля допуска от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K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 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ZC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вала – в минус, что обозначается буквами от 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k 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 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zc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данном соединении вполне подойдет симметричная посадка вида . Но как ее приделать к размеру?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Проставляем размер на отверстие. Задав положение размерной линии, щелкаем по полю «Текст» на панели свойств. Выводится окно «Задание размерной надписи» (рисунок 11.1). Ставим знак диаметра и щелкаем в поле «Текст после». В этом поле нужно ввести посадку вида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2421" cy="342948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r5 (1)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Есть два способа сделать это.</w:t>
      </w:r>
    </w:p>
    <w:p w:rsidR="00711AE9" w:rsidRPr="00711AE9" w:rsidRDefault="00711AE9" w:rsidP="00711A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Меню «Вставить» – «Дробь» – «Нормальной высоты». Вводим числитель (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m6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щелкаем мышью в то место, где должен быть знаменатель, и вводим его (</w:t>
      </w:r>
      <w:r w:rsidRPr="00711AE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M6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711AE9" w:rsidRPr="00711AE9" w:rsidRDefault="00711AE9" w:rsidP="00711A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Дважды щелкаем мышью в поле «Текст после». Выводится меню вставки посадок. Выбираем «Посадки в системе вала» – «Посадки с зазором», вставляем одну из распространенных посадок (скажем, </w:t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19106" cy="390580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r4 (2)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редактируем ее.</w:t>
      </w:r>
    </w:p>
    <w:p w:rsidR="00711AE9" w:rsidRPr="00711AE9" w:rsidRDefault="00711AE9" w:rsidP="00711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lastRenderedPageBreak/>
        <w:drawing>
          <wp:inline distT="0" distB="0" distL="0" distR="0">
            <wp:extent cx="3467100" cy="49720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r1 (4).gi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Pr="00711AE9" w:rsidRDefault="00711AE9" w:rsidP="00711AE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11.1 – Окно редактирования размерной надписи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Осталось проставить позиции деталей. Пока проставляем их в произвольном порядке – они будут затем синхронизированы со спецификацией и перенумерованы. На закладке «Обозначения» выбираем кнопку «Обозначение позиций» и начинаем их расставлять, «прицепляя» к геометрии нужной детали. Поскольку у нас две одинаковые детали, то позицию ставим только на одну из них.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Проставленные позиции можно выровнять по горизонтали или по вертикали. Кнопки выравнивания скрываются под кнопкой «Обозначение позиций»</w:t>
      </w:r>
    </w:p>
    <w:p w:rsidR="00711AE9" w:rsidRPr="00711AE9" w:rsidRDefault="00711AE9" w:rsidP="00711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drawing>
          <wp:inline distT="0" distB="0" distL="0" distR="0">
            <wp:extent cx="2952381" cy="1676190"/>
            <wp:effectExtent l="0" t="0" r="635" b="6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r2 (2)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381" cy="1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Pr="00711AE9" w:rsidRDefault="00711AE9" w:rsidP="00711AE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11.2 – Кнопки выравнивания позиций</w:t>
      </w:r>
    </w:p>
    <w:p w:rsidR="00711AE9" w:rsidRPr="00711AE9" w:rsidRDefault="00711AE9" w:rsidP="00711AE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выравнивания выделите выравниваемые позиции (с зажатой клавишей Ctrl), переключите кнопку (долгим нажатием мыши на ней) и укажите точку, через которую будет </w:t>
      </w:r>
      <w:r w:rsidRPr="00711AE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проходить воображаемая горизонтальная или вертикальная линия выравнивания. Результат показан на  рисунке 11.3.</w:t>
      </w:r>
    </w:p>
    <w:p w:rsidR="00711AE9" w:rsidRPr="00711AE9" w:rsidRDefault="00711AE9" w:rsidP="00711A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66"/>
          <w:sz w:val="21"/>
          <w:szCs w:val="21"/>
          <w:lang w:eastAsia="ru-RU"/>
        </w:rPr>
        <w:drawing>
          <wp:inline distT="0" distB="0" distL="0" distR="0">
            <wp:extent cx="5940425" cy="3103880"/>
            <wp:effectExtent l="0" t="0" r="3175" b="127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r3 (2)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Pr="00711AE9" w:rsidRDefault="00711AE9" w:rsidP="00711AE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11AE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11.3 – Готовый вид сборочного чертежа</w:t>
      </w:r>
    </w:p>
    <w:p w:rsidR="00711AE9" w:rsidRDefault="00711AE9" w:rsidP="00711AE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12. Синхронизация позиций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Пока позиции на нашем чертеже не имеют ничего общего с позициями в спецификации. Нам нужно, во-первых, связать файл чертежа с файлом спецификации, а, во-вторых, для каждой детали указать, какая выноска указывает на нее.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Открываем спецификацию и вызываем окно «Управление сборкой» (</w:t>
      </w:r>
      <w:hyperlink r:id="rId32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рисунок 9.1</w:t>
        </w:r>
      </w:hyperlink>
      <w:r>
        <w:rPr>
          <w:rFonts w:ascii="Arial" w:hAnsi="Arial" w:cs="Arial"/>
          <w:color w:val="000000"/>
          <w:sz w:val="21"/>
          <w:szCs w:val="21"/>
        </w:rPr>
        <w:t>). Жмем кнопку «+» и добавляем ссылку на сборочный чертеж (рисунок 12.1).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057143" cy="3028571"/>
            <wp:effectExtent l="0" t="0" r="0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r1 (3)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3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12.1 – Связывание спецификации и сборочного чертежа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Затем надо в саму спецификацию добавить раздел «Документация», а в него – сборочный чертеж. Идем в меню «Вставка» – «Раздел» – «Документация» – «Создать». </w:t>
      </w:r>
      <w:r>
        <w:rPr>
          <w:rFonts w:ascii="Arial" w:hAnsi="Arial" w:cs="Arial"/>
          <w:color w:val="000000"/>
          <w:sz w:val="21"/>
          <w:szCs w:val="21"/>
        </w:rPr>
        <w:lastRenderedPageBreak/>
        <w:t>Раздел создан. Внизу на панели свойств выбираем закладку «Документы" и аналогично кнопкой «+» загружаем сборочный чертеж. При этом появится запрос «Взять данные из основной надписи документа…?» Конечно, взять – не ручками же нам заново вбивать наименование и обозначение сборки! Осталось нажать кнопку создания объекта и новый пункт в спецификации готов. Обратите внимание, что в поле «Формат» автоматически проставился формат листа документа (например, А2).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Теперь нужно сделать так, чтобы на экране были видны одновременно и сборочный чертеж, и спецификация. Откройте только эти два файла в КОМПАС и выполните команду меню «Окно» – «Мозаика вертикально». На сборочном чертеже выделите первую выноску с обозначением позиции. В окне спецификации выделите соответствующую этой позиции строчку («Плита верхняя»). Нажимаем на кнопку «Редактировать геометрический состав объекта» (рисунок 12.2), указываем в окне сборочный чертеж и в следующем окне жмем «Добавить». Повторяем эту процедуру для всех позиций. При этом позиции на сборочном чертеже автоматически перенумеровываются.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2285714" cy="1352381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r2 (3)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714" cy="1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12.2 – Редактирование геометрического состава объекта спецификации</w:t>
      </w:r>
    </w:p>
    <w:p w:rsidR="00711AE9" w:rsidRDefault="00711AE9" w:rsidP="00711AE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13. Эскизы в сборках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Теперь перейдем к построению более сложных сборок. Не всегда для задания правильного взаимного положения деталей хватает имеющихся сопряжений. Что делать, например, если какая-то деталь должна соприкасаться с другой по криволинейной поверхности, к которой невозможно применить сопряжение «Совпадение»? А такое случается часто, и самый распространенный пример – сборка подшипника. Конечно, подшипник можно взять и из библиотеки, но если нужного в ней нет, придется рисовать самому.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Итак, построили два кольца и тела вращения, вставили их в сборку. Взаимное расположение колец задать легко сопряжениями «Соосность» и «Совпадение». А вот как привязать шарик или ролик (рисунок 13.1)? Эта деталь сопрягается с полукруглым желобком в кольцах, и сопряжение «Совпадение» тут не поможет.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5940425" cy="3824605"/>
            <wp:effectExtent l="0" t="0" r="317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r1 (5).g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13.1 – Сборка подшипника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такой ситуации следует применить хитрый прием: в сборке, как и в детали, можно построить эскиз и привязывать компоненты к геометрии этого эскиза. Мы проведем плоскость по середине толщины подшипника (если, конечно, одна из координатных плоскостей уже не проходит по его середине), построим на ней эскиз, нарисуем в нем окружность, проходящую точно посередине и на ней поставим точку. К этой точке мы привяжем центр шарика, зафиксировав его на нужном месте «в воздухе» (рисунок 13.2).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4714875" cy="38957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r2 (1).gif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lastRenderedPageBreak/>
        <w:t>Рисунок 13.2 – Эскиз в сборке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этой точке мы привяжем начало координат шарика сопряжением «Совпадение» (рисунок 13.3). При этом точку легко указать прямо на эскизе, а начало координат шарика проще найти а дереве построения.</w:t>
      </w:r>
    </w:p>
    <w:p w:rsidR="00711AE9" w:rsidRDefault="00711AE9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940425" cy="2884170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r3.gif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13.3 – Наложение сопряжения на элемент геометрии эскиза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этого шарик зафиксируется в нужном месте, но будет вращаться вокруг своего центра – что и требовалось.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Массив из компонентов в сборке создается аналогично массивам в деталях – тут сложностей возникнуть не должно. Выбираем кнопку «Массив по концентрической сетке», проводим ось конической поверхности, указываем компонент «Шарик» и нужное количество шариков. Но помимо обычного массива, в сборке предусмотрена очень интересная и полезная вещь – массив по образцу.</w:t>
      </w:r>
    </w:p>
    <w:p w:rsidR="00711AE9" w:rsidRDefault="00711AE9" w:rsidP="00711AE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14. Массив по образцу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Команда «Массив по образцу» размещает компоненты в сборке на основе массива каких-либо элементов (например, отверстий), уже существующего в одной из деталей. Например, два фланца соединяются болтами (рисунок 14.1). При этом в каждом фланце при его построении был выполнен массив отверстий, до которого можно добраться в дереве сборки.</w:t>
      </w:r>
    </w:p>
    <w:p w:rsidR="00711AE9" w:rsidRDefault="004F36BE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5940425" cy="3637280"/>
            <wp:effectExtent l="0" t="0" r="3175" b="127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r1 (6).gif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14.1 – Массив по образцу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одно из отверстий поместим необходимый крепеж – болт и гайку и наложим на них необходимые связи (не забыв создать объекты спецификации). Вызовем команду «Массив по образцу», укажем включаемые в массив компоненты (болт и гайку), а также укажем массив-образец, выбрав его в дереве построения детали «Фланец». Больше ничего указывать не надо – все компоненты тут же встанут на свои места (рисунок 14.2).</w:t>
      </w:r>
    </w:p>
    <w:p w:rsidR="00711AE9" w:rsidRDefault="004F36BE" w:rsidP="00711AE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lastRenderedPageBreak/>
        <w:drawing>
          <wp:inline distT="0" distB="0" distL="0" distR="0">
            <wp:extent cx="5940425" cy="5431155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r2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E9" w:rsidRDefault="00711AE9" w:rsidP="00711AE9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14.2 – Готовая сборка с массивом по образцу</w:t>
      </w:r>
    </w:p>
    <w:p w:rsidR="00711AE9" w:rsidRDefault="00711AE9" w:rsidP="00711AE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теперь самое интересное: если в исходной детали поменять число элементов в массиве, то и в сборке автоматически изменится количество болтов и гаек! Поэтому массив по образцу – очень мощное и удобное средство.</w:t>
      </w:r>
    </w:p>
    <w:p w:rsidR="004F36BE" w:rsidRDefault="004F36BE" w:rsidP="004F36B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15. Формообразующие операции в сборке</w:t>
      </w:r>
    </w:p>
    <w:p w:rsidR="004F36BE" w:rsidRDefault="004F36BE" w:rsidP="004F36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ряде случаев необходимо выполнять механическую обработку деталей на этапе сборки. Например, необходимо просверлить отверстие сразу в нескольких деталях с жестким допуском на соосность, который не удастся соблюсти, если сверлить каждую деталь по отдельности. Хотя в общем случае механическая обработка на этапе сборки – явление ненормальное (в прекрасном фильме «Укрощение огня» Главный конструктор С.П. Королев в исполнении К. Лаврова произносит знаменитую среди технологов фразу «Я же категорически запретил сверлить на сборке!»), но иногда такие операции неизбежны. Поэтому и в сборках в КОМПАС можно выполнять ряд операций формообразования при помощи эскизов уровня сборки (мы уже умеем их создавать). Кроме того,можно строить разрезы, применять фаски, скругления и булевские операции над компонентами сборки – все эти операции аналогичны операциям при редактировании деталей.</w:t>
      </w:r>
    </w:p>
    <w:p w:rsidR="004F36BE" w:rsidRDefault="004F36BE" w:rsidP="004F36B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16. Разнесенный вид сборки</w:t>
      </w:r>
    </w:p>
    <w:p w:rsidR="004F36BE" w:rsidRDefault="004F36BE" w:rsidP="004F36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Трехмерная сборка в своем окончательном виде обычно не дает достаточно ясного представления о взаимном положении компонентов. Для облегчения восприятия сборок применяется разнесенный вид – в нем компоненты «раздвигаются» в пространстве. Разнесенный вид хранится в сборке и включается нажатием кнопки «Разнести»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6667" cy="228571"/>
            <wp:effectExtent l="0" t="0" r="635" b="63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r1 (4)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 Но чтобы эта кнопка ожила, разнесенный вид сначала надо создать.</w:t>
      </w:r>
    </w:p>
    <w:p w:rsidR="004F36BE" w:rsidRDefault="004F36BE" w:rsidP="004F36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задать параметры разнесения, вызовите команду меню «Сервис» – «Разнести компоненты» – «Параметры» (рисунок 16.1).</w:t>
      </w:r>
    </w:p>
    <w:p w:rsidR="004F36BE" w:rsidRDefault="004F36BE" w:rsidP="004F36BE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noProof/>
          <w:color w:val="000066"/>
          <w:sz w:val="21"/>
          <w:szCs w:val="21"/>
        </w:rPr>
        <w:drawing>
          <wp:inline distT="0" distB="0" distL="0" distR="0">
            <wp:extent cx="5940425" cy="2268220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2 (4)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6BE" w:rsidRDefault="004F36BE" w:rsidP="004F36BE">
      <w:pPr>
        <w:pStyle w:val="otstu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16.1 – Окно разнесения компонентов</w:t>
      </w:r>
    </w:p>
    <w:p w:rsidR="004F36BE" w:rsidRDefault="004F36BE" w:rsidP="004F36B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Разнесение выполняется по шагам. Для добавления шага нажимаем кнопку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7619" cy="209524"/>
            <wp:effectExtent l="0" t="0" r="635" b="63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r3 (3)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 Затем указываем компоненты, участвующие в шаге разнесения, и параметры этого шага. Чтобы выбрать компоненты, щелкаем по переключателю «Компоненты»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00000" cy="209524"/>
            <wp:effectExtent l="0" t="0" r="0" b="63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r4 (3)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и укажите нужные компоненты (проще это сделать в дереве сборки). Чтобы указать направление разнесения компонентов, активизируйте переключатель «Объект»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00000" cy="209524"/>
            <wp:effectExtent l="0" t="0" r="0" b="63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r5 (2)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 Компоненты могут разноситься в направлении, совпадающем с ребром модели (для этого укажите в окне сборки нужное ребро) или в направлении, перпендикулярном  грани (для этого укажите нужную грань). Введите в соответствующее поле расстояние, на которое должен переместиться компонент относительно своего прежнего положения. Выберите направление перемещения компонентов – прямое или обратное, активизировав соответствующий переключатель в группе «Направление»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47619" cy="209524"/>
            <wp:effectExtent l="0" t="0" r="0" b="63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r6 (2)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19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. Затем нажмите кнопку «Применить». Аналогичным образом задаются и все остальные этапы. После выхода из команды настройки шагов сборка в окне оказывается в разнесенном виде. Теперь кнопка «Разнести»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6667" cy="228571"/>
            <wp:effectExtent l="0" t="0" r="635" b="63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r1 (4)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активна и сборка при нажатии на нее отображается в разнесенном виде.</w:t>
      </w:r>
    </w:p>
    <w:p w:rsidR="004F36BE" w:rsidRPr="004F36BE" w:rsidRDefault="004F36BE" w:rsidP="004F36B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36B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17. Задание на курсовую работу</w:t>
      </w:r>
    </w:p>
    <w:p w:rsidR="004F36BE" w:rsidRPr="004F36BE" w:rsidRDefault="004F36BE" w:rsidP="004F36BE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заданию (приложение 1) создать трехмерную модель сборки;</w:t>
      </w:r>
    </w:p>
    <w:p w:rsidR="004F36BE" w:rsidRPr="004F36BE" w:rsidRDefault="004F36BE" w:rsidP="004F36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Сделать полный комплект конструкторской документации (чертежи деталей с проставленными размерами, чертеж сборки, спецификацию);</w:t>
      </w:r>
    </w:p>
    <w:p w:rsidR="004F36BE" w:rsidRPr="004F36BE" w:rsidRDefault="004F36BE" w:rsidP="004F36B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содержать не менее 20 страниц с приложениями: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(приложение 2);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задания (приложение 3);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 с описанием построения деталей, сборки, чертежей и спецификации;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приложения (чертежи формата А4 и спецификация);</w:t>
      </w:r>
    </w:p>
    <w:p w:rsidR="004F36BE" w:rsidRPr="004F36BE" w:rsidRDefault="004F36BE" w:rsidP="004F36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рецензии (прикладывается отдельно) (приложение 4).</w:t>
      </w:r>
    </w:p>
    <w:p w:rsidR="004F36BE" w:rsidRP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ВАЖНО: При копировании информации из приложений, НЕ забудьте убрать слово «Приложение» из верхнего правого угла.</w:t>
      </w:r>
    </w:p>
    <w:p w:rsid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6" w:tgtFrame="_blank" w:history="1">
        <w:r w:rsidRPr="004F36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Приложение 1. Варианты заданий на курсовую работу</w:t>
        </w:r>
      </w:hyperlink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F36BE" w:rsidRP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940425" cy="3278505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2024-06-01_22-53-37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8" w:tgtFrame="_blank" w:history="1">
        <w:r w:rsidRPr="004F36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Приложение 2. Титульный лист</w:t>
        </w:r>
      </w:hyperlink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F36BE" w:rsidRP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object w:dxaOrig="7140" w:dyaOrig="10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7" type="#_x0000_t75" style="width:357pt;height:505.2pt" o:ole="">
            <v:imagedata r:id="rId49" o:title=""/>
          </v:shape>
          <o:OLEObject Type="Embed" ProgID="Acrobat.Document.DC" ShapeID="_x0000_i1127" DrawAspect="Content" ObjectID="_1778787842" r:id="rId50"/>
        </w:object>
      </w:r>
    </w:p>
    <w:p w:rsid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1" w:tgtFrame="_blank" w:history="1">
        <w:r w:rsidRPr="004F36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Приложение 3. Бланк задания</w:t>
        </w:r>
      </w:hyperlink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F36BE" w:rsidRP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object w:dxaOrig="7140" w:dyaOrig="10104">
          <v:shape id="_x0000_i1128" type="#_x0000_t75" style="width:357pt;height:505.2pt" o:ole="">
            <v:imagedata r:id="rId52" o:title=""/>
          </v:shape>
          <o:OLEObject Type="Embed" ProgID="Acrobat.Document.DC" ShapeID="_x0000_i1128" DrawAspect="Content" ObjectID="_1778787843" r:id="rId53"/>
        </w:object>
      </w:r>
    </w:p>
    <w:p w:rsidR="004F36BE" w:rsidRPr="004F36BE" w:rsidRDefault="004F36BE" w:rsidP="004F36B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4" w:tgtFrame="_blank" w:history="1">
        <w:r w:rsidRPr="004F36B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Приложение 4. Бланк рецензии</w:t>
        </w:r>
      </w:hyperlink>
      <w:r w:rsidRPr="004F36B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47CC6" w:rsidRDefault="004F36BE" w:rsidP="00AB3A74">
      <w:pPr>
        <w:ind w:hanging="993"/>
      </w:pPr>
      <w:r>
        <w:object w:dxaOrig="7140" w:dyaOrig="10104">
          <v:shape id="_x0000_i1129" type="#_x0000_t75" style="width:357pt;height:505.2pt" o:ole="">
            <v:imagedata r:id="rId55" o:title=""/>
          </v:shape>
          <o:OLEObject Type="Embed" ProgID="Acrobat.Document.DC" ShapeID="_x0000_i1129" DrawAspect="Content" ObjectID="_1778787844" r:id="rId56"/>
        </w:object>
      </w:r>
    </w:p>
    <w:sectPr w:rsidR="00B47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32916"/>
    <w:multiLevelType w:val="multilevel"/>
    <w:tmpl w:val="DB560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A1678"/>
    <w:multiLevelType w:val="multilevel"/>
    <w:tmpl w:val="719A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6548CE"/>
    <w:multiLevelType w:val="multilevel"/>
    <w:tmpl w:val="B5D4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5B4F47"/>
    <w:multiLevelType w:val="multilevel"/>
    <w:tmpl w:val="57301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C6"/>
    <w:rsid w:val="00457C68"/>
    <w:rsid w:val="004F36BE"/>
    <w:rsid w:val="00711AE9"/>
    <w:rsid w:val="00AB3A74"/>
    <w:rsid w:val="00B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F6EB"/>
  <w15:chartTrackingRefBased/>
  <w15:docId w15:val="{6A068372-9173-4F24-A268-C99C2D80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7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47C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7C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B4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7CC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4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7CC6"/>
    <w:rPr>
      <w:i/>
      <w:iCs/>
    </w:rPr>
  </w:style>
  <w:style w:type="character" w:customStyle="1" w:styleId="form">
    <w:name w:val="form"/>
    <w:basedOn w:val="a0"/>
    <w:rsid w:val="00AB3A74"/>
  </w:style>
  <w:style w:type="character" w:styleId="a6">
    <w:name w:val="Strong"/>
    <w:basedOn w:val="a0"/>
    <w:uiPriority w:val="22"/>
    <w:qFormat/>
    <w:rsid w:val="00AB3A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91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48251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675305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797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69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96519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975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5981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32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67429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10614738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78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84711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204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27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6219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73343018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764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82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347438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60038286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672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47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342416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693621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706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59748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4738483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514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97697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7258833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60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709298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11733489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146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11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06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1601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1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093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82622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36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90021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6825330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575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11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796858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40190572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80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62760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9288798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243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99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846988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621395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721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918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91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351689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04853517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966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3.jpg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0.png"/><Relationship Id="rId50" Type="http://schemas.openxmlformats.org/officeDocument/2006/relationships/oleObject" Target="embeddings/oleObject1.bin"/><Relationship Id="rId55" Type="http://schemas.openxmlformats.org/officeDocument/2006/relationships/image" Target="media/image43.em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38" Type="http://schemas.openxmlformats.org/officeDocument/2006/relationships/image" Target="media/image32.gif"/><Relationship Id="rId46" Type="http://schemas.openxmlformats.org/officeDocument/2006/relationships/hyperlink" Target="https://tulsu.ru/sdoii/pluginfile.php/146002/mod_resource/content/1/kr/kr_17/img/%D0%9F%D1%80%D0%B8%D0%BB%D0%BE%D0%B6%D0%B5%D0%BD%D0%B8%D0%B5%201.%20%D0%92%D0%B0%D1%80%D0%B8%D0%B0%D0%BD%D1%82%D1%8B%20%D0%B7%D0%B0%D0%B4%D0%B0%D0%BD%D0%B8%D0%B9%20%D0%BD%D0%B0%20%D0%BA%D1%83%D1%80%D1%81%D0%BE%D0%B2%D1%83%D1%8E%20%D1%80%D0%B0%D0%B1%D0%BE%D1%82%D1%83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image" Target="media/image24.gif"/><Relationship Id="rId41" Type="http://schemas.openxmlformats.org/officeDocument/2006/relationships/image" Target="media/image35.png"/><Relationship Id="rId54" Type="http://schemas.openxmlformats.org/officeDocument/2006/relationships/hyperlink" Target="https://tulsu.ru/sdoii/pluginfile.php/146002/mod_resource/content/1/kr/kr_17/img/%D0%9F%D1%80%D0%B8%D0%BB%D0%BE%D0%B6%D0%B5%D0%BD%D0%B8%D0%B5%204.%20%D0%91%D0%BB%D0%B0%D0%BD%D0%BA%20%D1%80%D0%B5%D1%86%D0%B5%D0%BD%D0%B7%D0%B8%D0%B8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image" Target="media/image19.gif"/><Relationship Id="rId32" Type="http://schemas.openxmlformats.org/officeDocument/2006/relationships/hyperlink" Target="https://tulsu.ru/sdoii/pluginfile.php/146002/mod_resource/content/1/kr/kr_9/kr_9.html" TargetMode="External"/><Relationship Id="rId37" Type="http://schemas.openxmlformats.org/officeDocument/2006/relationships/image" Target="media/image31.gif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oleObject" Target="embeddings/oleObject2.bin"/><Relationship Id="rId58" Type="http://schemas.openxmlformats.org/officeDocument/2006/relationships/theme" Target="theme/theme1.xml"/><Relationship Id="rId5" Type="http://schemas.openxmlformats.org/officeDocument/2006/relationships/hyperlink" Target="http://docs.cntd.ru/document/1200045035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0.gif"/><Relationship Id="rId49" Type="http://schemas.openxmlformats.org/officeDocument/2006/relationships/image" Target="media/image41.emf"/><Relationship Id="rId57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8.png"/><Relationship Id="rId52" Type="http://schemas.openxmlformats.org/officeDocument/2006/relationships/image" Target="media/image42.em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29.gif"/><Relationship Id="rId43" Type="http://schemas.openxmlformats.org/officeDocument/2006/relationships/image" Target="media/image37.png"/><Relationship Id="rId48" Type="http://schemas.openxmlformats.org/officeDocument/2006/relationships/hyperlink" Target="https://tulsu.ru/sdoii/pluginfile.php/146002/mod_resource/content/1/kr/kr_17/img/%D0%9F%D1%80%D0%B8%D0%BB%D0%BE%D0%B6%D0%B5%D0%BD%D0%B8%D0%B5%202.%20%D0%A2%D0%B8%D1%82%D1%83%D0%BB%D1%8C%D0%BD%D1%8B%D0%B9%20%D0%BB%D0%B8%D1%81%D1%82.pdf" TargetMode="External"/><Relationship Id="rId56" Type="http://schemas.openxmlformats.org/officeDocument/2006/relationships/oleObject" Target="embeddings/oleObject3.bin"/><Relationship Id="rId8" Type="http://schemas.openxmlformats.org/officeDocument/2006/relationships/image" Target="media/image3.png"/><Relationship Id="rId51" Type="http://schemas.openxmlformats.org/officeDocument/2006/relationships/hyperlink" Target="https://tulsu.ru/sdoii/pluginfile.php/146002/mod_resource/content/1/kr/kr_17/img/%D0%9F%D1%80%D0%B8%D0%BB%D0%BE%D0%B6%D0%B5%D0%BD%D0%B8%D0%B5%203.%20%D0%91%D0%BB%D0%B0%D0%BD%D0%BA%20%D0%B7%D0%B0%D0%B4%D0%B0%D0%BD%D0%B8%D1%8F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25</Pages>
  <Words>4001</Words>
  <Characters>22806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2024-06-01T19:14:00Z</dcterms:created>
  <dcterms:modified xsi:type="dcterms:W3CDTF">2024-06-01T19:57:00Z</dcterms:modified>
</cp:coreProperties>
</file>