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851"/>
        <w:rPr>
          <w:rFonts w:ascii="Times New Roman" w:hAnsi="Times New Roman" w:cs="Times New Roman"/>
          <w:b/>
          <w:sz w:val="28"/>
          <w:szCs w:val="28"/>
          <w:lang w:eastAsia="ru-RU"/>
        </w:rPr>
      </w:pPr>
      <w:r/>
      <w:bookmarkStart w:id="0" w:name="_Toc400459923"/>
      <w:r/>
      <w:bookmarkStart w:id="1" w:name="_Toc404682828"/>
      <w:r/>
      <w:bookmarkStart w:id="2" w:name="_GoBack"/>
      <w:r/>
      <w:bookmarkEnd w:id="2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Внимание! Нормативные документы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приведены по состоянию на 01.09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2022 года</w:t>
      </w:r>
      <w:r/>
    </w:p>
    <w:p>
      <w:pPr>
        <w:pStyle w:val="683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Практическ</w:t>
      </w:r>
      <w:bookmarkEnd w:id="0"/>
      <w:r>
        <w:rPr>
          <w:rFonts w:eastAsia="Times New Roman"/>
          <w:lang w:eastAsia="ru-RU"/>
        </w:rPr>
        <w:t xml:space="preserve">ое задание </w:t>
      </w:r>
      <w:r>
        <w:rPr>
          <w:rFonts w:eastAsia="Times New Roman"/>
          <w:lang w:eastAsia="ru-RU"/>
        </w:rPr>
        <w:t xml:space="preserve">1</w:t>
      </w:r>
      <w:bookmarkStart w:id="3" w:name="_Toc400459924"/>
      <w:r>
        <w:rPr>
          <w:rFonts w:eastAsia="Times New Roman"/>
          <w:lang w:eastAsia="ru-RU"/>
        </w:rPr>
        <w:t xml:space="preserve"> </w:t>
      </w:r>
      <w:r/>
    </w:p>
    <w:p>
      <w:pPr>
        <w:jc w:val="center"/>
        <w:rPr>
          <w:rFonts w:ascii="Times New Roman" w:hAnsi="Times New Roman" w:cs="Times New Roman" w:eastAsia="Times New Roman"/>
          <w:b/>
          <w:bCs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bCs/>
          <w:sz w:val="28"/>
          <w:szCs w:val="24"/>
          <w:lang w:eastAsia="ru-RU"/>
        </w:rPr>
        <w:t xml:space="preserve">Организация проведения аудита системы управления охраной труда</w:t>
      </w:r>
      <w:r>
        <w:rPr>
          <w:rFonts w:ascii="Times New Roman" w:hAnsi="Times New Roman" w:cs="Times New Roman" w:eastAsia="Times New Roman"/>
          <w:b/>
          <w:bCs/>
          <w:sz w:val="28"/>
          <w:szCs w:val="24"/>
          <w:lang w:eastAsia="ru-RU"/>
        </w:rPr>
        <w:t xml:space="preserve"> в организации</w:t>
      </w:r>
      <w:bookmarkEnd w:id="1"/>
      <w:r/>
      <w:bookmarkEnd w:id="3"/>
      <w:r/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ind w:firstLine="709"/>
        <w:spacing w:after="0" w:line="360" w:lineRule="auto"/>
        <w:rPr>
          <w:rFonts w:ascii="Times New Roman" w:hAnsi="Times New Roman" w:cs="Times New Roman" w:eastAsia="Times New Roman"/>
          <w:b/>
          <w:bCs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bCs/>
          <w:sz w:val="28"/>
          <w:szCs w:val="24"/>
          <w:lang w:eastAsia="ru-RU"/>
        </w:rPr>
        <w:t xml:space="preserve">Тема 3. Аудит системы производственной безопасности</w:t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  <w:t xml:space="preserve">З</w:t>
      </w:r>
      <w:r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  <w:t xml:space="preserve">адани</w:t>
      </w:r>
      <w:r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  <w:t xml:space="preserve">е</w:t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1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32"/>
          <w:szCs w:val="28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Составить план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аудита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системы управления охраной труда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</w:t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2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 Разработать проверочные листы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и листы несоответствия </w:t>
      </w:r>
      <w:r>
        <w:rPr>
          <w:rFonts w:ascii="Times New Roman" w:hAnsi="Times New Roman" w:cs="Times New Roman"/>
          <w:sz w:val="28"/>
        </w:rPr>
        <w:t xml:space="preserve">для аудита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системы управления охраной труда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</w:t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3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Выполнить аудит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системы управления охраной труда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 </w:t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4. Оформить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лан-отчет корректирующих действий по результатам аудита системы управления охраной труда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</w:t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b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b/>
          <w:sz w:val="28"/>
          <w:szCs w:val="24"/>
          <w:lang w:eastAsia="ko-KR"/>
        </w:rPr>
        <w:t xml:space="preserve">Алгоритм выполнения </w:t>
      </w:r>
      <w:r>
        <w:rPr>
          <w:rFonts w:ascii="Times New Roman" w:hAnsi="Times New Roman" w:cs="Times New Roman" w:eastAsia="Times New Roman"/>
          <w:b/>
          <w:sz w:val="28"/>
          <w:szCs w:val="24"/>
          <w:lang w:eastAsia="ko-KR"/>
        </w:rPr>
        <w:t xml:space="preserve">задания:</w:t>
      </w:r>
      <w:r/>
    </w:p>
    <w:p>
      <w:pPr>
        <w:pStyle w:val="728"/>
        <w:numPr>
          <w:ilvl w:val="0"/>
          <w:numId w:val="1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Получить задание на практическую работу согласно предложенным вариантам (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вариант выбирается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по первой букве фамилии студента)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(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риложение 1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).</w:t>
      </w:r>
      <w:r/>
    </w:p>
    <w:p>
      <w:pPr>
        <w:pStyle w:val="728"/>
        <w:numPr>
          <w:ilvl w:val="0"/>
          <w:numId w:val="1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Сделать подборку нормативных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правовых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документов по охране труда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, содержащих государственные требования охраны труда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(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по варианту задания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)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.</w:t>
      </w:r>
      <w:r/>
    </w:p>
    <w:p>
      <w:pPr>
        <w:pStyle w:val="728"/>
        <w:numPr>
          <w:ilvl w:val="0"/>
          <w:numId w:val="1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Составить план аудита системы управления охраной труда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согласно выбранно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му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вариант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у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(форма 1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).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/>
    </w:p>
    <w:p>
      <w:pPr>
        <w:pStyle w:val="728"/>
        <w:numPr>
          <w:ilvl w:val="0"/>
          <w:numId w:val="1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Разработать проверочные листы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аудита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системы управления охраной труда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и листы несоответствия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по направлению, указанному в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выбранно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м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вариант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е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(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формы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2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,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3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)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/>
    </w:p>
    <w:p>
      <w:pPr>
        <w:pStyle w:val="728"/>
        <w:numPr>
          <w:ilvl w:val="0"/>
          <w:numId w:val="1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Выполнить аудит</w:t>
      </w:r>
      <w: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системы управления охраной труда согласно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выбранно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му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вариант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у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, зап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олнив проверочные листы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и листы несоответствия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(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формы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2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,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3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).</w:t>
      </w:r>
      <w:r/>
    </w:p>
    <w:p>
      <w:pPr>
        <w:pStyle w:val="728"/>
        <w:numPr>
          <w:ilvl w:val="0"/>
          <w:numId w:val="1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Оформить </w:t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п</w:t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лан</w:t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-отчет корректирующих </w:t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действий по результатам аудита </w:t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системы управления охраной труда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(форма 4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).</w:t>
      </w:r>
      <w:r/>
    </w:p>
    <w:p>
      <w:pPr>
        <w:pStyle w:val="728"/>
        <w:numPr>
          <w:ilvl w:val="0"/>
          <w:numId w:val="1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Образец выполнения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практической работы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представлен в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приложении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2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.</w:t>
      </w:r>
      <w:r/>
    </w:p>
    <w:p>
      <w:pPr>
        <w:pStyle w:val="728"/>
        <w:numPr>
          <w:ilvl w:val="0"/>
          <w:numId w:val="1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Методические рекомендации по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выполнению практической работы представлены в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приложении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3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.</w:t>
      </w:r>
      <w:r/>
    </w:p>
    <w:p>
      <w:pPr>
        <w:pStyle w:val="728"/>
        <w:ind w:left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</w:r>
      <w:r/>
    </w:p>
    <w:p>
      <w:pPr>
        <w:rPr>
          <w:rFonts w:ascii="Times New Roman" w:hAnsi="Times New Roman" w:eastAsia="Times New Roman" w:cstheme="majorBidi"/>
          <w:b/>
          <w:color w:val="2E74B5"/>
          <w:sz w:val="28"/>
          <w:szCs w:val="32"/>
          <w:lang w:eastAsia="ru-RU"/>
        </w:rPr>
      </w:pPr>
      <w:r>
        <w:rPr>
          <w:rFonts w:eastAsia="Times New Roman"/>
          <w:lang w:eastAsia="ru-RU"/>
        </w:rPr>
        <w:br w:type="page" w:clear="all"/>
      </w:r>
      <w:r/>
    </w:p>
    <w:p>
      <w:pPr>
        <w:pStyle w:val="683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Бланк выполнения </w:t>
      </w:r>
      <w:r>
        <w:rPr>
          <w:rFonts w:eastAsia="Times New Roman"/>
          <w:lang w:eastAsia="ru-RU"/>
        </w:rPr>
        <w:t xml:space="preserve">задания</w:t>
      </w:r>
      <w:r>
        <w:rPr>
          <w:rFonts w:eastAsia="Times New Roman"/>
          <w:lang w:eastAsia="ru-RU"/>
        </w:rPr>
        <w:t xml:space="preserve"> 1</w:t>
      </w:r>
      <w:r/>
    </w:p>
    <w:p>
      <w:pPr>
        <w:ind w:firstLine="567"/>
        <w:jc w:val="both"/>
        <w:spacing w:after="0" w:line="360" w:lineRule="auto"/>
        <w:rPr>
          <w:rFonts w:ascii="Times New Roman" w:hAnsi="Times New Roman" w:cs="Times New Roman" w:eastAsia="Times New Roman"/>
          <w:sz w:val="24"/>
          <w:szCs w:val="28"/>
          <w:lang w:eastAsia="ko-KR"/>
        </w:rPr>
      </w:pPr>
      <w:r>
        <w:rPr>
          <w:rFonts w:ascii="Times New Roman" w:hAnsi="Times New Roman" w:cs="Times New Roman" w:eastAsia="Times New Roman"/>
          <w:sz w:val="24"/>
          <w:szCs w:val="28"/>
          <w:lang w:eastAsia="ko-KR"/>
        </w:rPr>
      </w:r>
      <w:r/>
    </w:p>
    <w:p>
      <w:pPr>
        <w:jc w:val="both"/>
        <w:spacing w:after="0" w:line="360" w:lineRule="auto"/>
        <w:rPr>
          <w:rFonts w:ascii="Times New Roman" w:hAnsi="Times New Roman" w:cs="Times New Roman" w:eastAsia="Times New Roman"/>
          <w:b/>
          <w:sz w:val="28"/>
          <w:szCs w:val="28"/>
          <w:lang w:eastAsia="ko-KR"/>
        </w:rPr>
      </w:pPr>
      <w:r>
        <w:rPr>
          <w:rFonts w:ascii="Times New Roman" w:hAnsi="Times New Roman" w:cs="Times New Roman" w:eastAsia="Times New Roman"/>
          <w:b/>
          <w:sz w:val="28"/>
          <w:szCs w:val="28"/>
          <w:lang w:eastAsia="ko-KR"/>
        </w:rPr>
        <w:t xml:space="preserve">Форма 1</w:t>
      </w:r>
      <w:r/>
    </w:p>
    <w:tbl>
      <w:tblPr>
        <w:tblStyle w:val="739"/>
        <w:tblW w:w="0" w:type="auto"/>
        <w:tblInd w:w="56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680"/>
      </w:tblGrid>
      <w:tr>
        <w:trPr/>
        <w:tc>
          <w:tcPr>
            <w:tcW w:w="3680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Утверждаю</w:t>
            </w:r>
            <w:r/>
          </w:p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Руководитель организации</w:t>
            </w:r>
            <w:r/>
          </w:p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_______________________</w:t>
            </w:r>
            <w:r/>
          </w:p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«___»____________20___г.</w:t>
            </w:r>
            <w:r/>
          </w:p>
          <w:p>
            <w:pPr>
              <w:jc w:val="center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r>
            <w:r/>
          </w:p>
        </w:tc>
      </w:tr>
    </w:tbl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План</w:t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аудита системы управления охраной труда</w:t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в _________________________</w:t>
      </w:r>
      <w:r/>
    </w:p>
    <w:p>
      <w:pPr>
        <w:ind w:firstLine="709"/>
        <w:jc w:val="center"/>
        <w:spacing w:after="0" w:line="360" w:lineRule="auto"/>
        <w:rPr>
          <w:rFonts w:ascii="Times New Roman" w:hAnsi="Times New Roman" w:cs="Times New Roman" w:eastAsiaTheme="minorEastAsia"/>
          <w:sz w:val="28"/>
          <w:szCs w:val="24"/>
          <w:vertAlign w:val="superscript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vertAlign w:val="superscript"/>
          <w:lang w:eastAsia="ru-RU"/>
        </w:rPr>
        <w:t xml:space="preserve">(наименование организации)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b/>
          <w:sz w:val="28"/>
          <w:szCs w:val="24"/>
          <w:lang w:eastAsia="ru-RU"/>
        </w:rPr>
        <w:t xml:space="preserve">Цели аудита: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 проверка соблюдения требований трудового законодательства и иных нормативных правовых актов, содержащих нормы трудового права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b/>
          <w:sz w:val="28"/>
          <w:szCs w:val="24"/>
          <w:lang w:eastAsia="ru-RU"/>
        </w:rPr>
        <w:t xml:space="preserve">Сроки аудита: 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____________-_________________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EastAsia"/>
          <w:b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b/>
          <w:sz w:val="28"/>
          <w:szCs w:val="24"/>
          <w:lang w:eastAsia="ru-RU"/>
        </w:rPr>
        <w:t xml:space="preserve">Нормативная база аудита:</w:t>
      </w:r>
      <w:r/>
    </w:p>
    <w:p>
      <w:pPr>
        <w:contextualSpacing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1._______________________________________</w:t>
      </w:r>
      <w:r/>
    </w:p>
    <w:p>
      <w:pPr>
        <w:contextualSpacing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2._______________________________________ …</w:t>
      </w:r>
      <w:r/>
    </w:p>
    <w:p>
      <w:pPr>
        <w:contextualSpacing/>
        <w:ind w:left="851"/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Программа аудита:</w:t>
      </w:r>
      <w:r/>
    </w:p>
    <w:p>
      <w:pPr>
        <w:contextualSpacing/>
        <w:ind w:left="851"/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</w:r>
      <w:r/>
    </w:p>
    <w:tbl>
      <w:tblPr>
        <w:tblStyle w:val="739"/>
        <w:tblW w:w="9351" w:type="dxa"/>
        <w:tblLook w:val="04A0" w:firstRow="1" w:lastRow="0" w:firstColumn="1" w:lastColumn="0" w:noHBand="0" w:noVBand="1"/>
      </w:tblPr>
      <w:tblGrid>
        <w:gridCol w:w="988"/>
        <w:gridCol w:w="2693"/>
        <w:gridCol w:w="5670"/>
      </w:tblGrid>
      <w:tr>
        <w:trPr>
          <w:tblHeader/>
        </w:trPr>
        <w:tc>
          <w:tcPr>
            <w:tcW w:w="98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Theme="minorEastAsia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lang w:eastAsia="ru-RU"/>
              </w:rPr>
              <w:t xml:space="preserve">№ п/п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Theme="minorEastAsia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lang w:eastAsia="ru-RU"/>
              </w:rPr>
              <w:t xml:space="preserve">Область аудита</w:t>
            </w:r>
            <w:r/>
          </w:p>
        </w:tc>
        <w:tc>
          <w:tcPr>
            <w:tcW w:w="567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Theme="minorEastAsia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lang w:eastAsia="ru-RU"/>
              </w:rPr>
              <w:t xml:space="preserve">Объекты аудита</w:t>
            </w:r>
            <w:r/>
          </w:p>
        </w:tc>
      </w:tr>
      <w:tr>
        <w:trPr/>
        <w:tc>
          <w:tcPr>
            <w:tcW w:w="98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Theme="minorEastAsia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lang w:eastAsia="ru-RU"/>
              </w:rPr>
              <w:t xml:space="preserve">1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Theme="minorEastAsia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lang w:eastAsia="ru-RU"/>
              </w:rPr>
            </w:r>
            <w:r/>
          </w:p>
        </w:tc>
        <w:tc>
          <w:tcPr>
            <w:tcW w:w="567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Theme="minorEastAsia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lang w:eastAsia="ru-RU"/>
              </w:rPr>
            </w:r>
            <w:r/>
          </w:p>
        </w:tc>
      </w:tr>
    </w:tbl>
    <w:p>
      <w:pPr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8"/>
          <w:lang w:eastAsia="ko-KR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 w:eastAsia="Times New Roman"/>
          <w:sz w:val="28"/>
          <w:szCs w:val="28"/>
          <w:lang w:eastAsia="ko-KR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  <w:t xml:space="preserve">Форма 2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</w:r>
      <w:r/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Проверочный лист №_______ от _____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___________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20_____г.</w:t>
      </w:r>
      <w:r/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за соблюдением трудового законодательства и иных нормативных правовых актов, содержащих нормы трудового права, по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направлению «____________________________________»</w:t>
      </w:r>
      <w:r/>
    </w:p>
    <w:p>
      <w:pPr>
        <w:spacing w:after="30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u w:val="single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u w:val="single"/>
          <w:lang w:eastAsia="ru-RU"/>
        </w:rPr>
      </w:r>
      <w:r/>
    </w:p>
    <w:p>
      <w:pPr>
        <w:spacing w:after="30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Локальные нормативные акты, подлежащие проверке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:</w:t>
      </w:r>
      <w:r/>
    </w:p>
    <w:p>
      <w:pPr>
        <w:spacing w:after="30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1._________________________________</w:t>
      </w:r>
      <w:r/>
    </w:p>
    <w:p>
      <w:pPr>
        <w:spacing w:after="30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2._________________________________</w:t>
      </w:r>
      <w:r/>
    </w:p>
    <w:p>
      <w:pPr>
        <w:spacing w:before="100" w:beforeAutospacing="1" w:after="100" w:afterAutospacing="1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Нормативные правовые акты, которыми установлены государственные требования:</w:t>
      </w:r>
      <w:r/>
    </w:p>
    <w:p>
      <w:pPr>
        <w:spacing w:line="24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1.________________________________</w:t>
      </w:r>
      <w:r/>
    </w:p>
    <w:p>
      <w:pPr>
        <w:spacing w:line="24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2.________________________________</w:t>
      </w:r>
      <w:r/>
    </w:p>
    <w:tbl>
      <w:tblPr>
        <w:tblW w:w="151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691"/>
        <w:gridCol w:w="2706"/>
        <w:gridCol w:w="2835"/>
        <w:gridCol w:w="2977"/>
        <w:gridCol w:w="2835"/>
        <w:gridCol w:w="1134"/>
        <w:gridCol w:w="1985"/>
      </w:tblGrid>
      <w:tr>
        <w:trPr>
          <w:trHeight w:val="1824"/>
          <w:tblHeader/>
        </w:trPr>
        <w:tc>
          <w:tcPr>
            <w:shd w:val="clear" w:color="auto" w:fill="auto"/>
            <w:tcW w:w="6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№</w:t>
            </w:r>
            <w:r/>
          </w:p>
        </w:tc>
        <w:tc>
          <w:tcPr>
            <w:tcW w:w="270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Вопросы, отражающие содержание обязательных требований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Объект аудита</w:t>
            </w:r>
            <w:r/>
          </w:p>
        </w:tc>
        <w:tc>
          <w:tcPr>
            <w:tcW w:w="297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Критерии аудита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Реквизиты нормативных правовых актов с указанием их структурных единиц, которыми установлены обязательные требования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Соответствие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 (да/нет)</w:t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Санкции за несоответствие</w:t>
            </w:r>
            <w:r/>
          </w:p>
        </w:tc>
      </w:tr>
      <w:tr>
        <w:trPr>
          <w:tblHeader/>
        </w:trPr>
        <w:tc>
          <w:tcPr>
            <w:shd w:val="clear" w:color="auto" w:fill="auto"/>
            <w:tcW w:w="6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1</w:t>
            </w:r>
            <w:r/>
          </w:p>
        </w:tc>
        <w:tc>
          <w:tcPr>
            <w:tcW w:w="270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2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3</w:t>
            </w:r>
            <w:r/>
          </w:p>
        </w:tc>
        <w:tc>
          <w:tcPr>
            <w:tcW w:w="297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4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5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6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7</w:t>
            </w:r>
            <w:r/>
          </w:p>
        </w:tc>
      </w:tr>
      <w:tr>
        <w:trPr/>
        <w:tc>
          <w:tcPr>
            <w:tcW w:w="6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1</w:t>
            </w:r>
            <w:r/>
          </w:p>
        </w:tc>
        <w:tc>
          <w:tcPr>
            <w:tcW w:w="27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</w:tr>
      <w:tr>
        <w:trPr/>
        <w:tc>
          <w:tcPr>
            <w:tcW w:w="6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…</w:t>
            </w:r>
            <w:r/>
          </w:p>
        </w:tc>
        <w:tc>
          <w:tcPr>
            <w:tcW w:w="27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</w:tr>
    </w:tbl>
    <w:p>
      <w:pPr>
        <w:ind w:firstLine="567"/>
        <w:jc w:val="both"/>
        <w:spacing w:after="0" w:line="240" w:lineRule="auto"/>
        <w:rPr>
          <w:rFonts w:ascii="Times New Roman" w:hAnsi="Times New Roman" w:cs="Times New Roman" w:eastAsia="Times New Roman"/>
          <w:sz w:val="24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ko-KR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 w:eastAsia="Times New Roman"/>
          <w:b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b/>
          <w:sz w:val="28"/>
          <w:szCs w:val="24"/>
          <w:lang w:eastAsia="ko-KR"/>
        </w:rPr>
        <w:t xml:space="preserve">Форма 3</w:t>
      </w:r>
      <w:r/>
    </w:p>
    <w:p>
      <w:pPr>
        <w:ind w:firstLine="709"/>
        <w:jc w:val="center"/>
        <w:spacing w:after="0" w:line="360" w:lineRule="auto"/>
        <w:rPr>
          <w:rFonts w:ascii="Times New Roman" w:hAnsi="Times New Roman" w:cs="Times New Roman" w:eastAsiaTheme="minorEastAsia"/>
          <w:sz w:val="28"/>
          <w:szCs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Лист несоответствия №______ от__________20____г.</w:t>
      </w:r>
      <w:r/>
    </w:p>
    <w:tbl>
      <w:tblPr>
        <w:tblStyle w:val="740"/>
        <w:tblW w:w="14952" w:type="dxa"/>
        <w:tblLook w:val="04A0" w:firstRow="1" w:lastRow="0" w:firstColumn="1" w:lastColumn="0" w:noHBand="0" w:noVBand="1"/>
      </w:tblPr>
      <w:tblGrid>
        <w:gridCol w:w="2095"/>
        <w:gridCol w:w="2369"/>
        <w:gridCol w:w="2976"/>
        <w:gridCol w:w="2268"/>
        <w:gridCol w:w="2693"/>
        <w:gridCol w:w="2551"/>
      </w:tblGrid>
      <w:tr>
        <w:trPr>
          <w:tblHeader/>
        </w:trPr>
        <w:tc>
          <w:tcPr>
            <w:tcW w:w="20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8"/>
                <w:lang w:eastAsia="ru-RU"/>
              </w:rPr>
              <w:t xml:space="preserve">Вопросы, отражающие содержание обязательных требований</w:t>
            </w:r>
            <w:r/>
          </w:p>
        </w:tc>
        <w:tc>
          <w:tcPr>
            <w:tcW w:w="23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8"/>
                <w:lang w:eastAsia="ru-RU"/>
              </w:rPr>
              <w:t xml:space="preserve">Объект аудита</w:t>
            </w:r>
            <w:r/>
          </w:p>
        </w:tc>
        <w:tc>
          <w:tcPr>
            <w:tcW w:w="297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Cs w:val="28"/>
                <w:lang w:eastAsia="ru-RU"/>
              </w:rPr>
              <w:t xml:space="preserve">Критерии аудита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8"/>
                <w:lang w:eastAsia="ru-RU"/>
              </w:rPr>
              <w:t xml:space="preserve">Реквизиты нормативных правовых актов с указанием их структурных единиц, которыми установлены обязательные требования</w:t>
            </w:r>
            <w:r/>
          </w:p>
        </w:tc>
        <w:tc>
          <w:tcPr>
            <w:tcW w:w="269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8"/>
                <w:lang w:eastAsia="ru-RU"/>
              </w:rPr>
              <w:t xml:space="preserve">Несоответствие</w:t>
            </w:r>
            <w:r/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8"/>
                <w:lang w:eastAsia="ru-RU"/>
              </w:rPr>
              <w:t xml:space="preserve">Корректирующие действия</w:t>
            </w:r>
            <w:r/>
          </w:p>
        </w:tc>
      </w:tr>
      <w:tr>
        <w:trPr>
          <w:tblHeader/>
        </w:trPr>
        <w:tc>
          <w:tcPr>
            <w:tcW w:w="209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8"/>
                <w:lang w:eastAsia="ru-RU"/>
              </w:rPr>
              <w:t xml:space="preserve">1</w:t>
            </w:r>
            <w:r/>
          </w:p>
        </w:tc>
        <w:tc>
          <w:tcPr>
            <w:tcW w:w="23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8"/>
                <w:lang w:eastAsia="ru-RU"/>
              </w:rPr>
              <w:t xml:space="preserve">2</w:t>
            </w:r>
            <w:r/>
          </w:p>
        </w:tc>
        <w:tc>
          <w:tcPr>
            <w:tcW w:w="297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Cs w:val="28"/>
                <w:lang w:eastAsia="ru-RU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8"/>
                <w:lang w:eastAsia="ru-RU"/>
              </w:rPr>
              <w:t xml:space="preserve">4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8"/>
                <w:lang w:eastAsia="ru-RU"/>
              </w:rPr>
              <w:t xml:space="preserve">5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8"/>
                <w:lang w:eastAsia="ru-RU"/>
              </w:rPr>
              <w:t xml:space="preserve">6</w:t>
            </w:r>
            <w:r/>
          </w:p>
        </w:tc>
      </w:tr>
      <w:tr>
        <w:trPr/>
        <w:tc>
          <w:tcPr>
            <w:tcW w:w="209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r>
            <w:r/>
          </w:p>
        </w:tc>
        <w:tc>
          <w:tcPr>
            <w:tcW w:w="2369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r>
            <w:r/>
          </w:p>
        </w:tc>
      </w:tr>
      <w:tr>
        <w:trPr/>
        <w:tc>
          <w:tcPr>
            <w:tcW w:w="209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r>
            <w:r/>
          </w:p>
        </w:tc>
        <w:tc>
          <w:tcPr>
            <w:tcW w:w="2369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8"/>
                <w:lang w:eastAsia="ru-RU"/>
              </w:rPr>
            </w:r>
            <w:r/>
          </w:p>
        </w:tc>
      </w:tr>
    </w:tbl>
    <w:p>
      <w:pPr>
        <w:ind w:firstLine="567"/>
        <w:jc w:val="both"/>
        <w:spacing w:after="0" w:line="240" w:lineRule="auto"/>
        <w:rPr>
          <w:rFonts w:ascii="Times New Roman" w:hAnsi="Times New Roman" w:cs="Times New Roman" w:eastAsia="Times New Roman"/>
          <w:sz w:val="28"/>
          <w:szCs w:val="28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ko-KR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 w:eastAsia="Times New Roman"/>
          <w:b/>
          <w:sz w:val="28"/>
          <w:szCs w:val="28"/>
          <w:lang w:eastAsia="ko-KR"/>
        </w:rPr>
      </w:pPr>
      <w:r>
        <w:rPr>
          <w:rFonts w:ascii="Times New Roman" w:hAnsi="Times New Roman" w:cs="Times New Roman" w:eastAsia="Times New Roman"/>
          <w:b/>
          <w:sz w:val="28"/>
          <w:szCs w:val="28"/>
          <w:lang w:eastAsia="ko-KR"/>
        </w:rPr>
        <w:t xml:space="preserve">Форма 4</w:t>
      </w:r>
      <w:r/>
    </w:p>
    <w:p>
      <w:pPr>
        <w:ind w:firstLine="709"/>
        <w:jc w:val="right"/>
        <w:spacing w:after="0" w:line="240" w:lineRule="auto"/>
        <w:rPr>
          <w:rFonts w:ascii="Times New Roman" w:hAnsi="Times New Roman" w:cs="Times New Roman" w:eastAsiaTheme="minorEastAsia"/>
          <w:sz w:val="28"/>
          <w:szCs w:val="28"/>
          <w:lang w:eastAsia="ru-RU"/>
        </w:rPr>
      </w:pPr>
      <w:r/>
      <w:bookmarkStart w:id="4" w:name="_Toc404682829"/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Утверждаю</w:t>
      </w:r>
      <w:r/>
    </w:p>
    <w:p>
      <w:pPr>
        <w:ind w:firstLine="709"/>
        <w:jc w:val="right"/>
        <w:spacing w:after="0" w:line="240" w:lineRule="auto"/>
        <w:rPr>
          <w:rFonts w:ascii="Times New Roman" w:hAnsi="Times New Roman" w:cs="Times New Roman" w:eastAsiaTheme="minorEastAsia"/>
          <w:sz w:val="28"/>
          <w:szCs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Руководитель организации</w:t>
      </w:r>
      <w:r/>
    </w:p>
    <w:p>
      <w:pPr>
        <w:ind w:firstLine="709"/>
        <w:jc w:val="right"/>
        <w:spacing w:after="0" w:line="240" w:lineRule="auto"/>
        <w:rPr>
          <w:rFonts w:ascii="Times New Roman" w:hAnsi="Times New Roman" w:cs="Times New Roman" w:eastAsiaTheme="minorEastAsia"/>
          <w:sz w:val="28"/>
          <w:szCs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_______________________</w:t>
      </w:r>
      <w:r/>
    </w:p>
    <w:p>
      <w:pPr>
        <w:ind w:firstLine="709"/>
        <w:jc w:val="right"/>
        <w:spacing w:after="0" w:line="240" w:lineRule="auto"/>
        <w:rPr>
          <w:rFonts w:ascii="Times New Roman" w:hAnsi="Times New Roman" w:cs="Times New Roman" w:eastAsiaTheme="minorEastAsia"/>
          <w:sz w:val="28"/>
          <w:szCs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«___»____________20___г.</w:t>
      </w:r>
      <w:r/>
    </w:p>
    <w:p>
      <w:pPr>
        <w:ind w:firstLine="709"/>
        <w:jc w:val="right"/>
        <w:spacing w:after="0" w:line="240" w:lineRule="auto"/>
        <w:rPr>
          <w:rFonts w:ascii="Times New Roman" w:hAnsi="Times New Roman" w:cs="Times New Roman" w:eastAsiaTheme="minorEastAsia"/>
          <w:sz w:val="28"/>
          <w:szCs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План-отчет корректирующих </w:t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действий по результатам аудита </w:t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системы управления охраной труда</w:t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в _____________________</w:t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8"/>
          <w:vertAlign w:val="superscript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8"/>
          <w:vertAlign w:val="superscript"/>
          <w:lang w:eastAsia="ru-RU"/>
        </w:rPr>
        <w:t xml:space="preserve">(наименование организации)</w:t>
      </w:r>
      <w:r/>
    </w:p>
    <w:tbl>
      <w:tblPr>
        <w:tblStyle w:val="741"/>
        <w:tblW w:w="14879" w:type="dxa"/>
        <w:tblLook w:val="04A0" w:firstRow="1" w:lastRow="0" w:firstColumn="1" w:lastColumn="0" w:noHBand="0" w:noVBand="1"/>
      </w:tblPr>
      <w:tblGrid>
        <w:gridCol w:w="1387"/>
        <w:gridCol w:w="1646"/>
        <w:gridCol w:w="1775"/>
        <w:gridCol w:w="2645"/>
        <w:gridCol w:w="2315"/>
        <w:gridCol w:w="1760"/>
        <w:gridCol w:w="1435"/>
        <w:gridCol w:w="1916"/>
      </w:tblGrid>
      <w:tr>
        <w:trPr>
          <w:tblHeader/>
        </w:trPr>
        <w:tc>
          <w:tcPr>
            <w:tcW w:w="15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Область аудита</w:t>
            </w:r>
            <w:r/>
          </w:p>
        </w:tc>
        <w:tc>
          <w:tcPr>
            <w:tcW w:w="17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Проверочный лист</w:t>
            </w:r>
            <w:r/>
          </w:p>
        </w:tc>
        <w:tc>
          <w:tcPr>
            <w:tcW w:w="18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Лист несоответствия</w:t>
            </w:r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Несоответствие</w:t>
            </w:r>
            <w:r/>
          </w:p>
        </w:tc>
        <w:tc>
          <w:tcPr>
            <w:tcW w:w="25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Корректирующие действия</w:t>
            </w:r>
            <w:r/>
          </w:p>
        </w:tc>
        <w:tc>
          <w:tcPr>
            <w:tcW w:w="18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Ответственный</w:t>
            </w: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исполнитель</w:t>
            </w:r>
            <w:r/>
          </w:p>
        </w:tc>
        <w:tc>
          <w:tcPr>
            <w:tcW w:w="14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Срок</w:t>
            </w: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выполнения</w:t>
            </w:r>
            <w:r/>
          </w:p>
        </w:tc>
        <w:tc>
          <w:tcPr>
            <w:tcW w:w="9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Подтверждающие документы</w:t>
            </w:r>
            <w:r/>
          </w:p>
        </w:tc>
      </w:tr>
      <w:tr>
        <w:trPr>
          <w:tblHeader/>
        </w:trPr>
        <w:tc>
          <w:tcPr>
            <w:tcW w:w="15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1</w:t>
            </w:r>
            <w:r/>
          </w:p>
        </w:tc>
        <w:tc>
          <w:tcPr>
            <w:tcW w:w="17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2</w:t>
            </w:r>
            <w:r/>
          </w:p>
        </w:tc>
        <w:tc>
          <w:tcPr>
            <w:tcW w:w="18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3</w:t>
            </w:r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4</w:t>
            </w:r>
            <w:r/>
          </w:p>
        </w:tc>
        <w:tc>
          <w:tcPr>
            <w:tcW w:w="25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5</w:t>
            </w:r>
            <w:r/>
          </w:p>
        </w:tc>
        <w:tc>
          <w:tcPr>
            <w:tcW w:w="18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6</w:t>
            </w:r>
            <w:r/>
          </w:p>
        </w:tc>
        <w:tc>
          <w:tcPr>
            <w:tcW w:w="14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7</w:t>
            </w:r>
            <w:r/>
          </w:p>
        </w:tc>
        <w:tc>
          <w:tcPr>
            <w:tcW w:w="9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8</w:t>
            </w:r>
            <w:r/>
          </w:p>
        </w:tc>
      </w:tr>
      <w:tr>
        <w:trPr/>
        <w:tc>
          <w:tcPr>
            <w:tcW w:w="156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/>
          </w:p>
        </w:tc>
        <w:tc>
          <w:tcPr>
            <w:tcW w:w="1706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</w:r>
            <w:r/>
          </w:p>
        </w:tc>
        <w:tc>
          <w:tcPr>
            <w:tcW w:w="1825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</w:r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</w:r>
            <w:r/>
          </w:p>
        </w:tc>
        <w:tc>
          <w:tcPr>
            <w:tcW w:w="2506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</w:r>
            <w:r/>
          </w:p>
        </w:tc>
        <w:tc>
          <w:tcPr>
            <w:tcW w:w="18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/>
          </w:p>
        </w:tc>
        <w:tc>
          <w:tcPr>
            <w:tcW w:w="1469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/>
          </w:p>
        </w:tc>
        <w:tc>
          <w:tcPr>
            <w:tcW w:w="949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/>
          </w:p>
        </w:tc>
      </w:tr>
      <w:tr>
        <w:trPr/>
        <w:tc>
          <w:tcPr>
            <w:tcW w:w="156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/>
          </w:p>
        </w:tc>
        <w:tc>
          <w:tcPr>
            <w:tcW w:w="1706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</w:r>
            <w:r/>
          </w:p>
        </w:tc>
        <w:tc>
          <w:tcPr>
            <w:tcW w:w="1825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</w:r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</w:r>
            <w:r/>
          </w:p>
        </w:tc>
        <w:tc>
          <w:tcPr>
            <w:tcW w:w="2506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</w:r>
            <w:r/>
          </w:p>
        </w:tc>
        <w:tc>
          <w:tcPr>
            <w:tcW w:w="180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/>
          </w:p>
        </w:tc>
        <w:tc>
          <w:tcPr>
            <w:tcW w:w="1469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/>
          </w:p>
        </w:tc>
        <w:tc>
          <w:tcPr>
            <w:tcW w:w="949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/>
          </w:p>
        </w:tc>
      </w:tr>
    </w:tbl>
    <w:p>
      <w:pPr>
        <w:pStyle w:val="683"/>
        <w:rPr>
          <w:rFonts w:eastAsia="Times New Roman"/>
          <w:lang w:eastAsia="ru-RU"/>
        </w:rPr>
        <w:sectPr>
          <w:footnotePr/>
          <w:endnotePr/>
          <w:type w:val="nextPage"/>
          <w:pgSz w:w="16838" w:h="11906" w:orient="landscape"/>
          <w:pgMar w:top="1701" w:right="1134" w:bottom="850" w:left="1134" w:header="708" w:footer="708" w:gutter="0"/>
          <w:cols w:num="1" w:sep="0" w:space="708" w:equalWidth="1"/>
          <w:docGrid w:linePitch="360"/>
        </w:sectPr>
      </w:pPr>
      <w:r>
        <w:rPr>
          <w:rFonts w:eastAsia="Times New Roman"/>
          <w:lang w:eastAsia="ru-RU"/>
        </w:rPr>
      </w:r>
      <w:r/>
    </w:p>
    <w:p>
      <w:pPr>
        <w:pStyle w:val="683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Практическ</w:t>
      </w:r>
      <w:r>
        <w:rPr>
          <w:rFonts w:eastAsia="Times New Roman"/>
          <w:lang w:eastAsia="ru-RU"/>
        </w:rPr>
        <w:t xml:space="preserve">ое задание </w:t>
      </w:r>
      <w:r>
        <w:rPr>
          <w:rFonts w:eastAsia="Times New Roman"/>
          <w:lang w:eastAsia="ru-RU"/>
        </w:rPr>
        <w:t xml:space="preserve">2 </w:t>
      </w:r>
      <w:r/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Организация проведения аудита системы управления промышленной безопасностью</w:t>
      </w:r>
      <w:r>
        <w:rPr>
          <w:rFonts w:ascii="Times New Roman" w:hAnsi="Times New Roman" w:cs="Times New Roman"/>
          <w:b/>
          <w:sz w:val="28"/>
          <w:szCs w:val="28"/>
        </w:rPr>
        <w:t xml:space="preserve"> в организации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ind w:firstLine="709"/>
        <w:spacing w:after="0" w:line="360" w:lineRule="auto"/>
        <w:rPr>
          <w:rFonts w:ascii="Times New Roman" w:hAnsi="Times New Roman" w:cs="Times New Roman" w:eastAsia="Times New Roman"/>
          <w:b/>
          <w:bCs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bCs/>
          <w:sz w:val="28"/>
          <w:szCs w:val="24"/>
          <w:lang w:eastAsia="ru-RU"/>
        </w:rPr>
        <w:t xml:space="preserve">Тема 4. Аудит промышленной безопасности</w:t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  <w:t xml:space="preserve">З</w:t>
      </w:r>
      <w:r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  <w:t xml:space="preserve">адани</w:t>
      </w:r>
      <w:r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  <w:t xml:space="preserve">е</w:t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1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32"/>
          <w:szCs w:val="28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Составить план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аудита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системы управления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промышленной безопасностью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</w:t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2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 Разработать проверочные листы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для аудита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системы управления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промышленной безопасностью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</w:t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  <w:t xml:space="preserve">Рекомендуемая литература и нормативные документы</w:t>
      </w:r>
      <w:r/>
    </w:p>
    <w:p>
      <w:pPr>
        <w:pStyle w:val="728"/>
        <w:numPr>
          <w:ilvl w:val="0"/>
          <w:numId w:val="9"/>
        </w:numPr>
        <w:ind w:left="0"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Федеральный закон от 21.07.1997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№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116-ФЗ «О промышленной безопасности опасных производственных объектов»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  <w:r/>
    </w:p>
    <w:p>
      <w:pPr>
        <w:pStyle w:val="728"/>
        <w:numPr>
          <w:ilvl w:val="0"/>
          <w:numId w:val="9"/>
        </w:numPr>
        <w:ind w:left="0"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Федеральный закон от 4 мая 2011 г.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№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99-ФЗ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лицензировании отдельных видов деятельности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».</w:t>
      </w:r>
      <w:r/>
    </w:p>
    <w:p>
      <w:pPr>
        <w:pStyle w:val="728"/>
        <w:numPr>
          <w:ilvl w:val="0"/>
          <w:numId w:val="9"/>
        </w:numPr>
        <w:ind w:left="0"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Постановление Правительства РФ от 17.08.2020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№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1241 «Об утверждении Правил представления декларации промышленной безопасности опасных производственных объектов»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  <w:r/>
    </w:p>
    <w:p>
      <w:pPr>
        <w:pStyle w:val="728"/>
        <w:numPr>
          <w:ilvl w:val="0"/>
          <w:numId w:val="9"/>
        </w:numPr>
        <w:ind w:left="0"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Постановление Правительства РФ от 25.10.2019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№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1365 «О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  <w:r/>
    </w:p>
    <w:p>
      <w:pPr>
        <w:pStyle w:val="728"/>
        <w:numPr>
          <w:ilvl w:val="0"/>
          <w:numId w:val="9"/>
        </w:numPr>
        <w:ind w:left="0"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Постановление Правительства РФ от 18.12.2020 №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2168 «Об организации и осуществлении производственного контроля за соблюдением требований промышленной безопасности»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/>
    </w:p>
    <w:p>
      <w:pPr>
        <w:pStyle w:val="728"/>
        <w:numPr>
          <w:ilvl w:val="0"/>
          <w:numId w:val="9"/>
        </w:numPr>
        <w:ind w:left="0"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Постановление Правительства РФ от 30.06.2021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№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1082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федеральном государственном надзоре в области промышленной безопасности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».</w:t>
      </w:r>
      <w:r/>
    </w:p>
    <w:p>
      <w:pPr>
        <w:pStyle w:val="728"/>
        <w:numPr>
          <w:ilvl w:val="0"/>
          <w:numId w:val="9"/>
        </w:numPr>
        <w:ind w:left="0"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Постановление Правительства РФ от 24 ноября 1998 г.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№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1371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регистрации объектов в государственном реестре опасных производственных объектов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».</w:t>
      </w:r>
      <w:r/>
    </w:p>
    <w:p>
      <w:pPr>
        <w:pStyle w:val="728"/>
        <w:numPr>
          <w:ilvl w:val="0"/>
          <w:numId w:val="9"/>
        </w:numPr>
        <w:ind w:left="0"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Постановление Правительства Российской Федерации от 17.08.2020 № 1243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требований к документационному обеспечению систем управления промышленной безопасностью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».</w:t>
      </w:r>
      <w:r/>
    </w:p>
    <w:p>
      <w:pPr>
        <w:pStyle w:val="728"/>
        <w:numPr>
          <w:ilvl w:val="0"/>
          <w:numId w:val="9"/>
        </w:numPr>
        <w:ind w:left="0"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Постановление Правительства Российской Федерации от 15.09.2020 № 1437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Положения о разработке планов мероприятий по локализации и ликвидации последствий аварий на опасных производственных объектах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».</w:t>
      </w:r>
      <w:r/>
    </w:p>
    <w:p>
      <w:pPr>
        <w:pStyle w:val="728"/>
        <w:numPr>
          <w:ilvl w:val="0"/>
          <w:numId w:val="9"/>
        </w:numPr>
        <w:ind w:left="0"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Постановление Правительства РФ от 25.10.2019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№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1365 (ред. от 28.04.2022)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».</w:t>
      </w:r>
      <w:r/>
    </w:p>
    <w:p>
      <w:pPr>
        <w:pStyle w:val="728"/>
        <w:numPr>
          <w:ilvl w:val="0"/>
          <w:numId w:val="9"/>
        </w:numPr>
        <w:ind w:left="0"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Приказ Ростехнадзора от 20.10.2020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№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420 «Об утверждении федеральных норм и правил в области промышленной безопасности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„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Правила проведения экспертизы промышленной безопасности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“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  <w:r/>
    </w:p>
    <w:p>
      <w:pPr>
        <w:pStyle w:val="728"/>
        <w:numPr>
          <w:ilvl w:val="0"/>
          <w:numId w:val="9"/>
        </w:numPr>
        <w:ind w:left="0"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Приказ Ростехнадзора от 30.11.2020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№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471 «Об утверждении требований к регистрации объектов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государственном реестре опасных производственных объектов и ведению государственного реестра опасных производственных объектов, формы свидетельства о регистрации опасных производственных объектов в государственном реестре опасных производственных объектов»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  <w:r/>
    </w:p>
    <w:p>
      <w:pPr>
        <w:pStyle w:val="728"/>
        <w:numPr>
          <w:ilvl w:val="0"/>
          <w:numId w:val="9"/>
        </w:numPr>
        <w:ind w:left="0"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Приказ Ростехнадзора от 30.11.2020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№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471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Требований к регистрации объектов 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государственном реестре опасных производственных объектов и ведению государственного реестра опасных производственных объектов, формы свидетельства о регистрации опасных производственных объектов в государственном реестре опасных производственных объектов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».</w:t>
      </w:r>
      <w:r/>
    </w:p>
    <w:p>
      <w:pPr>
        <w:pStyle w:val="728"/>
        <w:numPr>
          <w:ilvl w:val="0"/>
          <w:numId w:val="9"/>
        </w:numPr>
        <w:ind w:left="0"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Приказ Ростехнадзора от 20.10.2020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№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420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федеральных норм и правил в области промышленной безопасности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„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Правила проведения экспертизы промышленной безопасности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“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».</w:t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b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b/>
          <w:sz w:val="28"/>
          <w:szCs w:val="24"/>
          <w:lang w:eastAsia="ko-KR"/>
        </w:rPr>
        <w:t xml:space="preserve">Алгоритм выполнения </w:t>
      </w:r>
      <w:r>
        <w:rPr>
          <w:rFonts w:ascii="Times New Roman" w:hAnsi="Times New Roman" w:cs="Times New Roman" w:eastAsia="Times New Roman"/>
          <w:b/>
          <w:sz w:val="28"/>
          <w:szCs w:val="24"/>
          <w:lang w:eastAsia="ko-KR"/>
        </w:rPr>
        <w:t xml:space="preserve">задания</w:t>
      </w:r>
      <w:r/>
    </w:p>
    <w:p>
      <w:pPr>
        <w:pStyle w:val="728"/>
        <w:numPr>
          <w:ilvl w:val="0"/>
          <w:numId w:val="15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Ознакомиться с рекомендуемой литературой и нормативными документами по теме практической работы.</w:t>
      </w:r>
      <w:r/>
    </w:p>
    <w:p>
      <w:pPr>
        <w:pStyle w:val="728"/>
        <w:numPr>
          <w:ilvl w:val="0"/>
          <w:numId w:val="15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Получить задание на практическую работу согласно предложенным вариантам (вариант выбирается по первой букве фамилии студента)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(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риложение 1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).</w:t>
      </w:r>
      <w:r/>
    </w:p>
    <w:p>
      <w:pPr>
        <w:pStyle w:val="728"/>
        <w:numPr>
          <w:ilvl w:val="0"/>
          <w:numId w:val="15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Сделать подборку нормативных документов по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промышленной безопасности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, содержащих государственные требования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к организациям, эксплуатирующим опасные производственные объекты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(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по варианту задания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)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.</w:t>
      </w:r>
      <w:r/>
    </w:p>
    <w:p>
      <w:pPr>
        <w:pStyle w:val="728"/>
        <w:numPr>
          <w:ilvl w:val="0"/>
          <w:numId w:val="15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Составить план аудита системы управления </w:t>
      </w:r>
      <w:r>
        <w:rPr>
          <w:rFonts w:ascii="Times New Roman" w:hAnsi="Times New Roman" w:cs="Times New Roman" w:eastAsia="Times New Roman"/>
          <w:bCs/>
          <w:sz w:val="28"/>
          <w:szCs w:val="24"/>
          <w:lang w:eastAsia="ko-KR"/>
        </w:rPr>
        <w:t xml:space="preserve">промышленной безопасностью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(форма 1).</w:t>
      </w:r>
      <w:r/>
    </w:p>
    <w:p>
      <w:pPr>
        <w:pStyle w:val="728"/>
        <w:numPr>
          <w:ilvl w:val="0"/>
          <w:numId w:val="15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Разработать проверочные листы аудита системы управления </w:t>
      </w:r>
      <w:r>
        <w:rPr>
          <w:rFonts w:ascii="Times New Roman" w:hAnsi="Times New Roman" w:cs="Times New Roman" w:eastAsia="Times New Roman"/>
          <w:bCs/>
          <w:sz w:val="28"/>
          <w:szCs w:val="24"/>
          <w:lang w:eastAsia="ru-RU"/>
        </w:rPr>
        <w:t xml:space="preserve">промышленной безопасностью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(форма 2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).</w:t>
      </w:r>
      <w:r/>
    </w:p>
    <w:p>
      <w:pPr>
        <w:pStyle w:val="728"/>
        <w:numPr>
          <w:ilvl w:val="0"/>
          <w:numId w:val="15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Образец выполнения практической работы представлен в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риложении 2.</w:t>
      </w:r>
      <w:r/>
    </w:p>
    <w:p>
      <w:pPr>
        <w:pStyle w:val="728"/>
        <w:numPr>
          <w:ilvl w:val="0"/>
          <w:numId w:val="15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Методические рекомендации по выполнению практической работы представлены в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риложении 3.</w:t>
      </w:r>
      <w:r/>
    </w:p>
    <w:p>
      <w:pPr>
        <w:rPr>
          <w:rFonts w:ascii="Times New Roman" w:hAnsi="Times New Roman" w:eastAsia="Times New Roman" w:cstheme="majorBidi"/>
          <w:b/>
          <w:color w:val="2E74B5"/>
          <w:sz w:val="28"/>
          <w:szCs w:val="32"/>
          <w:lang w:eastAsia="ru-RU"/>
        </w:rPr>
      </w:pPr>
      <w:r>
        <w:rPr>
          <w:rFonts w:eastAsia="Times New Roman"/>
          <w:lang w:eastAsia="ru-RU"/>
        </w:rPr>
        <w:br w:type="page" w:clear="all"/>
      </w:r>
      <w:r/>
    </w:p>
    <w:p>
      <w:pPr>
        <w:pStyle w:val="683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Бланк выполнения </w:t>
      </w:r>
      <w:r>
        <w:rPr>
          <w:rFonts w:eastAsia="Times New Roman"/>
          <w:lang w:eastAsia="ru-RU"/>
        </w:rPr>
        <w:t xml:space="preserve">задания 2</w:t>
      </w:r>
      <w:r/>
    </w:p>
    <w:p>
      <w:pPr>
        <w:ind w:firstLine="567"/>
        <w:jc w:val="both"/>
        <w:spacing w:after="0" w:line="360" w:lineRule="auto"/>
        <w:rPr>
          <w:rFonts w:ascii="Times New Roman" w:hAnsi="Times New Roman" w:cs="Times New Roman" w:eastAsia="Times New Roman"/>
          <w:sz w:val="24"/>
          <w:szCs w:val="28"/>
          <w:lang w:eastAsia="ko-KR"/>
        </w:rPr>
      </w:pPr>
      <w:r>
        <w:rPr>
          <w:rFonts w:ascii="Times New Roman" w:hAnsi="Times New Roman" w:cs="Times New Roman" w:eastAsia="Times New Roman"/>
          <w:sz w:val="24"/>
          <w:szCs w:val="28"/>
          <w:lang w:eastAsia="ko-KR"/>
        </w:rPr>
      </w:r>
      <w:r/>
    </w:p>
    <w:p>
      <w:pPr>
        <w:jc w:val="both"/>
        <w:spacing w:after="0" w:line="360" w:lineRule="auto"/>
        <w:rPr>
          <w:rFonts w:ascii="Times New Roman" w:hAnsi="Times New Roman" w:cs="Times New Roman" w:eastAsia="Times New Roman"/>
          <w:b/>
          <w:sz w:val="28"/>
          <w:szCs w:val="28"/>
          <w:lang w:eastAsia="ko-KR"/>
        </w:rPr>
      </w:pPr>
      <w:r>
        <w:rPr>
          <w:rFonts w:ascii="Times New Roman" w:hAnsi="Times New Roman" w:cs="Times New Roman" w:eastAsia="Times New Roman"/>
          <w:b/>
          <w:sz w:val="28"/>
          <w:szCs w:val="28"/>
          <w:lang w:eastAsia="ko-KR"/>
        </w:rPr>
        <w:t xml:space="preserve">Форма 1</w:t>
      </w:r>
      <w:r/>
    </w:p>
    <w:tbl>
      <w:tblPr>
        <w:tblStyle w:val="739"/>
        <w:tblW w:w="0" w:type="auto"/>
        <w:tblInd w:w="56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680"/>
      </w:tblGrid>
      <w:tr>
        <w:trPr/>
        <w:tc>
          <w:tcPr>
            <w:tcW w:w="3680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Утверждаю</w:t>
            </w:r>
            <w:r/>
          </w:p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Руководитель организации</w:t>
            </w:r>
            <w:r/>
          </w:p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_______________________</w:t>
            </w:r>
            <w:r/>
          </w:p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«___»____________20___г.</w:t>
            </w:r>
            <w:r/>
          </w:p>
          <w:p>
            <w:pPr>
              <w:jc w:val="center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r>
            <w:r/>
          </w:p>
        </w:tc>
      </w:tr>
    </w:tbl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План</w:t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аудита системы управления </w:t>
      </w:r>
      <w:r>
        <w:rPr>
          <w:rFonts w:ascii="Times New Roman" w:hAnsi="Times New Roman" w:cs="Times New Roman" w:eastAsiaTheme="minorEastAsia"/>
          <w:bCs/>
          <w:sz w:val="28"/>
          <w:szCs w:val="24"/>
          <w:lang w:eastAsia="ru-RU"/>
        </w:rPr>
        <w:t xml:space="preserve">промышленной безопасностью</w:t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в _________________________</w:t>
      </w:r>
      <w:r/>
    </w:p>
    <w:p>
      <w:pPr>
        <w:ind w:firstLine="709"/>
        <w:jc w:val="center"/>
        <w:spacing w:after="0" w:line="360" w:lineRule="auto"/>
        <w:rPr>
          <w:rFonts w:ascii="Times New Roman" w:hAnsi="Times New Roman" w:cs="Times New Roman" w:eastAsiaTheme="minorEastAsia"/>
          <w:sz w:val="28"/>
          <w:szCs w:val="24"/>
          <w:vertAlign w:val="superscript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vertAlign w:val="superscript"/>
          <w:lang w:eastAsia="ru-RU"/>
        </w:rPr>
        <w:t xml:space="preserve">(наименование организации)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b/>
          <w:sz w:val="28"/>
          <w:szCs w:val="24"/>
          <w:lang w:eastAsia="ru-RU"/>
        </w:rPr>
        <w:t xml:space="preserve">Цели аудита: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 проверка соблюдения требований законодательства и и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ных нормативных правовых актов в области промышленной безопасности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b/>
          <w:sz w:val="28"/>
          <w:szCs w:val="24"/>
          <w:lang w:eastAsia="ru-RU"/>
        </w:rPr>
        <w:t xml:space="preserve">Сроки аудита: 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____________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–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_________________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EastAsia"/>
          <w:b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b/>
          <w:sz w:val="28"/>
          <w:szCs w:val="24"/>
          <w:lang w:eastAsia="ru-RU"/>
        </w:rPr>
        <w:t xml:space="preserve">Нормативная база аудита:</w:t>
      </w:r>
      <w:r/>
    </w:p>
    <w:p>
      <w:pPr>
        <w:contextualSpacing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1._______________________________________</w:t>
      </w:r>
      <w:r/>
    </w:p>
    <w:p>
      <w:pPr>
        <w:contextualSpacing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2._______________________________________ …</w:t>
      </w:r>
      <w:r/>
    </w:p>
    <w:p>
      <w:pPr>
        <w:contextualSpacing/>
        <w:ind w:left="851"/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Программа аудита</w:t>
      </w:r>
      <w:r/>
    </w:p>
    <w:p>
      <w:pPr>
        <w:contextualSpacing/>
        <w:ind w:left="851"/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</w:r>
      <w:r/>
    </w:p>
    <w:tbl>
      <w:tblPr>
        <w:tblStyle w:val="739"/>
        <w:tblW w:w="9351" w:type="dxa"/>
        <w:tblLook w:val="04A0" w:firstRow="1" w:lastRow="0" w:firstColumn="1" w:lastColumn="0" w:noHBand="0" w:noVBand="1"/>
      </w:tblPr>
      <w:tblGrid>
        <w:gridCol w:w="988"/>
        <w:gridCol w:w="2693"/>
        <w:gridCol w:w="5670"/>
      </w:tblGrid>
      <w:tr>
        <w:trPr>
          <w:tblHeader/>
        </w:trPr>
        <w:tc>
          <w:tcPr>
            <w:tcW w:w="98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Theme="minorEastAsia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lang w:eastAsia="ru-RU"/>
              </w:rPr>
              <w:t xml:space="preserve">№ п/п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Theme="minorEastAsia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lang w:eastAsia="ru-RU"/>
              </w:rPr>
              <w:t xml:space="preserve">Область аудита</w:t>
            </w:r>
            <w:r/>
          </w:p>
        </w:tc>
        <w:tc>
          <w:tcPr>
            <w:tcW w:w="567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Theme="minorEastAsia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lang w:eastAsia="ru-RU"/>
              </w:rPr>
              <w:t xml:space="preserve">Объекты аудита</w:t>
            </w:r>
            <w:r/>
          </w:p>
        </w:tc>
      </w:tr>
      <w:tr>
        <w:trPr/>
        <w:tc>
          <w:tcPr>
            <w:tcW w:w="98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Theme="minorEastAsia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lang w:eastAsia="ru-RU"/>
              </w:rPr>
              <w:t xml:space="preserve">1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Theme="minorEastAsia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lang w:eastAsia="ru-RU"/>
              </w:rPr>
            </w:r>
            <w:r/>
          </w:p>
        </w:tc>
        <w:tc>
          <w:tcPr>
            <w:tcW w:w="567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Theme="minorEastAsia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lang w:eastAsia="ru-RU"/>
              </w:rPr>
            </w:r>
            <w:r/>
          </w:p>
        </w:tc>
      </w:tr>
    </w:tbl>
    <w:p>
      <w:pPr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8"/>
          <w:lang w:eastAsia="ko-KR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 w:eastAsia="Times New Roman"/>
          <w:sz w:val="28"/>
          <w:szCs w:val="28"/>
          <w:lang w:eastAsia="ko-KR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  <w:t xml:space="preserve">Форма 2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</w:r>
      <w:r/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Проверочный лист №_______ от _____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___________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20_____г.</w:t>
      </w:r>
      <w:r/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за соблюдением законодательства и и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ных нормативных правовых актов в области промышленной безопасности</w:t>
      </w:r>
      <w:r/>
    </w:p>
    <w:p>
      <w:pPr>
        <w:spacing w:after="30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u w:val="single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u w:val="single"/>
          <w:lang w:eastAsia="ru-RU"/>
        </w:rPr>
      </w:r>
      <w:r/>
    </w:p>
    <w:p>
      <w:pPr>
        <w:spacing w:after="30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Локальные нормативные акты, подлежащие проверке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:</w:t>
      </w:r>
      <w:r/>
    </w:p>
    <w:p>
      <w:pPr>
        <w:spacing w:after="30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1._________________________________</w:t>
      </w:r>
      <w:r/>
    </w:p>
    <w:p>
      <w:pPr>
        <w:spacing w:after="30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2._________________________________</w:t>
      </w:r>
      <w:r/>
    </w:p>
    <w:p>
      <w:pPr>
        <w:spacing w:before="100" w:beforeAutospacing="1" w:after="100" w:afterAutospacing="1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Нормативные правовые акты, которыми установлены государственные требования:</w:t>
      </w:r>
      <w:r/>
    </w:p>
    <w:p>
      <w:pPr>
        <w:spacing w:line="24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1.________________________________</w:t>
      </w:r>
      <w:r/>
    </w:p>
    <w:p>
      <w:pPr>
        <w:spacing w:line="24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2.________________________________</w:t>
      </w:r>
      <w:r/>
    </w:p>
    <w:tbl>
      <w:tblPr>
        <w:tblW w:w="151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691"/>
        <w:gridCol w:w="2706"/>
        <w:gridCol w:w="2835"/>
        <w:gridCol w:w="2977"/>
        <w:gridCol w:w="2835"/>
        <w:gridCol w:w="1134"/>
        <w:gridCol w:w="1985"/>
      </w:tblGrid>
      <w:tr>
        <w:trPr>
          <w:trHeight w:val="1824"/>
          <w:tblHeader/>
        </w:trPr>
        <w:tc>
          <w:tcPr>
            <w:shd w:val="clear" w:color="auto" w:fill="auto"/>
            <w:tcW w:w="6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№</w:t>
            </w:r>
            <w:r/>
          </w:p>
        </w:tc>
        <w:tc>
          <w:tcPr>
            <w:tcW w:w="270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Вопросы, отражающие содержание обязательных требований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Объект аудита</w:t>
            </w:r>
            <w:r/>
          </w:p>
        </w:tc>
        <w:tc>
          <w:tcPr>
            <w:tcW w:w="297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Критерии аудита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Реквизиты нормативных правовых актов с указанием их структурных единиц, которыми установлены обязательные требования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Соответствие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 (да/нет)</w:t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Санкции за несоответствие</w:t>
            </w:r>
            <w:r/>
          </w:p>
        </w:tc>
      </w:tr>
      <w:tr>
        <w:trPr>
          <w:tblHeader/>
        </w:trPr>
        <w:tc>
          <w:tcPr>
            <w:shd w:val="clear" w:color="auto" w:fill="auto"/>
            <w:tcW w:w="6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1</w:t>
            </w:r>
            <w:r/>
          </w:p>
        </w:tc>
        <w:tc>
          <w:tcPr>
            <w:tcW w:w="270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2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3</w:t>
            </w:r>
            <w:r/>
          </w:p>
        </w:tc>
        <w:tc>
          <w:tcPr>
            <w:tcW w:w="297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4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5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6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7</w:t>
            </w:r>
            <w:r/>
          </w:p>
        </w:tc>
      </w:tr>
      <w:tr>
        <w:trPr/>
        <w:tc>
          <w:tcPr>
            <w:tcW w:w="6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1</w:t>
            </w:r>
            <w:r/>
          </w:p>
        </w:tc>
        <w:tc>
          <w:tcPr>
            <w:tcW w:w="27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</w:tr>
      <w:tr>
        <w:trPr/>
        <w:tc>
          <w:tcPr>
            <w:tcW w:w="6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…</w:t>
            </w:r>
            <w:r/>
          </w:p>
        </w:tc>
        <w:tc>
          <w:tcPr>
            <w:tcW w:w="27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</w:tr>
    </w:tbl>
    <w:p>
      <w:pPr>
        <w:ind w:firstLine="567"/>
        <w:jc w:val="both"/>
        <w:spacing w:after="0" w:line="240" w:lineRule="auto"/>
        <w:rPr>
          <w:rFonts w:ascii="Times New Roman" w:hAnsi="Times New Roman" w:cs="Times New Roman" w:eastAsia="Times New Roman"/>
          <w:sz w:val="24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ko-KR"/>
        </w:rPr>
      </w:r>
      <w:r/>
    </w:p>
    <w:p>
      <w:pPr>
        <w:pStyle w:val="683"/>
        <w:rPr>
          <w:rFonts w:eastAsia="Times New Roman"/>
          <w:lang w:eastAsia="ru-RU"/>
        </w:rPr>
        <w:sectPr>
          <w:footnotePr/>
          <w:endnotePr/>
          <w:type w:val="nextPage"/>
          <w:pgSz w:w="16838" w:h="11906" w:orient="landscape"/>
          <w:pgMar w:top="1701" w:right="1134" w:bottom="850" w:left="1134" w:header="708" w:footer="708" w:gutter="0"/>
          <w:cols w:num="1" w:sep="0" w:space="708" w:equalWidth="1"/>
          <w:docGrid w:linePitch="360"/>
        </w:sectPr>
      </w:pPr>
      <w:r>
        <w:rPr>
          <w:rFonts w:eastAsia="Times New Roman"/>
          <w:lang w:eastAsia="ru-RU"/>
        </w:rPr>
      </w:r>
      <w:r/>
    </w:p>
    <w:p>
      <w:pPr>
        <w:pStyle w:val="683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Практическ</w:t>
      </w:r>
      <w:r>
        <w:rPr>
          <w:rFonts w:eastAsia="Times New Roman"/>
          <w:lang w:eastAsia="ru-RU"/>
        </w:rPr>
        <w:t xml:space="preserve">ое задание </w:t>
      </w:r>
      <w:r>
        <w:rPr>
          <w:rFonts w:eastAsia="Times New Roman"/>
          <w:lang w:eastAsia="ru-RU"/>
        </w:rPr>
        <w:t xml:space="preserve">3 </w:t>
      </w:r>
      <w:r/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Организация проведения аудита системы</w:t>
      </w:r>
      <w:bookmarkEnd w:id="4"/>
      <w:r>
        <w:rPr>
          <w:rFonts w:ascii="Times New Roman" w:hAnsi="Times New Roman" w:cs="Times New Roman"/>
          <w:b/>
          <w:sz w:val="28"/>
          <w:szCs w:val="28"/>
        </w:rPr>
        <w:t xml:space="preserve"> экологического менеджмента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bCs/>
          <w:sz w:val="28"/>
          <w:szCs w:val="24"/>
          <w:lang w:eastAsia="ru-RU"/>
        </w:rPr>
        <w:t xml:space="preserve">Тема 5. Аудит экологической безопасности</w:t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  <w:t xml:space="preserve">З</w:t>
      </w:r>
      <w:r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  <w:t xml:space="preserve">адани</w:t>
      </w:r>
      <w:r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  <w:t xml:space="preserve">е</w:t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1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32"/>
          <w:szCs w:val="28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Составить план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аудита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системы </w:t>
      </w:r>
      <w:r>
        <w:rPr>
          <w:rFonts w:ascii="Times New Roman" w:hAnsi="Times New Roman" w:cs="Times New Roman" w:eastAsia="Times New Roman"/>
          <w:bCs/>
          <w:sz w:val="28"/>
          <w:szCs w:val="24"/>
          <w:lang w:eastAsia="ru-RU"/>
        </w:rPr>
        <w:t xml:space="preserve">экологического менеджмента</w:t>
      </w:r>
      <w:r>
        <w:rPr>
          <w:rFonts w:ascii="Times New Roman" w:hAnsi="Times New Roman" w:cs="Times New Roman" w:eastAsia="Times New Roman"/>
          <w:bCs/>
          <w:sz w:val="28"/>
          <w:szCs w:val="24"/>
          <w:lang w:eastAsia="ru-RU"/>
        </w:rPr>
        <w:t xml:space="preserve">.</w:t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2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 Разработать проверочные листы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для аудита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системы </w:t>
      </w:r>
      <w:r>
        <w:rPr>
          <w:rFonts w:ascii="Times New Roman" w:hAnsi="Times New Roman" w:cs="Times New Roman" w:eastAsia="Times New Roman"/>
          <w:bCs/>
          <w:sz w:val="28"/>
          <w:szCs w:val="24"/>
          <w:lang w:eastAsia="ru-RU"/>
        </w:rPr>
        <w:t xml:space="preserve">экологического менеджмента</w:t>
      </w:r>
      <w:r>
        <w:rPr>
          <w:rFonts w:ascii="Times New Roman" w:hAnsi="Times New Roman" w:cs="Times New Roman" w:eastAsia="Times New Roman"/>
          <w:bCs/>
          <w:sz w:val="28"/>
          <w:szCs w:val="24"/>
          <w:lang w:eastAsia="ru-RU"/>
        </w:rPr>
        <w:t xml:space="preserve">.</w:t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  <w:t xml:space="preserve">Рекомендуемая литература и нормативные документы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Федеральный закон от 24.06.1998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89-ФЗ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Об отходах производства и потребления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Федеральный закон от 10.01.2002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7-ФЗ «Об охране окружающей среды»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Федеральный закон от 04.05.2011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99-ФЗ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 лицензировании отдельных видов деятельности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Постановление Правительства РФ от 13.09.2016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913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 ставках платы за негативное воздействие на окружающую среду и дополнительных коэффициентах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Постановление Правительства РФ от 03.03.2017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255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Об исчислении и взимании платы за негативное воздействие на окружающую среду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Постановление Правительства РФ от 29.06.2018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758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 ставках платы за негативное воздействие на окружающую среду при размещении твердых коммунальных отходов IV класса опасности (малоопасные) и внесении изменений в некоторые акты Правительства Российской Федерации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Постановление Правительства РФ от 13.03.2019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262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Об утверждении Правил создания и эксплуатации системы автоматического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контроля выбросов загрязняющих веществ и (или) сбросов загрязняющих веществ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Постановление Правительства Российской Федерации от 13.03.2019 № 263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 требованиях к автоматическим средствам измерения и учета показателей выбросов загрязняющих веществ и (или)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сбросов загрязняющих веществ, к техническим средствам фиксации и передачи информации о показателях выбросов загрязняющих веществ и (или) сбросов загрязняющих веществ в государственный реестр объектов, оказывающих негативное воздействие на окружающую среду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Постановление Правительства РФ от 26.12.2020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2290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 лицензировании деятельности по сбору, транспортированию, обработке, утилизации, обезвреживанию, размещению отходов I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–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IV классов опасности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Распоряжение Правительства РФ от 08.07.2015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1316-р «Об утверждении перечня загрязняющих веществ, в отношении которых применяются меры государственного регулирования в области охраны окружающей среды»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Распоряжение от 13.03.2019 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428-р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Об утверждении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видов устройств и оборудования,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подлежащих оснащению системами автоматического контроля выбросов загрязняющих веществ и (или) сбросов загрязняющих веществ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Приказ Минприроды России от 29.12.2020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1118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Об утверждении Методики разработки нормативов допустимых сбросов загрязняющих веществ в водные объекты для водопользователей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Приказ Минприроды России от 17.12.2018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667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Об утверждении правил разработки плана мероприятий по охране окружающей среды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Приказ Минприроды России от 28.02.2018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74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Об утверждении требований к содержанию программы производственного экологического контроля, порядка и сроков представления отчета об организации и о результатах осуществления производственного экологического контроля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Приказ Минприроды России от 14.06.2018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261 (ред. от 23.06.2020)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Об утверждении формы отчета об организации и о результатах осуществления производственного экологического контроля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Приказ Минприроды России от 10.12.2020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1043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Об утверждении Порядка представления декларации о плате за негативное воздействие на окружающую среду и ее формы и о признании утратившими силу приказов Министерства природных ресурсов и экологии Российской Федерации от 9 января 2017 г.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3 и от 30 декабря 2019 г.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899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Приказ Минприроды России от 25 февраля 2010 г.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49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Об утверждении Правил инвентаризации объектов размещения отходов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Приказ Минприроды России от 08.12.2020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1030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Об утверждении Порядка проведения собственниками объектов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размещения отходов, а также лицами, во владении или в пользовании которых находятся объекты размещения отходов, мониторинга состояния и загрязнения окружающей среды на территориях объектов размещения отходов и в пределах их воздействия на окружающую среду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Приказ Минприроды России от 08.12.2020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1027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Об утверждении порядка подтверждения отнесения отходов I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–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V классов опасности к конкретному классу опасности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Приказ Минприроды России от 04.12.2014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536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Об утверждении Критериев отнесения отходов к I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–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V классам опасности по степени негативного воздействия на окружающую среду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Приказ Минприроды России от 08.12.2020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1026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Об утверждении порядка паспортизации и типовых форм паспортов отходов I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–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IV классов опасности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Приказ Минприроды России от 11.06.2021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399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Об утверждении требований при обращении с группами однородных отходов I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–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V классов опасности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Приказ Минприроды России от 08.12.2020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1029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Об утверждении порядка разработки и утверждения нормативов образования отходов и лимитов на их размещение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Приказ Минприроды России от 07.12.2020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1021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Об утверждении методических указаний по разработке проектов нормативов образования отходов и лимитов на их размещение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24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Приказ Минприроды России от 08.12.2020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1028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Об утверждении Порядка учета в области обращения с отходами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b/>
          <w:sz w:val="28"/>
          <w:szCs w:val="24"/>
          <w:lang w:eastAsia="ko-KR"/>
        </w:rPr>
      </w:pPr>
      <w:r/>
      <w:bookmarkStart w:id="5" w:name="_Toc400459916"/>
      <w:r/>
      <w:bookmarkStart w:id="6" w:name="_Toc404682831"/>
      <w:r/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b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b/>
          <w:sz w:val="28"/>
          <w:szCs w:val="24"/>
          <w:lang w:eastAsia="ko-KR"/>
        </w:rPr>
        <w:t xml:space="preserve">Алгоритм выполнения </w:t>
      </w:r>
      <w:r>
        <w:rPr>
          <w:rFonts w:ascii="Times New Roman" w:hAnsi="Times New Roman" w:cs="Times New Roman" w:eastAsia="Times New Roman"/>
          <w:b/>
          <w:sz w:val="28"/>
          <w:szCs w:val="24"/>
          <w:lang w:eastAsia="ko-KR"/>
        </w:rPr>
        <w:t xml:space="preserve">задания</w:t>
      </w:r>
      <w:r/>
    </w:p>
    <w:p>
      <w:pPr>
        <w:pStyle w:val="728"/>
        <w:numPr>
          <w:ilvl w:val="0"/>
          <w:numId w:val="16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Ознакомиться с рекомендуемой литературой и нормативными документами по теме практической работы.</w:t>
      </w:r>
      <w:r/>
    </w:p>
    <w:p>
      <w:pPr>
        <w:pStyle w:val="728"/>
        <w:numPr>
          <w:ilvl w:val="0"/>
          <w:numId w:val="16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Получить задание на практическую работу согласно предложенным вариантам (вариант выбирается по первой букве фамилии студента)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(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риложение 1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).</w:t>
      </w:r>
      <w:r/>
    </w:p>
    <w:p>
      <w:pPr>
        <w:pStyle w:val="728"/>
        <w:numPr>
          <w:ilvl w:val="0"/>
          <w:numId w:val="16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Сделать подборку нормативных документов по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экологической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безопасности, содержащих государственные требования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к организациям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(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по варианту задания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)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.</w:t>
      </w:r>
      <w:r/>
    </w:p>
    <w:p>
      <w:pPr>
        <w:pStyle w:val="728"/>
        <w:numPr>
          <w:ilvl w:val="0"/>
          <w:numId w:val="16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Составить план аудита системы </w:t>
      </w:r>
      <w:r>
        <w:rPr>
          <w:rFonts w:ascii="Times New Roman" w:hAnsi="Times New Roman" w:cs="Times New Roman" w:eastAsia="Times New Roman"/>
          <w:bCs/>
          <w:sz w:val="28"/>
          <w:szCs w:val="24"/>
          <w:lang w:eastAsia="ko-KR"/>
        </w:rPr>
        <w:t xml:space="preserve">экологического менеджмента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(форма 1).</w:t>
      </w:r>
      <w:r/>
    </w:p>
    <w:p>
      <w:pPr>
        <w:pStyle w:val="728"/>
        <w:numPr>
          <w:ilvl w:val="0"/>
          <w:numId w:val="16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Разработать проверочные листы аудита системы </w:t>
      </w:r>
      <w:r>
        <w:rPr>
          <w:rFonts w:ascii="Times New Roman" w:hAnsi="Times New Roman" w:cs="Times New Roman" w:eastAsia="Times New Roman"/>
          <w:bCs/>
          <w:sz w:val="28"/>
          <w:szCs w:val="24"/>
          <w:lang w:eastAsia="ko-KR"/>
        </w:rPr>
        <w:t xml:space="preserve">экологического менеджмента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(форма 2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).</w:t>
      </w:r>
      <w:r/>
    </w:p>
    <w:p>
      <w:pPr>
        <w:pStyle w:val="728"/>
        <w:numPr>
          <w:ilvl w:val="0"/>
          <w:numId w:val="16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Образец выполнения практической работы представлен в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риложении 2.</w:t>
      </w:r>
      <w:r/>
    </w:p>
    <w:p>
      <w:pPr>
        <w:pStyle w:val="728"/>
        <w:numPr>
          <w:ilvl w:val="0"/>
          <w:numId w:val="16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Методические рекомендации по выполнению практической работы представлены в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риложении 3.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</w:r>
      <w:r/>
    </w:p>
    <w:p>
      <w:pPr>
        <w:rPr>
          <w:rFonts w:ascii="Times New Roman" w:hAnsi="Times New Roman" w:eastAsia="Times New Roman" w:cstheme="majorBidi"/>
          <w:b/>
          <w:color w:val="2E74B5"/>
          <w:sz w:val="28"/>
          <w:szCs w:val="32"/>
          <w:lang w:eastAsia="ru-RU"/>
        </w:rPr>
      </w:pPr>
      <w:r>
        <w:rPr>
          <w:rFonts w:eastAsia="Times New Roman"/>
          <w:lang w:eastAsia="ru-RU"/>
        </w:rPr>
        <w:br w:type="page" w:clear="all"/>
      </w:r>
      <w:r/>
    </w:p>
    <w:p>
      <w:pPr>
        <w:pStyle w:val="683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Бланк выполнения </w:t>
      </w:r>
      <w:r>
        <w:rPr>
          <w:rFonts w:eastAsia="Times New Roman"/>
          <w:lang w:eastAsia="ru-RU"/>
        </w:rPr>
        <w:t xml:space="preserve">задания </w:t>
      </w:r>
      <w:r>
        <w:rPr>
          <w:rFonts w:eastAsia="Times New Roman"/>
          <w:lang w:eastAsia="ru-RU"/>
        </w:rPr>
        <w:t xml:space="preserve">3</w:t>
      </w:r>
      <w:r/>
    </w:p>
    <w:p>
      <w:pPr>
        <w:ind w:firstLine="567"/>
        <w:jc w:val="both"/>
        <w:spacing w:after="0" w:line="360" w:lineRule="auto"/>
        <w:rPr>
          <w:rFonts w:ascii="Times New Roman" w:hAnsi="Times New Roman" w:cs="Times New Roman" w:eastAsia="Times New Roman"/>
          <w:sz w:val="24"/>
          <w:szCs w:val="28"/>
          <w:lang w:eastAsia="ko-KR"/>
        </w:rPr>
      </w:pPr>
      <w:r>
        <w:rPr>
          <w:rFonts w:ascii="Times New Roman" w:hAnsi="Times New Roman" w:cs="Times New Roman" w:eastAsia="Times New Roman"/>
          <w:sz w:val="24"/>
          <w:szCs w:val="28"/>
          <w:lang w:eastAsia="ko-KR"/>
        </w:rPr>
      </w:r>
      <w:r/>
    </w:p>
    <w:p>
      <w:pPr>
        <w:jc w:val="both"/>
        <w:spacing w:after="0" w:line="360" w:lineRule="auto"/>
        <w:rPr>
          <w:rFonts w:ascii="Times New Roman" w:hAnsi="Times New Roman" w:cs="Times New Roman" w:eastAsia="Times New Roman"/>
          <w:b/>
          <w:sz w:val="28"/>
          <w:szCs w:val="28"/>
          <w:lang w:eastAsia="ko-KR"/>
        </w:rPr>
      </w:pPr>
      <w:r>
        <w:rPr>
          <w:rFonts w:ascii="Times New Roman" w:hAnsi="Times New Roman" w:cs="Times New Roman" w:eastAsia="Times New Roman"/>
          <w:b/>
          <w:sz w:val="28"/>
          <w:szCs w:val="28"/>
          <w:lang w:eastAsia="ko-KR"/>
        </w:rPr>
        <w:t xml:space="preserve">Форма 1</w:t>
      </w:r>
      <w:r/>
    </w:p>
    <w:tbl>
      <w:tblPr>
        <w:tblStyle w:val="739"/>
        <w:tblW w:w="0" w:type="auto"/>
        <w:tblInd w:w="56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680"/>
      </w:tblGrid>
      <w:tr>
        <w:trPr/>
        <w:tc>
          <w:tcPr>
            <w:tcW w:w="3680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Утверждаю</w:t>
            </w:r>
            <w:r/>
          </w:p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Руководитель организации</w:t>
            </w:r>
            <w:r/>
          </w:p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_______________________</w:t>
            </w:r>
            <w:r/>
          </w:p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«___»____________20___г.</w:t>
            </w:r>
            <w:r/>
          </w:p>
          <w:p>
            <w:pPr>
              <w:jc w:val="center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r>
            <w:r/>
          </w:p>
        </w:tc>
      </w:tr>
    </w:tbl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План</w:t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аудита системы </w:t>
      </w:r>
      <w:r>
        <w:rPr>
          <w:rFonts w:ascii="Times New Roman" w:hAnsi="Times New Roman" w:cs="Times New Roman" w:eastAsiaTheme="minorEastAsia"/>
          <w:bCs/>
          <w:sz w:val="28"/>
          <w:szCs w:val="24"/>
          <w:lang w:eastAsia="ru-RU"/>
        </w:rPr>
        <w:t xml:space="preserve">экологического менеджмента</w:t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в _________________________</w:t>
      </w:r>
      <w:r/>
    </w:p>
    <w:p>
      <w:pPr>
        <w:ind w:firstLine="709"/>
        <w:jc w:val="center"/>
        <w:spacing w:after="0" w:line="360" w:lineRule="auto"/>
        <w:rPr>
          <w:rFonts w:ascii="Times New Roman" w:hAnsi="Times New Roman" w:cs="Times New Roman" w:eastAsiaTheme="minorEastAsia"/>
          <w:sz w:val="28"/>
          <w:szCs w:val="24"/>
          <w:vertAlign w:val="superscript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vertAlign w:val="superscript"/>
          <w:lang w:eastAsia="ru-RU"/>
        </w:rPr>
        <w:t xml:space="preserve">(наименование организации)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b/>
          <w:sz w:val="28"/>
          <w:szCs w:val="24"/>
          <w:lang w:eastAsia="ru-RU"/>
        </w:rPr>
        <w:t xml:space="preserve">Цели аудита: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 проверка соблюдения требований 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экологического 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законодательства и иных нормативных правовых актов, содержащих нормы 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экологического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 права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b/>
          <w:sz w:val="28"/>
          <w:szCs w:val="24"/>
          <w:lang w:eastAsia="ru-RU"/>
        </w:rPr>
        <w:t xml:space="preserve">Сроки аудита: 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____________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–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_________________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EastAsia"/>
          <w:b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b/>
          <w:sz w:val="28"/>
          <w:szCs w:val="24"/>
          <w:lang w:eastAsia="ru-RU"/>
        </w:rPr>
        <w:t xml:space="preserve">Нормативная база аудита:</w:t>
      </w:r>
      <w:r/>
    </w:p>
    <w:p>
      <w:pPr>
        <w:contextualSpacing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1._______________________________________</w:t>
      </w:r>
      <w:r/>
    </w:p>
    <w:p>
      <w:pPr>
        <w:contextualSpacing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2._______________________________________ …</w:t>
      </w:r>
      <w:r/>
    </w:p>
    <w:p>
      <w:pPr>
        <w:contextualSpacing/>
        <w:ind w:left="851"/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Программа аудита</w:t>
      </w:r>
      <w:r/>
    </w:p>
    <w:p>
      <w:pPr>
        <w:contextualSpacing/>
        <w:ind w:left="851"/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</w:r>
      <w:r/>
    </w:p>
    <w:tbl>
      <w:tblPr>
        <w:tblStyle w:val="739"/>
        <w:tblW w:w="9351" w:type="dxa"/>
        <w:tblLook w:val="04A0" w:firstRow="1" w:lastRow="0" w:firstColumn="1" w:lastColumn="0" w:noHBand="0" w:noVBand="1"/>
      </w:tblPr>
      <w:tblGrid>
        <w:gridCol w:w="988"/>
        <w:gridCol w:w="2693"/>
        <w:gridCol w:w="5670"/>
      </w:tblGrid>
      <w:tr>
        <w:trPr>
          <w:tblHeader/>
        </w:trPr>
        <w:tc>
          <w:tcPr>
            <w:tcW w:w="98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Theme="minorEastAsia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lang w:eastAsia="ru-RU"/>
              </w:rPr>
              <w:t xml:space="preserve">№ п/п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Theme="minorEastAsia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lang w:eastAsia="ru-RU"/>
              </w:rPr>
              <w:t xml:space="preserve">Область аудита</w:t>
            </w:r>
            <w:r/>
          </w:p>
        </w:tc>
        <w:tc>
          <w:tcPr>
            <w:tcW w:w="567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Theme="minorEastAsia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lang w:eastAsia="ru-RU"/>
              </w:rPr>
              <w:t xml:space="preserve">Объекты аудита</w:t>
            </w:r>
            <w:r/>
          </w:p>
        </w:tc>
      </w:tr>
      <w:tr>
        <w:trPr/>
        <w:tc>
          <w:tcPr>
            <w:tcW w:w="98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Theme="minorEastAsia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lang w:eastAsia="ru-RU"/>
              </w:rPr>
              <w:t xml:space="preserve">1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Theme="minorEastAsia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lang w:eastAsia="ru-RU"/>
              </w:rPr>
            </w:r>
            <w:r/>
          </w:p>
        </w:tc>
        <w:tc>
          <w:tcPr>
            <w:tcW w:w="567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Theme="minorEastAsia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lang w:eastAsia="ru-RU"/>
              </w:rPr>
            </w:r>
            <w:r/>
          </w:p>
        </w:tc>
      </w:tr>
    </w:tbl>
    <w:p>
      <w:pPr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8"/>
          <w:lang w:eastAsia="ko-KR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 w:eastAsia="Times New Roman"/>
          <w:sz w:val="28"/>
          <w:szCs w:val="28"/>
          <w:lang w:eastAsia="ko-KR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  <w:t xml:space="preserve">Форма 2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</w:r>
      <w:r/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Проверочный лист №_______ от _____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___________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20_____г.</w:t>
      </w:r>
      <w:r/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за соблюдением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экологического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законодательства и иных нормативных правовых актов, содержащих нормы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экологического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права, по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направлению «____________________________________»</w:t>
      </w:r>
      <w:r/>
    </w:p>
    <w:p>
      <w:pPr>
        <w:spacing w:after="30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u w:val="single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u w:val="single"/>
          <w:lang w:eastAsia="ru-RU"/>
        </w:rPr>
      </w:r>
      <w:r/>
    </w:p>
    <w:p>
      <w:pPr>
        <w:spacing w:after="30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Локальные нормативные акты, подлежащие проверке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:</w:t>
      </w:r>
      <w:r/>
    </w:p>
    <w:p>
      <w:pPr>
        <w:spacing w:after="30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1._________________________________</w:t>
      </w:r>
      <w:r/>
    </w:p>
    <w:p>
      <w:pPr>
        <w:spacing w:after="30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2._________________________________</w:t>
      </w:r>
      <w:r/>
    </w:p>
    <w:p>
      <w:pPr>
        <w:spacing w:before="100" w:beforeAutospacing="1" w:after="100" w:afterAutospacing="1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Нормативные правовые акты, которыми установлены государственные требования:</w:t>
      </w:r>
      <w:r/>
    </w:p>
    <w:p>
      <w:pPr>
        <w:spacing w:line="24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1.________________________________</w:t>
      </w:r>
      <w:r/>
    </w:p>
    <w:p>
      <w:pPr>
        <w:spacing w:line="24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2.________________________________</w:t>
      </w:r>
      <w:r/>
    </w:p>
    <w:tbl>
      <w:tblPr>
        <w:tblW w:w="151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691"/>
        <w:gridCol w:w="2706"/>
        <w:gridCol w:w="2835"/>
        <w:gridCol w:w="2977"/>
        <w:gridCol w:w="2835"/>
        <w:gridCol w:w="1134"/>
        <w:gridCol w:w="1985"/>
      </w:tblGrid>
      <w:tr>
        <w:trPr>
          <w:trHeight w:val="1824"/>
          <w:tblHeader/>
        </w:trPr>
        <w:tc>
          <w:tcPr>
            <w:shd w:val="clear" w:color="auto" w:fill="auto"/>
            <w:tcW w:w="6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№</w:t>
            </w:r>
            <w:r/>
          </w:p>
        </w:tc>
        <w:tc>
          <w:tcPr>
            <w:tcW w:w="270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Вопросы, отражающие содержание обязательных требований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Объект аудита</w:t>
            </w:r>
            <w:r/>
          </w:p>
        </w:tc>
        <w:tc>
          <w:tcPr>
            <w:tcW w:w="297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Критерии аудита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Реквизиты нормативных правовых актов с указанием их структурных единиц, которыми установлены обязательные требования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Соответствие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 (да/нет)</w:t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Санкции за несоответствие</w:t>
            </w:r>
            <w:r/>
          </w:p>
        </w:tc>
      </w:tr>
      <w:tr>
        <w:trPr>
          <w:tblHeader/>
        </w:trPr>
        <w:tc>
          <w:tcPr>
            <w:shd w:val="clear" w:color="auto" w:fill="auto"/>
            <w:tcW w:w="6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1</w:t>
            </w:r>
            <w:r/>
          </w:p>
        </w:tc>
        <w:tc>
          <w:tcPr>
            <w:tcW w:w="270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2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3</w:t>
            </w:r>
            <w:r/>
          </w:p>
        </w:tc>
        <w:tc>
          <w:tcPr>
            <w:tcW w:w="297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4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5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6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7</w:t>
            </w:r>
            <w:r/>
          </w:p>
        </w:tc>
      </w:tr>
      <w:tr>
        <w:trPr/>
        <w:tc>
          <w:tcPr>
            <w:tcW w:w="6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1</w:t>
            </w:r>
            <w:r/>
          </w:p>
        </w:tc>
        <w:tc>
          <w:tcPr>
            <w:tcW w:w="27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</w:tr>
      <w:tr>
        <w:trPr/>
        <w:tc>
          <w:tcPr>
            <w:tcW w:w="6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…</w:t>
            </w:r>
            <w:r/>
          </w:p>
        </w:tc>
        <w:tc>
          <w:tcPr>
            <w:tcW w:w="27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</w:tr>
    </w:tbl>
    <w:p>
      <w:pPr>
        <w:ind w:firstLine="567"/>
        <w:jc w:val="both"/>
        <w:spacing w:after="0" w:line="240" w:lineRule="auto"/>
        <w:rPr>
          <w:rFonts w:ascii="Times New Roman" w:hAnsi="Times New Roman" w:cs="Times New Roman" w:eastAsia="Times New Roman"/>
          <w:sz w:val="24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ko-KR"/>
        </w:rPr>
      </w:r>
      <w:r/>
    </w:p>
    <w:p>
      <w:pPr>
        <w:pStyle w:val="683"/>
        <w:rPr>
          <w:rFonts w:eastAsia="Times New Roman"/>
          <w:lang w:eastAsia="ru-RU"/>
        </w:rPr>
        <w:sectPr>
          <w:footnotePr/>
          <w:endnotePr/>
          <w:type w:val="nextPage"/>
          <w:pgSz w:w="16838" w:h="11906" w:orient="landscape"/>
          <w:pgMar w:top="1701" w:right="1134" w:bottom="850" w:left="1134" w:header="708" w:footer="708" w:gutter="0"/>
          <w:cols w:num="1" w:sep="0" w:space="708" w:equalWidth="1"/>
          <w:docGrid w:linePitch="360"/>
        </w:sectPr>
      </w:pPr>
      <w:r>
        <w:rPr>
          <w:rFonts w:eastAsia="Times New Roman"/>
          <w:lang w:eastAsia="ru-RU"/>
        </w:rPr>
      </w:r>
      <w:r/>
    </w:p>
    <w:p>
      <w:pPr>
        <w:pStyle w:val="683"/>
        <w:rPr>
          <w:rFonts w:eastAsia="Times New Roman"/>
          <w:lang w:eastAsia="ru-RU"/>
        </w:rPr>
      </w:pPr>
      <w:r/>
      <w:bookmarkStart w:id="7" w:name="_Toc400459917"/>
      <w:r/>
      <w:bookmarkEnd w:id="5"/>
      <w:r>
        <w:rPr>
          <w:rFonts w:eastAsia="Times New Roman"/>
          <w:lang w:eastAsia="ru-RU"/>
        </w:rPr>
        <w:t xml:space="preserve">Практическ</w:t>
      </w:r>
      <w:r>
        <w:rPr>
          <w:rFonts w:eastAsia="Times New Roman"/>
          <w:lang w:eastAsia="ru-RU"/>
        </w:rPr>
        <w:t xml:space="preserve">ое задание </w:t>
      </w:r>
      <w:r>
        <w:rPr>
          <w:rFonts w:eastAsia="Times New Roman"/>
          <w:lang w:eastAsia="ru-RU"/>
        </w:rPr>
        <w:t xml:space="preserve">4 </w:t>
      </w:r>
      <w:r/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Организация проведения аудита системы управления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пожарной безопасност</w:t>
      </w:r>
      <w:r>
        <w:rPr>
          <w:rFonts w:ascii="Times New Roman" w:hAnsi="Times New Roman" w:cs="Times New Roman"/>
          <w:b/>
          <w:sz w:val="28"/>
          <w:szCs w:val="28"/>
        </w:rPr>
        <w:t xml:space="preserve">ью</w:t>
      </w:r>
      <w:r>
        <w:rPr>
          <w:rFonts w:ascii="Times New Roman" w:hAnsi="Times New Roman" w:cs="Times New Roman"/>
          <w:b/>
          <w:sz w:val="28"/>
          <w:szCs w:val="28"/>
        </w:rPr>
        <w:t xml:space="preserve"> в организации</w:t>
      </w:r>
      <w:bookmarkEnd w:id="6"/>
      <w:r/>
      <w:bookmarkEnd w:id="7"/>
      <w:r/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ru-RU"/>
        </w:rPr>
      </w:r>
      <w:r/>
    </w:p>
    <w:p>
      <w:pPr>
        <w:ind w:firstLine="709"/>
        <w:spacing w:after="0" w:line="360" w:lineRule="auto"/>
        <w:rPr>
          <w:rFonts w:ascii="Times New Roman" w:hAnsi="Times New Roman" w:cs="Times New Roman" w:eastAsia="Times New Roman"/>
          <w:b/>
          <w:bCs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bCs/>
          <w:sz w:val="28"/>
          <w:szCs w:val="24"/>
          <w:lang w:eastAsia="ru-RU"/>
        </w:rPr>
        <w:t xml:space="preserve">Тема 4. Аудит промышленной безопасности</w:t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  <w:t xml:space="preserve">З</w:t>
      </w:r>
      <w:r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  <w:t xml:space="preserve">адани</w:t>
      </w:r>
      <w:r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  <w:t xml:space="preserve">е</w:t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1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32"/>
          <w:szCs w:val="28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Составить план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аудита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системы управления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пожарной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безопасностью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</w:t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2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 Разработать проверочные листы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для аудита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системы управления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пожарной безопасностью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</w:t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  <w:t xml:space="preserve">Рекомендуемая литература и нормативные документы</w:t>
      </w:r>
      <w:r/>
    </w:p>
    <w:p>
      <w:pPr>
        <w:pStyle w:val="728"/>
        <w:numPr>
          <w:ilvl w:val="0"/>
          <w:numId w:val="10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Федеральный закон от 21.12.1994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69-ФЗ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 пожарной безопасности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10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Федеральный закон от 22.07.2008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123-ФЗ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Технический регламент о требованиях пожарной безопасности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10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Федеральный закон от 30.12.2009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384-ФЗ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Технический регламент о безопасности зданий и сооружений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10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Постановление Правительства РФ от 22.07.2020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1084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 порядке проведения расчетов по оценке пожарного риска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10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Постановление Правительства РФ от 31 августа 2020 года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1325 «Правила оценки соответствия объектов защиты (продукции) установленным требованиям пожарной безопасности путем независимой оценки пожарного риска»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</w:t>
      </w:r>
      <w:r/>
    </w:p>
    <w:p>
      <w:pPr>
        <w:pStyle w:val="728"/>
        <w:numPr>
          <w:ilvl w:val="0"/>
          <w:numId w:val="10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Постановление Правительства РФ от 16.09.2020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1479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Об утверждении Правил противопожарного режима в Российской Федерации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10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Постановление Правительства РФ от 1 сентября 2021 года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1464 «Об утверждении требований к оснащению объектов защиты автоматическими установками пожаротушения, системой пожарной сигнализации, системой оповещения и управления эвакуацией людей при пожаре»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</w:t>
      </w:r>
      <w:r/>
    </w:p>
    <w:p>
      <w:pPr>
        <w:pStyle w:val="728"/>
        <w:numPr>
          <w:ilvl w:val="0"/>
          <w:numId w:val="10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Приказ от 11 декабря 2020 г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884н «Об утверждении Правил по охране труда при выполнении электросварочных и газосварочных работ»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</w:t>
      </w:r>
      <w:r/>
    </w:p>
    <w:p>
      <w:pPr>
        <w:pStyle w:val="728"/>
        <w:numPr>
          <w:ilvl w:val="0"/>
          <w:numId w:val="10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Приказ от 30 июня 2003 г.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263 «Об утверждении инструкции о мерах пожарной безопасности при проведении огневых работ на энергетических предприятиях».</w:t>
      </w:r>
      <w:r/>
    </w:p>
    <w:p>
      <w:pPr>
        <w:pStyle w:val="728"/>
        <w:numPr>
          <w:ilvl w:val="0"/>
          <w:numId w:val="10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Приказ от 15.12.2020 № 528 «Об утверждении федеральных норм и правил в области промышленной безопасности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„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Правила безопасного ведения газоопасных, огневых и ремонтных работ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“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».</w:t>
      </w:r>
      <w:r/>
    </w:p>
    <w:p>
      <w:pPr>
        <w:pStyle w:val="728"/>
        <w:numPr>
          <w:ilvl w:val="0"/>
          <w:numId w:val="10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Приказ МЧС России от 31.07.2020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582 «Об утверждении свода правил Системы противопожарной защиты. Системы пожарной сигнализации и автоматизация систем противопожарной защиты. Нормы и правила проектирования»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</w:t>
      </w:r>
      <w:r/>
    </w:p>
    <w:p>
      <w:pPr>
        <w:pStyle w:val="728"/>
        <w:numPr>
          <w:ilvl w:val="0"/>
          <w:numId w:val="10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Приказ МЧС России от 18 ноября 2021 г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806 «Об определении Порядка, видов, сроков обучения лиц, осуществляющих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трудовую или служебную деятельность в организациях, по программам противопожарного инструктажа, требований к содержанию указанных программ и категорий лиц, проходящих обучение по дополнительным профессиональным программам в области пожарной безопасности».</w:t>
      </w:r>
      <w:r/>
    </w:p>
    <w:p>
      <w:pPr>
        <w:pStyle w:val="728"/>
        <w:numPr>
          <w:ilvl w:val="0"/>
          <w:numId w:val="10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Приказ МЧС России от 05.09.2021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596 «Об утверждении типовых дополнительных профессиональных программ в области пожарной безопасности»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</w:t>
      </w:r>
      <w:r/>
    </w:p>
    <w:p>
      <w:pPr>
        <w:pStyle w:val="728"/>
        <w:numPr>
          <w:ilvl w:val="0"/>
          <w:numId w:val="10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Методические рекомендации от 4 сентября 2007 г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1-4-60-10-19 Организация тренировок по эвакуации персонала предприятий и учреждений при пожаре и иных чрезвычайных ситуациях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b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b/>
          <w:sz w:val="28"/>
          <w:szCs w:val="24"/>
          <w:lang w:eastAsia="ko-KR"/>
        </w:rPr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b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b/>
          <w:sz w:val="28"/>
          <w:szCs w:val="24"/>
          <w:lang w:eastAsia="ko-KR"/>
        </w:rPr>
        <w:t xml:space="preserve">Алгоритм выполнения </w:t>
      </w:r>
      <w:r>
        <w:rPr>
          <w:rFonts w:ascii="Times New Roman" w:hAnsi="Times New Roman" w:cs="Times New Roman" w:eastAsia="Times New Roman"/>
          <w:b/>
          <w:sz w:val="28"/>
          <w:szCs w:val="24"/>
          <w:lang w:eastAsia="ko-KR"/>
        </w:rPr>
        <w:t xml:space="preserve">задания</w:t>
      </w:r>
      <w:r/>
    </w:p>
    <w:p>
      <w:pPr>
        <w:pStyle w:val="728"/>
        <w:numPr>
          <w:ilvl w:val="0"/>
          <w:numId w:val="17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Ознакомиться с рекомендуемой литературой и нормативными документами по теме практической работы.</w:t>
      </w:r>
      <w:r/>
    </w:p>
    <w:p>
      <w:pPr>
        <w:pStyle w:val="728"/>
        <w:numPr>
          <w:ilvl w:val="0"/>
          <w:numId w:val="17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Получить задание на практическую работу согласно предложенным вариантам (вариант выбирается по первой букве фамилии студента)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(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риложение 1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).</w:t>
      </w:r>
      <w:r/>
    </w:p>
    <w:p>
      <w:pPr>
        <w:pStyle w:val="728"/>
        <w:numPr>
          <w:ilvl w:val="0"/>
          <w:numId w:val="17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Сделать подборку нормативных документов по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пожарной безопасности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, содержащих государственные требования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к организациям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(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по варианту задания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)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.</w:t>
      </w:r>
      <w:r/>
    </w:p>
    <w:p>
      <w:pPr>
        <w:pStyle w:val="728"/>
        <w:numPr>
          <w:ilvl w:val="0"/>
          <w:numId w:val="17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Составить план аудита системы управления </w:t>
      </w:r>
      <w:r>
        <w:rPr>
          <w:rFonts w:ascii="Times New Roman" w:hAnsi="Times New Roman" w:cs="Times New Roman" w:eastAsia="Times New Roman"/>
          <w:bCs/>
          <w:sz w:val="28"/>
          <w:szCs w:val="24"/>
          <w:lang w:eastAsia="ko-KR"/>
        </w:rPr>
        <w:t xml:space="preserve">пожарной </w:t>
      </w:r>
      <w:r>
        <w:rPr>
          <w:rFonts w:ascii="Times New Roman" w:hAnsi="Times New Roman" w:cs="Times New Roman" w:eastAsia="Times New Roman"/>
          <w:bCs/>
          <w:sz w:val="28"/>
          <w:szCs w:val="24"/>
          <w:lang w:eastAsia="ko-KR"/>
        </w:rPr>
        <w:t xml:space="preserve">безопасностью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(форма 1).</w:t>
      </w:r>
      <w:r/>
    </w:p>
    <w:p>
      <w:pPr>
        <w:pStyle w:val="728"/>
        <w:numPr>
          <w:ilvl w:val="0"/>
          <w:numId w:val="17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Разработать проверочные листы аудита системы управления </w:t>
      </w:r>
      <w:r>
        <w:rPr>
          <w:rFonts w:ascii="Times New Roman" w:hAnsi="Times New Roman" w:cs="Times New Roman" w:eastAsia="Times New Roman"/>
          <w:bCs/>
          <w:sz w:val="28"/>
          <w:szCs w:val="24"/>
          <w:lang w:eastAsia="ru-RU"/>
        </w:rPr>
        <w:t xml:space="preserve">пожарной</w:t>
      </w:r>
      <w:r>
        <w:rPr>
          <w:rFonts w:ascii="Times New Roman" w:hAnsi="Times New Roman" w:cs="Times New Roman" w:eastAsia="Times New Roman"/>
          <w:bCs/>
          <w:sz w:val="28"/>
          <w:szCs w:val="24"/>
          <w:lang w:eastAsia="ru-RU"/>
        </w:rPr>
        <w:t xml:space="preserve"> безопасностью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(форма 2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).</w:t>
      </w:r>
      <w:r/>
    </w:p>
    <w:p>
      <w:pPr>
        <w:pStyle w:val="728"/>
        <w:numPr>
          <w:ilvl w:val="0"/>
          <w:numId w:val="17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Образец выполнения практической работы представлен в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риложении 2.</w:t>
      </w:r>
      <w:r/>
    </w:p>
    <w:p>
      <w:pPr>
        <w:pStyle w:val="728"/>
        <w:numPr>
          <w:ilvl w:val="0"/>
          <w:numId w:val="17"/>
        </w:numPr>
        <w:ind w:left="0"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Методические рекомендации по выполнению практической работы представлены в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риложении 3.</w:t>
      </w:r>
      <w:r/>
    </w:p>
    <w:p>
      <w:pPr>
        <w:ind w:firstLine="709"/>
        <w:jc w:val="both"/>
        <w:spacing w:after="0" w:line="360" w:lineRule="auto"/>
        <w:tabs>
          <w:tab w:val="left" w:pos="2295" w:leader="none"/>
        </w:tabs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</w:r>
      <w:r/>
    </w:p>
    <w:p>
      <w:pPr>
        <w:rPr>
          <w:rFonts w:ascii="Times New Roman" w:hAnsi="Times New Roman" w:eastAsia="Times New Roman" w:cstheme="majorBidi"/>
          <w:b/>
          <w:color w:val="2E74B5"/>
          <w:sz w:val="28"/>
          <w:szCs w:val="32"/>
          <w:lang w:eastAsia="ru-RU"/>
        </w:rPr>
      </w:pPr>
      <w:r>
        <w:rPr>
          <w:rFonts w:eastAsia="Times New Roman"/>
          <w:lang w:eastAsia="ru-RU"/>
        </w:rPr>
        <w:br w:type="page" w:clear="all"/>
      </w:r>
      <w:r/>
    </w:p>
    <w:p>
      <w:pPr>
        <w:pStyle w:val="683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Бланк выполнения </w:t>
      </w:r>
      <w:r>
        <w:rPr>
          <w:rFonts w:eastAsia="Times New Roman"/>
          <w:lang w:eastAsia="ru-RU"/>
        </w:rPr>
        <w:t xml:space="preserve">задания </w:t>
      </w:r>
      <w:r>
        <w:rPr>
          <w:rFonts w:eastAsia="Times New Roman"/>
          <w:lang w:eastAsia="ru-RU"/>
        </w:rPr>
        <w:t xml:space="preserve">4</w:t>
      </w:r>
      <w:r/>
    </w:p>
    <w:p>
      <w:pPr>
        <w:jc w:val="both"/>
        <w:spacing w:after="0" w:line="360" w:lineRule="auto"/>
        <w:rPr>
          <w:rFonts w:ascii="Times New Roman" w:hAnsi="Times New Roman" w:cs="Times New Roman" w:eastAsia="Times New Roman"/>
          <w:b/>
          <w:sz w:val="28"/>
          <w:szCs w:val="28"/>
          <w:lang w:eastAsia="ko-KR"/>
        </w:rPr>
      </w:pPr>
      <w:r>
        <w:rPr>
          <w:rFonts w:ascii="Times New Roman" w:hAnsi="Times New Roman" w:cs="Times New Roman" w:eastAsia="Times New Roman"/>
          <w:b/>
          <w:sz w:val="28"/>
          <w:szCs w:val="28"/>
          <w:lang w:eastAsia="ko-KR"/>
        </w:rPr>
        <w:t xml:space="preserve">Форма 1</w:t>
      </w:r>
      <w:r/>
    </w:p>
    <w:tbl>
      <w:tblPr>
        <w:tblStyle w:val="739"/>
        <w:tblW w:w="0" w:type="auto"/>
        <w:tblInd w:w="56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680"/>
      </w:tblGrid>
      <w:tr>
        <w:trPr/>
        <w:tc>
          <w:tcPr>
            <w:tcW w:w="3680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Утверждаю</w:t>
            </w:r>
            <w:r/>
          </w:p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Руководитель организации</w:t>
            </w:r>
            <w:r/>
          </w:p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_______________________</w:t>
            </w:r>
            <w:r/>
          </w:p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«___»____________20___г.</w:t>
            </w:r>
            <w:r/>
          </w:p>
          <w:p>
            <w:pPr>
              <w:jc w:val="center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r>
            <w:r/>
          </w:p>
        </w:tc>
      </w:tr>
    </w:tbl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План</w:t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аудита 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системы управления </w:t>
      </w:r>
      <w:r>
        <w:rPr>
          <w:rFonts w:ascii="Times New Roman" w:hAnsi="Times New Roman" w:cs="Times New Roman" w:eastAsiaTheme="minorEastAsia"/>
          <w:bCs/>
          <w:sz w:val="28"/>
          <w:szCs w:val="24"/>
          <w:lang w:eastAsia="ru-RU"/>
        </w:rPr>
        <w:t xml:space="preserve">пожарной</w:t>
      </w:r>
      <w:r>
        <w:rPr>
          <w:rFonts w:ascii="Times New Roman" w:hAnsi="Times New Roman" w:cs="Times New Roman" w:eastAsiaTheme="minorEastAsia"/>
          <w:bCs/>
          <w:sz w:val="28"/>
          <w:szCs w:val="24"/>
          <w:lang w:eastAsia="ru-RU"/>
        </w:rPr>
        <w:t xml:space="preserve"> безопасностью</w:t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в _________________________</w:t>
      </w:r>
      <w:r/>
    </w:p>
    <w:p>
      <w:pPr>
        <w:ind w:firstLine="709"/>
        <w:jc w:val="center"/>
        <w:spacing w:after="0" w:line="360" w:lineRule="auto"/>
        <w:rPr>
          <w:rFonts w:ascii="Times New Roman" w:hAnsi="Times New Roman" w:cs="Times New Roman" w:eastAsiaTheme="minorEastAsia"/>
          <w:sz w:val="28"/>
          <w:szCs w:val="24"/>
          <w:vertAlign w:val="superscript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vertAlign w:val="superscript"/>
          <w:lang w:eastAsia="ru-RU"/>
        </w:rPr>
        <w:t xml:space="preserve">(наименование организации)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b/>
          <w:sz w:val="28"/>
          <w:szCs w:val="24"/>
          <w:lang w:eastAsia="ru-RU"/>
        </w:rPr>
        <w:t xml:space="preserve">Цели аудита: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 проверка соблюдения требований законодательства и иных нормативных правовых актов, содержащих нормы 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пожарной безопасности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b/>
          <w:sz w:val="28"/>
          <w:szCs w:val="24"/>
          <w:lang w:eastAsia="ru-RU"/>
        </w:rPr>
        <w:t xml:space="preserve">Сроки аудита: 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____________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–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_________________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EastAsia"/>
          <w:b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b/>
          <w:sz w:val="28"/>
          <w:szCs w:val="24"/>
          <w:lang w:eastAsia="ru-RU"/>
        </w:rPr>
        <w:t xml:space="preserve">Нормативная база аудита:</w:t>
      </w:r>
      <w:r/>
    </w:p>
    <w:p>
      <w:pPr>
        <w:contextualSpacing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1._______________________________________</w:t>
      </w:r>
      <w:r/>
    </w:p>
    <w:p>
      <w:pPr>
        <w:contextualSpacing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2._______________________________________ …</w:t>
      </w:r>
      <w:r/>
    </w:p>
    <w:p>
      <w:pPr>
        <w:contextualSpacing/>
        <w:ind w:left="851"/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Программа аудита</w:t>
      </w:r>
      <w:r/>
    </w:p>
    <w:p>
      <w:pPr>
        <w:contextualSpacing/>
        <w:ind w:left="851"/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</w:r>
      <w:r/>
    </w:p>
    <w:tbl>
      <w:tblPr>
        <w:tblStyle w:val="739"/>
        <w:tblW w:w="9351" w:type="dxa"/>
        <w:tblLook w:val="04A0" w:firstRow="1" w:lastRow="0" w:firstColumn="1" w:lastColumn="0" w:noHBand="0" w:noVBand="1"/>
      </w:tblPr>
      <w:tblGrid>
        <w:gridCol w:w="988"/>
        <w:gridCol w:w="2693"/>
        <w:gridCol w:w="5670"/>
      </w:tblGrid>
      <w:tr>
        <w:trPr>
          <w:tblHeader/>
        </w:trPr>
        <w:tc>
          <w:tcPr>
            <w:tcW w:w="98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Theme="minorEastAsia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lang w:eastAsia="ru-RU"/>
              </w:rPr>
              <w:t xml:space="preserve">№ п/п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Theme="minorEastAsia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lang w:eastAsia="ru-RU"/>
              </w:rPr>
              <w:t xml:space="preserve">Область аудита</w:t>
            </w:r>
            <w:r/>
          </w:p>
        </w:tc>
        <w:tc>
          <w:tcPr>
            <w:tcW w:w="567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Theme="minorEastAsia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lang w:eastAsia="ru-RU"/>
              </w:rPr>
              <w:t xml:space="preserve">Объекты аудита</w:t>
            </w:r>
            <w:r/>
          </w:p>
        </w:tc>
      </w:tr>
      <w:tr>
        <w:trPr/>
        <w:tc>
          <w:tcPr>
            <w:tcW w:w="98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Theme="minorEastAsia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lang w:eastAsia="ru-RU"/>
              </w:rPr>
              <w:t xml:space="preserve">1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Theme="minorEastAsia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lang w:eastAsia="ru-RU"/>
              </w:rPr>
            </w:r>
            <w:r/>
          </w:p>
        </w:tc>
        <w:tc>
          <w:tcPr>
            <w:tcW w:w="567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Theme="minorEastAsia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lang w:eastAsia="ru-RU"/>
              </w:rPr>
            </w:r>
            <w:r/>
          </w:p>
        </w:tc>
      </w:tr>
    </w:tbl>
    <w:p>
      <w:pPr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8"/>
          <w:lang w:eastAsia="ko-KR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 w:eastAsia="Times New Roman"/>
          <w:sz w:val="28"/>
          <w:szCs w:val="28"/>
          <w:lang w:eastAsia="ko-KR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  <w:t xml:space="preserve">Форма 2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</w:r>
      <w:r/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Проверочный лист №_______ от _____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___________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20_____г.</w:t>
      </w:r>
      <w:r/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за соблюдением законодательства и иных нормативных правовых актов, содержащих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государственные требования в области пожарной безопасности</w:t>
      </w:r>
      <w:r/>
    </w:p>
    <w:p>
      <w:pPr>
        <w:spacing w:after="30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u w:val="single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u w:val="single"/>
          <w:lang w:eastAsia="ru-RU"/>
        </w:rPr>
      </w:r>
      <w:r/>
    </w:p>
    <w:p>
      <w:pPr>
        <w:spacing w:after="30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Локальные нормативные акты, подлежащие проверке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:</w:t>
      </w:r>
      <w:r/>
    </w:p>
    <w:p>
      <w:pPr>
        <w:spacing w:after="30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1._________________________________</w:t>
      </w:r>
      <w:r/>
    </w:p>
    <w:p>
      <w:pPr>
        <w:spacing w:after="30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2._________________________________</w:t>
      </w:r>
      <w:r/>
    </w:p>
    <w:p>
      <w:pPr>
        <w:spacing w:before="100" w:beforeAutospacing="1" w:after="100" w:afterAutospacing="1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Нормативные правовые акты, которыми установлены государственные требования:</w:t>
      </w:r>
      <w:r/>
    </w:p>
    <w:p>
      <w:pPr>
        <w:spacing w:line="24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1.________________________________</w:t>
      </w:r>
      <w:r/>
    </w:p>
    <w:p>
      <w:pPr>
        <w:spacing w:line="240" w:lineRule="auto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2.________________________________</w:t>
      </w:r>
      <w:r/>
    </w:p>
    <w:tbl>
      <w:tblPr>
        <w:tblW w:w="151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691"/>
        <w:gridCol w:w="2706"/>
        <w:gridCol w:w="2835"/>
        <w:gridCol w:w="2977"/>
        <w:gridCol w:w="2835"/>
        <w:gridCol w:w="1134"/>
        <w:gridCol w:w="1985"/>
      </w:tblGrid>
      <w:tr>
        <w:trPr>
          <w:trHeight w:val="1824"/>
          <w:tblHeader/>
        </w:trPr>
        <w:tc>
          <w:tcPr>
            <w:shd w:val="clear" w:color="auto" w:fill="auto"/>
            <w:tcW w:w="6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№</w:t>
            </w:r>
            <w:r/>
          </w:p>
        </w:tc>
        <w:tc>
          <w:tcPr>
            <w:tcW w:w="270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Вопросы, отражающие содержание обязательных требований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Объект аудита</w:t>
            </w:r>
            <w:r/>
          </w:p>
        </w:tc>
        <w:tc>
          <w:tcPr>
            <w:tcW w:w="297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Критерии аудита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Реквизиты нормативных правовых актов с указанием их структурных единиц, которыми установлены обязательные требования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Соответствие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 (да/нет)</w:t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Санкции за несоответствие</w:t>
            </w:r>
            <w:r/>
          </w:p>
        </w:tc>
      </w:tr>
      <w:tr>
        <w:trPr>
          <w:tblHeader/>
        </w:trPr>
        <w:tc>
          <w:tcPr>
            <w:shd w:val="clear" w:color="auto" w:fill="auto"/>
            <w:tcW w:w="6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1</w:t>
            </w:r>
            <w:r/>
          </w:p>
        </w:tc>
        <w:tc>
          <w:tcPr>
            <w:tcW w:w="270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2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3</w:t>
            </w:r>
            <w:r/>
          </w:p>
        </w:tc>
        <w:tc>
          <w:tcPr>
            <w:tcW w:w="297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4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5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6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7</w:t>
            </w:r>
            <w:r/>
          </w:p>
        </w:tc>
      </w:tr>
      <w:tr>
        <w:trPr/>
        <w:tc>
          <w:tcPr>
            <w:tcW w:w="6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1</w:t>
            </w:r>
            <w:r/>
          </w:p>
        </w:tc>
        <w:tc>
          <w:tcPr>
            <w:tcW w:w="27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</w:tr>
      <w:tr>
        <w:trPr/>
        <w:tc>
          <w:tcPr>
            <w:tcW w:w="6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…</w:t>
            </w:r>
            <w:r/>
          </w:p>
        </w:tc>
        <w:tc>
          <w:tcPr>
            <w:tcW w:w="27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</w:tr>
    </w:tbl>
    <w:p>
      <w:pPr>
        <w:ind w:firstLine="567"/>
        <w:jc w:val="both"/>
        <w:spacing w:after="0" w:line="240" w:lineRule="auto"/>
        <w:rPr>
          <w:rFonts w:ascii="Times New Roman" w:hAnsi="Times New Roman" w:cs="Times New Roman" w:eastAsia="Times New Roman"/>
          <w:sz w:val="24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ko-KR"/>
        </w:rPr>
      </w:r>
      <w:r/>
    </w:p>
    <w:p>
      <w:pPr>
        <w:pStyle w:val="683"/>
        <w:rPr>
          <w:rFonts w:eastAsia="Times New Roman"/>
          <w:lang w:eastAsia="ru-RU"/>
        </w:rPr>
        <w:sectPr>
          <w:footnotePr/>
          <w:endnotePr/>
          <w:type w:val="nextPage"/>
          <w:pgSz w:w="16838" w:h="11906" w:orient="landscape"/>
          <w:pgMar w:top="1701" w:right="1134" w:bottom="850" w:left="1134" w:header="708" w:footer="708" w:gutter="0"/>
          <w:cols w:num="1" w:sep="0" w:space="708" w:equalWidth="1"/>
          <w:docGrid w:linePitch="360"/>
        </w:sectPr>
      </w:pPr>
      <w:r>
        <w:rPr>
          <w:rFonts w:eastAsia="Times New Roman"/>
          <w:lang w:eastAsia="ru-RU"/>
        </w:rPr>
      </w:r>
      <w:r/>
    </w:p>
    <w:p>
      <w:pPr>
        <w:pStyle w:val="683"/>
      </w:pPr>
      <w:r>
        <w:rPr>
          <w:rFonts w:eastAsia="Times New Roman"/>
          <w:lang w:eastAsia="ru-RU"/>
        </w:rPr>
        <w:t xml:space="preserve">Приложение 1</w:t>
      </w:r>
      <w:r>
        <w:t xml:space="preserve"> </w:t>
      </w:r>
      <w:r/>
    </w:p>
    <w:p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Варианты для выполнения практических работ</w:t>
      </w:r>
      <w:r/>
    </w:p>
    <w:p>
      <w:pPr>
        <w:rPr>
          <w:lang w:eastAsia="ru-RU"/>
        </w:rPr>
      </w:pPr>
      <w:r>
        <w:rPr>
          <w:lang w:eastAsia="ru-RU"/>
        </w:rPr>
      </w:r>
      <w:r/>
    </w:p>
    <w:p>
      <w:pPr>
        <w:jc w:val="right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Таблица 1</w:t>
      </w:r>
      <w:r/>
    </w:p>
    <w:p>
      <w:pPr>
        <w:jc w:val="center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Варианты для выполнения практической работы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 xml:space="preserve">1</w:t>
      </w:r>
      <w:r/>
    </w:p>
    <w:tbl>
      <w:tblPr>
        <w:tblStyle w:val="712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6373"/>
      </w:tblGrid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Первая буква фамилии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варианта</w:t>
            </w:r>
            <w:r/>
          </w:p>
        </w:tc>
        <w:tc>
          <w:tcPr>
            <w:tcW w:w="637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Задание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</w:t>
            </w:r>
            <w:r>
              <w:rPr>
                <w:sz w:val="24"/>
                <w:szCs w:val="24"/>
              </w:rPr>
              <w:t xml:space="preserve">, Я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2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Область аудита</w:t>
            </w:r>
            <w:r>
              <w:rPr>
                <w:sz w:val="24"/>
                <w:szCs w:val="24"/>
              </w:rPr>
              <w:t xml:space="preserve"> «Обучение и проверка знаний требований охраны труда»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</w:t>
            </w:r>
            <w:r>
              <w:t xml:space="preserve">, </w:t>
            </w:r>
            <w:r>
              <w:rPr>
                <w:sz w:val="24"/>
                <w:szCs w:val="24"/>
              </w:rPr>
              <w:t xml:space="preserve">Л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2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Область аудита</w:t>
            </w:r>
            <w:r>
              <w:rPr>
                <w:sz w:val="24"/>
                <w:szCs w:val="24"/>
              </w:rPr>
              <w:t xml:space="preserve"> «Обязательные медицинские осмотры»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Ш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  <w:t xml:space="preserve"> Э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2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Область аудита </w:t>
            </w:r>
            <w:r>
              <w:rPr>
                <w:sz w:val="24"/>
                <w:szCs w:val="24"/>
              </w:rPr>
              <w:t xml:space="preserve">«Специальная оценка условий труда»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Щ</w:t>
            </w:r>
            <w:r>
              <w:rPr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О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2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Область аудита </w:t>
            </w:r>
            <w:r>
              <w:rPr>
                <w:sz w:val="24"/>
                <w:szCs w:val="24"/>
              </w:rPr>
              <w:t xml:space="preserve">«Расследование и учет несчастных случаев на производстве»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Ф</w:t>
            </w:r>
            <w:r>
              <w:rPr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П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2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Область аудита </w:t>
            </w:r>
            <w:r>
              <w:rPr>
                <w:sz w:val="24"/>
                <w:szCs w:val="24"/>
              </w:rPr>
              <w:t xml:space="preserve">«</w:t>
            </w:r>
            <w:r>
              <w:rPr>
                <w:sz w:val="24"/>
                <w:szCs w:val="24"/>
              </w:rPr>
              <w:t xml:space="preserve">Инструктажи по охране труда»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 (Ё)</w:t>
            </w:r>
            <w:r>
              <w:rPr>
                <w:sz w:val="24"/>
                <w:szCs w:val="24"/>
              </w:rPr>
              <w:t xml:space="preserve">, Ц</w:t>
            </w:r>
            <w:r>
              <w:rPr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М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2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Область аудита </w:t>
            </w:r>
            <w:r>
              <w:rPr>
                <w:sz w:val="24"/>
                <w:szCs w:val="24"/>
              </w:rPr>
              <w:t xml:space="preserve">«Расследование и учет профессиональных заболеваний»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</w:t>
            </w:r>
            <w:r>
              <w:rPr>
                <w:sz w:val="24"/>
                <w:szCs w:val="24"/>
              </w:rPr>
              <w:t xml:space="preserve">, У</w:t>
            </w:r>
            <w:r>
              <w:rPr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Н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2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Область аудита </w:t>
            </w:r>
            <w:r>
              <w:rPr>
                <w:sz w:val="24"/>
                <w:szCs w:val="24"/>
              </w:rPr>
              <w:t xml:space="preserve">«Управление профессиональными рисками»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И (Й)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С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2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Область аудита </w:t>
            </w:r>
            <w:r>
              <w:rPr>
                <w:sz w:val="24"/>
                <w:szCs w:val="24"/>
              </w:rPr>
              <w:t xml:space="preserve">«Обеспечение работников средствами индивиду</w:t>
            </w:r>
            <w:r>
              <w:rPr>
                <w:sz w:val="24"/>
                <w:szCs w:val="24"/>
              </w:rPr>
              <w:t xml:space="preserve">альной защиты, </w:t>
            </w:r>
            <w:r>
              <w:rPr>
                <w:sz w:val="24"/>
                <w:szCs w:val="24"/>
              </w:rPr>
              <w:t xml:space="preserve">смывающими и обезвреживающими веществами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К, Ю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2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Область аудита</w:t>
            </w:r>
            <w:r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Предоставление гарантий и компенсаций за работу во вредных и (или) опасных условиях труда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</w:tr>
    </w:tbl>
    <w:p>
      <w:pPr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</w:r>
      <w:r/>
    </w:p>
    <w:p>
      <w:pPr>
        <w:jc w:val="right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Таблица </w:t>
      </w:r>
      <w:r>
        <w:rPr>
          <w:rFonts w:ascii="Times New Roman" w:hAnsi="Times New Roman" w:cs="Times New Roman"/>
          <w:sz w:val="28"/>
          <w:lang w:eastAsia="ru-RU"/>
        </w:rPr>
        <w:t xml:space="preserve">2</w:t>
      </w:r>
      <w:r/>
    </w:p>
    <w:p>
      <w:pPr>
        <w:jc w:val="center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Варианты для выполнения практической работы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 xml:space="preserve">2</w:t>
      </w:r>
      <w:r/>
    </w:p>
    <w:tbl>
      <w:tblPr>
        <w:tblStyle w:val="712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6373"/>
      </w:tblGrid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Первая буква фамилии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варианта</w:t>
            </w:r>
            <w:r/>
          </w:p>
        </w:tc>
        <w:tc>
          <w:tcPr>
            <w:tcW w:w="637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Задание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</w:t>
            </w:r>
            <w:r>
              <w:rPr>
                <w:sz w:val="24"/>
                <w:szCs w:val="24"/>
              </w:rPr>
              <w:t xml:space="preserve">, Я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7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Область аудита</w:t>
            </w:r>
            <w:r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Обоснование</w:t>
            </w:r>
            <w:r>
              <w:rPr>
                <w:sz w:val="24"/>
                <w:szCs w:val="24"/>
              </w:rPr>
              <w:t xml:space="preserve"> безопасности опасного производственного объекта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</w:t>
            </w:r>
            <w:r>
              <w:t xml:space="preserve">, </w:t>
            </w:r>
            <w:r>
              <w:rPr>
                <w:sz w:val="24"/>
                <w:szCs w:val="24"/>
              </w:rPr>
              <w:t xml:space="preserve">Л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7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Область аудита</w:t>
            </w:r>
            <w:r>
              <w:rPr>
                <w:sz w:val="24"/>
                <w:szCs w:val="24"/>
              </w:rPr>
              <w:t xml:space="preserve"> «Регистрация</w:t>
            </w:r>
            <w:r>
              <w:rPr>
                <w:sz w:val="24"/>
                <w:szCs w:val="24"/>
              </w:rPr>
              <w:t xml:space="preserve"> опасного производственного объекта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Ш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  <w:t xml:space="preserve"> Э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7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Область аудита</w:t>
            </w:r>
            <w:r>
              <w:rPr>
                <w:sz w:val="24"/>
                <w:szCs w:val="24"/>
              </w:rPr>
              <w:t xml:space="preserve"> «Организация</w:t>
            </w:r>
            <w:r>
              <w:rPr>
                <w:sz w:val="24"/>
                <w:szCs w:val="24"/>
              </w:rPr>
              <w:t xml:space="preserve"> производственного контроля за соблюдением требований промышленной безопасности и управления промышленной безопасностью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Щ</w:t>
            </w:r>
            <w:r>
              <w:rPr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О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7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Область аудита</w:t>
            </w:r>
            <w:r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Подготовка и аттестация работников в области промышленной безопасности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Ф</w:t>
            </w:r>
            <w:r>
              <w:rPr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П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7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Область аудита</w:t>
            </w:r>
            <w:r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Разработка декларации промышленной безопасности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 (Ё), Ц</w:t>
            </w:r>
            <w:r>
              <w:rPr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М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7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Область аудита</w:t>
            </w:r>
            <w:r>
              <w:rPr>
                <w:sz w:val="24"/>
                <w:szCs w:val="24"/>
              </w:rPr>
              <w:t xml:space="preserve"> «Экспертиза промышленной безопасности»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Ж, У</w:t>
            </w:r>
            <w:r>
              <w:rPr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Н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7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Область аудита</w:t>
            </w:r>
            <w:r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Обязательное страхование гражданской ответственности за причинение вреда в результате аварии или инцидента на опасном производственном объекте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З, </w:t>
            </w:r>
            <w:r>
              <w:rPr>
                <w:sz w:val="24"/>
                <w:szCs w:val="24"/>
              </w:rPr>
              <w:t xml:space="preserve">И (Й)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С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7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Область аудита</w:t>
            </w:r>
            <w:r>
              <w:rPr>
                <w:sz w:val="24"/>
                <w:szCs w:val="24"/>
              </w:rPr>
              <w:t xml:space="preserve"> «Готовность</w:t>
            </w:r>
            <w:r>
              <w:rPr>
                <w:sz w:val="24"/>
                <w:szCs w:val="24"/>
              </w:rPr>
              <w:t xml:space="preserve"> к действиям по локализации и ликвидации последствий аварии на опасном производственном объекте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К, Ю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7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Область аудита</w:t>
            </w:r>
            <w:r>
              <w:rPr>
                <w:sz w:val="24"/>
                <w:szCs w:val="24"/>
              </w:rPr>
              <w:t xml:space="preserve"> «Лицензирование </w:t>
            </w:r>
            <w:r>
              <w:rPr>
                <w:sz w:val="24"/>
                <w:szCs w:val="24"/>
              </w:rPr>
              <w:t xml:space="preserve">деятельности в области промышленной безопасности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</w:tr>
    </w:tbl>
    <w:p>
      <w:pPr>
        <w:jc w:val="right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Таблица </w:t>
      </w:r>
      <w:r>
        <w:rPr>
          <w:rFonts w:ascii="Times New Roman" w:hAnsi="Times New Roman" w:cs="Times New Roman"/>
          <w:sz w:val="28"/>
          <w:lang w:eastAsia="ru-RU"/>
        </w:rPr>
        <w:t xml:space="preserve">3</w:t>
      </w:r>
      <w:r/>
    </w:p>
    <w:p>
      <w:pPr>
        <w:jc w:val="center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Варианты для выполнения практической работы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 xml:space="preserve">3</w:t>
      </w:r>
      <w:r/>
    </w:p>
    <w:tbl>
      <w:tblPr>
        <w:tblStyle w:val="712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6373"/>
      </w:tblGrid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Первая буква фамилии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варианта</w:t>
            </w:r>
            <w:r/>
          </w:p>
        </w:tc>
        <w:tc>
          <w:tcPr>
            <w:tcW w:w="637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Задание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</w:t>
            </w:r>
            <w:r>
              <w:rPr>
                <w:sz w:val="24"/>
                <w:szCs w:val="24"/>
              </w:rPr>
              <w:t xml:space="preserve">, Я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19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Область аудита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</w:t>
            </w:r>
            <w:r>
              <w:rPr>
                <w:sz w:val="24"/>
                <w:szCs w:val="24"/>
              </w:rPr>
              <w:t xml:space="preserve">Государственный учет объектов, оказывающих негативное воздействие на окружающую среду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</w:t>
            </w:r>
            <w:r>
              <w:t xml:space="preserve">, </w:t>
            </w:r>
            <w:r>
              <w:rPr>
                <w:sz w:val="24"/>
                <w:szCs w:val="24"/>
              </w:rPr>
              <w:t xml:space="preserve">Л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19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Область аудита </w:t>
            </w:r>
            <w:r>
              <w:rPr>
                <w:sz w:val="24"/>
                <w:szCs w:val="24"/>
              </w:rPr>
              <w:t xml:space="preserve">«Нормирование в области охраны окружающей среды</w:t>
            </w:r>
            <w:r>
              <w:rPr>
                <w:sz w:val="24"/>
                <w:szCs w:val="24"/>
              </w:rPr>
              <w:t xml:space="preserve">. Атмосферный воздух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Ш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  <w:t xml:space="preserve"> Э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19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Область аудита </w:t>
            </w:r>
            <w:r>
              <w:rPr>
                <w:sz w:val="24"/>
                <w:szCs w:val="24"/>
              </w:rPr>
              <w:t xml:space="preserve">«Производственный экологический контроль»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Щ</w:t>
            </w:r>
            <w:r>
              <w:rPr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О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19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Область аудита </w:t>
            </w:r>
            <w:r>
              <w:rPr>
                <w:sz w:val="24"/>
                <w:szCs w:val="24"/>
              </w:rPr>
              <w:t xml:space="preserve">«Внесение платы за негативное воздействие на окружающую среду»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Ф</w:t>
            </w:r>
            <w:r>
              <w:rPr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П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19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Область аудита </w:t>
            </w:r>
            <w:r>
              <w:rPr>
                <w:sz w:val="24"/>
                <w:szCs w:val="24"/>
              </w:rPr>
              <w:t xml:space="preserve">«Подготовка в области охраны окружающей среды и экологической безопасности»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 (Ё), Ц</w:t>
            </w:r>
            <w:r>
              <w:rPr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М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19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Область аудита </w:t>
            </w:r>
            <w:r>
              <w:rPr>
                <w:sz w:val="24"/>
                <w:szCs w:val="24"/>
              </w:rPr>
              <w:t xml:space="preserve">«Обращение с отходами производства и потребления»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Ж, У</w:t>
            </w:r>
            <w:r>
              <w:rPr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Н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19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Область аудита</w:t>
            </w:r>
            <w:r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Проведение государственной экологической экспертизы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З, </w:t>
            </w:r>
            <w:r>
              <w:rPr>
                <w:sz w:val="24"/>
                <w:szCs w:val="24"/>
              </w:rPr>
              <w:t xml:space="preserve">И (Й)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С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19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Область аудита «Нормирование в области охраны окружающей среды. </w:t>
            </w:r>
            <w:r>
              <w:rPr>
                <w:sz w:val="24"/>
                <w:szCs w:val="24"/>
              </w:rPr>
              <w:t xml:space="preserve">Отходы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К, Ю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19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Область аудита</w:t>
            </w:r>
            <w:r>
              <w:rPr>
                <w:sz w:val="24"/>
                <w:szCs w:val="24"/>
              </w:rPr>
              <w:t xml:space="preserve"> «Экологическая отчетность»</w:t>
            </w:r>
            <w:r/>
          </w:p>
        </w:tc>
      </w:tr>
    </w:tbl>
    <w:p>
      <w:pPr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</w:r>
      <w:r/>
    </w:p>
    <w:p>
      <w:pPr>
        <w:jc w:val="right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Таблица </w:t>
      </w:r>
      <w:r>
        <w:rPr>
          <w:rFonts w:ascii="Times New Roman" w:hAnsi="Times New Roman" w:cs="Times New Roman"/>
          <w:sz w:val="28"/>
          <w:lang w:val="en-US" w:eastAsia="ru-RU"/>
        </w:rPr>
        <w:t xml:space="preserve">4</w:t>
      </w:r>
      <w:r/>
    </w:p>
    <w:p>
      <w:pPr>
        <w:jc w:val="center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Варианты для выполнения практической работы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 xml:space="preserve">4</w:t>
      </w:r>
      <w:r/>
    </w:p>
    <w:tbl>
      <w:tblPr>
        <w:tblStyle w:val="712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6373"/>
      </w:tblGrid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Первая буква фамилии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варианта</w:t>
            </w:r>
            <w:r/>
          </w:p>
        </w:tc>
        <w:tc>
          <w:tcPr>
            <w:tcW w:w="637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Задание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</w:t>
            </w:r>
            <w:r>
              <w:rPr>
                <w:sz w:val="24"/>
                <w:szCs w:val="24"/>
              </w:rPr>
              <w:t xml:space="preserve">, Я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21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Область аудита</w:t>
            </w:r>
            <w:r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Соблюдение правил противопожарного режима в зданиях проживания людей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</w:t>
            </w:r>
            <w:r>
              <w:t xml:space="preserve">, </w:t>
            </w:r>
            <w:r>
              <w:rPr>
                <w:sz w:val="24"/>
                <w:szCs w:val="24"/>
              </w:rPr>
              <w:t xml:space="preserve">Л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21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Область аудита «Соблюдение правил противопожарного режима</w:t>
            </w:r>
            <w:r>
              <w:t xml:space="preserve"> в </w:t>
            </w:r>
            <w:r>
              <w:rPr>
                <w:sz w:val="24"/>
                <w:szCs w:val="24"/>
              </w:rPr>
              <w:t xml:space="preserve">научных и образовательных организациях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Ш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  <w:t xml:space="preserve"> Э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21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Область аудита «Соблюдение правил противопожарного режима</w:t>
            </w:r>
            <w:r>
              <w:t xml:space="preserve"> в </w:t>
            </w:r>
            <w:r>
              <w:rPr>
                <w:sz w:val="24"/>
                <w:szCs w:val="24"/>
              </w:rPr>
              <w:t xml:space="preserve">к</w:t>
            </w:r>
            <w:r>
              <w:rPr>
                <w:sz w:val="24"/>
                <w:szCs w:val="24"/>
              </w:rPr>
              <w:t xml:space="preserve">ультурно-просветительны</w:t>
            </w:r>
            <w:r>
              <w:rPr>
                <w:sz w:val="24"/>
                <w:szCs w:val="24"/>
              </w:rPr>
              <w:t xml:space="preserve">х и зрелищных</w:t>
            </w:r>
            <w:r>
              <w:rPr>
                <w:sz w:val="24"/>
                <w:szCs w:val="24"/>
              </w:rPr>
              <w:t xml:space="preserve"> учреждения</w:t>
            </w:r>
            <w:r>
              <w:rPr>
                <w:sz w:val="24"/>
                <w:szCs w:val="24"/>
              </w:rPr>
              <w:t xml:space="preserve">х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Щ</w:t>
            </w:r>
            <w:r>
              <w:rPr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О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21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Область аудита «Соблюдение правил противопожарного режима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н</w:t>
            </w:r>
            <w:r>
              <w:rPr>
                <w:sz w:val="24"/>
                <w:szCs w:val="24"/>
              </w:rPr>
              <w:t xml:space="preserve">а объектах организаций торговли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Ф</w:t>
            </w:r>
            <w:r>
              <w:rPr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П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21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Область аудита «Соблюдение правил противопожарного режима</w:t>
            </w:r>
            <w:r>
              <w:rPr>
                <w:sz w:val="24"/>
                <w:szCs w:val="24"/>
              </w:rPr>
              <w:t xml:space="preserve"> в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медицинских организациях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 (Ё), Ц</w:t>
            </w:r>
            <w:r>
              <w:rPr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М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21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Область аудита «Соблюдение правил противопожарного режима</w:t>
            </w:r>
            <w:r>
              <w:t xml:space="preserve"> на </w:t>
            </w:r>
            <w:r>
              <w:rPr>
                <w:sz w:val="24"/>
                <w:szCs w:val="24"/>
              </w:rPr>
              <w:t xml:space="preserve">производственных объектах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Ж, У</w:t>
            </w:r>
            <w:r>
              <w:rPr>
                <w:sz w:val="24"/>
                <w:szCs w:val="24"/>
              </w:rPr>
              <w:t xml:space="preserve">,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Н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21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Область аудита «Соблюдение правил противопожарного режима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н</w:t>
            </w:r>
            <w:r>
              <w:rPr>
                <w:sz w:val="24"/>
                <w:szCs w:val="24"/>
              </w:rPr>
              <w:t xml:space="preserve">а объектах транспортной инфраструктуры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З, </w:t>
            </w:r>
            <w:r>
              <w:rPr>
                <w:sz w:val="24"/>
                <w:szCs w:val="24"/>
              </w:rPr>
              <w:t xml:space="preserve">И (Й)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С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21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Область аудита «</w:t>
            </w:r>
            <w:r>
              <w:rPr>
                <w:sz w:val="24"/>
                <w:szCs w:val="24"/>
              </w:rPr>
              <w:t xml:space="preserve">Обучение персонала по пожарной безопасности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</w:tr>
      <w:tr>
        <w:trPr/>
        <w:tc>
          <w:tcPr>
            <w:tcW w:w="155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К, Ю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28"/>
              <w:numPr>
                <w:ilvl w:val="0"/>
                <w:numId w:val="21"/>
              </w:numPr>
              <w:jc w:val="center"/>
              <w:spacing w:after="0" w:line="240" w:lineRule="auto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tcW w:w="6373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  <w:t xml:space="preserve">Область аудита «Соблюдение правил противопожарного режима</w:t>
            </w:r>
            <w:r>
              <w:t xml:space="preserve"> на </w:t>
            </w:r>
            <w:r>
              <w:rPr>
                <w:sz w:val="24"/>
                <w:szCs w:val="24"/>
              </w:rPr>
              <w:t xml:space="preserve">объектах</w:t>
            </w:r>
            <w:r>
              <w:rPr>
                <w:sz w:val="24"/>
                <w:szCs w:val="24"/>
              </w:rPr>
              <w:t xml:space="preserve"> сельскохозяйственного производства</w:t>
            </w:r>
            <w:r>
              <w:rPr>
                <w:sz w:val="24"/>
                <w:szCs w:val="24"/>
              </w:rPr>
              <w:t xml:space="preserve">»</w:t>
            </w:r>
            <w:r/>
          </w:p>
        </w:tc>
      </w:tr>
    </w:tbl>
    <w:p>
      <w:pPr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</w:r>
      <w:r/>
    </w:p>
    <w:p>
      <w:pPr>
        <w:pStyle w:val="683"/>
      </w:pPr>
      <w:r>
        <w:t xml:space="preserve">Приложение 2 </w:t>
      </w:r>
      <w:r/>
    </w:p>
    <w:p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Образец выполнения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b/>
          <w:sz w:val="28"/>
          <w:szCs w:val="28"/>
        </w:rPr>
        <w:t xml:space="preserve">работ</w:t>
      </w:r>
      <w:r/>
    </w:p>
    <w:p>
      <w:pPr>
        <w:rPr>
          <w:rFonts w:ascii="Times New Roman" w:hAnsi="Times New Roman" w:cs="Times New Roman"/>
          <w:b/>
          <w:sz w:val="28"/>
          <w:lang w:eastAsia="ru-RU"/>
        </w:rPr>
      </w:pPr>
      <w:r>
        <w:rPr>
          <w:rFonts w:ascii="Times New Roman" w:hAnsi="Times New Roman" w:cs="Times New Roman"/>
          <w:b/>
          <w:sz w:val="28"/>
          <w:lang w:eastAsia="ru-RU"/>
        </w:rPr>
        <w:t xml:space="preserve">Форма 1</w:t>
      </w:r>
      <w:r/>
    </w:p>
    <w:tbl>
      <w:tblPr>
        <w:tblStyle w:val="742"/>
        <w:tblW w:w="0" w:type="auto"/>
        <w:tblInd w:w="56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680"/>
      </w:tblGrid>
      <w:tr>
        <w:trPr/>
        <w:tc>
          <w:tcPr>
            <w:tcW w:w="3680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Утверждаю</w:t>
            </w:r>
            <w:r/>
          </w:p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Директор </w:t>
            </w:r>
            <w:r/>
          </w:p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ООО «ЦКБ</w:t>
            </w: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»</w:t>
            </w:r>
            <w:r/>
          </w:p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_____________Е.Б. </w:t>
            </w: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Минин</w:t>
            </w:r>
            <w:r/>
          </w:p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«___»____________20___г.</w:t>
            </w:r>
            <w:r/>
          </w:p>
          <w:p>
            <w:pPr>
              <w:jc w:val="center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r>
            <w:r/>
          </w:p>
        </w:tc>
      </w:tr>
    </w:tbl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План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аудита</w:t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системы управления охраной труда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в 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ООО «ЦКБ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»</w:t>
      </w:r>
      <w:r/>
    </w:p>
    <w:p>
      <w:pPr>
        <w:ind w:firstLine="709"/>
        <w:jc w:val="center"/>
        <w:spacing w:after="0" w:line="36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b/>
          <w:sz w:val="28"/>
          <w:szCs w:val="24"/>
          <w:lang w:eastAsia="ru-RU"/>
        </w:rPr>
        <w:t xml:space="preserve">Цели аудита: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 проверка соблюдения требований трудового законодательства и иных нормативных правовых актов, содержащих нормы трудового права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b/>
          <w:sz w:val="28"/>
          <w:szCs w:val="24"/>
          <w:lang w:eastAsia="ru-RU"/>
        </w:rPr>
        <w:t xml:space="preserve">Сроки аудита: 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25.04.2022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 – 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31.07.2022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 w:eastAsiaTheme="minorEastAsia"/>
          <w:b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b/>
          <w:sz w:val="28"/>
          <w:szCs w:val="24"/>
          <w:lang w:eastAsia="ru-RU"/>
        </w:rPr>
        <w:t xml:space="preserve">Нормативная база аудита:</w:t>
      </w:r>
      <w:r/>
    </w:p>
    <w:p>
      <w:pPr>
        <w:numPr>
          <w:ilvl w:val="0"/>
          <w:numId w:val="13"/>
        </w:numPr>
        <w:contextualSpacing/>
        <w:ind w:left="0" w:firstLine="851"/>
        <w:jc w:val="both"/>
        <w:spacing w:after="0" w:line="240" w:lineRule="auto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«Трудовой кодекс Российской Федерации» от 30.12.2001 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197-ФЗ;</w:t>
      </w:r>
      <w:r/>
    </w:p>
    <w:p>
      <w:pPr>
        <w:numPr>
          <w:ilvl w:val="0"/>
          <w:numId w:val="13"/>
        </w:numPr>
        <w:contextualSpacing/>
        <w:ind w:left="0" w:firstLine="851"/>
        <w:jc w:val="both"/>
        <w:spacing w:after="0" w:line="240" w:lineRule="auto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Приказ Министерства труда и социальной защиты Российской Федерации от 29 октября 2021 г. №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776н «Об утверждении Примерного положения о системе управления охраной труда»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;</w:t>
      </w:r>
      <w:r/>
    </w:p>
    <w:p>
      <w:pPr>
        <w:numPr>
          <w:ilvl w:val="0"/>
          <w:numId w:val="13"/>
        </w:numPr>
        <w:contextualSpacing/>
        <w:ind w:left="0" w:firstLine="851"/>
        <w:jc w:val="both"/>
        <w:spacing w:after="0" w:line="240" w:lineRule="auto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Приказ Министерства труда и социальной защиты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 Российской Федерации от 29.10.2021 № 771н «Об утверждении Примерного перечня ежегодно реализуемых работодателем мероприятий по улучшению условий и охраны труда, ликвидации или снижению уровней профессиональных рисков либо недопущению повышения их уровней»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;</w:t>
      </w:r>
      <w:r/>
    </w:p>
    <w:p>
      <w:pPr>
        <w:numPr>
          <w:ilvl w:val="0"/>
          <w:numId w:val="13"/>
        </w:numPr>
        <w:contextualSpacing/>
        <w:ind w:left="0" w:firstLine="851"/>
        <w:jc w:val="both"/>
        <w:spacing w:after="0" w:line="240" w:lineRule="auto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Приказ Министерства труда и социальной защиты Российской Федерации от 22.09.2021 № 656н «Об утверждении примерно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го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 перечня мероприятий по предотвращению случаев повреждения здоровья работников (при производстве работ (оказани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и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 услуг) на территории, находящейся под контролем другого работодателя (иного лица)»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;</w:t>
      </w:r>
      <w:r/>
    </w:p>
    <w:p>
      <w:pPr>
        <w:numPr>
          <w:ilvl w:val="0"/>
          <w:numId w:val="13"/>
        </w:numPr>
        <w:contextualSpacing/>
        <w:ind w:left="0" w:firstLine="851"/>
        <w:jc w:val="both"/>
        <w:spacing w:after="0" w:line="240" w:lineRule="auto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Приказ Минтруда России от 22.09.2021 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 650н «Об утверждении примерного положения о комитете (комиссии) по охране труда»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;</w:t>
      </w:r>
      <w:r/>
    </w:p>
    <w:p>
      <w:pPr>
        <w:numPr>
          <w:ilvl w:val="0"/>
          <w:numId w:val="13"/>
        </w:numPr>
        <w:contextualSpacing/>
        <w:ind w:left="0" w:firstLine="851"/>
        <w:jc w:val="both"/>
        <w:spacing w:after="0" w:line="240" w:lineRule="auto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Приказ Министерства труда и социальной защиты Российской Федерации от 29.10.2021 № 773н 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Об утверждении форм (способов)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 информирования работников об их трудовых правах, включая право на безопасные условия и охрану труда, и примерного перечня информационных материалов в целях информирования работников об их трудовых правах, включая право на безопасные условия и охрану труда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».</w:t>
      </w:r>
      <w:r/>
    </w:p>
    <w:p>
      <w:pPr>
        <w:pStyle w:val="728"/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/>
    </w:p>
    <w:p>
      <w:pPr>
        <w:pStyle w:val="728"/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/>
    </w:p>
    <w:p>
      <w:pPr>
        <w:pStyle w:val="728"/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Программа аудита</w:t>
      </w:r>
      <w:r/>
    </w:p>
    <w:p>
      <w:pPr>
        <w:pStyle w:val="728"/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/>
    </w:p>
    <w:tbl>
      <w:tblPr>
        <w:tblStyle w:val="712"/>
        <w:tblW w:w="9351" w:type="dxa"/>
        <w:tblLook w:val="04A0" w:firstRow="1" w:lastRow="0" w:firstColumn="1" w:lastColumn="0" w:noHBand="0" w:noVBand="1"/>
      </w:tblPr>
      <w:tblGrid>
        <w:gridCol w:w="988"/>
        <w:gridCol w:w="2693"/>
        <w:gridCol w:w="5670"/>
      </w:tblGrid>
      <w:tr>
        <w:trPr>
          <w:tblHeader/>
        </w:trPr>
        <w:tc>
          <w:tcPr>
            <w:tcW w:w="988" w:type="dxa"/>
            <w:textDirection w:val="lrTb"/>
            <w:noWrap w:val="false"/>
          </w:tcPr>
          <w:p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№ п/п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Область аудита</w:t>
            </w:r>
            <w:r/>
          </w:p>
        </w:tc>
        <w:tc>
          <w:tcPr>
            <w:tcW w:w="5670" w:type="dxa"/>
            <w:textDirection w:val="lrTb"/>
            <w:noWrap w:val="false"/>
          </w:tcPr>
          <w:p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Объекты аудита</w:t>
            </w:r>
            <w:r/>
          </w:p>
        </w:tc>
      </w:tr>
      <w:tr>
        <w:trPr/>
        <w:tc>
          <w:tcPr>
            <w:tcW w:w="988" w:type="dxa"/>
            <w:textDirection w:val="lrTb"/>
            <w:noWrap w:val="false"/>
          </w:tcPr>
          <w:p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1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Система управления охраной труда</w:t>
            </w:r>
            <w:r/>
          </w:p>
        </w:tc>
        <w:tc>
          <w:tcPr>
            <w:tcW w:w="5670" w:type="dxa"/>
            <w:textDirection w:val="lrTb"/>
            <w:noWrap w:val="false"/>
          </w:tcPr>
          <w:p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1</w:t>
            </w:r>
            <w:r>
              <w:rPr>
                <w:sz w:val="22"/>
                <w:szCs w:val="28"/>
              </w:rPr>
              <w:t xml:space="preserve">. </w:t>
            </w:r>
            <w:r>
              <w:rPr>
                <w:sz w:val="22"/>
                <w:szCs w:val="28"/>
              </w:rPr>
              <w:t xml:space="preserve">Положение о системе управления охраной труда</w:t>
            </w:r>
            <w:r>
              <w:rPr>
                <w:sz w:val="22"/>
                <w:szCs w:val="28"/>
              </w:rPr>
              <w:t xml:space="preserve">.</w:t>
            </w:r>
            <w:r/>
          </w:p>
          <w:p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2</w:t>
            </w:r>
            <w:r>
              <w:rPr>
                <w:sz w:val="22"/>
                <w:szCs w:val="28"/>
              </w:rPr>
              <w:t xml:space="preserve">. </w:t>
            </w:r>
            <w:r>
              <w:rPr>
                <w:sz w:val="22"/>
                <w:szCs w:val="28"/>
              </w:rPr>
              <w:t xml:space="preserve">Положение о службе охраны труда</w:t>
            </w:r>
            <w:r>
              <w:rPr>
                <w:sz w:val="22"/>
                <w:szCs w:val="28"/>
              </w:rPr>
              <w:t xml:space="preserve">.</w:t>
            </w:r>
            <w:r/>
          </w:p>
          <w:p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3</w:t>
            </w:r>
            <w:r>
              <w:rPr>
                <w:sz w:val="22"/>
                <w:szCs w:val="28"/>
              </w:rPr>
              <w:t xml:space="preserve">. </w:t>
            </w:r>
            <w:r>
              <w:rPr>
                <w:sz w:val="22"/>
                <w:szCs w:val="28"/>
              </w:rPr>
              <w:t xml:space="preserve">Положение о комитете (комиссии) по охране труда</w:t>
            </w:r>
            <w:r>
              <w:rPr>
                <w:sz w:val="22"/>
                <w:szCs w:val="28"/>
              </w:rPr>
              <w:t xml:space="preserve">.</w:t>
            </w:r>
            <w:r/>
          </w:p>
          <w:p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4</w:t>
            </w:r>
            <w:r>
              <w:rPr>
                <w:sz w:val="22"/>
                <w:szCs w:val="28"/>
              </w:rPr>
              <w:t xml:space="preserve">. </w:t>
            </w:r>
            <w:r>
              <w:rPr>
                <w:sz w:val="22"/>
                <w:szCs w:val="28"/>
              </w:rPr>
              <w:t xml:space="preserve">План мероприятий по улучшению условий и охраны труда, ликвидации или снижению уровней профессиональных рисков либо недопущению повышения их уровней</w:t>
            </w:r>
            <w:r>
              <w:rPr>
                <w:sz w:val="22"/>
                <w:szCs w:val="28"/>
              </w:rPr>
              <w:t xml:space="preserve">.</w:t>
            </w:r>
            <w:r/>
          </w:p>
          <w:p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5</w:t>
            </w:r>
            <w:r>
              <w:rPr>
                <w:sz w:val="22"/>
                <w:szCs w:val="28"/>
              </w:rPr>
              <w:t xml:space="preserve">. </w:t>
            </w:r>
            <w:r>
              <w:rPr>
                <w:sz w:val="22"/>
                <w:szCs w:val="28"/>
              </w:rPr>
              <w:t xml:space="preserve">Приказ (распоряжение) о назначении ответственных за обеспечение требований охраны труда</w:t>
            </w:r>
            <w:r>
              <w:rPr>
                <w:sz w:val="22"/>
                <w:szCs w:val="28"/>
              </w:rPr>
              <w:t xml:space="preserve">.</w:t>
            </w:r>
            <w:r/>
          </w:p>
          <w:p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6</w:t>
            </w:r>
            <w:r>
              <w:rPr>
                <w:sz w:val="22"/>
                <w:szCs w:val="28"/>
              </w:rPr>
              <w:t xml:space="preserve">. </w:t>
            </w:r>
            <w:r>
              <w:rPr>
                <w:sz w:val="22"/>
                <w:szCs w:val="28"/>
              </w:rPr>
              <w:t xml:space="preserve">Должностная инструкция специалиста по охране труда</w:t>
            </w:r>
            <w:r/>
          </w:p>
        </w:tc>
      </w:tr>
    </w:tbl>
    <w:p>
      <w:pPr>
        <w:contextualSpacing/>
        <w:ind w:left="851"/>
        <w:jc w:val="both"/>
        <w:spacing w:after="0" w:line="240" w:lineRule="auto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r>
      <w:r/>
    </w:p>
    <w:p>
      <w:pPr>
        <w:rPr>
          <w:rFonts w:eastAsia="Times New Roman"/>
          <w:lang w:eastAsia="ru-RU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eastAsia="Times New Roman"/>
          <w:lang w:eastAsia="ru-RU"/>
        </w:rPr>
      </w:r>
      <w:r/>
    </w:p>
    <w:p>
      <w:pPr>
        <w:jc w:val="both"/>
        <w:spacing w:after="0" w:line="240" w:lineRule="auto"/>
        <w:widowControl w:val="off"/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4"/>
          <w:lang w:eastAsia="ru-RU"/>
        </w:rPr>
        <w:t xml:space="preserve">Форма 2</w:t>
      </w:r>
      <w:r/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Проверочный лист №_______ от _____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___________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20_____г.</w:t>
      </w:r>
      <w:r/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ru-RU"/>
        </w:rPr>
        <w:t xml:space="preserve">за соблюдением трудового законодательства и иных нормативных правовых актов, содержащих нормы трудового права, по созданию и обеспечению функционирования системы управления охраной труда</w:t>
      </w:r>
      <w:r/>
    </w:p>
    <w:p>
      <w:pPr>
        <w:spacing w:after="30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u w:val="single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u w:val="single"/>
          <w:lang w:eastAsia="ru-RU"/>
        </w:rPr>
      </w:r>
      <w:r/>
    </w:p>
    <w:p>
      <w:pPr>
        <w:spacing w:after="30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Локальные нормативные акты, подлежащие проверке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:</w:t>
      </w:r>
      <w:r/>
    </w:p>
    <w:p>
      <w:pPr>
        <w:numPr>
          <w:ilvl w:val="0"/>
          <w:numId w:val="12"/>
        </w:numPr>
        <w:spacing w:before="100" w:beforeAutospacing="1" w:after="0" w:afterAutospacing="1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Положение о системе управления охраной труда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;</w:t>
      </w:r>
      <w:r/>
    </w:p>
    <w:p>
      <w:pPr>
        <w:numPr>
          <w:ilvl w:val="0"/>
          <w:numId w:val="12"/>
        </w:numPr>
        <w:spacing w:before="100" w:beforeAutospacing="1" w:after="0" w:afterAutospacing="1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Положение о службе охраны труда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;</w:t>
      </w:r>
      <w:r/>
    </w:p>
    <w:p>
      <w:pPr>
        <w:numPr>
          <w:ilvl w:val="0"/>
          <w:numId w:val="12"/>
        </w:numPr>
        <w:spacing w:before="100" w:beforeAutospacing="1" w:after="0" w:afterAutospacing="1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Положение о комитете (комиссии) по охране труда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;</w:t>
      </w:r>
      <w:r/>
    </w:p>
    <w:p>
      <w:pPr>
        <w:numPr>
          <w:ilvl w:val="0"/>
          <w:numId w:val="12"/>
        </w:numPr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План мероприятий по улучшению условий и охраны труда, ликвидации или снижению уровней профессиональных рисков либо недопущению повышения их уровней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;</w:t>
      </w:r>
      <w:r/>
    </w:p>
    <w:p>
      <w:pPr>
        <w:numPr>
          <w:ilvl w:val="0"/>
          <w:numId w:val="12"/>
        </w:numPr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Приказ (распоряжение) о назначении ответственных за обеспечение требований охраны труда;</w:t>
      </w:r>
      <w:r/>
    </w:p>
    <w:p>
      <w:pPr>
        <w:numPr>
          <w:ilvl w:val="0"/>
          <w:numId w:val="12"/>
        </w:numPr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Должностная инструкция специалиста по охране труда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.</w:t>
      </w:r>
      <w:r/>
    </w:p>
    <w:p>
      <w:pPr>
        <w:spacing w:before="100" w:beforeAutospacing="1" w:after="300" w:afterAutospacing="1" w:line="240" w:lineRule="auto"/>
        <w:shd w:val="clear" w:color="auto" w:fill="ffffff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Нормативные правовые акты, которыми установлены государственные требования:</w:t>
      </w:r>
      <w:r/>
    </w:p>
    <w:p>
      <w:pPr>
        <w:pStyle w:val="728"/>
        <w:numPr>
          <w:ilvl w:val="0"/>
          <w:numId w:val="14"/>
        </w:numPr>
        <w:contextualSpacing/>
        <w:ind w:left="851" w:hanging="425"/>
        <w:spacing w:line="240" w:lineRule="auto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Трудовой кодекс Российской Федерации от 30.12.2001 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197-ФЗ;</w:t>
      </w:r>
      <w:r/>
    </w:p>
    <w:p>
      <w:pPr>
        <w:pStyle w:val="728"/>
        <w:numPr>
          <w:ilvl w:val="0"/>
          <w:numId w:val="14"/>
        </w:numPr>
        <w:contextualSpacing/>
        <w:ind w:left="851" w:hanging="425"/>
        <w:spacing w:line="240" w:lineRule="auto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Приказ Министерства труда и социальной защиты Российской Федерации от 29 октября 2021 г. №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776н «Об утверждении Примерного положения о системе управления охраной труда»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;</w:t>
      </w:r>
      <w:r/>
    </w:p>
    <w:p>
      <w:pPr>
        <w:pStyle w:val="728"/>
        <w:numPr>
          <w:ilvl w:val="0"/>
          <w:numId w:val="14"/>
        </w:numPr>
        <w:contextualSpacing/>
        <w:ind w:left="851" w:hanging="425"/>
        <w:spacing w:line="240" w:lineRule="auto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Приказ Министерства труда и социальной защиты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 Российской Федерации от 29.10.2021 № 771н «Об утверждении Примерного перечня ежегодно реализуемых работодателем мероприятий по улучшению условий и охраны труда, ликвидации или снижению уровней профессиональных рисков либо недопущению повышения их уровней»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;</w:t>
      </w:r>
      <w:r/>
    </w:p>
    <w:p>
      <w:pPr>
        <w:pStyle w:val="728"/>
        <w:numPr>
          <w:ilvl w:val="0"/>
          <w:numId w:val="14"/>
        </w:numPr>
        <w:contextualSpacing/>
        <w:ind w:left="851" w:hanging="425"/>
        <w:spacing w:line="240" w:lineRule="auto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Приказ Министерства труда и социальной защиты Российской Федерации от 22.09.2021 № 656н «Об утверждении примерно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го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 перечня мероприятий по предотвращению случаев повреждения здоровья работников (при производстве работ (оказани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и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 услуг) на территории, находящейся под контролем другого работодателя (иного лица)»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;</w:t>
      </w:r>
      <w:r/>
    </w:p>
    <w:p>
      <w:pPr>
        <w:pStyle w:val="728"/>
        <w:numPr>
          <w:ilvl w:val="0"/>
          <w:numId w:val="14"/>
        </w:numPr>
        <w:contextualSpacing/>
        <w:ind w:left="851" w:hanging="425"/>
        <w:spacing w:line="240" w:lineRule="auto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Приказ Минтруда России от 22.09.2021 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650н «Об утверждении примерного положения о комитете (комиссии) по охране труда»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;</w:t>
      </w:r>
      <w:r/>
    </w:p>
    <w:p>
      <w:pPr>
        <w:pStyle w:val="728"/>
        <w:numPr>
          <w:ilvl w:val="0"/>
          <w:numId w:val="14"/>
        </w:numPr>
        <w:contextualSpacing/>
        <w:ind w:left="851" w:hanging="425"/>
        <w:spacing w:line="240" w:lineRule="auto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Приказ Министерства труда и социальной защиты Российской Федерации от 29.10.2021 № 773н 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Об утверждении форм (способов)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 информирования работников об их трудовых правах, включая право на безопасные условия и охрану труда, и примерного перечня информационных материалов в целях информирования работников об их трудовых правах, включая право на безопасные условия и охрану труда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»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;</w:t>
      </w:r>
      <w:r/>
    </w:p>
    <w:p>
      <w:pPr>
        <w:pStyle w:val="728"/>
        <w:numPr>
          <w:ilvl w:val="0"/>
          <w:numId w:val="14"/>
        </w:numPr>
        <w:contextualSpacing/>
        <w:ind w:left="851" w:hanging="425"/>
        <w:spacing w:line="240" w:lineRule="auto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Приказ Минтруда России №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632н от 15 сентября 2021 г. «Об утверждении рекомендаций по учету микроповреждений (микротравм) работников»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;</w:t>
      </w:r>
      <w:r/>
    </w:p>
    <w:p>
      <w:pPr>
        <w:pStyle w:val="728"/>
        <w:numPr>
          <w:ilvl w:val="0"/>
          <w:numId w:val="14"/>
        </w:numPr>
        <w:contextualSpacing/>
        <w:ind w:left="851" w:hanging="425"/>
        <w:spacing w:line="240" w:lineRule="auto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Приказ Минтруда России от 31.01.2022 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 37 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Об утверждении Рекомендаций по структуре службы охраны труда в организации и по численности работников службы охраны труда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»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;</w:t>
      </w:r>
      <w:r/>
    </w:p>
    <w:p>
      <w:pPr>
        <w:pStyle w:val="728"/>
        <w:numPr>
          <w:ilvl w:val="0"/>
          <w:numId w:val="14"/>
        </w:numPr>
        <w:contextualSpacing/>
        <w:ind w:left="851" w:hanging="425"/>
        <w:spacing w:line="240" w:lineRule="auto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Приказ Минтруда России № 796 от 28 декабря 2021 г. «Об утверждении Рекомендаций по выбору метода оценки уровня профессионального риска и по снижению уровня такого риска»;</w:t>
      </w:r>
      <w:r/>
    </w:p>
    <w:p>
      <w:pPr>
        <w:pStyle w:val="728"/>
        <w:numPr>
          <w:ilvl w:val="0"/>
          <w:numId w:val="14"/>
        </w:numPr>
        <w:contextualSpacing/>
        <w:ind w:left="851" w:hanging="425"/>
        <w:spacing w:line="240" w:lineRule="auto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Приказ Минтруда России от 31.01.2022 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№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 36 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Об утверждении Рекомендаций по классификации, обнаружению, распознаванию и описанию опасностей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»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;</w:t>
      </w:r>
      <w:r/>
    </w:p>
    <w:p>
      <w:pPr>
        <w:pStyle w:val="728"/>
        <w:numPr>
          <w:ilvl w:val="0"/>
          <w:numId w:val="14"/>
        </w:numPr>
        <w:contextualSpacing/>
        <w:ind w:left="851" w:hanging="425"/>
        <w:spacing w:line="240" w:lineRule="auto"/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Приказ Министерства труда и социальной защиты </w:t>
      </w:r>
      <w:r>
        <w:rPr>
          <w:rFonts w:ascii="Times New Roman" w:hAnsi="Times New Roman" w:cs="Times New Roman" w:eastAsia="Times New Roman"/>
          <w:color w:val="000000"/>
          <w:sz w:val="28"/>
          <w:szCs w:val="24"/>
          <w:lang w:eastAsia="ru-RU"/>
        </w:rPr>
        <w:t xml:space="preserve">Российской Федерации от 29.10.2021 № 771н «Об утверждении Примерного перечня ежегодно реализуемых работодателем мероприятий по улучшению условий и охраны труда, ликвидации или снижению уровней профессиональных рисков либо недопущению повышения их уровней».</w:t>
      </w:r>
      <w:r/>
    </w:p>
    <w:p>
      <w:pPr>
        <w:spacing w:line="240" w:lineRule="auto"/>
        <w:rPr>
          <w:rFonts w:ascii="Times New Roman" w:hAnsi="Times New Roman" w:cs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  <w:r/>
    </w:p>
    <w:tbl>
      <w:tblPr>
        <w:tblW w:w="151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691"/>
        <w:gridCol w:w="2706"/>
        <w:gridCol w:w="2835"/>
        <w:gridCol w:w="2977"/>
        <w:gridCol w:w="2835"/>
        <w:gridCol w:w="1134"/>
        <w:gridCol w:w="1985"/>
      </w:tblGrid>
      <w:tr>
        <w:trPr>
          <w:trHeight w:val="1824"/>
          <w:tblHeader/>
        </w:trPr>
        <w:tc>
          <w:tcPr>
            <w:shd w:val="clear" w:color="auto" w:fill="auto"/>
            <w:tcW w:w="6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№</w:t>
            </w:r>
            <w:r/>
          </w:p>
        </w:tc>
        <w:tc>
          <w:tcPr>
            <w:tcW w:w="270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Вопросы, отражающие содержание обязательных требований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Объект аудита</w:t>
            </w:r>
            <w:r/>
          </w:p>
        </w:tc>
        <w:tc>
          <w:tcPr>
            <w:tcW w:w="297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Критерии аудита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Реквизиты нормативных правовых актов с указанием их структурных единиц, которыми установлены обязательные требования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Соответствие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 (да/нет)</w:t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Санкции за несоответствие</w:t>
            </w:r>
            <w:r/>
          </w:p>
        </w:tc>
      </w:tr>
      <w:tr>
        <w:trPr>
          <w:tblHeader/>
        </w:trPr>
        <w:tc>
          <w:tcPr>
            <w:shd w:val="clear" w:color="auto" w:fill="auto"/>
            <w:tcW w:w="6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1</w:t>
            </w:r>
            <w:r/>
          </w:p>
        </w:tc>
        <w:tc>
          <w:tcPr>
            <w:tcW w:w="270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2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3</w:t>
            </w:r>
            <w:r/>
          </w:p>
        </w:tc>
        <w:tc>
          <w:tcPr>
            <w:tcW w:w="297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4</w:t>
            </w:r>
            <w:r/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5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6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7</w:t>
            </w:r>
            <w:r/>
          </w:p>
        </w:tc>
      </w:tr>
      <w:tr>
        <w:trPr/>
        <w:tc>
          <w:tcPr>
            <w:tcW w:w="69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1</w:t>
            </w:r>
            <w:r/>
          </w:p>
        </w:tc>
        <w:tc>
          <w:tcPr>
            <w:tcW w:w="270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Обеспечение создания и функционирования системы управления охраной труда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Положение о системе управления охраной труда</w:t>
            </w:r>
            <w:r/>
          </w:p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Положение о службе охраны труда</w:t>
            </w:r>
            <w:r/>
          </w:p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или</w:t>
            </w:r>
            <w:r/>
          </w:p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Должностная инструкция специалиста по охране труда</w:t>
            </w:r>
            <w:r/>
          </w:p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Положение о комитете (комиссии) по охране труда</w:t>
            </w:r>
            <w:r/>
          </w:p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Положение о системе управления профессиональными рисками</w:t>
            </w:r>
            <w:r/>
          </w:p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План мероприятий по улучшению условий и охраны труда, ликвидации или снижению уровней профессиональных рисков либо недопущению повышения их уровней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 Работодатель обязан обеспечить создание и функционирование системы управления охраной труда.</w:t>
            </w:r>
            <w:r/>
          </w:p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 В организации разработано и утверждено Положение о системе управления охраной труда (далее </w:t>
            </w: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СУОТ). При его составлении использовалось Примерное положение о системе управления охраной труда, утверждённое Приказом Минтруда России от 29.10.2021 </w:t>
            </w: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 776н</w:t>
            </w: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.</w:t>
            </w:r>
            <w:r/>
          </w:p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 В организации осуществляется планирование мероприятий, направленных на обеспечение безопасных условий и охраны труда, оценку уровня профессиональных рисков перед вводом в эксплуатацию производственных объектов, вновь организованных рабочих мест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Статья 217 Трудового кодекса Российской Федерации (далее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–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ТК РФ)</w:t>
            </w:r>
            <w:r/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Приказ Минтруда России от 29.10.2021 </w:t>
            </w: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 776н «Об утверждении Примерно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го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 положени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я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 о системе управления охраной труда»</w:t>
            </w:r>
            <w:r/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Статья 214 ТК РФ</w:t>
            </w:r>
            <w:r/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Приказ Минтруда России от 29.10.2021 </w:t>
            </w: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 771н</w:t>
            </w:r>
            <w:r/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Об утверждении Примерного перечня ежегодно реализуемых работодателем мероприятий по улучшению условий и охраны труда, ликвидации или снижению уровней профессиональных рисков либо недопущению повышения их уровней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»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Да</w:t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Да</w:t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Нет</w:t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Статья 5.27 </w:t>
            </w:r>
            <w:r/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r>
            <w:r/>
          </w:p>
        </w:tc>
      </w:tr>
    </w:tbl>
    <w:p>
      <w:pPr>
        <w:rPr>
          <w:rFonts w:ascii="Times New Roman" w:hAnsi="Times New Roman" w:cs="Times New Roman" w:eastAsia="Times New Roman"/>
          <w:b/>
          <w:sz w:val="28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lang w:eastAsia="ru-RU"/>
        </w:rPr>
        <w:t xml:space="preserve">Форма 3</w:t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Лист несоответствия №______ от__________20____г.</w:t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/>
    </w:p>
    <w:tbl>
      <w:tblPr>
        <w:tblW w:w="151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2171"/>
        <w:gridCol w:w="2500"/>
        <w:gridCol w:w="2976"/>
        <w:gridCol w:w="2268"/>
        <w:gridCol w:w="2693"/>
        <w:gridCol w:w="2551"/>
      </w:tblGrid>
      <w:tr>
        <w:trPr>
          <w:trHeight w:val="1610"/>
          <w:tblHeader/>
        </w:trPr>
        <w:tc>
          <w:tcPr>
            <w:tcW w:w="217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Вопросы, отражающие содержание обязательных требований</w:t>
            </w:r>
            <w:r/>
          </w:p>
        </w:tc>
        <w:tc>
          <w:tcPr>
            <w:tcW w:w="250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Объект аудита</w:t>
            </w:r>
            <w:r/>
          </w:p>
        </w:tc>
        <w:tc>
          <w:tcPr>
            <w:tcW w:w="29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Критерии аудита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Реквизиты нормативных правовых актов с указанием их структурных единиц, которыми установлены обязательные требования</w:t>
            </w:r>
            <w:r/>
          </w:p>
        </w:tc>
        <w:tc>
          <w:tcPr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  <w:t xml:space="preserve">Несоответствие</w:t>
            </w:r>
            <w:r/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  <w:t xml:space="preserve">Корректирующие действия</w:t>
            </w:r>
            <w:r/>
          </w:p>
        </w:tc>
      </w:tr>
      <w:tr>
        <w:trPr>
          <w:tblHeader/>
        </w:trPr>
        <w:tc>
          <w:tcPr>
            <w:tcW w:w="217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1</w:t>
            </w:r>
            <w:r/>
          </w:p>
        </w:tc>
        <w:tc>
          <w:tcPr>
            <w:tcW w:w="250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2</w:t>
            </w:r>
            <w:r/>
          </w:p>
        </w:tc>
        <w:tc>
          <w:tcPr>
            <w:tcW w:w="29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4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5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6</w:t>
            </w:r>
            <w:r/>
          </w:p>
        </w:tc>
      </w:tr>
      <w:tr>
        <w:trPr/>
        <w:tc>
          <w:tcPr>
            <w:tcW w:w="217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Обеспечение создания и функционирования системы управления охраной труда</w:t>
            </w:r>
            <w:r/>
          </w:p>
        </w:tc>
        <w:tc>
          <w:tcPr>
            <w:tcW w:w="2500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План мероприятий по улучшению условий и охраны труда, ликвидации или снижению уровней профессиональных рисков либо недопущению повышения их уровней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spacing w:after="0" w:line="240" w:lineRule="auto"/>
              <w:shd w:val="clear" w:color="auto" w:fill="ffffff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  <w:t xml:space="preserve"> В организации осуществляется планирование мероприятий, направленных на обеспечение безопасных условий и охраны труда, оценку уровня профессиональных рисков перед вводом в эксплуатацию производственных объектов, вновь организованных рабочих мест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Статья 214 ТК РФ</w:t>
            </w:r>
            <w:r/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Приказ Минтруда России от 29.10.2021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771н</w:t>
            </w:r>
            <w:r/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Об утверждении Примерного перечня ежегодно реализуемых работодателем мероприятий по улучшению условий и охраны труда, ликвидации или снижению уровней профессиональных рисков либо недопущению повышения их уровней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»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В представленных на аудит документах отсутствует План мероприятий по улучшению условий и охраны труда, ликвидации или снижению уровней профессиональных рисков либо недопущению повышения их уровней на 2022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г. 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Разработать План мероприятий по улучшению условий и охраны труда, ликвидации или снижению уровней профессиональных рисков либо недопущению повышения их уровней на 2022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lang w:eastAsia="ru-RU"/>
              </w:rPr>
              <w:t xml:space="preserve">г.</w:t>
            </w:r>
            <w:r/>
          </w:p>
        </w:tc>
      </w:tr>
    </w:tbl>
    <w:p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  <w:r/>
    </w:p>
    <w:p>
      <w:pPr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/>
          <w:sz w:val="28"/>
          <w:szCs w:val="28"/>
          <w:lang w:eastAsia="ru-RU"/>
        </w:rPr>
        <w:t xml:space="preserve">Форма 4</w:t>
      </w:r>
      <w:r/>
    </w:p>
    <w:tbl>
      <w:tblPr>
        <w:tblStyle w:val="742"/>
        <w:tblW w:w="0" w:type="auto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680"/>
      </w:tblGrid>
      <w:tr>
        <w:trPr>
          <w:jc w:val="right"/>
        </w:trPr>
        <w:tc>
          <w:tcPr>
            <w:tcW w:w="3680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Утверждаю</w:t>
            </w:r>
            <w:r/>
          </w:p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Директор </w:t>
            </w: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ООО «ЦКБ</w:t>
            </w: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»</w:t>
            </w:r>
            <w:r/>
          </w:p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_____________Е.Б. </w:t>
            </w: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Минин</w:t>
            </w:r>
            <w:r/>
          </w:p>
          <w:p>
            <w:pPr>
              <w:jc w:val="right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  <w:t xml:space="preserve">«___»____________20___г.</w:t>
            </w:r>
            <w:r/>
          </w:p>
          <w:p>
            <w:pPr>
              <w:jc w:val="center"/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4"/>
                <w:lang w:eastAsia="ru-RU"/>
              </w:rPr>
            </w:r>
            <w:r/>
          </w:p>
        </w:tc>
      </w:tr>
    </w:tbl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План-отчет корректирующих действий по результатам аудита </w:t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 w:cs="Times New Roman" w:eastAsiaTheme="minorEastAsia"/>
          <w:sz w:val="28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системы управления охраной труда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в 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ООО «ЦКБ</w:t>
      </w:r>
      <w:r>
        <w:rPr>
          <w:rFonts w:ascii="Times New Roman" w:hAnsi="Times New Roman" w:cs="Times New Roman" w:eastAsiaTheme="minorEastAsia"/>
          <w:sz w:val="28"/>
          <w:szCs w:val="24"/>
          <w:lang w:eastAsia="ru-RU"/>
        </w:rPr>
        <w:t xml:space="preserve">»</w:t>
      </w:r>
      <w:r/>
    </w:p>
    <w:p>
      <w:pPr>
        <w:ind w:firstLine="709"/>
        <w:jc w:val="center"/>
        <w:spacing w:after="0" w:line="240" w:lineRule="auto"/>
        <w:rPr>
          <w:rFonts w:ascii="Arial" w:hAnsi="Arial" w:cs="Arial" w:eastAsiaTheme="minorEastAsia"/>
          <w:sz w:val="24"/>
          <w:szCs w:val="24"/>
          <w:lang w:eastAsia="ru-RU"/>
        </w:rPr>
      </w:pPr>
      <w:r>
        <w:rPr>
          <w:rFonts w:ascii="Arial" w:hAnsi="Arial" w:cs="Arial" w:eastAsiaTheme="minorEastAsia"/>
          <w:sz w:val="24"/>
          <w:szCs w:val="24"/>
          <w:lang w:eastAsia="ru-RU"/>
        </w:rPr>
      </w:r>
      <w:r/>
    </w:p>
    <w:tbl>
      <w:tblPr>
        <w:tblStyle w:val="743"/>
        <w:tblW w:w="15163" w:type="dxa"/>
        <w:tblLook w:val="04A0" w:firstRow="1" w:lastRow="0" w:firstColumn="1" w:lastColumn="0" w:noHBand="0" w:noVBand="1"/>
      </w:tblPr>
      <w:tblGrid>
        <w:gridCol w:w="1530"/>
        <w:gridCol w:w="1656"/>
        <w:gridCol w:w="1673"/>
        <w:gridCol w:w="2867"/>
        <w:gridCol w:w="2412"/>
        <w:gridCol w:w="1710"/>
        <w:gridCol w:w="1399"/>
        <w:gridCol w:w="1916"/>
      </w:tblGrid>
      <w:tr>
        <w:trPr>
          <w:tblHeader/>
        </w:trPr>
        <w:tc>
          <w:tcPr>
            <w:tcW w:w="16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Область аудита</w:t>
            </w:r>
            <w:r/>
          </w:p>
        </w:tc>
        <w:tc>
          <w:tcPr>
            <w:tcW w:w="171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Проверочный лист</w:t>
            </w:r>
            <w:r/>
          </w:p>
        </w:tc>
        <w:tc>
          <w:tcPr>
            <w:tcW w:w="16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Лист несоответствия</w:t>
            </w:r>
            <w:r/>
          </w:p>
        </w:tc>
        <w:tc>
          <w:tcPr>
            <w:tcW w:w="32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Несоответствие</w:t>
            </w:r>
            <w:r/>
          </w:p>
        </w:tc>
        <w:tc>
          <w:tcPr>
            <w:tcW w:w="25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Корректирующие действия</w:t>
            </w:r>
            <w:r/>
          </w:p>
        </w:tc>
        <w:tc>
          <w:tcPr>
            <w:tcW w:w="17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Ответственный</w:t>
            </w: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исполнитель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Срок</w:t>
            </w: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выполнения</w:t>
            </w:r>
            <w:r/>
          </w:p>
        </w:tc>
        <w:tc>
          <w:tcPr>
            <w:tcW w:w="11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Подтверждающие документы</w:t>
            </w:r>
            <w:r/>
          </w:p>
        </w:tc>
      </w:tr>
      <w:tr>
        <w:trPr>
          <w:tblHeader/>
        </w:trPr>
        <w:tc>
          <w:tcPr>
            <w:tcW w:w="16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1</w:t>
            </w:r>
            <w:r/>
          </w:p>
        </w:tc>
        <w:tc>
          <w:tcPr>
            <w:tcW w:w="171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2</w:t>
            </w:r>
            <w:r/>
          </w:p>
        </w:tc>
        <w:tc>
          <w:tcPr>
            <w:tcW w:w="16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3</w:t>
            </w:r>
            <w:r/>
          </w:p>
        </w:tc>
        <w:tc>
          <w:tcPr>
            <w:tcW w:w="32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4</w:t>
            </w:r>
            <w:r/>
          </w:p>
        </w:tc>
        <w:tc>
          <w:tcPr>
            <w:tcW w:w="25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5</w:t>
            </w:r>
            <w:r/>
          </w:p>
        </w:tc>
        <w:tc>
          <w:tcPr>
            <w:tcW w:w="172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6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7</w:t>
            </w:r>
            <w:r/>
          </w:p>
        </w:tc>
        <w:tc>
          <w:tcPr>
            <w:tcW w:w="11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8</w:t>
            </w:r>
            <w:r/>
          </w:p>
        </w:tc>
      </w:tr>
      <w:tr>
        <w:trPr/>
        <w:tc>
          <w:tcPr>
            <w:tcW w:w="163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Cs w:val="24"/>
                <w:lang w:eastAsia="ru-RU"/>
              </w:rPr>
              <w:t xml:space="preserve">Система управления охраной труда</w:t>
            </w:r>
            <w:r/>
          </w:p>
        </w:tc>
        <w:tc>
          <w:tcPr>
            <w:tcW w:w="1719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 от 14.07.2022</w:t>
            </w:r>
            <w:r/>
          </w:p>
        </w:tc>
        <w:tc>
          <w:tcPr>
            <w:tcW w:w="1679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 от 14.07.2022</w:t>
            </w:r>
            <w:r/>
          </w:p>
        </w:tc>
        <w:tc>
          <w:tcPr>
            <w:tcW w:w="3237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В представленных на аудит документах отсутствует План мероприятий по улучшению условий и охраны труда, ликвидации или снижению уровней профессиональных рисков либо недопущению повышения их уровней на 2022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 xml:space="preserve">г. </w:t>
            </w:r>
            <w:r/>
          </w:p>
        </w:tc>
        <w:tc>
          <w:tcPr>
            <w:tcW w:w="2584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Разработать План мероприятий по улучшению условий и охраны труда, ликвидации или снижению уровней профессиональных рисков либо недопущению повышения их уровней на 2022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 xml:space="preserve">г.</w:t>
            </w:r>
            <w:r/>
          </w:p>
        </w:tc>
        <w:tc>
          <w:tcPr>
            <w:tcW w:w="1729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/>
          </w:p>
        </w:tc>
        <w:tc>
          <w:tcPr>
            <w:tcW w:w="11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/>
          </w:p>
        </w:tc>
      </w:tr>
    </w:tbl>
    <w:p>
      <w:pPr>
        <w:rPr>
          <w:rFonts w:ascii="Times New Roman" w:hAnsi="Times New Roman" w:eastAsia="Times New Roman" w:cstheme="majorBidi"/>
          <w:b/>
          <w:color w:val="2E74B5"/>
          <w:sz w:val="28"/>
          <w:szCs w:val="32"/>
          <w:lang w:eastAsia="ru-RU"/>
        </w:rPr>
        <w:sectPr>
          <w:footnotePr/>
          <w:endnotePr/>
          <w:type w:val="nextPage"/>
          <w:pgSz w:w="16838" w:h="11906" w:orient="landscape"/>
          <w:pgMar w:top="1701" w:right="1134" w:bottom="850" w:left="1134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 w:eastAsia="Times New Roman" w:cstheme="majorBidi"/>
          <w:b/>
          <w:color w:val="2E74B5"/>
          <w:sz w:val="28"/>
          <w:szCs w:val="32"/>
          <w:lang w:eastAsia="ru-RU"/>
        </w:rPr>
      </w:r>
      <w:r/>
    </w:p>
    <w:p>
      <w:pPr>
        <w:pStyle w:val="683"/>
      </w:pPr>
      <w:r>
        <w:t xml:space="preserve">Приложение </w:t>
      </w:r>
      <w:r>
        <w:t xml:space="preserve">3 </w:t>
      </w:r>
      <w:r/>
    </w:p>
    <w:p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выполнению практических работ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1. При разработке Плана аудита необходимо учитывать, что область аудита соответствует заданию по варианту, а объект аудита – это локальные нормативные документы организации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и (или)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организационно-распорядительны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е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и разрешительны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е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документ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ы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по пожарной, промышленной или экологической безопасности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, подлежащие проверке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в выбранной области аудита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b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b/>
          <w:sz w:val="28"/>
          <w:szCs w:val="24"/>
          <w:lang w:eastAsia="ko-KR"/>
        </w:rPr>
        <w:t xml:space="preserve">Пример 1</w:t>
      </w:r>
      <w:r>
        <w:rPr>
          <w:rFonts w:ascii="Times New Roman" w:hAnsi="Times New Roman" w:cs="Times New Roman" w:eastAsia="Times New Roman"/>
          <w:b/>
          <w:sz w:val="28"/>
          <w:szCs w:val="24"/>
          <w:lang w:eastAsia="ko-KR"/>
        </w:rPr>
        <w:t xml:space="preserve"> 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Область аудита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: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Система управления охраной труда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. 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Объект аудита: 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1)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ab/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оложение о системе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управления охраной труда,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2)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ab/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оложение о службе охраны труда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, 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3)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ab/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оложение о комитете (комиссии) по охране труда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и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т.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д.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b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b/>
          <w:sz w:val="28"/>
          <w:szCs w:val="24"/>
          <w:lang w:eastAsia="ko-KR"/>
        </w:rPr>
        <w:t xml:space="preserve">Пример 2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Область аудита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: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Соблюдение правил противопожарного режима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на автозаправочных станциях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.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Объект аудита: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/>
    </w:p>
    <w:p>
      <w:pPr>
        <w:pStyle w:val="728"/>
        <w:numPr>
          <w:ilvl w:val="0"/>
          <w:numId w:val="23"/>
        </w:numPr>
        <w:ind w:hanging="720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приказ о порядке проведения противопожарных инструктажей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;</w:t>
      </w:r>
      <w:r/>
    </w:p>
    <w:p>
      <w:pPr>
        <w:pStyle w:val="728"/>
        <w:numPr>
          <w:ilvl w:val="0"/>
          <w:numId w:val="23"/>
        </w:numPr>
        <w:ind w:hanging="720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документ о порядке уборки горючих отходов и пыли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;</w:t>
      </w:r>
      <w:r/>
    </w:p>
    <w:p>
      <w:pPr>
        <w:pStyle w:val="728"/>
        <w:numPr>
          <w:ilvl w:val="0"/>
          <w:numId w:val="23"/>
        </w:numPr>
        <w:ind w:hanging="720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программы вводного и первичного противопожарных инструктажей и т.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д.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ВАЖНО! Требования о наличии и (или) форме локальных нормативных документов организации могут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не только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содержаться в нормативных правовых актах, но и быть установлены обычаями делопроизводства.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2.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При разработке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проверочных листов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необходимо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формулировать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вопросы к конкретному объекту аудита с целью проверки наличия и соотве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тствия нормативному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правовому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документу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(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н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апример, «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Обеспечение создания и функционирования системы управления охраной труда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»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)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. Эти вопросы размещают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в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о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втором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столбце формы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2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. В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третьем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столбце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указывается наименование объекта аудита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(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например, «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Положение о системе управления охраной труд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а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»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)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.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В четвертом столбце указываются критерии аудита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(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например, «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Работодатель обязан обеспечить создание и функционирование системы управления охраной труда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»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)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.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В пятом столбце указывают раздел, пункт и наименование нормативного документа, по которому проверяется объект. В шестом столбце проставляется факт проверки произвольно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: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«да»/«нет».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В седьмом столбце указыва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ю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тся пункт, часть и номер статьи Кодекса об административных правонарушениях Российской Федерации, 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определяющих</w:t>
      </w: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 санкции за нарушение требований трудового законодательства.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="Times New Roman"/>
          <w:sz w:val="28"/>
          <w:szCs w:val="24"/>
          <w:lang w:eastAsia="ko-KR"/>
        </w:rPr>
      </w:pPr>
      <w:r>
        <w:rPr>
          <w:rFonts w:ascii="Times New Roman" w:hAnsi="Times New Roman" w:cs="Times New Roman" w:eastAsia="Times New Roman"/>
          <w:sz w:val="28"/>
          <w:szCs w:val="24"/>
          <w:lang w:eastAsia="ko-KR"/>
        </w:rPr>
        <w:t xml:space="preserve">3. При заполнении листа несоответствия (форма 3) в шестом столбце необходимо указать мероприятия для устранения выявленных нарушений требований законодательства.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Verdana">
    <w:panose1 w:val="020B0604030504040204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3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23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1414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1414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3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3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1414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1414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1414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2123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1414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9"/>
  </w:num>
  <w:num w:numId="3">
    <w:abstractNumId w:val="14"/>
  </w:num>
  <w:num w:numId="4">
    <w:abstractNumId w:val="1"/>
  </w:num>
  <w:num w:numId="5">
    <w:abstractNumId w:val="2"/>
  </w:num>
  <w:num w:numId="6">
    <w:abstractNumId w:val="6"/>
  </w:num>
  <w:num w:numId="7">
    <w:abstractNumId w:val="7"/>
  </w:num>
  <w:num w:numId="8">
    <w:abstractNumId w:val="22"/>
  </w:num>
  <w:num w:numId="9">
    <w:abstractNumId w:val="8"/>
  </w:num>
  <w:num w:numId="10">
    <w:abstractNumId w:val="10"/>
  </w:num>
  <w:num w:numId="11">
    <w:abstractNumId w:val="13"/>
  </w:num>
  <w:num w:numId="12">
    <w:abstractNumId w:val="16"/>
  </w:num>
  <w:num w:numId="13">
    <w:abstractNumId w:val="20"/>
  </w:num>
  <w:num w:numId="14">
    <w:abstractNumId w:val="15"/>
  </w:num>
  <w:num w:numId="15">
    <w:abstractNumId w:val="0"/>
  </w:num>
  <w:num w:numId="16">
    <w:abstractNumId w:val="4"/>
  </w:num>
  <w:num w:numId="17">
    <w:abstractNumId w:val="11"/>
  </w:num>
  <w:num w:numId="18">
    <w:abstractNumId w:val="23"/>
  </w:num>
  <w:num w:numId="19">
    <w:abstractNumId w:val="18"/>
  </w:num>
  <w:num w:numId="20">
    <w:abstractNumId w:val="9"/>
  </w:num>
  <w:num w:numId="21">
    <w:abstractNumId w:val="21"/>
  </w:num>
  <w:num w:numId="22">
    <w:abstractNumId w:val="12"/>
  </w:num>
  <w:num w:numId="23">
    <w:abstractNumId w:val="3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686"/>
    <w:link w:val="683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686"/>
    <w:link w:val="684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82"/>
    <w:next w:val="682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86"/>
    <w:link w:val="15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686"/>
    <w:link w:val="685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82"/>
    <w:next w:val="682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86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82"/>
    <w:next w:val="682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86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82"/>
    <w:next w:val="682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86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82"/>
    <w:next w:val="682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86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82"/>
    <w:next w:val="682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86"/>
    <w:link w:val="27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686"/>
    <w:link w:val="714"/>
    <w:uiPriority w:val="10"/>
    <w:rPr>
      <w:sz w:val="48"/>
      <w:szCs w:val="48"/>
    </w:rPr>
  </w:style>
  <w:style w:type="character" w:styleId="35">
    <w:name w:val="Subtitle Char"/>
    <w:basedOn w:val="686"/>
    <w:link w:val="716"/>
    <w:uiPriority w:val="11"/>
    <w:rPr>
      <w:sz w:val="24"/>
      <w:szCs w:val="24"/>
    </w:rPr>
  </w:style>
  <w:style w:type="paragraph" w:styleId="36">
    <w:name w:val="Quote"/>
    <w:basedOn w:val="682"/>
    <w:next w:val="682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82"/>
    <w:next w:val="682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86"/>
    <w:link w:val="725"/>
    <w:uiPriority w:val="99"/>
  </w:style>
  <w:style w:type="character" w:styleId="43">
    <w:name w:val="Footer Char"/>
    <w:basedOn w:val="686"/>
    <w:link w:val="709"/>
    <w:uiPriority w:val="99"/>
  </w:style>
  <w:style w:type="paragraph" w:styleId="44">
    <w:name w:val="Caption"/>
    <w:basedOn w:val="682"/>
    <w:next w:val="6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709"/>
    <w:uiPriority w:val="99"/>
  </w:style>
  <w:style w:type="table" w:styleId="47">
    <w:name w:val="Table Grid Light"/>
    <w:basedOn w:val="6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8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Footnote Text Char"/>
    <w:link w:val="689"/>
    <w:uiPriority w:val="99"/>
    <w:rPr>
      <w:sz w:val="18"/>
    </w:rPr>
  </w:style>
  <w:style w:type="character" w:styleId="177">
    <w:name w:val="Endnote Text Char"/>
    <w:link w:val="720"/>
    <w:uiPriority w:val="99"/>
    <w:rPr>
      <w:sz w:val="20"/>
    </w:rPr>
  </w:style>
  <w:style w:type="paragraph" w:styleId="179">
    <w:name w:val="toc 1"/>
    <w:basedOn w:val="682"/>
    <w:next w:val="682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82"/>
    <w:next w:val="682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82"/>
    <w:next w:val="682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82"/>
    <w:next w:val="682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82"/>
    <w:next w:val="682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82"/>
    <w:next w:val="682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82"/>
    <w:next w:val="682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82"/>
    <w:next w:val="682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82"/>
    <w:next w:val="682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82"/>
    <w:next w:val="682"/>
    <w:uiPriority w:val="99"/>
    <w:unhideWhenUsed/>
    <w:pPr>
      <w:spacing w:after="0" w:afterAutospacing="0"/>
    </w:pPr>
  </w:style>
  <w:style w:type="paragraph" w:styleId="682" w:default="1">
    <w:name w:val="Normal"/>
    <w:qFormat/>
  </w:style>
  <w:style w:type="paragraph" w:styleId="683">
    <w:name w:val="Heading 1"/>
    <w:basedOn w:val="682"/>
    <w:next w:val="682"/>
    <w:link w:val="738"/>
    <w:uiPriority w:val="9"/>
    <w:qFormat/>
    <w:pPr>
      <w:ind w:firstLine="709"/>
      <w:jc w:val="center"/>
      <w:keepLines/>
      <w:keepNext/>
      <w:spacing w:after="0" w:line="360" w:lineRule="auto"/>
      <w:outlineLvl w:val="0"/>
    </w:pPr>
    <w:rPr>
      <w:rFonts w:ascii="Times New Roman" w:hAnsi="Times New Roman" w:eastAsiaTheme="majorEastAsia" w:cstheme="majorBidi"/>
      <w:b/>
      <w:color w:val="2E74B5" w:themeColor="accent1" w:themeShade="BF"/>
      <w:sz w:val="28"/>
      <w:szCs w:val="32"/>
    </w:rPr>
  </w:style>
  <w:style w:type="paragraph" w:styleId="684">
    <w:name w:val="Heading 2"/>
    <w:basedOn w:val="682"/>
    <w:next w:val="682"/>
    <w:link w:val="695"/>
    <w:qFormat/>
    <w:pPr>
      <w:keepNext/>
      <w:spacing w:before="240" w:after="60" w:line="240" w:lineRule="auto"/>
      <w:outlineLvl w:val="1"/>
    </w:pPr>
    <w:rPr>
      <w:rFonts w:ascii="Arial" w:hAnsi="Arial" w:cs="Arial" w:eastAsia="Times New Roman"/>
      <w:b/>
      <w:bCs/>
      <w:i/>
      <w:iCs/>
      <w:sz w:val="28"/>
      <w:szCs w:val="28"/>
    </w:rPr>
  </w:style>
  <w:style w:type="paragraph" w:styleId="685">
    <w:name w:val="Heading 4"/>
    <w:basedOn w:val="682"/>
    <w:next w:val="682"/>
    <w:link w:val="696"/>
    <w:uiPriority w:val="99"/>
    <w:qFormat/>
    <w:pPr>
      <w:keepNext/>
      <w:spacing w:before="240" w:after="60" w:line="240" w:lineRule="auto"/>
      <w:outlineLvl w:val="3"/>
    </w:pPr>
    <w:rPr>
      <w:rFonts w:ascii="Calibri" w:hAnsi="Calibri" w:cs="Calibri" w:eastAsia="Times New Roman"/>
      <w:b/>
      <w:bCs/>
      <w:sz w:val="28"/>
      <w:szCs w:val="28"/>
      <w:lang w:eastAsia="ru-RU"/>
    </w:rPr>
  </w:style>
  <w:style w:type="character" w:styleId="686" w:default="1">
    <w:name w:val="Default Paragraph Font"/>
    <w:uiPriority w:val="1"/>
    <w:semiHidden/>
    <w:unhideWhenUsed/>
  </w:style>
  <w:style w:type="table" w:styleId="6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8" w:default="1">
    <w:name w:val="No List"/>
    <w:uiPriority w:val="99"/>
    <w:semiHidden/>
    <w:unhideWhenUsed/>
  </w:style>
  <w:style w:type="paragraph" w:styleId="689">
    <w:name w:val="footnote text"/>
    <w:basedOn w:val="682"/>
    <w:link w:val="691"/>
    <w:uiPriority w:val="99"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</w:rPr>
  </w:style>
  <w:style w:type="character" w:styleId="690" w:customStyle="1">
    <w:name w:val="Текст сноски Знак"/>
    <w:basedOn w:val="686"/>
    <w:uiPriority w:val="99"/>
    <w:rPr>
      <w:sz w:val="20"/>
      <w:szCs w:val="20"/>
    </w:rPr>
  </w:style>
  <w:style w:type="character" w:styleId="691" w:customStyle="1">
    <w:name w:val="Текст сноски Знак1"/>
    <w:link w:val="689"/>
    <w:uiPriority w:val="99"/>
    <w:semiHidden/>
    <w:rPr>
      <w:rFonts w:ascii="Times New Roman" w:hAnsi="Times New Roman" w:cs="Times New Roman" w:eastAsia="Times New Roman"/>
      <w:sz w:val="20"/>
      <w:szCs w:val="20"/>
    </w:rPr>
  </w:style>
  <w:style w:type="character" w:styleId="692">
    <w:name w:val="footnote reference"/>
    <w:uiPriority w:val="99"/>
    <w:rPr>
      <w:rFonts w:cs="Times New Roman"/>
      <w:vertAlign w:val="superscript"/>
    </w:rPr>
  </w:style>
  <w:style w:type="paragraph" w:styleId="693">
    <w:name w:val="Body Text Indent 3"/>
    <w:basedOn w:val="682"/>
    <w:link w:val="694"/>
    <w:uiPriority w:val="99"/>
    <w:pPr>
      <w:ind w:left="283"/>
      <w:spacing w:after="120" w:line="240" w:lineRule="auto"/>
    </w:pPr>
    <w:rPr>
      <w:rFonts w:ascii="Times New Roman" w:hAnsi="Times New Roman" w:cs="Times New Roman" w:eastAsia="Times New Roman"/>
      <w:sz w:val="16"/>
      <w:szCs w:val="16"/>
    </w:rPr>
  </w:style>
  <w:style w:type="character" w:styleId="694" w:customStyle="1">
    <w:name w:val="Основной текст с отступом 3 Знак"/>
    <w:basedOn w:val="686"/>
    <w:link w:val="693"/>
    <w:uiPriority w:val="99"/>
    <w:rPr>
      <w:rFonts w:ascii="Times New Roman" w:hAnsi="Times New Roman" w:cs="Times New Roman" w:eastAsia="Times New Roman"/>
      <w:sz w:val="16"/>
      <w:szCs w:val="16"/>
    </w:rPr>
  </w:style>
  <w:style w:type="character" w:styleId="695" w:customStyle="1">
    <w:name w:val="Заголовок 2 Знак"/>
    <w:basedOn w:val="686"/>
    <w:link w:val="684"/>
    <w:rPr>
      <w:rFonts w:ascii="Arial" w:hAnsi="Arial" w:cs="Arial" w:eastAsia="Times New Roman"/>
      <w:b/>
      <w:bCs/>
      <w:i/>
      <w:iCs/>
      <w:sz w:val="28"/>
      <w:szCs w:val="28"/>
    </w:rPr>
  </w:style>
  <w:style w:type="character" w:styleId="696" w:customStyle="1">
    <w:name w:val="Заголовок 4 Знак"/>
    <w:basedOn w:val="686"/>
    <w:link w:val="685"/>
    <w:uiPriority w:val="99"/>
    <w:rPr>
      <w:rFonts w:ascii="Calibri" w:hAnsi="Calibri" w:cs="Calibri" w:eastAsia="Times New Roman"/>
      <w:b/>
      <w:bCs/>
      <w:sz w:val="28"/>
      <w:szCs w:val="28"/>
      <w:lang w:eastAsia="ru-RU"/>
    </w:rPr>
  </w:style>
  <w:style w:type="numbering" w:styleId="697" w:customStyle="1">
    <w:name w:val="Нет списка1"/>
    <w:next w:val="688"/>
    <w:uiPriority w:val="99"/>
    <w:semiHidden/>
    <w:unhideWhenUsed/>
  </w:style>
  <w:style w:type="paragraph" w:styleId="698">
    <w:name w:val="Balloon Text"/>
    <w:basedOn w:val="682"/>
    <w:link w:val="699"/>
    <w:uiPriority w:val="99"/>
    <w:semiHidden/>
    <w:pPr>
      <w:spacing w:after="0" w:line="240" w:lineRule="auto"/>
    </w:pPr>
    <w:rPr>
      <w:rFonts w:ascii="Tahoma" w:hAnsi="Tahoma" w:cs="Tahoma" w:eastAsia="Times New Roman"/>
      <w:sz w:val="16"/>
      <w:szCs w:val="16"/>
      <w:lang w:eastAsia="ru-RU"/>
    </w:rPr>
  </w:style>
  <w:style w:type="character" w:styleId="699" w:customStyle="1">
    <w:name w:val="Текст выноски Знак"/>
    <w:basedOn w:val="686"/>
    <w:link w:val="698"/>
    <w:uiPriority w:val="99"/>
    <w:semiHidden/>
    <w:rPr>
      <w:rFonts w:ascii="Tahoma" w:hAnsi="Tahoma" w:cs="Tahoma" w:eastAsia="Times New Roman"/>
      <w:sz w:val="16"/>
      <w:szCs w:val="16"/>
      <w:lang w:eastAsia="ru-RU"/>
    </w:rPr>
  </w:style>
  <w:style w:type="paragraph" w:styleId="700">
    <w:name w:val="Body Text Indent 2"/>
    <w:basedOn w:val="682"/>
    <w:link w:val="701"/>
    <w:uiPriority w:val="99"/>
    <w:pPr>
      <w:ind w:firstLine="851"/>
      <w:jc w:val="both"/>
      <w:spacing w:before="160" w:after="120" w:line="240" w:lineRule="auto"/>
      <w:tabs>
        <w:tab w:val="left" w:pos="5760" w:leader="none"/>
      </w:tabs>
    </w:pPr>
    <w:rPr>
      <w:rFonts w:ascii="Times New Roman" w:hAnsi="Times New Roman" w:cs="Times New Roman" w:eastAsia="Times New Roman"/>
      <w:sz w:val="28"/>
      <w:szCs w:val="28"/>
    </w:rPr>
  </w:style>
  <w:style w:type="character" w:styleId="701" w:customStyle="1">
    <w:name w:val="Основной текст с отступом 2 Знак"/>
    <w:basedOn w:val="686"/>
    <w:link w:val="700"/>
    <w:uiPriority w:val="99"/>
    <w:rPr>
      <w:rFonts w:ascii="Times New Roman" w:hAnsi="Times New Roman" w:cs="Times New Roman" w:eastAsia="Times New Roman"/>
      <w:sz w:val="28"/>
      <w:szCs w:val="28"/>
    </w:rPr>
  </w:style>
  <w:style w:type="paragraph" w:styleId="702">
    <w:name w:val="Body Text"/>
    <w:basedOn w:val="682"/>
    <w:link w:val="703"/>
    <w:uiPriority w:val="99"/>
    <w:pPr>
      <w:spacing w:after="120" w:line="240" w:lineRule="auto"/>
    </w:pPr>
    <w:rPr>
      <w:rFonts w:ascii="Times New Roman" w:hAnsi="Times New Roman" w:cs="Times New Roman" w:eastAsia="Times New Roman"/>
      <w:sz w:val="24"/>
      <w:szCs w:val="24"/>
    </w:rPr>
  </w:style>
  <w:style w:type="character" w:styleId="703" w:customStyle="1">
    <w:name w:val="Основной текст Знак"/>
    <w:basedOn w:val="686"/>
    <w:link w:val="702"/>
    <w:uiPriority w:val="99"/>
    <w:rPr>
      <w:rFonts w:ascii="Times New Roman" w:hAnsi="Times New Roman" w:cs="Times New Roman" w:eastAsia="Times New Roman"/>
      <w:sz w:val="24"/>
      <w:szCs w:val="24"/>
    </w:rPr>
  </w:style>
  <w:style w:type="character" w:styleId="704">
    <w:name w:val="annotation reference"/>
    <w:basedOn w:val="686"/>
    <w:uiPriority w:val="99"/>
    <w:semiHidden/>
    <w:rPr>
      <w:sz w:val="16"/>
      <w:szCs w:val="16"/>
    </w:rPr>
  </w:style>
  <w:style w:type="paragraph" w:styleId="705">
    <w:name w:val="annotation text"/>
    <w:basedOn w:val="682"/>
    <w:link w:val="706"/>
    <w:uiPriority w:val="99"/>
    <w:semiHidden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</w:style>
  <w:style w:type="character" w:styleId="706" w:customStyle="1">
    <w:name w:val="Текст примечания Знак"/>
    <w:basedOn w:val="686"/>
    <w:link w:val="705"/>
    <w:uiPriority w:val="99"/>
    <w:semiHidden/>
    <w:rPr>
      <w:rFonts w:ascii="Times New Roman" w:hAnsi="Times New Roman" w:cs="Times New Roman" w:eastAsia="Times New Roman"/>
      <w:sz w:val="20"/>
      <w:szCs w:val="20"/>
      <w:lang w:eastAsia="ru-RU"/>
    </w:rPr>
  </w:style>
  <w:style w:type="paragraph" w:styleId="707">
    <w:name w:val="annotation subject"/>
    <w:basedOn w:val="705"/>
    <w:next w:val="705"/>
    <w:link w:val="708"/>
    <w:uiPriority w:val="99"/>
    <w:semiHidden/>
    <w:rPr>
      <w:b/>
      <w:bCs/>
    </w:rPr>
  </w:style>
  <w:style w:type="character" w:styleId="708" w:customStyle="1">
    <w:name w:val="Тема примечания Знак"/>
    <w:basedOn w:val="706"/>
    <w:link w:val="707"/>
    <w:uiPriority w:val="99"/>
    <w:semiHidden/>
    <w:rPr>
      <w:rFonts w:ascii="Times New Roman" w:hAnsi="Times New Roman" w:cs="Times New Roman" w:eastAsia="Times New Roman"/>
      <w:b/>
      <w:bCs/>
      <w:sz w:val="20"/>
      <w:szCs w:val="20"/>
      <w:lang w:eastAsia="ru-RU"/>
    </w:rPr>
  </w:style>
  <w:style w:type="paragraph" w:styleId="709">
    <w:name w:val="Footer"/>
    <w:basedOn w:val="682"/>
    <w:link w:val="710"/>
    <w:uiPriority w:val="99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cs="Times New Roman" w:eastAsia="Times New Roman"/>
      <w:sz w:val="28"/>
      <w:szCs w:val="28"/>
      <w:lang w:eastAsia="ru-RU"/>
    </w:rPr>
  </w:style>
  <w:style w:type="character" w:styleId="710" w:customStyle="1">
    <w:name w:val="Нижний колонтитул Знак"/>
    <w:basedOn w:val="686"/>
    <w:link w:val="709"/>
    <w:uiPriority w:val="99"/>
    <w:rPr>
      <w:rFonts w:ascii="Times New Roman" w:hAnsi="Times New Roman" w:cs="Times New Roman" w:eastAsia="Times New Roman"/>
      <w:sz w:val="28"/>
      <w:szCs w:val="28"/>
      <w:lang w:eastAsia="ru-RU"/>
    </w:rPr>
  </w:style>
  <w:style w:type="character" w:styleId="711">
    <w:name w:val="page number"/>
    <w:basedOn w:val="686"/>
    <w:uiPriority w:val="99"/>
  </w:style>
  <w:style w:type="table" w:styleId="712">
    <w:name w:val="Table Grid"/>
    <w:basedOn w:val="687"/>
    <w:uiPriority w:val="39"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13" w:customStyle="1">
    <w:name w:val="FR1"/>
    <w:uiPriority w:val="99"/>
    <w:qFormat/>
    <w:pPr>
      <w:ind w:left="80" w:firstLine="520"/>
      <w:spacing w:before="180" w:after="0" w:line="300" w:lineRule="auto"/>
      <w:widowControl w:val="off"/>
    </w:pPr>
    <w:rPr>
      <w:rFonts w:ascii="Times New Roman" w:hAnsi="Times New Roman" w:cs="Times New Roman" w:eastAsia="Times New Roman"/>
      <w:i/>
      <w:iCs/>
      <w:sz w:val="16"/>
      <w:szCs w:val="16"/>
      <w:lang w:eastAsia="ru-RU"/>
    </w:rPr>
  </w:style>
  <w:style w:type="paragraph" w:styleId="714">
    <w:name w:val="Title"/>
    <w:basedOn w:val="682"/>
    <w:link w:val="715"/>
    <w:uiPriority w:val="99"/>
    <w:qFormat/>
    <w:pPr>
      <w:jc w:val="center"/>
      <w:spacing w:after="0" w:line="240" w:lineRule="auto"/>
    </w:pPr>
    <w:rPr>
      <w:rFonts w:ascii="Times New Roman" w:hAnsi="Times New Roman" w:cs="Times New Roman" w:eastAsia="Times New Roman"/>
      <w:sz w:val="24"/>
      <w:szCs w:val="24"/>
      <w:lang w:eastAsia="ru-RU"/>
    </w:rPr>
  </w:style>
  <w:style w:type="character" w:styleId="715" w:customStyle="1">
    <w:name w:val="Заголовок Знак"/>
    <w:basedOn w:val="686"/>
    <w:link w:val="714"/>
    <w:uiPriority w:val="99"/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716">
    <w:name w:val="Subtitle"/>
    <w:basedOn w:val="682"/>
    <w:link w:val="717"/>
    <w:uiPriority w:val="99"/>
    <w:qFormat/>
    <w:pPr>
      <w:jc w:val="center"/>
      <w:spacing w:after="0" w:line="240" w:lineRule="auto"/>
    </w:pPr>
    <w:rPr>
      <w:rFonts w:ascii="Times New Roman" w:hAnsi="Times New Roman" w:cs="Times New Roman" w:eastAsia="Times New Roman"/>
      <w:b/>
      <w:bCs/>
      <w:sz w:val="28"/>
      <w:szCs w:val="28"/>
      <w:lang w:eastAsia="ru-RU"/>
    </w:rPr>
  </w:style>
  <w:style w:type="character" w:styleId="717" w:customStyle="1">
    <w:name w:val="Подзаголовок Знак"/>
    <w:basedOn w:val="686"/>
    <w:link w:val="716"/>
    <w:uiPriority w:val="99"/>
    <w:rPr>
      <w:rFonts w:ascii="Times New Roman" w:hAnsi="Times New Roman" w:cs="Times New Roman" w:eastAsia="Times New Roman"/>
      <w:b/>
      <w:bCs/>
      <w:sz w:val="28"/>
      <w:szCs w:val="28"/>
      <w:lang w:eastAsia="ru-RU"/>
    </w:rPr>
  </w:style>
  <w:style w:type="paragraph" w:styleId="718" w:customStyle="1">
    <w:name w:val="FR2"/>
    <w:uiPriority w:val="99"/>
    <w:pPr>
      <w:ind w:left="680" w:firstLine="760"/>
      <w:jc w:val="both"/>
      <w:spacing w:after="0" w:line="380" w:lineRule="auto"/>
      <w:widowControl w:val="off"/>
    </w:pPr>
    <w:rPr>
      <w:rFonts w:ascii="Arial" w:hAnsi="Arial" w:cs="Arial" w:eastAsia="Times New Roman"/>
      <w:i/>
      <w:iCs/>
      <w:sz w:val="20"/>
      <w:szCs w:val="20"/>
      <w:lang w:eastAsia="ru-RU"/>
    </w:rPr>
  </w:style>
  <w:style w:type="paragraph" w:styleId="719" w:customStyle="1">
    <w:name w:val="Iau.iue"/>
    <w:basedOn w:val="682"/>
    <w:next w:val="682"/>
    <w:uiPriority w:val="99"/>
    <w:pPr>
      <w:spacing w:after="0" w:line="240" w:lineRule="auto"/>
    </w:pPr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720">
    <w:name w:val="endnote text"/>
    <w:basedOn w:val="682"/>
    <w:link w:val="721"/>
    <w:uiPriority w:val="99"/>
    <w:semiHidden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</w:style>
  <w:style w:type="character" w:styleId="721" w:customStyle="1">
    <w:name w:val="Текст концевой сноски Знак"/>
    <w:basedOn w:val="686"/>
    <w:link w:val="720"/>
    <w:uiPriority w:val="99"/>
    <w:semiHidden/>
    <w:rPr>
      <w:rFonts w:ascii="Times New Roman" w:hAnsi="Times New Roman" w:cs="Times New Roman" w:eastAsia="Times New Roman"/>
      <w:sz w:val="20"/>
      <w:szCs w:val="20"/>
      <w:lang w:eastAsia="ru-RU"/>
    </w:rPr>
  </w:style>
  <w:style w:type="character" w:styleId="722">
    <w:name w:val="endnote reference"/>
    <w:basedOn w:val="686"/>
    <w:uiPriority w:val="99"/>
    <w:semiHidden/>
    <w:rPr>
      <w:vertAlign w:val="superscript"/>
    </w:rPr>
  </w:style>
  <w:style w:type="paragraph" w:styleId="723">
    <w:name w:val="Body Text Indent"/>
    <w:basedOn w:val="682"/>
    <w:link w:val="724"/>
    <w:uiPriority w:val="99"/>
    <w:semiHidden/>
    <w:pPr>
      <w:ind w:left="283"/>
      <w:spacing w:after="120" w:line="240" w:lineRule="auto"/>
    </w:pPr>
    <w:rPr>
      <w:rFonts w:ascii="Times New Roman" w:hAnsi="Times New Roman" w:cs="Times New Roman" w:eastAsia="Times New Roman"/>
      <w:sz w:val="28"/>
      <w:szCs w:val="28"/>
      <w:lang w:eastAsia="ru-RU"/>
    </w:rPr>
  </w:style>
  <w:style w:type="character" w:styleId="724" w:customStyle="1">
    <w:name w:val="Основной текст с отступом Знак"/>
    <w:basedOn w:val="686"/>
    <w:link w:val="723"/>
    <w:uiPriority w:val="99"/>
    <w:semiHidden/>
    <w:rPr>
      <w:rFonts w:ascii="Times New Roman" w:hAnsi="Times New Roman" w:cs="Times New Roman" w:eastAsia="Times New Roman"/>
      <w:sz w:val="28"/>
      <w:szCs w:val="28"/>
      <w:lang w:eastAsia="ru-RU"/>
    </w:rPr>
  </w:style>
  <w:style w:type="paragraph" w:styleId="725">
    <w:name w:val="Header"/>
    <w:basedOn w:val="682"/>
    <w:link w:val="726"/>
    <w:uiPriority w:val="99"/>
    <w:unhideWhenUsed/>
    <w:pPr>
      <w:ind w:firstLine="567"/>
      <w:jc w:val="both"/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cs="Times New Roman" w:eastAsia="Times New Roman"/>
      <w:sz w:val="28"/>
      <w:szCs w:val="28"/>
      <w:lang w:eastAsia="ko-KR"/>
    </w:rPr>
  </w:style>
  <w:style w:type="character" w:styleId="726" w:customStyle="1">
    <w:name w:val="Верхний колонтитул Знак"/>
    <w:basedOn w:val="686"/>
    <w:link w:val="725"/>
    <w:uiPriority w:val="99"/>
    <w:rPr>
      <w:rFonts w:ascii="Times New Roman" w:hAnsi="Times New Roman" w:cs="Times New Roman" w:eastAsia="Times New Roman"/>
      <w:sz w:val="28"/>
      <w:szCs w:val="28"/>
      <w:lang w:eastAsia="ko-KR"/>
    </w:rPr>
  </w:style>
  <w:style w:type="paragraph" w:styleId="727">
    <w:name w:val="No Spacing"/>
    <w:uiPriority w:val="1"/>
    <w:qFormat/>
    <w:pPr>
      <w:ind w:firstLine="567"/>
      <w:jc w:val="both"/>
      <w:spacing w:after="0" w:line="240" w:lineRule="auto"/>
    </w:pPr>
    <w:rPr>
      <w:rFonts w:ascii="Times New Roman" w:hAnsi="Times New Roman" w:cs="Times New Roman" w:eastAsia="Times New Roman"/>
      <w:sz w:val="28"/>
      <w:szCs w:val="28"/>
      <w:lang w:eastAsia="ko-KR"/>
    </w:rPr>
  </w:style>
  <w:style w:type="paragraph" w:styleId="728">
    <w:name w:val="List Paragraph"/>
    <w:basedOn w:val="682"/>
    <w:uiPriority w:val="34"/>
    <w:qFormat/>
    <w:pPr>
      <w:ind w:left="720"/>
      <w:spacing w:after="200" w:line="276" w:lineRule="auto"/>
    </w:pPr>
    <w:rPr>
      <w:rFonts w:ascii="Calibri" w:hAnsi="Calibri" w:cs="Calibri" w:eastAsia="Calibri"/>
    </w:rPr>
  </w:style>
  <w:style w:type="character" w:styleId="729">
    <w:name w:val="Hyperlink"/>
    <w:basedOn w:val="686"/>
    <w:uiPriority w:val="99"/>
    <w:unhideWhenUsed/>
    <w:rPr>
      <w:rFonts w:cs="Times New Roman"/>
      <w:color w:val="0000FF"/>
      <w:u w:val="single"/>
    </w:rPr>
  </w:style>
  <w:style w:type="paragraph" w:styleId="730">
    <w:name w:val="Document Map"/>
    <w:basedOn w:val="682"/>
    <w:link w:val="731"/>
    <w:uiPriority w:val="99"/>
    <w:semiHidden/>
    <w:unhideWhenUsed/>
    <w:pPr>
      <w:ind w:firstLine="567"/>
      <w:jc w:val="both"/>
      <w:spacing w:after="0" w:line="240" w:lineRule="auto"/>
    </w:pPr>
    <w:rPr>
      <w:rFonts w:ascii="Tahoma" w:hAnsi="Tahoma" w:cs="Tahoma" w:eastAsia="Times New Roman"/>
      <w:sz w:val="16"/>
      <w:szCs w:val="16"/>
      <w:lang w:eastAsia="ko-KR"/>
    </w:rPr>
  </w:style>
  <w:style w:type="character" w:styleId="731" w:customStyle="1">
    <w:name w:val="Схема документа Знак"/>
    <w:basedOn w:val="686"/>
    <w:link w:val="730"/>
    <w:uiPriority w:val="99"/>
    <w:semiHidden/>
    <w:rPr>
      <w:rFonts w:ascii="Tahoma" w:hAnsi="Tahoma" w:cs="Tahoma" w:eastAsia="Times New Roman"/>
      <w:sz w:val="16"/>
      <w:szCs w:val="16"/>
      <w:lang w:eastAsia="ko-KR"/>
    </w:rPr>
  </w:style>
  <w:style w:type="paragraph" w:styleId="732" w:customStyle="1">
    <w:name w:val="Основной текст с отступом 21"/>
    <w:basedOn w:val="682"/>
    <w:pPr>
      <w:ind w:firstLine="284"/>
      <w:jc w:val="both"/>
      <w:spacing w:after="0" w:line="240" w:lineRule="auto"/>
      <w:widowControl w:val="off"/>
    </w:pPr>
    <w:rPr>
      <w:rFonts w:ascii="Times New Roman" w:hAnsi="Times New Roman" w:cs="Times New Roman" w:eastAsia="Times New Roman"/>
      <w:sz w:val="28"/>
      <w:szCs w:val="20"/>
      <w:lang w:eastAsia="ru-RU"/>
    </w:rPr>
  </w:style>
  <w:style w:type="paragraph" w:styleId="733" w:customStyle="1">
    <w:name w:val="Знак"/>
    <w:basedOn w:val="682"/>
    <w:pPr>
      <w:spacing w:after="0" w:line="240" w:lineRule="auto"/>
    </w:pPr>
    <w:rPr>
      <w:rFonts w:ascii="Verdana" w:hAnsi="Verdana" w:cs="Verdana" w:eastAsia="Times New Roman"/>
      <w:sz w:val="20"/>
      <w:szCs w:val="20"/>
      <w:lang w:val="en-US"/>
    </w:rPr>
  </w:style>
  <w:style w:type="paragraph" w:styleId="734" w:customStyle="1">
    <w:name w:val="Знак1"/>
    <w:basedOn w:val="682"/>
    <w:pPr>
      <w:spacing w:after="0" w:line="240" w:lineRule="auto"/>
    </w:pPr>
    <w:rPr>
      <w:rFonts w:ascii="Verdana" w:hAnsi="Verdana" w:cs="Verdana" w:eastAsia="Times New Roman"/>
      <w:sz w:val="20"/>
      <w:szCs w:val="20"/>
      <w:lang w:val="en-US"/>
    </w:rPr>
  </w:style>
  <w:style w:type="paragraph" w:styleId="735" w:customStyle="1">
    <w:name w:val="ConsPlusNormal"/>
    <w:pPr>
      <w:ind w:firstLine="720"/>
      <w:spacing w:after="0" w:line="240" w:lineRule="auto"/>
    </w:pPr>
    <w:rPr>
      <w:rFonts w:ascii="Arial" w:hAnsi="Arial" w:cs="Arial" w:eastAsia="Times New Roman"/>
      <w:sz w:val="20"/>
      <w:szCs w:val="20"/>
      <w:lang w:eastAsia="ru-RU"/>
    </w:rPr>
  </w:style>
  <w:style w:type="paragraph" w:styleId="736" w:customStyle="1">
    <w:name w:val="ConsPlusNonformat"/>
    <w:pPr>
      <w:spacing w:after="0" w:line="240" w:lineRule="auto"/>
    </w:pPr>
    <w:rPr>
      <w:rFonts w:ascii="Courier New" w:hAnsi="Courier New" w:cs="Courier New" w:eastAsia="Times New Roman"/>
      <w:sz w:val="20"/>
      <w:szCs w:val="20"/>
      <w:lang w:eastAsia="ru-RU"/>
    </w:rPr>
  </w:style>
  <w:style w:type="table" w:styleId="737" w:customStyle="1">
    <w:name w:val="Сетка таблицы1"/>
    <w:basedOn w:val="687"/>
    <w:next w:val="712"/>
    <w:uiPriority w:val="99"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38" w:customStyle="1">
    <w:name w:val="Заголовок 1 Знак"/>
    <w:basedOn w:val="686"/>
    <w:link w:val="683"/>
    <w:uiPriority w:val="9"/>
    <w:rPr>
      <w:rFonts w:ascii="Times New Roman" w:hAnsi="Times New Roman" w:eastAsiaTheme="majorEastAsia" w:cstheme="majorBidi"/>
      <w:b/>
      <w:color w:val="2E74B5" w:themeColor="accent1" w:themeShade="BF"/>
      <w:sz w:val="28"/>
      <w:szCs w:val="32"/>
    </w:rPr>
  </w:style>
  <w:style w:type="table" w:styleId="739" w:customStyle="1">
    <w:name w:val="Сетка таблицы2"/>
    <w:basedOn w:val="687"/>
    <w:next w:val="712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0" w:customStyle="1">
    <w:name w:val="Сетка таблицы3"/>
    <w:basedOn w:val="687"/>
    <w:next w:val="712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1" w:customStyle="1">
    <w:name w:val="Сетка таблицы4"/>
    <w:basedOn w:val="687"/>
    <w:next w:val="712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2" w:customStyle="1">
    <w:name w:val="Сетка таблицы5"/>
    <w:basedOn w:val="687"/>
    <w:next w:val="712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3" w:customStyle="1">
    <w:name w:val="Сетка таблицы6"/>
    <w:basedOn w:val="687"/>
    <w:next w:val="712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BEAAEE9C-A9E1-471A-AD98-6C4A7F62E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baikernikx@gmail.com</dc:creator>
  <cp:keywords/>
  <dc:description/>
  <cp:lastModifiedBy>Нургуль Абдигалиева</cp:lastModifiedBy>
  <cp:revision>15</cp:revision>
  <dcterms:created xsi:type="dcterms:W3CDTF">2022-10-12T10:46:00Z</dcterms:created>
  <dcterms:modified xsi:type="dcterms:W3CDTF">2023-11-17T18:25:53Z</dcterms:modified>
</cp:coreProperties>
</file>