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27B9B5" w14:textId="77777777" w:rsidR="00292CD1" w:rsidRPr="00292CD1" w:rsidRDefault="00292CD1" w:rsidP="00292CD1">
      <w:pPr>
        <w:shd w:val="clear" w:color="auto" w:fill="FFFFFF"/>
        <w:spacing w:after="150" w:line="240" w:lineRule="auto"/>
        <w:rPr>
          <w:rFonts w:ascii="Arial" w:eastAsia="Times New Roman" w:hAnsi="Arial" w:cs="Arial"/>
          <w:color w:val="525C66"/>
          <w:sz w:val="27"/>
          <w:szCs w:val="27"/>
          <w:lang w:eastAsia="ru-RU"/>
        </w:rPr>
      </w:pPr>
      <w:r w:rsidRPr="00292CD1">
        <w:rPr>
          <w:rFonts w:ascii="Arial" w:eastAsia="Times New Roman" w:hAnsi="Arial" w:cs="Arial"/>
          <w:color w:val="525C66"/>
          <w:sz w:val="27"/>
          <w:szCs w:val="27"/>
          <w:lang w:eastAsia="ru-RU"/>
        </w:rPr>
        <w:t>Задание 3.1 </w:t>
      </w:r>
    </w:p>
    <w:p w14:paraId="4F0C235A" w14:textId="77777777" w:rsidR="00292CD1" w:rsidRPr="00292CD1" w:rsidRDefault="00292CD1" w:rsidP="00292CD1">
      <w:pPr>
        <w:shd w:val="clear" w:color="auto" w:fill="FFFFFF"/>
        <w:spacing w:after="150" w:line="240" w:lineRule="auto"/>
        <w:rPr>
          <w:rFonts w:ascii="Arial" w:eastAsia="Times New Roman" w:hAnsi="Arial" w:cs="Arial"/>
          <w:color w:val="525C66"/>
          <w:sz w:val="27"/>
          <w:szCs w:val="27"/>
          <w:lang w:eastAsia="ru-RU"/>
        </w:rPr>
      </w:pPr>
      <w:r w:rsidRPr="00292CD1">
        <w:rPr>
          <w:rFonts w:ascii="Arial" w:eastAsia="Times New Roman" w:hAnsi="Arial" w:cs="Arial"/>
          <w:color w:val="525C66"/>
          <w:sz w:val="27"/>
          <w:szCs w:val="27"/>
          <w:lang w:eastAsia="ru-RU"/>
        </w:rPr>
        <w:t>Данные: ООО «Плутон» отгрузило в адрес ООО «Варяг» продукцию 1 марта текущего года на сумму 410 000 руб. (без НДС). Согласно договору, ООО «Варяг» должно оплатить указанную продукцию до 20 марта текущего года, но до наступления срока платежа ООО "Плутон" переуступило 10 марта текущего года право требования долга третьему лицу – ООО «Альфа» за 392 000 руб. От сделки получен убыток. Ставка рефинансирования Банка России в марте текущего года в марте текущего года составила 11 % (условно</w:t>
      </w:r>
      <w:proofErr w:type="gramStart"/>
      <w:r w:rsidRPr="00292CD1">
        <w:rPr>
          <w:rFonts w:ascii="Arial" w:eastAsia="Times New Roman" w:hAnsi="Arial" w:cs="Arial"/>
          <w:color w:val="525C66"/>
          <w:sz w:val="27"/>
          <w:szCs w:val="27"/>
          <w:lang w:eastAsia="ru-RU"/>
        </w:rPr>
        <w:t>).</w:t>
      </w:r>
      <w:r w:rsidRPr="00292CD1">
        <w:rPr>
          <w:rFonts w:ascii="Roboto" w:eastAsia="Times New Roman" w:hAnsi="Roboto" w:cs="Arial"/>
          <w:color w:val="333333"/>
          <w:sz w:val="26"/>
          <w:szCs w:val="26"/>
          <w:shd w:val="clear" w:color="auto" w:fill="FFFFFF"/>
          <w:lang w:eastAsia="ru-RU"/>
        </w:rPr>
        <w:t>ООО</w:t>
      </w:r>
      <w:proofErr w:type="gramEnd"/>
      <w:r w:rsidRPr="00292CD1">
        <w:rPr>
          <w:rFonts w:ascii="Roboto" w:eastAsia="Times New Roman" w:hAnsi="Roboto" w:cs="Arial"/>
          <w:color w:val="333333"/>
          <w:sz w:val="26"/>
          <w:szCs w:val="26"/>
          <w:shd w:val="clear" w:color="auto" w:fill="FFFFFF"/>
          <w:lang w:eastAsia="ru-RU"/>
        </w:rPr>
        <w:t xml:space="preserve"> «Плутон»</w:t>
      </w:r>
      <w:r w:rsidRPr="00292CD1">
        <w:rPr>
          <w:rFonts w:ascii="Arial" w:eastAsia="Times New Roman" w:hAnsi="Arial" w:cs="Arial"/>
          <w:color w:val="525C66"/>
          <w:sz w:val="27"/>
          <w:szCs w:val="27"/>
          <w:lang w:eastAsia="ru-RU"/>
        </w:rPr>
        <w:t> выручку учитывает методом начисления. </w:t>
      </w:r>
    </w:p>
    <w:p w14:paraId="1FB5224B" w14:textId="77777777" w:rsidR="00292CD1" w:rsidRPr="00292CD1" w:rsidRDefault="00292CD1" w:rsidP="00292CD1">
      <w:pPr>
        <w:shd w:val="clear" w:color="auto" w:fill="FFFFFF"/>
        <w:spacing w:after="150" w:line="240" w:lineRule="auto"/>
        <w:rPr>
          <w:rFonts w:ascii="Arial" w:eastAsia="Times New Roman" w:hAnsi="Arial" w:cs="Arial"/>
          <w:color w:val="525C66"/>
          <w:sz w:val="27"/>
          <w:szCs w:val="27"/>
          <w:lang w:eastAsia="ru-RU"/>
        </w:rPr>
      </w:pPr>
      <w:r w:rsidRPr="00292CD1">
        <w:rPr>
          <w:rFonts w:ascii="Arial" w:eastAsia="Times New Roman" w:hAnsi="Arial" w:cs="Arial"/>
          <w:color w:val="525C66"/>
          <w:sz w:val="27"/>
          <w:szCs w:val="27"/>
          <w:lang w:eastAsia="ru-RU"/>
        </w:rPr>
        <w:t>Необходимо: отразить в налоговом учете результат от реализации права требования (определить налог на прибыль). Решение обосновать. </w:t>
      </w:r>
    </w:p>
    <w:p w14:paraId="02F14E9F" w14:textId="77777777" w:rsidR="00292CD1" w:rsidRPr="00292CD1" w:rsidRDefault="00292CD1" w:rsidP="00292CD1">
      <w:pPr>
        <w:shd w:val="clear" w:color="auto" w:fill="FFFFFF"/>
        <w:spacing w:after="150" w:line="240" w:lineRule="auto"/>
        <w:rPr>
          <w:rFonts w:ascii="Arial" w:eastAsia="Times New Roman" w:hAnsi="Arial" w:cs="Arial"/>
          <w:color w:val="525C66"/>
          <w:sz w:val="27"/>
          <w:szCs w:val="27"/>
          <w:lang w:eastAsia="ru-RU"/>
        </w:rPr>
      </w:pPr>
      <w:r w:rsidRPr="00292CD1">
        <w:rPr>
          <w:rFonts w:ascii="Arial" w:eastAsia="Times New Roman" w:hAnsi="Arial" w:cs="Arial"/>
          <w:color w:val="525C66"/>
          <w:sz w:val="27"/>
          <w:szCs w:val="27"/>
          <w:lang w:eastAsia="ru-RU"/>
        </w:rPr>
        <w:t>Задание 3.2 </w:t>
      </w:r>
    </w:p>
    <w:p w14:paraId="7E61E627" w14:textId="77777777" w:rsidR="00292CD1" w:rsidRPr="00292CD1" w:rsidRDefault="00292CD1" w:rsidP="00292CD1">
      <w:pPr>
        <w:shd w:val="clear" w:color="auto" w:fill="FFFFFF"/>
        <w:spacing w:after="150" w:line="240" w:lineRule="auto"/>
        <w:rPr>
          <w:rFonts w:ascii="Arial" w:eastAsia="Times New Roman" w:hAnsi="Arial" w:cs="Arial"/>
          <w:color w:val="525C66"/>
          <w:sz w:val="27"/>
          <w:szCs w:val="27"/>
          <w:lang w:eastAsia="ru-RU"/>
        </w:rPr>
      </w:pPr>
      <w:r w:rsidRPr="00292CD1">
        <w:rPr>
          <w:rFonts w:ascii="Arial" w:eastAsia="Times New Roman" w:hAnsi="Arial" w:cs="Arial"/>
          <w:color w:val="525C66"/>
          <w:sz w:val="27"/>
          <w:szCs w:val="27"/>
          <w:lang w:eastAsia="ru-RU"/>
        </w:rPr>
        <w:t>Данные: для приобретения объекта основных средств стоимостью 472 тыс. руб. (с НДС) фирма взяла на 3 месяца кредит под 12 % годовых. Срок полезного использования этого объекта основных средств – 4 года (3-я амортизационная группа: свыше 3 до 5 лет). </w:t>
      </w:r>
    </w:p>
    <w:p w14:paraId="0CC74F73" w14:textId="77777777" w:rsidR="00292CD1" w:rsidRPr="00292CD1" w:rsidRDefault="00292CD1" w:rsidP="00292CD1">
      <w:pPr>
        <w:shd w:val="clear" w:color="auto" w:fill="FFFFFF"/>
        <w:spacing w:after="150" w:line="240" w:lineRule="auto"/>
        <w:rPr>
          <w:rFonts w:ascii="Arial" w:eastAsia="Times New Roman" w:hAnsi="Arial" w:cs="Arial"/>
          <w:color w:val="525C66"/>
          <w:sz w:val="27"/>
          <w:szCs w:val="27"/>
          <w:lang w:eastAsia="ru-RU"/>
        </w:rPr>
      </w:pPr>
      <w:r w:rsidRPr="00292CD1">
        <w:rPr>
          <w:rFonts w:ascii="Arial" w:eastAsia="Times New Roman" w:hAnsi="Arial" w:cs="Arial"/>
          <w:color w:val="525C66"/>
          <w:sz w:val="27"/>
          <w:szCs w:val="27"/>
          <w:lang w:eastAsia="ru-RU"/>
        </w:rPr>
        <w:t>Амортизация в целях бухгалтерского и налогового учета начисляется линейным методом. </w:t>
      </w:r>
    </w:p>
    <w:p w14:paraId="553F9AC2" w14:textId="77777777" w:rsidR="00292CD1" w:rsidRPr="00292CD1" w:rsidRDefault="00292CD1" w:rsidP="00292CD1">
      <w:pPr>
        <w:shd w:val="clear" w:color="auto" w:fill="FFFFFF"/>
        <w:spacing w:after="150" w:line="240" w:lineRule="auto"/>
        <w:rPr>
          <w:rFonts w:ascii="Arial" w:eastAsia="Times New Roman" w:hAnsi="Arial" w:cs="Arial"/>
          <w:color w:val="525C66"/>
          <w:sz w:val="27"/>
          <w:szCs w:val="27"/>
          <w:lang w:eastAsia="ru-RU"/>
        </w:rPr>
      </w:pPr>
      <w:r w:rsidRPr="00292CD1">
        <w:rPr>
          <w:rFonts w:ascii="Arial" w:eastAsia="Times New Roman" w:hAnsi="Arial" w:cs="Arial"/>
          <w:color w:val="525C66"/>
          <w:sz w:val="27"/>
          <w:szCs w:val="27"/>
          <w:lang w:eastAsia="ru-RU"/>
        </w:rPr>
        <w:t>Необходимо: определить и отразить в бухгалтерском учете сумму отложенного налогового обязательства (ОНО) и порядок его погашения. </w:t>
      </w:r>
    </w:p>
    <w:p w14:paraId="0420F639" w14:textId="77777777" w:rsidR="00292CD1" w:rsidRPr="00292CD1" w:rsidRDefault="00292CD1" w:rsidP="00292CD1">
      <w:pPr>
        <w:shd w:val="clear" w:color="auto" w:fill="FFFFFF"/>
        <w:spacing w:after="150" w:line="240" w:lineRule="auto"/>
        <w:rPr>
          <w:rFonts w:ascii="Arial" w:eastAsia="Times New Roman" w:hAnsi="Arial" w:cs="Arial"/>
          <w:color w:val="525C66"/>
          <w:sz w:val="27"/>
          <w:szCs w:val="27"/>
          <w:lang w:eastAsia="ru-RU"/>
        </w:rPr>
      </w:pPr>
      <w:r w:rsidRPr="00292CD1">
        <w:rPr>
          <w:rFonts w:ascii="Arial" w:eastAsia="Times New Roman" w:hAnsi="Arial" w:cs="Arial"/>
          <w:color w:val="525C66"/>
          <w:sz w:val="27"/>
          <w:szCs w:val="27"/>
          <w:lang w:eastAsia="ru-RU"/>
        </w:rPr>
        <w:t>Задание 3.3 </w:t>
      </w:r>
    </w:p>
    <w:p w14:paraId="7F9291D7" w14:textId="77777777" w:rsidR="00292CD1" w:rsidRPr="00292CD1" w:rsidRDefault="00292CD1" w:rsidP="00292CD1">
      <w:pPr>
        <w:shd w:val="clear" w:color="auto" w:fill="FFFFFF"/>
        <w:spacing w:after="150" w:line="240" w:lineRule="auto"/>
        <w:rPr>
          <w:rFonts w:ascii="Arial" w:eastAsia="Times New Roman" w:hAnsi="Arial" w:cs="Arial"/>
          <w:color w:val="525C66"/>
          <w:sz w:val="27"/>
          <w:szCs w:val="27"/>
          <w:lang w:eastAsia="ru-RU"/>
        </w:rPr>
      </w:pPr>
      <w:r w:rsidRPr="00292CD1">
        <w:rPr>
          <w:rFonts w:ascii="Arial" w:eastAsia="Times New Roman" w:hAnsi="Arial" w:cs="Arial"/>
          <w:color w:val="525C66"/>
          <w:sz w:val="27"/>
          <w:szCs w:val="27"/>
          <w:lang w:eastAsia="ru-RU"/>
        </w:rPr>
        <w:t>Данные: предприятие «Сигма» уплачивает налог на прибыль ежеквартально. За первый квартал 201Х года имеет следующие показатели деятельности: </w:t>
      </w:r>
    </w:p>
    <w:p w14:paraId="34F1DA98" w14:textId="77777777" w:rsidR="00292CD1" w:rsidRPr="00292CD1" w:rsidRDefault="00292CD1" w:rsidP="00292CD1">
      <w:pPr>
        <w:numPr>
          <w:ilvl w:val="0"/>
          <w:numId w:val="1"/>
        </w:numPr>
        <w:shd w:val="clear" w:color="auto" w:fill="FFFFFF"/>
        <w:spacing w:before="100" w:beforeAutospacing="1" w:after="100" w:afterAutospacing="1" w:line="300" w:lineRule="atLeast"/>
        <w:ind w:left="1095"/>
        <w:rPr>
          <w:rFonts w:ascii="Arial" w:eastAsia="Times New Roman" w:hAnsi="Arial" w:cs="Arial"/>
          <w:color w:val="525C66"/>
          <w:sz w:val="27"/>
          <w:szCs w:val="27"/>
          <w:lang w:eastAsia="ru-RU"/>
        </w:rPr>
      </w:pPr>
      <w:r w:rsidRPr="00292CD1">
        <w:rPr>
          <w:rFonts w:ascii="Arial" w:eastAsia="Times New Roman" w:hAnsi="Arial" w:cs="Arial"/>
          <w:color w:val="525C66"/>
          <w:sz w:val="27"/>
          <w:szCs w:val="27"/>
          <w:lang w:eastAsia="ru-RU"/>
        </w:rPr>
        <w:t>выручка от реализации промышленной продукции, облагаемой НДС по ставке 18 %, составляет 2 865 900 рублей (с НДС); </w:t>
      </w:r>
    </w:p>
    <w:p w14:paraId="3D5BCBDD" w14:textId="77777777" w:rsidR="00292CD1" w:rsidRPr="00292CD1" w:rsidRDefault="00292CD1" w:rsidP="00292CD1">
      <w:pPr>
        <w:numPr>
          <w:ilvl w:val="0"/>
          <w:numId w:val="1"/>
        </w:numPr>
        <w:shd w:val="clear" w:color="auto" w:fill="FFFFFF"/>
        <w:spacing w:before="100" w:beforeAutospacing="1" w:after="100" w:afterAutospacing="1" w:line="300" w:lineRule="atLeast"/>
        <w:ind w:left="1095"/>
        <w:rPr>
          <w:rFonts w:ascii="Arial" w:eastAsia="Times New Roman" w:hAnsi="Arial" w:cs="Arial"/>
          <w:color w:val="525C66"/>
          <w:sz w:val="27"/>
          <w:szCs w:val="27"/>
          <w:lang w:eastAsia="ru-RU"/>
        </w:rPr>
      </w:pPr>
      <w:r w:rsidRPr="00292CD1">
        <w:rPr>
          <w:rFonts w:ascii="Arial" w:eastAsia="Times New Roman" w:hAnsi="Arial" w:cs="Arial"/>
          <w:color w:val="525C66"/>
          <w:sz w:val="27"/>
          <w:szCs w:val="27"/>
          <w:lang w:eastAsia="ru-RU"/>
        </w:rPr>
        <w:t>выручка от реализации медицинской продукции, облагаемой НДС по ставке 10 %, составляет 545 000 рублей (с НДС); </w:t>
      </w:r>
    </w:p>
    <w:p w14:paraId="05A8C48A" w14:textId="77777777" w:rsidR="00292CD1" w:rsidRPr="00292CD1" w:rsidRDefault="00292CD1" w:rsidP="00292CD1">
      <w:pPr>
        <w:numPr>
          <w:ilvl w:val="0"/>
          <w:numId w:val="1"/>
        </w:numPr>
        <w:shd w:val="clear" w:color="auto" w:fill="FFFFFF"/>
        <w:spacing w:before="100" w:beforeAutospacing="1" w:after="100" w:afterAutospacing="1" w:line="300" w:lineRule="atLeast"/>
        <w:ind w:left="1095"/>
        <w:rPr>
          <w:rFonts w:ascii="Arial" w:eastAsia="Times New Roman" w:hAnsi="Arial" w:cs="Arial"/>
          <w:color w:val="525C66"/>
          <w:sz w:val="27"/>
          <w:szCs w:val="27"/>
          <w:lang w:eastAsia="ru-RU"/>
        </w:rPr>
      </w:pPr>
      <w:r w:rsidRPr="00292CD1">
        <w:rPr>
          <w:rFonts w:ascii="Arial" w:eastAsia="Times New Roman" w:hAnsi="Arial" w:cs="Arial"/>
          <w:color w:val="525C66"/>
          <w:sz w:val="27"/>
          <w:szCs w:val="27"/>
          <w:lang w:eastAsia="ru-RU"/>
        </w:rPr>
        <w:t>общая себестоимость реализованной продукции составляет 648 700 рублей; </w:t>
      </w:r>
    </w:p>
    <w:p w14:paraId="3688A126" w14:textId="77777777" w:rsidR="00292CD1" w:rsidRPr="00292CD1" w:rsidRDefault="00292CD1" w:rsidP="00292CD1">
      <w:pPr>
        <w:numPr>
          <w:ilvl w:val="0"/>
          <w:numId w:val="1"/>
        </w:numPr>
        <w:shd w:val="clear" w:color="auto" w:fill="FFFFFF"/>
        <w:spacing w:before="100" w:beforeAutospacing="1" w:after="100" w:afterAutospacing="1" w:line="300" w:lineRule="atLeast"/>
        <w:ind w:left="1095"/>
        <w:rPr>
          <w:rFonts w:ascii="Arial" w:eastAsia="Times New Roman" w:hAnsi="Arial" w:cs="Arial"/>
          <w:color w:val="525C66"/>
          <w:sz w:val="27"/>
          <w:szCs w:val="27"/>
          <w:lang w:eastAsia="ru-RU"/>
        </w:rPr>
      </w:pPr>
      <w:r w:rsidRPr="00292CD1">
        <w:rPr>
          <w:rFonts w:ascii="Arial" w:eastAsia="Times New Roman" w:hAnsi="Arial" w:cs="Arial"/>
          <w:color w:val="525C66"/>
          <w:sz w:val="27"/>
          <w:szCs w:val="27"/>
          <w:lang w:eastAsia="ru-RU"/>
        </w:rPr>
        <w:t>внереализационные доходы (с НДС по ставке 18 %) составляют 856 500 рублей; </w:t>
      </w:r>
    </w:p>
    <w:p w14:paraId="329AFF6E" w14:textId="77777777" w:rsidR="00292CD1" w:rsidRPr="00292CD1" w:rsidRDefault="00292CD1" w:rsidP="00292CD1">
      <w:pPr>
        <w:numPr>
          <w:ilvl w:val="0"/>
          <w:numId w:val="1"/>
        </w:numPr>
        <w:shd w:val="clear" w:color="auto" w:fill="FFFFFF"/>
        <w:spacing w:before="100" w:beforeAutospacing="1" w:after="100" w:afterAutospacing="1" w:line="300" w:lineRule="atLeast"/>
        <w:ind w:left="1095"/>
        <w:rPr>
          <w:rFonts w:ascii="Arial" w:eastAsia="Times New Roman" w:hAnsi="Arial" w:cs="Arial"/>
          <w:color w:val="525C66"/>
          <w:sz w:val="27"/>
          <w:szCs w:val="27"/>
          <w:lang w:eastAsia="ru-RU"/>
        </w:rPr>
      </w:pPr>
      <w:r w:rsidRPr="00292CD1">
        <w:rPr>
          <w:rFonts w:ascii="Arial" w:eastAsia="Times New Roman" w:hAnsi="Arial" w:cs="Arial"/>
          <w:color w:val="525C66"/>
          <w:sz w:val="27"/>
          <w:szCs w:val="27"/>
          <w:lang w:eastAsia="ru-RU"/>
        </w:rPr>
        <w:t>внереализационные расходы составляют 276 000 рублей; </w:t>
      </w:r>
    </w:p>
    <w:p w14:paraId="7F45E384" w14:textId="77777777" w:rsidR="00292CD1" w:rsidRPr="00292CD1" w:rsidRDefault="00292CD1" w:rsidP="00292CD1">
      <w:pPr>
        <w:numPr>
          <w:ilvl w:val="0"/>
          <w:numId w:val="1"/>
        </w:numPr>
        <w:shd w:val="clear" w:color="auto" w:fill="FFFFFF"/>
        <w:spacing w:before="100" w:beforeAutospacing="1" w:after="100" w:afterAutospacing="1" w:line="300" w:lineRule="atLeast"/>
        <w:ind w:left="1095"/>
        <w:rPr>
          <w:rFonts w:ascii="Arial" w:eastAsia="Times New Roman" w:hAnsi="Arial" w:cs="Arial"/>
          <w:color w:val="525C66"/>
          <w:sz w:val="27"/>
          <w:szCs w:val="27"/>
          <w:lang w:eastAsia="ru-RU"/>
        </w:rPr>
      </w:pPr>
      <w:r w:rsidRPr="00292CD1">
        <w:rPr>
          <w:rFonts w:ascii="Arial" w:eastAsia="Times New Roman" w:hAnsi="Arial" w:cs="Arial"/>
          <w:color w:val="525C66"/>
          <w:sz w:val="27"/>
          <w:szCs w:val="27"/>
          <w:lang w:eastAsia="ru-RU"/>
        </w:rPr>
        <w:t>штраф, уплаченный в бюджет за нарушение налогового законодательства, составляет 5000 рублей. </w:t>
      </w:r>
    </w:p>
    <w:p w14:paraId="373646E0" w14:textId="36DB4FC0" w:rsidR="00292CD1" w:rsidRDefault="00292CD1" w:rsidP="00292CD1">
      <w:pPr>
        <w:shd w:val="clear" w:color="auto" w:fill="FFFFFF"/>
        <w:spacing w:after="150" w:line="240" w:lineRule="auto"/>
        <w:rPr>
          <w:rFonts w:ascii="Arial" w:eastAsia="Times New Roman" w:hAnsi="Arial" w:cs="Arial"/>
          <w:color w:val="525C66"/>
          <w:sz w:val="27"/>
          <w:szCs w:val="27"/>
          <w:lang w:eastAsia="ru-RU"/>
        </w:rPr>
      </w:pPr>
      <w:r w:rsidRPr="00292CD1">
        <w:rPr>
          <w:rFonts w:ascii="Arial" w:eastAsia="Times New Roman" w:hAnsi="Arial" w:cs="Arial"/>
          <w:color w:val="525C66"/>
          <w:sz w:val="27"/>
          <w:szCs w:val="27"/>
          <w:lang w:eastAsia="ru-RU"/>
        </w:rPr>
        <w:t>Необходимо: определить сумму налога на прибыль, подлежащую уплате в бюджет предприятием за первый квартал 201Х года (с разбивкой по уровням бюджетов).</w:t>
      </w:r>
    </w:p>
    <w:p w14:paraId="168F470E" w14:textId="77777777" w:rsidR="00292CD1" w:rsidRPr="00292CD1" w:rsidRDefault="00292CD1" w:rsidP="00292CD1">
      <w:pPr>
        <w:shd w:val="clear" w:color="auto" w:fill="FFFFFF"/>
        <w:spacing w:after="150" w:line="240" w:lineRule="auto"/>
        <w:rPr>
          <w:rFonts w:ascii="Arial" w:eastAsia="Times New Roman" w:hAnsi="Arial" w:cs="Arial"/>
          <w:color w:val="525C66"/>
          <w:sz w:val="27"/>
          <w:szCs w:val="27"/>
          <w:lang w:eastAsia="ru-RU"/>
        </w:rPr>
      </w:pPr>
    </w:p>
    <w:p w14:paraId="3849C608" w14:textId="77777777" w:rsidR="00292CD1" w:rsidRPr="00292CD1" w:rsidRDefault="00292CD1" w:rsidP="00292CD1">
      <w:pPr>
        <w:shd w:val="clear" w:color="auto" w:fill="F5F5F5"/>
        <w:spacing w:before="150" w:after="150" w:line="240" w:lineRule="auto"/>
        <w:outlineLvl w:val="4"/>
        <w:rPr>
          <w:rFonts w:ascii="Arial" w:eastAsia="Times New Roman" w:hAnsi="Arial" w:cs="Arial"/>
          <w:color w:val="555555"/>
          <w:sz w:val="20"/>
          <w:szCs w:val="20"/>
          <w:lang w:eastAsia="ru-RU"/>
        </w:rPr>
      </w:pPr>
      <w:r w:rsidRPr="00292CD1">
        <w:rPr>
          <w:rFonts w:ascii="Arial" w:eastAsia="Times New Roman" w:hAnsi="Arial" w:cs="Arial"/>
          <w:color w:val="555555"/>
          <w:sz w:val="20"/>
          <w:szCs w:val="20"/>
          <w:lang w:eastAsia="ru-RU"/>
        </w:rPr>
        <w:lastRenderedPageBreak/>
        <w:t>Методические рекомендации:</w:t>
      </w:r>
    </w:p>
    <w:p w14:paraId="013F05C4" w14:textId="77777777" w:rsidR="00292CD1" w:rsidRPr="00292CD1" w:rsidRDefault="00292CD1" w:rsidP="00292CD1">
      <w:pPr>
        <w:shd w:val="clear" w:color="auto" w:fill="F5F5F5"/>
        <w:spacing w:after="0" w:line="240" w:lineRule="auto"/>
        <w:rPr>
          <w:rFonts w:ascii="Arial" w:eastAsia="Times New Roman" w:hAnsi="Arial" w:cs="Arial"/>
          <w:color w:val="777777"/>
          <w:sz w:val="27"/>
          <w:szCs w:val="27"/>
          <w:lang w:eastAsia="ru-RU"/>
        </w:rPr>
      </w:pPr>
      <w:r w:rsidRPr="00292CD1">
        <w:rPr>
          <w:rFonts w:ascii="Arial" w:eastAsia="Times New Roman" w:hAnsi="Arial" w:cs="Arial"/>
          <w:color w:val="777777"/>
          <w:sz w:val="27"/>
          <w:szCs w:val="27"/>
          <w:lang w:eastAsia="ru-RU"/>
        </w:rPr>
        <w:t>Налог на прибыль – это налог федерального значения. Порядок его исчисления, а также сроки уплаты регулируются федеральным законодательством, а именно гл. 25 НК РФ. Уплата данного налога является обязательной для всех налогоплательщиков, не применяющих специальные налоговые режимы (т. е. находящихся на общей системе налогообложения). </w:t>
      </w:r>
    </w:p>
    <w:p w14:paraId="69CCD00C" w14:textId="77777777" w:rsidR="00292CD1" w:rsidRPr="00292CD1" w:rsidRDefault="00292CD1" w:rsidP="00292CD1">
      <w:pPr>
        <w:shd w:val="clear" w:color="auto" w:fill="F5F5F5"/>
        <w:spacing w:after="0" w:line="240" w:lineRule="auto"/>
        <w:rPr>
          <w:rFonts w:ascii="Arial" w:eastAsia="Times New Roman" w:hAnsi="Arial" w:cs="Arial"/>
          <w:color w:val="777777"/>
          <w:sz w:val="27"/>
          <w:szCs w:val="27"/>
          <w:lang w:eastAsia="ru-RU"/>
        </w:rPr>
      </w:pPr>
      <w:r w:rsidRPr="00292CD1">
        <w:rPr>
          <w:rFonts w:ascii="Arial" w:eastAsia="Times New Roman" w:hAnsi="Arial" w:cs="Arial"/>
          <w:color w:val="777777"/>
          <w:sz w:val="27"/>
          <w:szCs w:val="27"/>
          <w:lang w:eastAsia="ru-RU"/>
        </w:rPr>
        <w:t>Необходимо произвести расчёты, сделать все пояснения к решению и сделать соответствующие развернутые выводы. Обязательно давать ссылку на использованный источник (статья НК РФ). </w:t>
      </w:r>
    </w:p>
    <w:p w14:paraId="71563DC4" w14:textId="77777777" w:rsidR="00292CD1" w:rsidRPr="00292CD1" w:rsidRDefault="00292CD1" w:rsidP="00292CD1">
      <w:pPr>
        <w:shd w:val="clear" w:color="auto" w:fill="F5F5F5"/>
        <w:spacing w:after="0" w:line="240" w:lineRule="auto"/>
        <w:rPr>
          <w:rFonts w:ascii="Arial" w:eastAsia="Times New Roman" w:hAnsi="Arial" w:cs="Arial"/>
          <w:color w:val="777777"/>
          <w:sz w:val="27"/>
          <w:szCs w:val="27"/>
          <w:lang w:eastAsia="ru-RU"/>
        </w:rPr>
      </w:pPr>
      <w:r w:rsidRPr="00292CD1">
        <w:rPr>
          <w:rFonts w:ascii="Arial" w:eastAsia="Times New Roman" w:hAnsi="Arial" w:cs="Arial"/>
          <w:color w:val="777777"/>
          <w:sz w:val="27"/>
          <w:szCs w:val="27"/>
          <w:lang w:eastAsia="ru-RU"/>
        </w:rPr>
        <w:t>Результат выполнения задания следует занести в таблицу, которая размещена в Бланке выполнения задания 3. </w:t>
      </w:r>
    </w:p>
    <w:p w14:paraId="148C729B" w14:textId="77777777" w:rsidR="00292CD1" w:rsidRPr="00292CD1" w:rsidRDefault="00292CD1" w:rsidP="00292CD1">
      <w:pPr>
        <w:shd w:val="clear" w:color="auto" w:fill="F5F5F5"/>
        <w:spacing w:after="0" w:line="240" w:lineRule="auto"/>
        <w:rPr>
          <w:rFonts w:ascii="Arial" w:eastAsia="Times New Roman" w:hAnsi="Arial" w:cs="Arial"/>
          <w:color w:val="777777"/>
          <w:sz w:val="27"/>
          <w:szCs w:val="27"/>
          <w:lang w:eastAsia="ru-RU"/>
        </w:rPr>
      </w:pPr>
      <w:r w:rsidRPr="00292CD1">
        <w:rPr>
          <w:rFonts w:ascii="Arial" w:eastAsia="Times New Roman" w:hAnsi="Arial" w:cs="Arial"/>
          <w:color w:val="777777"/>
          <w:sz w:val="27"/>
          <w:szCs w:val="27"/>
          <w:lang w:eastAsia="ru-RU"/>
        </w:rPr>
        <w:t>Таблицу рекомендуется располагать в альбомном формате. </w:t>
      </w:r>
    </w:p>
    <w:p w14:paraId="6B155516" w14:textId="77777777" w:rsidR="00292CD1" w:rsidRPr="00292CD1" w:rsidRDefault="00292CD1" w:rsidP="00292CD1">
      <w:pPr>
        <w:shd w:val="clear" w:color="auto" w:fill="F5F5F5"/>
        <w:spacing w:line="240" w:lineRule="auto"/>
        <w:rPr>
          <w:rFonts w:ascii="Arial" w:eastAsia="Times New Roman" w:hAnsi="Arial" w:cs="Arial"/>
          <w:color w:val="777777"/>
          <w:sz w:val="27"/>
          <w:szCs w:val="27"/>
          <w:lang w:eastAsia="ru-RU"/>
        </w:rPr>
      </w:pPr>
      <w:r w:rsidRPr="00292CD1">
        <w:rPr>
          <w:rFonts w:ascii="Arial" w:eastAsia="Times New Roman" w:hAnsi="Arial" w:cs="Arial"/>
          <w:color w:val="777777"/>
          <w:sz w:val="27"/>
          <w:szCs w:val="27"/>
          <w:lang w:eastAsia="ru-RU"/>
        </w:rPr>
        <w:t xml:space="preserve">В таблице необходимо использовать шрифт Times New </w:t>
      </w:r>
      <w:proofErr w:type="spellStart"/>
      <w:r w:rsidRPr="00292CD1">
        <w:rPr>
          <w:rFonts w:ascii="Arial" w:eastAsia="Times New Roman" w:hAnsi="Arial" w:cs="Arial"/>
          <w:color w:val="777777"/>
          <w:sz w:val="27"/>
          <w:szCs w:val="27"/>
          <w:lang w:eastAsia="ru-RU"/>
        </w:rPr>
        <w:t>Roman</w:t>
      </w:r>
      <w:proofErr w:type="spellEnd"/>
      <w:r w:rsidRPr="00292CD1">
        <w:rPr>
          <w:rFonts w:ascii="Arial" w:eastAsia="Times New Roman" w:hAnsi="Arial" w:cs="Arial"/>
          <w:color w:val="777777"/>
          <w:sz w:val="27"/>
          <w:szCs w:val="27"/>
          <w:lang w:eastAsia="ru-RU"/>
        </w:rPr>
        <w:t>; 12 размер; 1,0 интервал.</w:t>
      </w:r>
    </w:p>
    <w:p w14:paraId="1771E062" w14:textId="77777777" w:rsidR="00A34462" w:rsidRDefault="00A34462"/>
    <w:sectPr w:rsidR="00A3446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Roboto">
    <w:altName w:val="Roboto"/>
    <w:charset w:val="00"/>
    <w:family w:val="auto"/>
    <w:pitch w:val="variable"/>
    <w:sig w:usb0="E00002FF" w:usb1="5000205B" w:usb2="0000002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CF498C"/>
    <w:multiLevelType w:val="multilevel"/>
    <w:tmpl w:val="7370E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53464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CD1"/>
    <w:rsid w:val="00292CD1"/>
    <w:rsid w:val="00A344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22875"/>
  <w15:chartTrackingRefBased/>
  <w15:docId w15:val="{0B36446F-71E6-4F91-9DE3-EF33C56D0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5">
    <w:name w:val="heading 5"/>
    <w:basedOn w:val="a"/>
    <w:link w:val="50"/>
    <w:uiPriority w:val="9"/>
    <w:qFormat/>
    <w:rsid w:val="00292CD1"/>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92CD1"/>
    <w:rPr>
      <w:rFonts w:ascii="Times New Roman" w:eastAsia="Times New Roman" w:hAnsi="Times New Roman" w:cs="Times New Roman"/>
      <w:b/>
      <w:bCs/>
      <w:sz w:val="20"/>
      <w:szCs w:val="20"/>
      <w:lang w:eastAsia="ru-RU"/>
    </w:rPr>
  </w:style>
  <w:style w:type="paragraph" w:styleId="a3">
    <w:name w:val="Normal (Web)"/>
    <w:basedOn w:val="a"/>
    <w:uiPriority w:val="99"/>
    <w:semiHidden/>
    <w:unhideWhenUsed/>
    <w:rsid w:val="00292CD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7634122">
      <w:bodyDiv w:val="1"/>
      <w:marLeft w:val="0"/>
      <w:marRight w:val="0"/>
      <w:marTop w:val="0"/>
      <w:marBottom w:val="0"/>
      <w:divBdr>
        <w:top w:val="none" w:sz="0" w:space="0" w:color="auto"/>
        <w:left w:val="none" w:sz="0" w:space="0" w:color="auto"/>
        <w:bottom w:val="none" w:sz="0" w:space="0" w:color="auto"/>
        <w:right w:val="none" w:sz="0" w:space="0" w:color="auto"/>
      </w:divBdr>
      <w:divsChild>
        <w:div w:id="854196667">
          <w:marLeft w:val="0"/>
          <w:marRight w:val="0"/>
          <w:marTop w:val="0"/>
          <w:marBottom w:val="300"/>
          <w:divBdr>
            <w:top w:val="single" w:sz="6" w:space="0" w:color="DDDDDD"/>
            <w:left w:val="single" w:sz="6" w:space="0" w:color="DDDDDD"/>
            <w:bottom w:val="single" w:sz="6" w:space="0" w:color="DDDDDD"/>
            <w:right w:val="single" w:sz="6" w:space="0" w:color="DDDDDD"/>
          </w:divBdr>
          <w:divsChild>
            <w:div w:id="144779552">
              <w:marLeft w:val="0"/>
              <w:marRight w:val="0"/>
              <w:marTop w:val="0"/>
              <w:marBottom w:val="0"/>
              <w:divBdr>
                <w:top w:val="none" w:sz="0" w:space="1" w:color="DDDDDD"/>
                <w:left w:val="none" w:sz="0" w:space="6" w:color="DDDDDD"/>
                <w:bottom w:val="single" w:sz="6" w:space="1" w:color="DDDDDD"/>
                <w:right w:val="none" w:sz="0" w:space="6" w:color="DDDDDD"/>
              </w:divBdr>
            </w:div>
            <w:div w:id="1121919006">
              <w:marLeft w:val="0"/>
              <w:marRight w:val="0"/>
              <w:marTop w:val="0"/>
              <w:marBottom w:val="0"/>
              <w:divBdr>
                <w:top w:val="none" w:sz="0" w:space="1" w:color="DDDDDD"/>
                <w:left w:val="none" w:sz="0" w:space="6" w:color="DDDDDD"/>
                <w:bottom w:val="single" w:sz="6" w:space="1" w:color="DDDDDD"/>
                <w:right w:val="none" w:sz="0" w:space="6" w:color="DDDDDD"/>
              </w:divBdr>
            </w:div>
            <w:div w:id="1093932761">
              <w:marLeft w:val="0"/>
              <w:marRight w:val="0"/>
              <w:marTop w:val="0"/>
              <w:marBottom w:val="0"/>
              <w:divBdr>
                <w:top w:val="none" w:sz="0" w:space="1" w:color="DDDDDD"/>
                <w:left w:val="none" w:sz="0" w:space="6" w:color="DDDDDD"/>
                <w:bottom w:val="single" w:sz="6" w:space="1" w:color="DDDDDD"/>
                <w:right w:val="none" w:sz="0" w:space="6" w:color="DDDDDD"/>
              </w:divBdr>
            </w:div>
            <w:div w:id="449204033">
              <w:marLeft w:val="0"/>
              <w:marRight w:val="0"/>
              <w:marTop w:val="0"/>
              <w:marBottom w:val="0"/>
              <w:divBdr>
                <w:top w:val="none" w:sz="0" w:space="1" w:color="DDDDDD"/>
                <w:left w:val="none" w:sz="0" w:space="6" w:color="DDDDDD"/>
                <w:bottom w:val="single" w:sz="6" w:space="1" w:color="DDDDDD"/>
                <w:right w:val="none" w:sz="0" w:space="6" w:color="DDDDDD"/>
              </w:divBdr>
            </w:div>
            <w:div w:id="2103724155">
              <w:marLeft w:val="0"/>
              <w:marRight w:val="0"/>
              <w:marTop w:val="0"/>
              <w:marBottom w:val="0"/>
              <w:divBdr>
                <w:top w:val="none" w:sz="0" w:space="1" w:color="DDDDDD"/>
                <w:left w:val="none" w:sz="0" w:space="6" w:color="DDDDDD"/>
                <w:bottom w:val="single" w:sz="6" w:space="1" w:color="DDDDDD"/>
                <w:right w:val="none" w:sz="0" w:space="6" w:color="DDDDDD"/>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415</Words>
  <Characters>2367</Characters>
  <Application>Microsoft Office Word</Application>
  <DocSecurity>0</DocSecurity>
  <Lines>19</Lines>
  <Paragraphs>5</Paragraphs>
  <ScaleCrop>false</ScaleCrop>
  <Company>Reanimator Extreme Edition</Company>
  <LinksUpToDate>false</LinksUpToDate>
  <CharactersWithSpaces>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Маргарита Хабибуллина</dc:creator>
  <cp:keywords/>
  <dc:description/>
  <cp:lastModifiedBy>Маргарита Хабибуллина</cp:lastModifiedBy>
  <cp:revision>1</cp:revision>
  <dcterms:created xsi:type="dcterms:W3CDTF">2023-01-16T09:35:00Z</dcterms:created>
  <dcterms:modified xsi:type="dcterms:W3CDTF">2023-01-16T09:36:00Z</dcterms:modified>
</cp:coreProperties>
</file>