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D6E" w:rsidRPr="00944715" w:rsidRDefault="00173D6E" w:rsidP="00173D6E">
      <w:pPr>
        <w:rPr>
          <w:b/>
          <w:sz w:val="28"/>
          <w:szCs w:val="28"/>
        </w:rPr>
      </w:pPr>
      <w:r w:rsidRPr="00944715">
        <w:rPr>
          <w:b/>
          <w:sz w:val="28"/>
          <w:szCs w:val="28"/>
        </w:rPr>
        <w:t xml:space="preserve">                                 Задание №</w:t>
      </w:r>
      <w:r>
        <w:rPr>
          <w:b/>
          <w:sz w:val="28"/>
          <w:szCs w:val="28"/>
        </w:rPr>
        <w:t>3</w:t>
      </w:r>
      <w:r w:rsidRPr="00944715">
        <w:rPr>
          <w:b/>
          <w:sz w:val="28"/>
          <w:szCs w:val="28"/>
        </w:rPr>
        <w:t xml:space="preserve"> </w:t>
      </w:r>
    </w:p>
    <w:p w:rsidR="00173D6E" w:rsidRPr="00512778" w:rsidRDefault="00173D6E" w:rsidP="00173D6E">
      <w:pPr>
        <w:rPr>
          <w:sz w:val="32"/>
          <w:szCs w:val="32"/>
        </w:rPr>
      </w:pPr>
      <w:r w:rsidRPr="006D318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</w:t>
      </w:r>
      <w:r w:rsidRPr="006D3181">
        <w:rPr>
          <w:sz w:val="28"/>
          <w:szCs w:val="28"/>
        </w:rPr>
        <w:t xml:space="preserve">  </w:t>
      </w:r>
      <w:r w:rsidRPr="00512778">
        <w:rPr>
          <w:sz w:val="32"/>
          <w:szCs w:val="32"/>
        </w:rPr>
        <w:t xml:space="preserve">Расчет </w:t>
      </w:r>
      <w:r>
        <w:rPr>
          <w:sz w:val="32"/>
          <w:szCs w:val="32"/>
        </w:rPr>
        <w:t xml:space="preserve">пластинчатого </w:t>
      </w:r>
      <w:r w:rsidRPr="00512778">
        <w:rPr>
          <w:sz w:val="32"/>
          <w:szCs w:val="32"/>
        </w:rPr>
        <w:t>конвейера</w:t>
      </w:r>
    </w:p>
    <w:p w:rsidR="00173D6E" w:rsidRDefault="00173D6E" w:rsidP="00173D6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Исходные данные</w:t>
      </w:r>
      <w:r w:rsidRPr="006D3181">
        <w:rPr>
          <w:sz w:val="28"/>
          <w:szCs w:val="28"/>
        </w:rPr>
        <w:t>:</w:t>
      </w:r>
    </w:p>
    <w:p w:rsidR="00173D6E" w:rsidRDefault="00173D6E" w:rsidP="00173D6E">
      <w:pPr>
        <w:rPr>
          <w:sz w:val="28"/>
          <w:szCs w:val="28"/>
        </w:rPr>
      </w:pPr>
      <w:r>
        <w:rPr>
          <w:sz w:val="28"/>
          <w:szCs w:val="28"/>
        </w:rPr>
        <w:t>Производительность, т/ч                                50</w:t>
      </w:r>
    </w:p>
    <w:p w:rsidR="00173D6E" w:rsidRDefault="00173D6E" w:rsidP="00173D6E">
      <w:pPr>
        <w:rPr>
          <w:sz w:val="28"/>
          <w:szCs w:val="28"/>
        </w:rPr>
      </w:pPr>
      <w:r>
        <w:rPr>
          <w:sz w:val="28"/>
          <w:szCs w:val="28"/>
        </w:rPr>
        <w:t xml:space="preserve"> Дальность транспортирования, 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 xml:space="preserve">                   50,</w:t>
      </w:r>
    </w:p>
    <w:p w:rsidR="00173D6E" w:rsidRPr="00D549AF" w:rsidRDefault="00173D6E" w:rsidP="00173D6E">
      <w:pPr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 Материал                                                         кокс,</w:t>
      </w:r>
    </w:p>
    <w:p w:rsidR="00173D6E" w:rsidRDefault="00173D6E" w:rsidP="00173D6E">
      <w:pPr>
        <w:rPr>
          <w:sz w:val="28"/>
          <w:szCs w:val="28"/>
        </w:rPr>
      </w:pPr>
      <w:r>
        <w:rPr>
          <w:sz w:val="28"/>
          <w:szCs w:val="28"/>
        </w:rPr>
        <w:t xml:space="preserve"> Угол наклона, град                                         0</w:t>
      </w:r>
    </w:p>
    <w:p w:rsidR="00173D6E" w:rsidRDefault="00173D6E" w:rsidP="00173D6E">
      <w:pPr>
        <w:rPr>
          <w:sz w:val="28"/>
          <w:szCs w:val="28"/>
        </w:rPr>
      </w:pPr>
      <w:r>
        <w:rPr>
          <w:sz w:val="28"/>
          <w:szCs w:val="28"/>
        </w:rPr>
        <w:t xml:space="preserve">Максимальный размер, </w:t>
      </w:r>
      <w:proofErr w:type="gramStart"/>
      <w:r>
        <w:rPr>
          <w:sz w:val="28"/>
          <w:szCs w:val="28"/>
        </w:rPr>
        <w:t>мм</w:t>
      </w:r>
      <w:proofErr w:type="gramEnd"/>
      <w:r>
        <w:rPr>
          <w:sz w:val="28"/>
          <w:szCs w:val="28"/>
        </w:rPr>
        <w:t xml:space="preserve">                           30                 </w:t>
      </w:r>
    </w:p>
    <w:p w:rsidR="00173D6E" w:rsidRDefault="00173D6E" w:rsidP="00173D6E">
      <w:pPr>
        <w:rPr>
          <w:sz w:val="28"/>
          <w:szCs w:val="28"/>
        </w:rPr>
      </w:pPr>
      <w:r>
        <w:rPr>
          <w:sz w:val="28"/>
          <w:szCs w:val="28"/>
        </w:rPr>
        <w:t>Натяжное устройство – винтовое</w:t>
      </w:r>
    </w:p>
    <w:p w:rsidR="00173D6E" w:rsidRDefault="00173D6E" w:rsidP="00173D6E">
      <w:pPr>
        <w:rPr>
          <w:sz w:val="28"/>
          <w:szCs w:val="28"/>
        </w:rPr>
      </w:pPr>
      <w:r>
        <w:rPr>
          <w:sz w:val="28"/>
          <w:szCs w:val="28"/>
        </w:rPr>
        <w:t>Прочностной расчет натяжного устройства</w:t>
      </w:r>
    </w:p>
    <w:p w:rsidR="00173D6E" w:rsidRPr="006D3181" w:rsidRDefault="00173D6E" w:rsidP="00173D6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Условия и режимы работы                     средние</w:t>
      </w:r>
    </w:p>
    <w:p w:rsidR="00173D6E" w:rsidRDefault="00173D6E" w:rsidP="00173D6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Содержание</w:t>
      </w:r>
    </w:p>
    <w:p w:rsidR="00173D6E" w:rsidRDefault="00173D6E" w:rsidP="00173D6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 Анализ существующих конструкций,</w:t>
      </w:r>
    </w:p>
    <w:p w:rsidR="00173D6E" w:rsidRDefault="00173D6E" w:rsidP="00173D6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 Расчет основных параметров,</w:t>
      </w:r>
    </w:p>
    <w:p w:rsidR="00173D6E" w:rsidRDefault="00173D6E" w:rsidP="00173D6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 Тяговый расчет, расчет привода, </w:t>
      </w:r>
    </w:p>
    <w:p w:rsidR="00173D6E" w:rsidRDefault="00173D6E" w:rsidP="00173D6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4. Прочностной расчет,</w:t>
      </w:r>
    </w:p>
    <w:p w:rsidR="00173D6E" w:rsidRDefault="00173D6E" w:rsidP="00173D6E">
      <w:pPr>
        <w:rPr>
          <w:sz w:val="28"/>
          <w:szCs w:val="28"/>
        </w:rPr>
      </w:pPr>
      <w:r>
        <w:rPr>
          <w:sz w:val="28"/>
          <w:szCs w:val="28"/>
        </w:rPr>
        <w:t>5. Графическая часть – общий вид конвейера,</w:t>
      </w:r>
      <w:r w:rsidRPr="00F56197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дополнительно дать натяжное устройство А</w:t>
      </w:r>
      <w:proofErr w:type="gramStart"/>
      <w:r w:rsidRPr="00E255C2">
        <w:rPr>
          <w:sz w:val="28"/>
          <w:szCs w:val="28"/>
        </w:rPr>
        <w:t>1</w:t>
      </w:r>
      <w:proofErr w:type="gramEnd"/>
    </w:p>
    <w:p w:rsidR="00173D6E" w:rsidRPr="00E255C2" w:rsidRDefault="00173D6E" w:rsidP="00173D6E">
      <w:pPr>
        <w:rPr>
          <w:sz w:val="28"/>
          <w:szCs w:val="28"/>
        </w:rPr>
      </w:pPr>
    </w:p>
    <w:p w:rsidR="00173D6E" w:rsidRPr="00C114FA" w:rsidRDefault="00173D6E" w:rsidP="00173D6E">
      <w:pPr>
        <w:rPr>
          <w:sz w:val="28"/>
        </w:rPr>
      </w:pPr>
      <w:r w:rsidRPr="00C114FA">
        <w:rPr>
          <w:sz w:val="28"/>
        </w:rPr>
        <w:t xml:space="preserve">Задание принял </w:t>
      </w:r>
      <w:r>
        <w:rPr>
          <w:sz w:val="28"/>
        </w:rPr>
        <w:t xml:space="preserve">                          </w:t>
      </w:r>
    </w:p>
    <w:p w:rsidR="00173D6E" w:rsidRDefault="00173D6E" w:rsidP="00173D6E">
      <w:pPr>
        <w:rPr>
          <w:sz w:val="28"/>
          <w:szCs w:val="28"/>
        </w:rPr>
      </w:pPr>
    </w:p>
    <w:p w:rsidR="00173D6E" w:rsidRDefault="00173D6E" w:rsidP="00173D6E">
      <w:pPr>
        <w:rPr>
          <w:sz w:val="28"/>
          <w:szCs w:val="28"/>
        </w:rPr>
      </w:pPr>
      <w:r>
        <w:rPr>
          <w:sz w:val="28"/>
          <w:szCs w:val="28"/>
        </w:rPr>
        <w:t>Руководитель                            ст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реподаватель Бойков Е.В.</w:t>
      </w:r>
    </w:p>
    <w:p w:rsidR="00173D6E" w:rsidRDefault="00173D6E" w:rsidP="00173D6E">
      <w:pPr>
        <w:rPr>
          <w:sz w:val="28"/>
          <w:szCs w:val="28"/>
        </w:rPr>
      </w:pPr>
    </w:p>
    <w:p w:rsidR="00173D6E" w:rsidRPr="00A10BF1" w:rsidRDefault="00173D6E" w:rsidP="00173D6E">
      <w:pPr>
        <w:rPr>
          <w:sz w:val="28"/>
          <w:szCs w:val="28"/>
        </w:rPr>
      </w:pPr>
    </w:p>
    <w:p w:rsidR="00173D6E" w:rsidRPr="00A10BF1" w:rsidRDefault="00173D6E" w:rsidP="00173D6E">
      <w:pPr>
        <w:rPr>
          <w:sz w:val="28"/>
          <w:szCs w:val="28"/>
        </w:rPr>
      </w:pPr>
    </w:p>
    <w:p w:rsidR="00173D6E" w:rsidRDefault="00173D6E" w:rsidP="00173D6E">
      <w:pPr>
        <w:rPr>
          <w:sz w:val="28"/>
          <w:szCs w:val="28"/>
        </w:rPr>
      </w:pPr>
      <w:r>
        <w:rPr>
          <w:sz w:val="28"/>
          <w:szCs w:val="28"/>
        </w:rPr>
        <w:t>Литература</w:t>
      </w:r>
    </w:p>
    <w:p w:rsidR="00173D6E" w:rsidRDefault="00173D6E" w:rsidP="00173D6E">
      <w:pPr>
        <w:spacing w:line="360" w:lineRule="auto"/>
        <w:rPr>
          <w:rFonts w:ascii="Verdana" w:hAnsi="Verdana"/>
          <w:kern w:val="36"/>
        </w:rPr>
      </w:pPr>
      <w:r>
        <w:rPr>
          <w:sz w:val="28"/>
          <w:szCs w:val="28"/>
        </w:rPr>
        <w:t>1.</w:t>
      </w:r>
      <w:r w:rsidRPr="002D129A">
        <w:rPr>
          <w:rFonts w:ascii="Verdana" w:hAnsi="Verdana"/>
        </w:rPr>
        <w:t xml:space="preserve"> </w:t>
      </w:r>
      <w:hyperlink r:id="rId4" w:anchor="persons#persons" w:tooltip="Н. Е. Ромакин" w:history="1">
        <w:r w:rsidRPr="00875257">
          <w:rPr>
            <w:rStyle w:val="a3"/>
            <w:rFonts w:ascii="Verdana" w:hAnsi="Verdana"/>
          </w:rPr>
          <w:t xml:space="preserve">Н. Е. </w:t>
        </w:r>
        <w:proofErr w:type="spellStart"/>
        <w:r w:rsidRPr="00875257">
          <w:rPr>
            <w:rStyle w:val="a3"/>
            <w:rFonts w:ascii="Verdana" w:hAnsi="Verdana"/>
          </w:rPr>
          <w:t>Ромакин</w:t>
        </w:r>
        <w:proofErr w:type="spellEnd"/>
      </w:hyperlink>
      <w:r w:rsidRPr="00875257">
        <w:rPr>
          <w:rFonts w:ascii="Verdana" w:hAnsi="Verdana"/>
        </w:rPr>
        <w:t xml:space="preserve">  </w:t>
      </w:r>
      <w:r w:rsidRPr="00875257">
        <w:rPr>
          <w:rFonts w:ascii="Verdana" w:hAnsi="Verdana"/>
          <w:kern w:val="36"/>
        </w:rPr>
        <w:t>Машины непрерывного транспорта – Академия, 2008-432с.</w:t>
      </w:r>
      <w:r w:rsidRPr="0066507F">
        <w:rPr>
          <w:rFonts w:ascii="Verdana" w:hAnsi="Verdana"/>
          <w:kern w:val="36"/>
        </w:rPr>
        <w:t xml:space="preserve"> </w:t>
      </w:r>
    </w:p>
    <w:p w:rsidR="00173D6E" w:rsidRDefault="00173D6E" w:rsidP="00173D6E">
      <w:pPr>
        <w:spacing w:line="360" w:lineRule="auto"/>
        <w:rPr>
          <w:sz w:val="28"/>
          <w:szCs w:val="28"/>
        </w:rPr>
      </w:pPr>
      <w:r>
        <w:rPr>
          <w:rFonts w:ascii="Verdana" w:hAnsi="Verdana"/>
          <w:kern w:val="36"/>
        </w:rPr>
        <w:t>2</w:t>
      </w:r>
      <w:r w:rsidRPr="002D129A">
        <w:rPr>
          <w:rFonts w:ascii="Verdana" w:hAnsi="Verdana"/>
          <w:kern w:val="36"/>
          <w:sz w:val="28"/>
          <w:szCs w:val="28"/>
        </w:rPr>
        <w:t>.</w:t>
      </w:r>
      <w:r w:rsidRPr="002D129A">
        <w:rPr>
          <w:sz w:val="28"/>
          <w:szCs w:val="28"/>
        </w:rPr>
        <w:t xml:space="preserve"> </w:t>
      </w:r>
      <w:proofErr w:type="spellStart"/>
      <w:r w:rsidRPr="002D129A">
        <w:rPr>
          <w:sz w:val="28"/>
          <w:szCs w:val="28"/>
        </w:rPr>
        <w:t>Зенков</w:t>
      </w:r>
      <w:proofErr w:type="spellEnd"/>
      <w:r w:rsidRPr="002D129A">
        <w:rPr>
          <w:sz w:val="28"/>
          <w:szCs w:val="28"/>
        </w:rPr>
        <w:t xml:space="preserve"> РЛ Ивашков ИИ. Машины непрерывного транспорта. М Машиностроение 1980- 301с.</w:t>
      </w:r>
    </w:p>
    <w:p w:rsidR="00173D6E" w:rsidRDefault="00173D6E" w:rsidP="00173D6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Pr="00512778">
        <w:rPr>
          <w:sz w:val="28"/>
          <w:szCs w:val="28"/>
        </w:rPr>
        <w:t xml:space="preserve">. </w:t>
      </w:r>
      <w:proofErr w:type="spellStart"/>
      <w:r w:rsidRPr="00512778">
        <w:rPr>
          <w:sz w:val="28"/>
          <w:szCs w:val="28"/>
        </w:rPr>
        <w:t>Степыгин</w:t>
      </w:r>
      <w:proofErr w:type="spellEnd"/>
      <w:r w:rsidRPr="00512778">
        <w:rPr>
          <w:sz w:val="28"/>
          <w:szCs w:val="28"/>
        </w:rPr>
        <w:t xml:space="preserve"> В.Н. Проектирование подъемно-транспортных установок. Учеб</w:t>
      </w:r>
      <w:proofErr w:type="gramStart"/>
      <w:r w:rsidRPr="00512778">
        <w:rPr>
          <w:sz w:val="28"/>
          <w:szCs w:val="28"/>
        </w:rPr>
        <w:t>.</w:t>
      </w:r>
      <w:proofErr w:type="gramEnd"/>
      <w:r w:rsidRPr="00512778">
        <w:rPr>
          <w:sz w:val="28"/>
          <w:szCs w:val="28"/>
        </w:rPr>
        <w:t xml:space="preserve"> </w:t>
      </w:r>
      <w:proofErr w:type="spellStart"/>
      <w:proofErr w:type="gramStart"/>
      <w:r w:rsidRPr="00512778">
        <w:rPr>
          <w:sz w:val="28"/>
          <w:szCs w:val="28"/>
        </w:rPr>
        <w:t>п</w:t>
      </w:r>
      <w:proofErr w:type="gramEnd"/>
      <w:r w:rsidRPr="00512778">
        <w:rPr>
          <w:sz w:val="28"/>
          <w:szCs w:val="28"/>
        </w:rPr>
        <w:t>особ</w:t>
      </w:r>
      <w:proofErr w:type="spellEnd"/>
      <w:r w:rsidRPr="00512778">
        <w:rPr>
          <w:sz w:val="28"/>
          <w:szCs w:val="28"/>
        </w:rPr>
        <w:t>. М. Машиностроение 2005. с.288</w:t>
      </w:r>
    </w:p>
    <w:p w:rsidR="00173D6E" w:rsidRDefault="00173D6E" w:rsidP="00173D6E">
      <w:pPr>
        <w:spacing w:line="360" w:lineRule="auto"/>
        <w:rPr>
          <w:sz w:val="28"/>
          <w:szCs w:val="28"/>
        </w:rPr>
      </w:pPr>
      <w:r w:rsidRPr="00512778">
        <w:rPr>
          <w:sz w:val="28"/>
          <w:szCs w:val="28"/>
        </w:rPr>
        <w:t>4. Журналы: Строительные и дорожные машины, Механизация строительства</w:t>
      </w:r>
    </w:p>
    <w:p w:rsidR="00CE00FC" w:rsidRPr="00173D6E" w:rsidRDefault="00173D6E" w:rsidP="00173D6E">
      <w:pPr>
        <w:spacing w:line="360" w:lineRule="auto"/>
        <w:rPr>
          <w:sz w:val="28"/>
          <w:szCs w:val="28"/>
        </w:rPr>
      </w:pPr>
      <w:r w:rsidRPr="00512778">
        <w:rPr>
          <w:sz w:val="28"/>
          <w:szCs w:val="28"/>
        </w:rPr>
        <w:t xml:space="preserve">5. Конвейеры. Справочник/Волков Р.А., </w:t>
      </w:r>
      <w:proofErr w:type="spellStart"/>
      <w:r w:rsidRPr="00512778">
        <w:rPr>
          <w:sz w:val="28"/>
          <w:szCs w:val="28"/>
        </w:rPr>
        <w:t>Гнутов</w:t>
      </w:r>
      <w:proofErr w:type="spellEnd"/>
      <w:r w:rsidRPr="00512778">
        <w:rPr>
          <w:sz w:val="28"/>
          <w:szCs w:val="28"/>
        </w:rPr>
        <w:t xml:space="preserve"> А.Н. и др</w:t>
      </w:r>
      <w:proofErr w:type="gramStart"/>
      <w:r w:rsidRPr="00512778">
        <w:rPr>
          <w:sz w:val="28"/>
          <w:szCs w:val="28"/>
        </w:rPr>
        <w:t xml:space="preserve">.. </w:t>
      </w:r>
      <w:proofErr w:type="gramEnd"/>
      <w:r w:rsidRPr="00512778">
        <w:rPr>
          <w:sz w:val="28"/>
          <w:szCs w:val="28"/>
        </w:rPr>
        <w:t>Л. Машиностроение, 1984, с.367.</w:t>
      </w:r>
    </w:p>
    <w:sectPr w:rsidR="00CE00FC" w:rsidRPr="00173D6E" w:rsidSect="00CE0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3D6E"/>
    <w:rsid w:val="00173D6E"/>
    <w:rsid w:val="00605FAB"/>
    <w:rsid w:val="00CE00FC"/>
    <w:rsid w:val="00EB7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D6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73D6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zon.ru/context/detail/id/421939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Company>HP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2022-12-08T17:18:00Z</dcterms:created>
  <dcterms:modified xsi:type="dcterms:W3CDTF">2022-12-08T17:19:00Z</dcterms:modified>
</cp:coreProperties>
</file>