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EE1" w:rsidRPr="00193CD4" w:rsidRDefault="00AC1FDC" w:rsidP="003E729E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Практическая</w:t>
      </w:r>
      <w:r w:rsidR="00094EB8" w:rsidRPr="00193CD4">
        <w:rPr>
          <w:rFonts w:ascii="Times New Roman" w:hAnsi="Times New Roman"/>
          <w:b/>
          <w:sz w:val="28"/>
          <w:szCs w:val="28"/>
        </w:rPr>
        <w:t xml:space="preserve"> работа </w:t>
      </w:r>
      <w:r w:rsidR="00431751" w:rsidRPr="00193CD4">
        <w:rPr>
          <w:rFonts w:ascii="Times New Roman" w:hAnsi="Times New Roman"/>
          <w:b/>
          <w:sz w:val="28"/>
          <w:szCs w:val="28"/>
        </w:rPr>
        <w:t xml:space="preserve">по </w:t>
      </w:r>
      <w:r w:rsidR="003E729E">
        <w:rPr>
          <w:rFonts w:ascii="Times New Roman" w:hAnsi="Times New Roman"/>
          <w:b/>
          <w:sz w:val="28"/>
          <w:szCs w:val="28"/>
        </w:rPr>
        <w:t>дисциплине</w:t>
      </w:r>
    </w:p>
    <w:p w:rsidR="00D91EE1" w:rsidRPr="00193CD4" w:rsidRDefault="00431751" w:rsidP="003E72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3CD4">
        <w:rPr>
          <w:rFonts w:ascii="Times New Roman" w:hAnsi="Times New Roman"/>
          <w:b/>
          <w:sz w:val="28"/>
          <w:szCs w:val="28"/>
        </w:rPr>
        <w:t>«</w:t>
      </w:r>
      <w:r w:rsidR="00E14875">
        <w:rPr>
          <w:rFonts w:ascii="Times New Roman" w:hAnsi="Times New Roman"/>
          <w:b/>
          <w:sz w:val="28"/>
          <w:szCs w:val="28"/>
        </w:rPr>
        <w:t>Теоретические основы пайки</w:t>
      </w:r>
      <w:r w:rsidR="00D91EE1" w:rsidRPr="00193CD4">
        <w:rPr>
          <w:rFonts w:ascii="Times New Roman" w:hAnsi="Times New Roman"/>
          <w:b/>
          <w:sz w:val="28"/>
          <w:szCs w:val="28"/>
        </w:rPr>
        <w:t>»</w:t>
      </w:r>
    </w:p>
    <w:p w:rsidR="00C63780" w:rsidRPr="00193CD4" w:rsidRDefault="00C63780" w:rsidP="003E729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91EE1" w:rsidRPr="00193CD4" w:rsidRDefault="00D91EE1" w:rsidP="003E72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1. </w:t>
      </w:r>
      <w:r w:rsidR="003E729E">
        <w:rPr>
          <w:rFonts w:ascii="Times New Roman" w:hAnsi="Times New Roman"/>
          <w:sz w:val="28"/>
          <w:szCs w:val="28"/>
        </w:rPr>
        <w:t>Для выполнения контрольной</w:t>
      </w:r>
      <w:r w:rsidR="00AC1FDC">
        <w:rPr>
          <w:rFonts w:ascii="Times New Roman" w:hAnsi="Times New Roman"/>
          <w:sz w:val="28"/>
          <w:szCs w:val="28"/>
        </w:rPr>
        <w:t xml:space="preserve"> (практической)</w:t>
      </w:r>
      <w:r w:rsidR="003E729E">
        <w:rPr>
          <w:rFonts w:ascii="Times New Roman" w:hAnsi="Times New Roman"/>
          <w:sz w:val="28"/>
          <w:szCs w:val="28"/>
        </w:rPr>
        <w:t xml:space="preserve"> работы необходимо о</w:t>
      </w:r>
      <w:r w:rsidRPr="00193CD4">
        <w:rPr>
          <w:rFonts w:ascii="Times New Roman" w:hAnsi="Times New Roman"/>
          <w:sz w:val="28"/>
          <w:szCs w:val="28"/>
        </w:rPr>
        <w:t xml:space="preserve">знакомится с основными </w:t>
      </w:r>
      <w:r w:rsidR="009A7BE5" w:rsidRPr="009A7BE5">
        <w:rPr>
          <w:rFonts w:ascii="Times New Roman" w:hAnsi="Times New Roman"/>
          <w:sz w:val="28"/>
          <w:szCs w:val="28"/>
        </w:rPr>
        <w:t>технологическими возможностями пайки, с классификацией способов пайки, применяемых основных и вспомогательных материалов, рассмотреть особенности формирования паяных соединений, требования к конструированию паяных конструкций и разработке технологических процессов пайки различных конструкционных материалов.</w:t>
      </w:r>
    </w:p>
    <w:p w:rsidR="00C441B6" w:rsidRPr="00193CD4" w:rsidRDefault="00C63780" w:rsidP="003E72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2. </w:t>
      </w:r>
      <w:r w:rsidR="009A7BE5">
        <w:rPr>
          <w:rFonts w:ascii="Times New Roman" w:hAnsi="Times New Roman"/>
          <w:sz w:val="28"/>
          <w:szCs w:val="28"/>
        </w:rPr>
        <w:t>Контрольная</w:t>
      </w:r>
      <w:r w:rsidR="00AC1FDC">
        <w:rPr>
          <w:rFonts w:ascii="Times New Roman" w:hAnsi="Times New Roman"/>
          <w:sz w:val="28"/>
          <w:szCs w:val="28"/>
        </w:rPr>
        <w:t xml:space="preserve"> (практическая)</w:t>
      </w:r>
      <w:r w:rsidR="009A7BE5">
        <w:rPr>
          <w:rFonts w:ascii="Times New Roman" w:hAnsi="Times New Roman"/>
          <w:sz w:val="28"/>
          <w:szCs w:val="28"/>
        </w:rPr>
        <w:t xml:space="preserve"> работа заключается в рассмотрении конкретного способа пайки и разработки технологических рекомендаций по пайке данным способом </w:t>
      </w:r>
      <w:r w:rsidR="00D91EE1" w:rsidRPr="00193CD4">
        <w:rPr>
          <w:rFonts w:ascii="Times New Roman" w:hAnsi="Times New Roman"/>
          <w:sz w:val="28"/>
          <w:szCs w:val="28"/>
        </w:rPr>
        <w:t>в</w:t>
      </w:r>
      <w:r w:rsidRPr="00193CD4">
        <w:rPr>
          <w:rFonts w:ascii="Times New Roman" w:hAnsi="Times New Roman"/>
          <w:sz w:val="28"/>
          <w:szCs w:val="28"/>
        </w:rPr>
        <w:t xml:space="preserve"> соответствии с </w:t>
      </w:r>
      <w:r w:rsidR="009A7BE5">
        <w:rPr>
          <w:rFonts w:ascii="Times New Roman" w:hAnsi="Times New Roman"/>
          <w:sz w:val="28"/>
          <w:szCs w:val="28"/>
        </w:rPr>
        <w:t>вариантом задания</w:t>
      </w:r>
      <w:r w:rsidRPr="00193CD4">
        <w:rPr>
          <w:rFonts w:ascii="Times New Roman" w:hAnsi="Times New Roman"/>
          <w:sz w:val="28"/>
          <w:szCs w:val="28"/>
        </w:rPr>
        <w:t>.</w:t>
      </w:r>
    </w:p>
    <w:p w:rsidR="00C441B6" w:rsidRDefault="00C441B6" w:rsidP="003E72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3. Задание оценивается </w:t>
      </w:r>
      <w:r w:rsidRPr="00193CD4">
        <w:rPr>
          <w:rFonts w:ascii="Times New Roman" w:hAnsi="Times New Roman"/>
          <w:sz w:val="28"/>
          <w:szCs w:val="28"/>
          <w:lang w:val="en-US"/>
        </w:rPr>
        <w:t>max</w:t>
      </w:r>
      <w:r w:rsidRPr="00193CD4">
        <w:rPr>
          <w:rFonts w:ascii="Times New Roman" w:hAnsi="Times New Roman"/>
          <w:sz w:val="28"/>
          <w:szCs w:val="28"/>
        </w:rPr>
        <w:t xml:space="preserve"> в </w:t>
      </w:r>
      <w:r w:rsidR="003E729E">
        <w:rPr>
          <w:rFonts w:ascii="Times New Roman" w:hAnsi="Times New Roman"/>
          <w:sz w:val="28"/>
          <w:szCs w:val="28"/>
        </w:rPr>
        <w:t>30</w:t>
      </w:r>
      <w:r w:rsidRPr="00193CD4">
        <w:rPr>
          <w:rFonts w:ascii="Times New Roman" w:hAnsi="Times New Roman"/>
          <w:sz w:val="28"/>
          <w:szCs w:val="28"/>
        </w:rPr>
        <w:t xml:space="preserve"> баллов.</w:t>
      </w:r>
    </w:p>
    <w:p w:rsidR="009A7BE5" w:rsidRPr="00193CD4" w:rsidRDefault="009A7BE5" w:rsidP="003E72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441B6" w:rsidRPr="00193CD4" w:rsidRDefault="00C441B6" w:rsidP="003E729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193CD4">
        <w:rPr>
          <w:rFonts w:ascii="Times New Roman" w:hAnsi="Times New Roman"/>
          <w:b/>
          <w:sz w:val="28"/>
          <w:szCs w:val="28"/>
        </w:rPr>
        <w:t xml:space="preserve"> Общие рекомендации по выполнению задания</w:t>
      </w:r>
    </w:p>
    <w:p w:rsidR="00C441B6" w:rsidRPr="00193CD4" w:rsidRDefault="003E729E" w:rsidP="003E72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C441B6" w:rsidRPr="00193CD4">
        <w:rPr>
          <w:rFonts w:ascii="Times New Roman" w:hAnsi="Times New Roman"/>
          <w:sz w:val="28"/>
          <w:szCs w:val="28"/>
        </w:rPr>
        <w:t xml:space="preserve">Номер варианта для задания </w:t>
      </w:r>
      <w:r w:rsidR="00FC115B" w:rsidRPr="00193CD4">
        <w:rPr>
          <w:rFonts w:ascii="Times New Roman" w:hAnsi="Times New Roman"/>
          <w:sz w:val="28"/>
          <w:szCs w:val="28"/>
        </w:rPr>
        <w:t>присваивается автомати</w:t>
      </w:r>
      <w:r w:rsidR="00193CD4" w:rsidRPr="00193CD4">
        <w:rPr>
          <w:rFonts w:ascii="Times New Roman" w:hAnsi="Times New Roman"/>
          <w:sz w:val="28"/>
          <w:szCs w:val="28"/>
        </w:rPr>
        <w:t>чески случайной выборкой</w:t>
      </w:r>
      <w:r w:rsidR="00FC115B" w:rsidRPr="00193CD4">
        <w:rPr>
          <w:rFonts w:ascii="Times New Roman" w:hAnsi="Times New Roman"/>
          <w:sz w:val="28"/>
          <w:szCs w:val="28"/>
        </w:rPr>
        <w:t xml:space="preserve">. </w:t>
      </w:r>
    </w:p>
    <w:p w:rsidR="00C441B6" w:rsidRPr="00193CD4" w:rsidRDefault="003E729E" w:rsidP="003E72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441B6" w:rsidRPr="00193CD4">
        <w:rPr>
          <w:rFonts w:ascii="Times New Roman" w:hAnsi="Times New Roman"/>
          <w:sz w:val="28"/>
          <w:szCs w:val="28"/>
        </w:rPr>
        <w:t>Задания сдаются на проверку в электронном виде.</w:t>
      </w:r>
    </w:p>
    <w:p w:rsidR="00C441B6" w:rsidRPr="00193CD4" w:rsidRDefault="003E729E" w:rsidP="003E72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C441B6" w:rsidRPr="00193CD4">
        <w:rPr>
          <w:rFonts w:ascii="Times New Roman" w:hAnsi="Times New Roman"/>
          <w:sz w:val="28"/>
          <w:szCs w:val="28"/>
        </w:rPr>
        <w:t xml:space="preserve">Выполненные задания необходимо оформить в соответствии со следующими </w:t>
      </w:r>
      <w:r w:rsidR="00C441B6" w:rsidRPr="00193CD4">
        <w:rPr>
          <w:rFonts w:ascii="Times New Roman" w:hAnsi="Times New Roman"/>
          <w:color w:val="000000"/>
          <w:sz w:val="28"/>
          <w:szCs w:val="28"/>
        </w:rPr>
        <w:t>требованиями:</w:t>
      </w:r>
    </w:p>
    <w:p w:rsidR="00C441B6" w:rsidRPr="00193CD4" w:rsidRDefault="00C441B6" w:rsidP="003E729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Завершенная работа представляет собой текстовое изложение содержания выполненных заданий с соответствующими иллюстративными материалами. Текст работы должен быть набран на компьютере с использованием современного текстового редактора. Объем контрольной работы – 1</w:t>
      </w:r>
      <w:r w:rsidR="003E729E">
        <w:rPr>
          <w:rFonts w:ascii="Times New Roman" w:hAnsi="Times New Roman"/>
          <w:sz w:val="28"/>
          <w:szCs w:val="28"/>
        </w:rPr>
        <w:t>0</w:t>
      </w:r>
      <w:r w:rsidRPr="00193CD4">
        <w:rPr>
          <w:rFonts w:ascii="Times New Roman" w:hAnsi="Times New Roman"/>
          <w:sz w:val="28"/>
          <w:szCs w:val="28"/>
        </w:rPr>
        <w:t>-</w:t>
      </w:r>
      <w:r w:rsidR="003E729E">
        <w:rPr>
          <w:rFonts w:ascii="Times New Roman" w:hAnsi="Times New Roman"/>
          <w:sz w:val="28"/>
          <w:szCs w:val="28"/>
        </w:rPr>
        <w:t>15 страниц</w:t>
      </w:r>
      <w:r w:rsidRPr="00193CD4">
        <w:rPr>
          <w:rFonts w:ascii="Times New Roman" w:hAnsi="Times New Roman"/>
          <w:sz w:val="28"/>
          <w:szCs w:val="28"/>
        </w:rPr>
        <w:t xml:space="preserve"> текста. При использовании текстового редактора Microsoft Word рекомендуется использовать следующие параметры: тип шрифта: «Times New </w:t>
      </w:r>
      <w:proofErr w:type="spellStart"/>
      <w:r w:rsidRPr="00193CD4">
        <w:rPr>
          <w:rFonts w:ascii="Times New Roman" w:hAnsi="Times New Roman"/>
          <w:sz w:val="28"/>
          <w:szCs w:val="28"/>
        </w:rPr>
        <w:t>Roman</w:t>
      </w:r>
      <w:proofErr w:type="spellEnd"/>
      <w:r w:rsidRPr="00193CD4">
        <w:rPr>
          <w:rFonts w:ascii="Times New Roman" w:hAnsi="Times New Roman"/>
          <w:sz w:val="28"/>
          <w:szCs w:val="28"/>
        </w:rPr>
        <w:t xml:space="preserve">», размер шрифта: 14, междустрочный интервал: полуторный. Все страницы работы должны иметь сквозную нумерацию; </w:t>
      </w:r>
    </w:p>
    <w:p w:rsidR="00C441B6" w:rsidRPr="00193CD4" w:rsidRDefault="00C441B6" w:rsidP="003E729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Абзацные отступы не допускается заменять пробелами или табуляцией;</w:t>
      </w:r>
    </w:p>
    <w:p w:rsidR="00C441B6" w:rsidRPr="00193CD4" w:rsidRDefault="00C441B6" w:rsidP="003E729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Между словами не должно быть более одного пробела, все выравнивания производятся табуляцией;</w:t>
      </w:r>
    </w:p>
    <w:p w:rsidR="00C441B6" w:rsidRPr="00193CD4" w:rsidRDefault="00C441B6" w:rsidP="003E729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Недопустимо наличие переносов, расставленных вручную с помощью дефисов;</w:t>
      </w:r>
    </w:p>
    <w:p w:rsidR="00C441B6" w:rsidRPr="00193CD4" w:rsidRDefault="00C441B6" w:rsidP="003E729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Заголовки и подзаголовки должны быть выделены в тексте с помощью форматирования. Переносы в заголовках не допускаются; заголовки делятся на строки по смыслу; предлоги и союзы в конце строки переносятся на начало следующей.</w:t>
      </w:r>
    </w:p>
    <w:p w:rsidR="00C441B6" w:rsidRPr="00193CD4" w:rsidRDefault="00C441B6" w:rsidP="003E72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441B6" w:rsidRPr="00193CD4" w:rsidRDefault="00D91EE1" w:rsidP="003E729E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193CD4">
        <w:rPr>
          <w:rFonts w:ascii="Times New Roman" w:hAnsi="Times New Roman"/>
          <w:b/>
          <w:bCs/>
          <w:sz w:val="28"/>
          <w:szCs w:val="28"/>
        </w:rPr>
        <w:t xml:space="preserve">Задание </w:t>
      </w:r>
    </w:p>
    <w:p w:rsidR="00193CD4" w:rsidRPr="00193CD4" w:rsidRDefault="00785483" w:rsidP="003E729E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  <w:r w:rsidRPr="00193CD4">
        <w:rPr>
          <w:rStyle w:val="FontStyle124"/>
          <w:sz w:val="28"/>
          <w:szCs w:val="28"/>
          <w:lang w:eastAsia="ru-RU"/>
        </w:rPr>
        <w:t xml:space="preserve">Исходная информация, необходимая для выполнения </w:t>
      </w:r>
      <w:r w:rsidR="00D91EE1" w:rsidRPr="00193CD4">
        <w:rPr>
          <w:rStyle w:val="FontStyle124"/>
          <w:sz w:val="28"/>
          <w:szCs w:val="28"/>
          <w:lang w:eastAsia="ru-RU"/>
        </w:rPr>
        <w:t>задания</w:t>
      </w:r>
      <w:r w:rsidR="003E729E">
        <w:rPr>
          <w:rStyle w:val="FontStyle124"/>
          <w:sz w:val="28"/>
          <w:szCs w:val="28"/>
          <w:lang w:eastAsia="ru-RU"/>
        </w:rPr>
        <w:t xml:space="preserve"> </w:t>
      </w:r>
      <w:r w:rsidRPr="00193CD4">
        <w:rPr>
          <w:rStyle w:val="FontStyle124"/>
          <w:sz w:val="28"/>
          <w:szCs w:val="28"/>
          <w:lang w:eastAsia="ru-RU"/>
        </w:rPr>
        <w:t xml:space="preserve">представляет </w:t>
      </w:r>
      <w:r w:rsidR="009A7BE5">
        <w:rPr>
          <w:rStyle w:val="FontStyle124"/>
          <w:sz w:val="28"/>
          <w:szCs w:val="28"/>
          <w:lang w:eastAsia="ru-RU"/>
        </w:rPr>
        <w:t xml:space="preserve">собой один из способов пайки в соответствии с классификацией по ГОСТ </w:t>
      </w:r>
      <w:r w:rsidR="009A7BE5" w:rsidRPr="009A7BE5">
        <w:rPr>
          <w:rStyle w:val="FontStyle124"/>
          <w:sz w:val="28"/>
          <w:szCs w:val="28"/>
          <w:lang w:eastAsia="ru-RU"/>
        </w:rPr>
        <w:t>17349-79</w:t>
      </w:r>
      <w:r w:rsidR="00193CD4" w:rsidRPr="00193CD4">
        <w:rPr>
          <w:rStyle w:val="FontStyle124"/>
          <w:sz w:val="28"/>
          <w:szCs w:val="28"/>
          <w:lang w:eastAsia="ru-RU"/>
        </w:rPr>
        <w:t>.</w:t>
      </w:r>
    </w:p>
    <w:p w:rsidR="00785483" w:rsidRDefault="00193CD4" w:rsidP="003E729E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  <w:r w:rsidRPr="00193CD4">
        <w:rPr>
          <w:rStyle w:val="FontStyle124"/>
          <w:sz w:val="28"/>
          <w:szCs w:val="28"/>
          <w:lang w:eastAsia="ru-RU"/>
        </w:rPr>
        <w:t xml:space="preserve">В ходе выполнения </w:t>
      </w:r>
      <w:r w:rsidR="009A7BE5">
        <w:rPr>
          <w:rStyle w:val="FontStyle124"/>
          <w:sz w:val="28"/>
          <w:szCs w:val="28"/>
          <w:lang w:eastAsia="ru-RU"/>
        </w:rPr>
        <w:t xml:space="preserve">контрольной </w:t>
      </w:r>
      <w:r w:rsidRPr="00193CD4">
        <w:rPr>
          <w:rStyle w:val="FontStyle124"/>
          <w:sz w:val="28"/>
          <w:szCs w:val="28"/>
          <w:lang w:eastAsia="ru-RU"/>
        </w:rPr>
        <w:t xml:space="preserve">работы студент </w:t>
      </w:r>
      <w:r w:rsidR="009A7BE5">
        <w:rPr>
          <w:rStyle w:val="FontStyle124"/>
          <w:sz w:val="28"/>
          <w:szCs w:val="28"/>
          <w:lang w:eastAsia="ru-RU"/>
        </w:rPr>
        <w:t>изложить материал по следующему плану:</w:t>
      </w:r>
    </w:p>
    <w:p w:rsidR="00AC1FDC" w:rsidRDefault="00AC1FDC" w:rsidP="00AC1FDC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Титульный лист</w:t>
      </w:r>
    </w:p>
    <w:p w:rsidR="009A7BE5" w:rsidRPr="009A7BE5" w:rsidRDefault="009A7BE5" w:rsidP="009A7BE5">
      <w:pPr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7BE5">
        <w:rPr>
          <w:rFonts w:ascii="Times New Roman" w:hAnsi="Times New Roman"/>
          <w:sz w:val="28"/>
          <w:szCs w:val="28"/>
        </w:rPr>
        <w:t>Исходные данные (вариант задания)</w:t>
      </w:r>
    </w:p>
    <w:p w:rsidR="009A7BE5" w:rsidRPr="009A7BE5" w:rsidRDefault="009A7BE5" w:rsidP="009A7BE5">
      <w:pPr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7BE5">
        <w:rPr>
          <w:rFonts w:ascii="Times New Roman" w:hAnsi="Times New Roman"/>
          <w:sz w:val="28"/>
          <w:szCs w:val="28"/>
        </w:rPr>
        <w:t>Введение.</w:t>
      </w:r>
    </w:p>
    <w:p w:rsidR="009A7BE5" w:rsidRPr="009A7BE5" w:rsidRDefault="009A7BE5" w:rsidP="009A7BE5">
      <w:pPr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7BE5">
        <w:rPr>
          <w:rFonts w:ascii="Times New Roman" w:hAnsi="Times New Roman"/>
          <w:sz w:val="28"/>
          <w:szCs w:val="28"/>
        </w:rPr>
        <w:t>Анализ заданного способа пайки (сущность и схема процесса</w:t>
      </w:r>
      <w:r w:rsidR="00FE45CD">
        <w:rPr>
          <w:rFonts w:ascii="Times New Roman" w:hAnsi="Times New Roman"/>
          <w:sz w:val="28"/>
          <w:szCs w:val="28"/>
        </w:rPr>
        <w:t>, достоинства и недостатки, область применения и др.</w:t>
      </w:r>
      <w:r w:rsidRPr="009A7BE5">
        <w:rPr>
          <w:rFonts w:ascii="Times New Roman" w:hAnsi="Times New Roman"/>
          <w:sz w:val="28"/>
          <w:szCs w:val="28"/>
        </w:rPr>
        <w:t>)</w:t>
      </w:r>
      <w:r w:rsidR="00FE45CD">
        <w:rPr>
          <w:rFonts w:ascii="Times New Roman" w:hAnsi="Times New Roman"/>
          <w:sz w:val="28"/>
          <w:szCs w:val="28"/>
        </w:rPr>
        <w:t>.</w:t>
      </w:r>
    </w:p>
    <w:p w:rsidR="009A7BE5" w:rsidRPr="009A7BE5" w:rsidRDefault="009A7BE5" w:rsidP="009A7BE5">
      <w:pPr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7BE5">
        <w:rPr>
          <w:rFonts w:ascii="Times New Roman" w:hAnsi="Times New Roman"/>
          <w:sz w:val="28"/>
          <w:szCs w:val="28"/>
        </w:rPr>
        <w:t>Технология пайки для конкретного изделия, или типовой группы изделий (выбирается произвольно)</w:t>
      </w:r>
      <w:r w:rsidR="00FE45CD">
        <w:rPr>
          <w:rFonts w:ascii="Times New Roman" w:hAnsi="Times New Roman"/>
          <w:sz w:val="28"/>
          <w:szCs w:val="28"/>
        </w:rPr>
        <w:t>.</w:t>
      </w:r>
    </w:p>
    <w:p w:rsidR="009A7BE5" w:rsidRPr="009A7BE5" w:rsidRDefault="009A7BE5" w:rsidP="009A7BE5">
      <w:pPr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7BE5">
        <w:rPr>
          <w:rFonts w:ascii="Times New Roman" w:hAnsi="Times New Roman"/>
          <w:sz w:val="28"/>
          <w:szCs w:val="28"/>
        </w:rPr>
        <w:t>Оборудование и материалы, применяемые для пайки по заданному способу (применительно к выбранному изделию или группе).</w:t>
      </w:r>
    </w:p>
    <w:p w:rsidR="009A7BE5" w:rsidRPr="009A7BE5" w:rsidRDefault="009A7BE5" w:rsidP="009A7BE5">
      <w:pPr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7BE5">
        <w:rPr>
          <w:rFonts w:ascii="Times New Roman" w:hAnsi="Times New Roman"/>
          <w:sz w:val="28"/>
          <w:szCs w:val="28"/>
        </w:rPr>
        <w:t>Выводы (заключение)</w:t>
      </w:r>
      <w:r w:rsidR="00FE45CD">
        <w:rPr>
          <w:rFonts w:ascii="Times New Roman" w:hAnsi="Times New Roman"/>
          <w:sz w:val="28"/>
          <w:szCs w:val="28"/>
        </w:rPr>
        <w:t>.</w:t>
      </w:r>
    </w:p>
    <w:p w:rsidR="009A7BE5" w:rsidRPr="009A7BE5" w:rsidRDefault="009A7BE5" w:rsidP="009A7BE5">
      <w:pPr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7BE5">
        <w:rPr>
          <w:rFonts w:ascii="Times New Roman" w:hAnsi="Times New Roman"/>
          <w:sz w:val="28"/>
          <w:szCs w:val="28"/>
        </w:rPr>
        <w:t>Список литературы.</w:t>
      </w:r>
    </w:p>
    <w:p w:rsidR="009A7BE5" w:rsidRDefault="009A7BE5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</w:p>
    <w:p w:rsidR="00193CD4" w:rsidRDefault="00193CD4" w:rsidP="003E729E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>Варианты заданий предложены в Приложении 1.</w:t>
      </w:r>
      <w:r w:rsidR="00285962">
        <w:rPr>
          <w:rStyle w:val="FontStyle124"/>
          <w:sz w:val="28"/>
          <w:szCs w:val="28"/>
          <w:lang w:eastAsia="ru-RU"/>
        </w:rPr>
        <w:t xml:space="preserve"> Задание представляет собой цифру – порядковый номер </w:t>
      </w:r>
      <w:r w:rsidR="00FE45CD">
        <w:rPr>
          <w:rStyle w:val="FontStyle124"/>
          <w:sz w:val="28"/>
          <w:szCs w:val="28"/>
          <w:lang w:eastAsia="ru-RU"/>
        </w:rPr>
        <w:t xml:space="preserve">варианта </w:t>
      </w:r>
      <w:r w:rsidR="00285962">
        <w:rPr>
          <w:rStyle w:val="FontStyle124"/>
          <w:sz w:val="28"/>
          <w:szCs w:val="28"/>
          <w:lang w:eastAsia="ru-RU"/>
        </w:rPr>
        <w:t>задания.</w:t>
      </w:r>
    </w:p>
    <w:p w:rsidR="00E14875" w:rsidRPr="00C57B49" w:rsidRDefault="00E14875" w:rsidP="003E729E">
      <w:pPr>
        <w:pStyle w:val="Style19"/>
        <w:ind w:firstLine="709"/>
        <w:jc w:val="both"/>
        <w:rPr>
          <w:rStyle w:val="FontStyle124"/>
          <w:b/>
          <w:bCs/>
          <w:sz w:val="28"/>
          <w:szCs w:val="28"/>
          <w:lang w:eastAsia="ru-RU"/>
        </w:rPr>
      </w:pPr>
      <w:r w:rsidRPr="00C57B49">
        <w:rPr>
          <w:rStyle w:val="FontStyle124"/>
          <w:b/>
          <w:bCs/>
          <w:sz w:val="28"/>
          <w:szCs w:val="28"/>
          <w:lang w:eastAsia="ru-RU"/>
        </w:rPr>
        <w:t>Студент выполняет 1 (один) из предложенных вариантов задания.</w:t>
      </w:r>
    </w:p>
    <w:p w:rsidR="00193CD4" w:rsidRDefault="00003A8F" w:rsidP="003E729E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 xml:space="preserve"> </w:t>
      </w:r>
    </w:p>
    <w:p w:rsidR="00003A8F" w:rsidRDefault="00003A8F" w:rsidP="009A7BE5">
      <w:pPr>
        <w:pStyle w:val="Style19"/>
        <w:jc w:val="center"/>
        <w:rPr>
          <w:rStyle w:val="FontStyle124"/>
          <w:b/>
          <w:sz w:val="28"/>
          <w:szCs w:val="28"/>
          <w:lang w:eastAsia="ru-RU"/>
        </w:rPr>
      </w:pPr>
      <w:r>
        <w:rPr>
          <w:rStyle w:val="FontStyle124"/>
          <w:b/>
          <w:sz w:val="28"/>
          <w:szCs w:val="28"/>
          <w:lang w:eastAsia="ru-RU"/>
        </w:rPr>
        <w:t>Рекомендуемая литература</w:t>
      </w:r>
    </w:p>
    <w:p w:rsidR="009A7BE5" w:rsidRPr="009A7BE5" w:rsidRDefault="00FE45CD" w:rsidP="009A7BE5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>1. </w:t>
      </w:r>
      <w:r w:rsidR="009A7BE5" w:rsidRPr="009A7BE5">
        <w:rPr>
          <w:rStyle w:val="FontStyle124"/>
          <w:sz w:val="28"/>
          <w:szCs w:val="28"/>
          <w:lang w:eastAsia="ru-RU"/>
        </w:rPr>
        <w:t xml:space="preserve">Специальные методы сварки и пайки : учеб. для вузов / В. А. Фролов [и др.]. - Гриф УМО. - М. : </w:t>
      </w:r>
      <w:proofErr w:type="spellStart"/>
      <w:r w:rsidR="009A7BE5" w:rsidRPr="009A7BE5">
        <w:rPr>
          <w:rStyle w:val="FontStyle124"/>
          <w:sz w:val="28"/>
          <w:szCs w:val="28"/>
          <w:lang w:eastAsia="ru-RU"/>
        </w:rPr>
        <w:t>Интермет</w:t>
      </w:r>
      <w:proofErr w:type="spellEnd"/>
      <w:r w:rsidR="009A7BE5" w:rsidRPr="009A7BE5">
        <w:rPr>
          <w:rStyle w:val="FontStyle124"/>
          <w:sz w:val="28"/>
          <w:szCs w:val="28"/>
          <w:lang w:eastAsia="ru-RU"/>
        </w:rPr>
        <w:t xml:space="preserve"> Инжиниринг, 2003. - 183 с. : ил. - </w:t>
      </w:r>
      <w:proofErr w:type="spellStart"/>
      <w:r w:rsidR="009A7BE5" w:rsidRPr="009A7BE5">
        <w:rPr>
          <w:rStyle w:val="FontStyle124"/>
          <w:sz w:val="28"/>
          <w:szCs w:val="28"/>
          <w:lang w:eastAsia="ru-RU"/>
        </w:rPr>
        <w:t>Библиогр</w:t>
      </w:r>
      <w:proofErr w:type="spellEnd"/>
      <w:r w:rsidR="009A7BE5" w:rsidRPr="009A7BE5">
        <w:rPr>
          <w:rStyle w:val="FontStyle124"/>
          <w:sz w:val="28"/>
          <w:szCs w:val="28"/>
          <w:lang w:eastAsia="ru-RU"/>
        </w:rPr>
        <w:t>.: с. 181-182. - ISBN 5-89594-090-0: 287-27</w:t>
      </w:r>
    </w:p>
    <w:p w:rsidR="009A7BE5" w:rsidRPr="009A7BE5" w:rsidRDefault="00FE45CD" w:rsidP="009A7BE5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>2. </w:t>
      </w:r>
      <w:r w:rsidR="009A7BE5" w:rsidRPr="009A7BE5">
        <w:rPr>
          <w:rStyle w:val="FontStyle124"/>
          <w:sz w:val="28"/>
          <w:szCs w:val="28"/>
          <w:lang w:eastAsia="ru-RU"/>
        </w:rPr>
        <w:t xml:space="preserve">Лашко Н.Ф. Пайка металлов / Н.Ф. Лашко, С.В. Лашко. - 4-е изд., </w:t>
      </w:r>
      <w:proofErr w:type="spellStart"/>
      <w:r w:rsidR="009A7BE5" w:rsidRPr="009A7BE5">
        <w:rPr>
          <w:rStyle w:val="FontStyle124"/>
          <w:sz w:val="28"/>
          <w:szCs w:val="28"/>
          <w:lang w:eastAsia="ru-RU"/>
        </w:rPr>
        <w:t>перераб</w:t>
      </w:r>
      <w:proofErr w:type="spellEnd"/>
      <w:r w:rsidR="009A7BE5" w:rsidRPr="009A7BE5">
        <w:rPr>
          <w:rStyle w:val="FontStyle124"/>
          <w:sz w:val="28"/>
          <w:szCs w:val="28"/>
          <w:lang w:eastAsia="ru-RU"/>
        </w:rPr>
        <w:t xml:space="preserve">. и доп. - М. : Машиностроение, 1988. - 376 с. : ил. - </w:t>
      </w:r>
      <w:proofErr w:type="spellStart"/>
      <w:r w:rsidR="009A7BE5" w:rsidRPr="009A7BE5">
        <w:rPr>
          <w:rStyle w:val="FontStyle124"/>
          <w:sz w:val="28"/>
          <w:szCs w:val="28"/>
          <w:lang w:eastAsia="ru-RU"/>
        </w:rPr>
        <w:t>Библиогр</w:t>
      </w:r>
      <w:proofErr w:type="spellEnd"/>
      <w:r w:rsidR="009A7BE5" w:rsidRPr="009A7BE5">
        <w:rPr>
          <w:rStyle w:val="FontStyle124"/>
          <w:sz w:val="28"/>
          <w:szCs w:val="28"/>
          <w:lang w:eastAsia="ru-RU"/>
        </w:rPr>
        <w:t xml:space="preserve">.: с. 369-371. - </w:t>
      </w:r>
      <w:proofErr w:type="spellStart"/>
      <w:r w:rsidR="009A7BE5" w:rsidRPr="009A7BE5">
        <w:rPr>
          <w:rStyle w:val="FontStyle124"/>
          <w:sz w:val="28"/>
          <w:szCs w:val="28"/>
          <w:lang w:eastAsia="ru-RU"/>
        </w:rPr>
        <w:t>Предм</w:t>
      </w:r>
      <w:proofErr w:type="spellEnd"/>
      <w:r w:rsidR="009A7BE5" w:rsidRPr="009A7BE5">
        <w:rPr>
          <w:rStyle w:val="FontStyle124"/>
          <w:sz w:val="28"/>
          <w:szCs w:val="28"/>
          <w:lang w:eastAsia="ru-RU"/>
        </w:rPr>
        <w:t>. указ.: с. 372-374</w:t>
      </w:r>
    </w:p>
    <w:p w:rsidR="009A7BE5" w:rsidRPr="009A7BE5" w:rsidRDefault="00FE45CD" w:rsidP="009A7BE5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>3. </w:t>
      </w:r>
      <w:r w:rsidR="009A7BE5" w:rsidRPr="009A7BE5">
        <w:rPr>
          <w:rStyle w:val="FontStyle124"/>
          <w:sz w:val="28"/>
          <w:szCs w:val="28"/>
          <w:lang w:eastAsia="ru-RU"/>
        </w:rPr>
        <w:t>Волков Г. М. Материаловедение : учеб. для втузов / Г. М. Волков, В. М. Зуев. - М. : Академия, 2008. - 398 с. : ил. - (</w:t>
      </w:r>
      <w:proofErr w:type="spellStart"/>
      <w:r w:rsidR="009A7BE5" w:rsidRPr="009A7BE5">
        <w:rPr>
          <w:rStyle w:val="FontStyle124"/>
          <w:sz w:val="28"/>
          <w:szCs w:val="28"/>
          <w:lang w:eastAsia="ru-RU"/>
        </w:rPr>
        <w:t>Высш</w:t>
      </w:r>
      <w:proofErr w:type="spellEnd"/>
      <w:r w:rsidR="009A7BE5" w:rsidRPr="009A7BE5">
        <w:rPr>
          <w:rStyle w:val="FontStyle124"/>
          <w:sz w:val="28"/>
          <w:szCs w:val="28"/>
          <w:lang w:eastAsia="ru-RU"/>
        </w:rPr>
        <w:t xml:space="preserve">. проф. образование). - </w:t>
      </w:r>
      <w:proofErr w:type="spellStart"/>
      <w:r w:rsidR="009A7BE5" w:rsidRPr="009A7BE5">
        <w:rPr>
          <w:rStyle w:val="FontStyle124"/>
          <w:sz w:val="28"/>
          <w:szCs w:val="28"/>
          <w:lang w:eastAsia="ru-RU"/>
        </w:rPr>
        <w:t>Библиогр</w:t>
      </w:r>
      <w:proofErr w:type="spellEnd"/>
      <w:r w:rsidR="009A7BE5" w:rsidRPr="009A7BE5">
        <w:rPr>
          <w:rStyle w:val="FontStyle124"/>
          <w:sz w:val="28"/>
          <w:szCs w:val="28"/>
          <w:lang w:eastAsia="ru-RU"/>
        </w:rPr>
        <w:t>.: с. 394. - ISBN 978-5-7695-4248-0: 441-00</w:t>
      </w:r>
    </w:p>
    <w:p w:rsidR="00193CD4" w:rsidRDefault="009A7BE5" w:rsidP="009A7BE5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>4</w:t>
      </w:r>
      <w:r w:rsidR="00FE45CD">
        <w:rPr>
          <w:rStyle w:val="FontStyle124"/>
          <w:sz w:val="28"/>
          <w:szCs w:val="28"/>
          <w:lang w:eastAsia="ru-RU"/>
        </w:rPr>
        <w:t>. </w:t>
      </w:r>
      <w:r w:rsidRPr="009A7BE5">
        <w:rPr>
          <w:rStyle w:val="FontStyle124"/>
          <w:sz w:val="28"/>
          <w:szCs w:val="28"/>
          <w:lang w:eastAsia="ru-RU"/>
        </w:rPr>
        <w:t xml:space="preserve">Справочник по пайке / И. Е. Петрунин [и др.]; под ред. И. Е. Петрунина. - 3-е изд., </w:t>
      </w:r>
      <w:proofErr w:type="spellStart"/>
      <w:r w:rsidRPr="009A7BE5">
        <w:rPr>
          <w:rStyle w:val="FontStyle124"/>
          <w:sz w:val="28"/>
          <w:szCs w:val="28"/>
          <w:lang w:eastAsia="ru-RU"/>
        </w:rPr>
        <w:t>перераб</w:t>
      </w:r>
      <w:proofErr w:type="spellEnd"/>
      <w:r w:rsidRPr="009A7BE5">
        <w:rPr>
          <w:rStyle w:val="FontStyle124"/>
          <w:sz w:val="28"/>
          <w:szCs w:val="28"/>
          <w:lang w:eastAsia="ru-RU"/>
        </w:rPr>
        <w:t xml:space="preserve">. и доп. - М. : Машиностроение, 2003. - 479 с. : ил. - </w:t>
      </w:r>
      <w:proofErr w:type="spellStart"/>
      <w:r w:rsidRPr="009A7BE5">
        <w:rPr>
          <w:rStyle w:val="FontStyle124"/>
          <w:sz w:val="28"/>
          <w:szCs w:val="28"/>
          <w:lang w:eastAsia="ru-RU"/>
        </w:rPr>
        <w:t>Библиогр</w:t>
      </w:r>
      <w:proofErr w:type="spellEnd"/>
      <w:r w:rsidRPr="009A7BE5">
        <w:rPr>
          <w:rStyle w:val="FontStyle124"/>
          <w:sz w:val="28"/>
          <w:szCs w:val="28"/>
          <w:lang w:eastAsia="ru-RU"/>
        </w:rPr>
        <w:t xml:space="preserve">. в конце гл. - Перечень </w:t>
      </w:r>
      <w:proofErr w:type="spellStart"/>
      <w:r w:rsidRPr="009A7BE5">
        <w:rPr>
          <w:rStyle w:val="FontStyle124"/>
          <w:sz w:val="28"/>
          <w:szCs w:val="28"/>
          <w:lang w:eastAsia="ru-RU"/>
        </w:rPr>
        <w:t>нормат</w:t>
      </w:r>
      <w:proofErr w:type="spellEnd"/>
      <w:r w:rsidRPr="009A7BE5">
        <w:rPr>
          <w:rStyle w:val="FontStyle124"/>
          <w:sz w:val="28"/>
          <w:szCs w:val="28"/>
          <w:lang w:eastAsia="ru-RU"/>
        </w:rPr>
        <w:t xml:space="preserve">. док.: с. 462-471. - </w:t>
      </w:r>
      <w:proofErr w:type="spellStart"/>
      <w:r w:rsidRPr="009A7BE5">
        <w:rPr>
          <w:rStyle w:val="FontStyle124"/>
          <w:sz w:val="28"/>
          <w:szCs w:val="28"/>
          <w:lang w:eastAsia="ru-RU"/>
        </w:rPr>
        <w:t>Предм</w:t>
      </w:r>
      <w:proofErr w:type="spellEnd"/>
      <w:r w:rsidRPr="009A7BE5">
        <w:rPr>
          <w:rStyle w:val="FontStyle124"/>
          <w:sz w:val="28"/>
          <w:szCs w:val="28"/>
          <w:lang w:eastAsia="ru-RU"/>
        </w:rPr>
        <w:t>. указ.: с. 472-479. - ISBN 5-217-03167-0: 412-50.</w:t>
      </w:r>
    </w:p>
    <w:p w:rsidR="00E14875" w:rsidRPr="00E14875" w:rsidRDefault="00E14875" w:rsidP="00E14875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 xml:space="preserve">5. </w:t>
      </w:r>
      <w:r w:rsidRPr="00E14875">
        <w:rPr>
          <w:rStyle w:val="FontStyle124"/>
          <w:sz w:val="28"/>
          <w:szCs w:val="28"/>
          <w:lang w:eastAsia="ru-RU"/>
        </w:rPr>
        <w:t xml:space="preserve">Перевезенцев Б. Н. Теоретические основы пайки : электрон. учеб. пособие / Б. Н. Перевезенцев, О. В. Шашкин ; ТГУ ; Ин-т машиностроения ; каф. "Сварка, обработка материалов давлением и родственные процессы". - ТГУ. - Тольятти : ТГУ, 2018. - 132 с. : ил. - </w:t>
      </w:r>
      <w:proofErr w:type="spellStart"/>
      <w:r w:rsidRPr="00E14875">
        <w:rPr>
          <w:rStyle w:val="FontStyle124"/>
          <w:sz w:val="28"/>
          <w:szCs w:val="28"/>
          <w:lang w:eastAsia="ru-RU"/>
        </w:rPr>
        <w:t>Библиогр</w:t>
      </w:r>
      <w:proofErr w:type="spellEnd"/>
      <w:r w:rsidRPr="00E14875">
        <w:rPr>
          <w:rStyle w:val="FontStyle124"/>
          <w:sz w:val="28"/>
          <w:szCs w:val="28"/>
          <w:lang w:eastAsia="ru-RU"/>
        </w:rPr>
        <w:t xml:space="preserve">.: с. 132. - CD-DVD. - ISBN 978-5-8259-1271-4 : 1-00. - Текст : электронный. </w:t>
      </w:r>
    </w:p>
    <w:p w:rsidR="00E14875" w:rsidRPr="00E14875" w:rsidRDefault="00E14875" w:rsidP="00E14875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 xml:space="preserve">6. </w:t>
      </w:r>
      <w:r w:rsidRPr="00E14875">
        <w:rPr>
          <w:rStyle w:val="FontStyle124"/>
          <w:sz w:val="28"/>
          <w:szCs w:val="28"/>
          <w:lang w:eastAsia="ru-RU"/>
        </w:rPr>
        <w:t xml:space="preserve">Краснопевцева И. В. Пайка материалов : электронное учебное пособие / И. В. Краснопевцева ; ТГУ, Институт машиностроения. - ТГУ. - Тольятти : ТГУ, 2022. - 140 с. : ил. - Глоссарий: с. 136-140. - </w:t>
      </w:r>
      <w:proofErr w:type="spellStart"/>
      <w:r w:rsidRPr="00E14875">
        <w:rPr>
          <w:rStyle w:val="FontStyle124"/>
          <w:sz w:val="28"/>
          <w:szCs w:val="28"/>
          <w:lang w:eastAsia="ru-RU"/>
        </w:rPr>
        <w:t>Библиогр</w:t>
      </w:r>
      <w:proofErr w:type="spellEnd"/>
      <w:r w:rsidRPr="00E14875">
        <w:rPr>
          <w:rStyle w:val="FontStyle124"/>
          <w:sz w:val="28"/>
          <w:szCs w:val="28"/>
          <w:lang w:eastAsia="ru-RU"/>
        </w:rPr>
        <w:t>.: с. 132-135. - Режим доступа: Репозиторий ТГУ. - ISBN 978-5-8259-1052-9. - Текст : электронный.</w:t>
      </w:r>
    </w:p>
    <w:p w:rsidR="00E14875" w:rsidRPr="00E14875" w:rsidRDefault="00E14875" w:rsidP="00E14875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 xml:space="preserve">7. </w:t>
      </w:r>
      <w:r w:rsidRPr="00E14875">
        <w:rPr>
          <w:rStyle w:val="FontStyle124"/>
          <w:sz w:val="28"/>
          <w:szCs w:val="28"/>
          <w:lang w:eastAsia="ru-RU"/>
        </w:rPr>
        <w:t xml:space="preserve">Технология и оборудование для пайки [Электронный ресурс] : лаб. практикум / Б. Н. Перевезенцев [и др.] ; ТГУ ; </w:t>
      </w:r>
      <w:proofErr w:type="spellStart"/>
      <w:r w:rsidRPr="00E14875">
        <w:rPr>
          <w:rStyle w:val="FontStyle124"/>
          <w:sz w:val="28"/>
          <w:szCs w:val="28"/>
          <w:lang w:eastAsia="ru-RU"/>
        </w:rPr>
        <w:t>Автомех</w:t>
      </w:r>
      <w:proofErr w:type="spellEnd"/>
      <w:r w:rsidRPr="00E14875">
        <w:rPr>
          <w:rStyle w:val="FontStyle124"/>
          <w:sz w:val="28"/>
          <w:szCs w:val="28"/>
          <w:lang w:eastAsia="ru-RU"/>
        </w:rPr>
        <w:t xml:space="preserve">. ин-т ; каф. "Оборудование и технология сварочного пр-ва и пайки" ; [науч. ред. Б. Н. Перевезенцев]. - [Изд. 2-е, </w:t>
      </w:r>
      <w:proofErr w:type="spellStart"/>
      <w:r w:rsidRPr="00E14875">
        <w:rPr>
          <w:rStyle w:val="FontStyle124"/>
          <w:sz w:val="28"/>
          <w:szCs w:val="28"/>
          <w:lang w:eastAsia="ru-RU"/>
        </w:rPr>
        <w:t>испр</w:t>
      </w:r>
      <w:proofErr w:type="spellEnd"/>
      <w:r w:rsidRPr="00E14875">
        <w:rPr>
          <w:rStyle w:val="FontStyle124"/>
          <w:sz w:val="28"/>
          <w:szCs w:val="28"/>
          <w:lang w:eastAsia="ru-RU"/>
        </w:rPr>
        <w:t xml:space="preserve">.] ; ТГУ. - Тольятти : ТГУ, 2017. - 211 с. : ил. - </w:t>
      </w:r>
      <w:proofErr w:type="spellStart"/>
      <w:r w:rsidRPr="00E14875">
        <w:rPr>
          <w:rStyle w:val="FontStyle124"/>
          <w:sz w:val="28"/>
          <w:szCs w:val="28"/>
          <w:lang w:eastAsia="ru-RU"/>
        </w:rPr>
        <w:t>Библиогр</w:t>
      </w:r>
      <w:proofErr w:type="spellEnd"/>
      <w:r w:rsidRPr="00E14875">
        <w:rPr>
          <w:rStyle w:val="FontStyle124"/>
          <w:sz w:val="28"/>
          <w:szCs w:val="28"/>
          <w:lang w:eastAsia="ru-RU"/>
        </w:rPr>
        <w:t>. в конце разд. - Прил.: с. 188-211. - ISBN 978-5-8259-1029-1.</w:t>
      </w:r>
    </w:p>
    <w:p w:rsidR="00193CD4" w:rsidRDefault="00193CD4" w:rsidP="003E729E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</w:p>
    <w:p w:rsidR="00193CD4" w:rsidRDefault="009A7BE5" w:rsidP="00285962">
      <w:pPr>
        <w:pStyle w:val="Style19"/>
        <w:jc w:val="right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br w:type="page"/>
      </w:r>
      <w:r>
        <w:rPr>
          <w:rStyle w:val="FontStyle124"/>
          <w:sz w:val="28"/>
          <w:szCs w:val="28"/>
          <w:lang w:eastAsia="ru-RU"/>
        </w:rPr>
        <w:lastRenderedPageBreak/>
        <w:t>Приложение 1.</w:t>
      </w:r>
    </w:p>
    <w:p w:rsidR="009A7BE5" w:rsidRDefault="009A7BE5" w:rsidP="00285962">
      <w:pPr>
        <w:pStyle w:val="Style19"/>
        <w:jc w:val="center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>Варианты (примеры) заданий</w:t>
      </w:r>
    </w:p>
    <w:p w:rsidR="00285962" w:rsidRDefault="00285962" w:rsidP="003E729E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Пайка паяльником.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Пайка нагревательными штампами, блоками и нагревательными матами.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Пайка погружением.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Пайка с нагревом газовыми носителями.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Экзотермическая пайка.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Электролитная пайка.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Пайка электросопротивлением.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Конденсационная пайка.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Пайка световым излучением, лазером.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Газопламенная пайка.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Пайка в печах.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Индукционная пайка Дуговая пайка.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Ультразвуковая пайка.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Пайка в вакууме.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Пайка композиционным припоем.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Контактно-реактивная пайка.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Диффузионная пайка.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Пайка изделий с некапиллярными зазорами.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Пайка с механическим (абразивным) лужением.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Реактивно-флюсовая пайка.</w:t>
      </w:r>
    </w:p>
    <w:p w:rsidR="00285962" w:rsidRDefault="00285962" w:rsidP="003E729E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</w:p>
    <w:sectPr w:rsidR="00285962" w:rsidSect="0043175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185" w:rsidRDefault="00C71185" w:rsidP="003A2801">
      <w:pPr>
        <w:spacing w:after="0" w:line="240" w:lineRule="auto"/>
      </w:pPr>
      <w:r>
        <w:separator/>
      </w:r>
    </w:p>
  </w:endnote>
  <w:endnote w:type="continuationSeparator" w:id="0">
    <w:p w:rsidR="00C71185" w:rsidRDefault="00C71185" w:rsidP="003A2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185" w:rsidRDefault="00C71185" w:rsidP="003A2801">
      <w:pPr>
        <w:spacing w:after="0" w:line="240" w:lineRule="auto"/>
      </w:pPr>
      <w:r>
        <w:separator/>
      </w:r>
    </w:p>
  </w:footnote>
  <w:footnote w:type="continuationSeparator" w:id="0">
    <w:p w:rsidR="00C71185" w:rsidRDefault="00C71185" w:rsidP="003A28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B6F40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878BF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97839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76765"/>
    <w:multiLevelType w:val="hybridMultilevel"/>
    <w:tmpl w:val="D20E16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3C10E5"/>
    <w:multiLevelType w:val="hybridMultilevel"/>
    <w:tmpl w:val="5D029860"/>
    <w:lvl w:ilvl="0" w:tplc="61C05F10">
      <w:start w:val="1"/>
      <w:numFmt w:val="decimal"/>
      <w:lvlText w:val="Вариант 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7D5E21"/>
    <w:multiLevelType w:val="hybridMultilevel"/>
    <w:tmpl w:val="8B76B7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2E16ED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0CB93E7E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800E0A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7233DC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EF6A43"/>
    <w:multiLevelType w:val="hybridMultilevel"/>
    <w:tmpl w:val="02C0F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1FF08BE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225387"/>
    <w:multiLevelType w:val="hybridMultilevel"/>
    <w:tmpl w:val="75B06DE4"/>
    <w:lvl w:ilvl="0" w:tplc="A30EB8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2B56CA7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135F5E0B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 w15:restartNumberingAfterBreak="0">
    <w:nsid w:val="1464659C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6A7AA5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18AE7228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312C31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474ECA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7B7E09"/>
    <w:multiLevelType w:val="hybridMultilevel"/>
    <w:tmpl w:val="52CA99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F3E3404"/>
    <w:multiLevelType w:val="hybridMultilevel"/>
    <w:tmpl w:val="3FBC9760"/>
    <w:lvl w:ilvl="0" w:tplc="B6382238">
      <w:start w:val="1"/>
      <w:numFmt w:val="decimal"/>
      <w:lvlText w:val="%1."/>
      <w:lvlJc w:val="left"/>
      <w:pPr>
        <w:ind w:left="786" w:hanging="360"/>
      </w:pPr>
      <w:rPr>
        <w:rFonts w:ascii="Times New Roman" w:eastAsia="SimSu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20C26CAD"/>
    <w:multiLevelType w:val="hybridMultilevel"/>
    <w:tmpl w:val="490E0B3C"/>
    <w:lvl w:ilvl="0" w:tplc="98B49F7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 w15:restartNumberingAfterBreak="0">
    <w:nsid w:val="21903A9C"/>
    <w:multiLevelType w:val="hybridMultilevel"/>
    <w:tmpl w:val="F6D61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4FF7918"/>
    <w:multiLevelType w:val="hybridMultilevel"/>
    <w:tmpl w:val="2B221B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534702D"/>
    <w:multiLevelType w:val="hybridMultilevel"/>
    <w:tmpl w:val="1D3028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79070ED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C26675A"/>
    <w:multiLevelType w:val="hybridMultilevel"/>
    <w:tmpl w:val="F6D61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0F30470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413BE2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61E6798"/>
    <w:multiLevelType w:val="hybridMultilevel"/>
    <w:tmpl w:val="F6D61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6440DFF"/>
    <w:multiLevelType w:val="hybridMultilevel"/>
    <w:tmpl w:val="9DC2A37A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66C1BA5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 w15:restartNumberingAfterBreak="0">
    <w:nsid w:val="39EB1E0C"/>
    <w:multiLevelType w:val="hybridMultilevel"/>
    <w:tmpl w:val="E5A472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3C4C6231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74733A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 w15:restartNumberingAfterBreak="0">
    <w:nsid w:val="3EEA4A98"/>
    <w:multiLevelType w:val="hybridMultilevel"/>
    <w:tmpl w:val="F6D61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01A6F7A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426DDB"/>
    <w:multiLevelType w:val="hybridMultilevel"/>
    <w:tmpl w:val="09905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43B714BA"/>
    <w:multiLevelType w:val="hybridMultilevel"/>
    <w:tmpl w:val="9D22A8E0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4E1369D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1" w15:restartNumberingAfterBreak="0">
    <w:nsid w:val="463A69BC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AF67C4B"/>
    <w:multiLevelType w:val="hybridMultilevel"/>
    <w:tmpl w:val="89FC15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4B4733E5"/>
    <w:multiLevelType w:val="hybridMultilevel"/>
    <w:tmpl w:val="477CBB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4D17203E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5" w15:restartNumberingAfterBreak="0">
    <w:nsid w:val="512710A3"/>
    <w:multiLevelType w:val="hybridMultilevel"/>
    <w:tmpl w:val="47A609A4"/>
    <w:lvl w:ilvl="0" w:tplc="0DD64D7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6" w15:restartNumberingAfterBreak="0">
    <w:nsid w:val="53C32D43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64C6998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8" w15:restartNumberingAfterBreak="0">
    <w:nsid w:val="57837984"/>
    <w:multiLevelType w:val="hybridMultilevel"/>
    <w:tmpl w:val="37B46E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5ED54D15"/>
    <w:multiLevelType w:val="hybridMultilevel"/>
    <w:tmpl w:val="A8287F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603D59E3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0B66E97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760465"/>
    <w:multiLevelType w:val="hybridMultilevel"/>
    <w:tmpl w:val="20C0A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8C3903"/>
    <w:multiLevelType w:val="hybridMultilevel"/>
    <w:tmpl w:val="98CAE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A6F6276"/>
    <w:multiLevelType w:val="hybridMultilevel"/>
    <w:tmpl w:val="868AE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CDB6E6D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6" w15:restartNumberingAfterBreak="0">
    <w:nsid w:val="6DD71D35"/>
    <w:multiLevelType w:val="hybridMultilevel"/>
    <w:tmpl w:val="1220D7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6EB738BE"/>
    <w:multiLevelType w:val="multilevel"/>
    <w:tmpl w:val="6F3E17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8" w15:restartNumberingAfterBreak="0">
    <w:nsid w:val="6F1B2001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FE73B30"/>
    <w:multiLevelType w:val="hybridMultilevel"/>
    <w:tmpl w:val="5D74C3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1B217C0"/>
    <w:multiLevelType w:val="hybridMultilevel"/>
    <w:tmpl w:val="AFF0F840"/>
    <w:lvl w:ilvl="0" w:tplc="0ABAFF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1" w15:restartNumberingAfterBreak="0">
    <w:nsid w:val="72C96BCB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7AE2B48"/>
    <w:multiLevelType w:val="hybridMultilevel"/>
    <w:tmpl w:val="4E30FA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79F1682D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B37317D"/>
    <w:multiLevelType w:val="hybridMultilevel"/>
    <w:tmpl w:val="F6D61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7EA3094B"/>
    <w:multiLevelType w:val="hybridMultilevel"/>
    <w:tmpl w:val="5B181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3"/>
  </w:num>
  <w:num w:numId="3">
    <w:abstractNumId w:val="10"/>
  </w:num>
  <w:num w:numId="4">
    <w:abstractNumId w:val="33"/>
  </w:num>
  <w:num w:numId="5">
    <w:abstractNumId w:val="24"/>
  </w:num>
  <w:num w:numId="6">
    <w:abstractNumId w:val="48"/>
  </w:num>
  <w:num w:numId="7">
    <w:abstractNumId w:val="42"/>
  </w:num>
  <w:num w:numId="8">
    <w:abstractNumId w:val="43"/>
  </w:num>
  <w:num w:numId="9">
    <w:abstractNumId w:val="31"/>
  </w:num>
  <w:num w:numId="10">
    <w:abstractNumId w:val="25"/>
  </w:num>
  <w:num w:numId="11">
    <w:abstractNumId w:val="3"/>
  </w:num>
  <w:num w:numId="12">
    <w:abstractNumId w:val="62"/>
  </w:num>
  <w:num w:numId="13">
    <w:abstractNumId w:val="60"/>
  </w:num>
  <w:num w:numId="14">
    <w:abstractNumId w:val="20"/>
  </w:num>
  <w:num w:numId="15">
    <w:abstractNumId w:val="56"/>
  </w:num>
  <w:num w:numId="16">
    <w:abstractNumId w:val="49"/>
  </w:num>
  <w:num w:numId="17">
    <w:abstractNumId w:val="5"/>
  </w:num>
  <w:num w:numId="18">
    <w:abstractNumId w:val="59"/>
  </w:num>
  <w:num w:numId="19">
    <w:abstractNumId w:val="38"/>
  </w:num>
  <w:num w:numId="20">
    <w:abstractNumId w:val="22"/>
  </w:num>
  <w:num w:numId="21">
    <w:abstractNumId w:val="45"/>
  </w:num>
  <w:num w:numId="22">
    <w:abstractNumId w:val="16"/>
  </w:num>
  <w:num w:numId="23">
    <w:abstractNumId w:val="55"/>
  </w:num>
  <w:num w:numId="24">
    <w:abstractNumId w:val="6"/>
  </w:num>
  <w:num w:numId="25">
    <w:abstractNumId w:val="47"/>
  </w:num>
  <w:num w:numId="26">
    <w:abstractNumId w:val="35"/>
  </w:num>
  <w:num w:numId="27">
    <w:abstractNumId w:val="32"/>
  </w:num>
  <w:num w:numId="28">
    <w:abstractNumId w:val="40"/>
  </w:num>
  <w:num w:numId="29">
    <w:abstractNumId w:val="44"/>
  </w:num>
  <w:num w:numId="30">
    <w:abstractNumId w:val="13"/>
  </w:num>
  <w:num w:numId="31">
    <w:abstractNumId w:val="14"/>
  </w:num>
  <w:num w:numId="32">
    <w:abstractNumId w:val="30"/>
  </w:num>
  <w:num w:numId="33">
    <w:abstractNumId w:val="64"/>
  </w:num>
  <w:num w:numId="34">
    <w:abstractNumId w:val="36"/>
  </w:num>
  <w:num w:numId="35">
    <w:abstractNumId w:val="27"/>
  </w:num>
  <w:num w:numId="36">
    <w:abstractNumId w:val="52"/>
  </w:num>
  <w:num w:numId="37">
    <w:abstractNumId w:val="54"/>
  </w:num>
  <w:num w:numId="38">
    <w:abstractNumId w:val="53"/>
  </w:num>
  <w:num w:numId="39">
    <w:abstractNumId w:val="9"/>
  </w:num>
  <w:num w:numId="40">
    <w:abstractNumId w:val="34"/>
  </w:num>
  <w:num w:numId="41">
    <w:abstractNumId w:val="29"/>
  </w:num>
  <w:num w:numId="42">
    <w:abstractNumId w:val="2"/>
  </w:num>
  <w:num w:numId="43">
    <w:abstractNumId w:val="61"/>
  </w:num>
  <w:num w:numId="44">
    <w:abstractNumId w:val="15"/>
  </w:num>
  <w:num w:numId="45">
    <w:abstractNumId w:val="58"/>
  </w:num>
  <w:num w:numId="46">
    <w:abstractNumId w:val="28"/>
  </w:num>
  <w:num w:numId="47">
    <w:abstractNumId w:val="51"/>
  </w:num>
  <w:num w:numId="48">
    <w:abstractNumId w:val="50"/>
  </w:num>
  <w:num w:numId="49">
    <w:abstractNumId w:val="17"/>
  </w:num>
  <w:num w:numId="50">
    <w:abstractNumId w:val="26"/>
  </w:num>
  <w:num w:numId="51">
    <w:abstractNumId w:val="1"/>
  </w:num>
  <w:num w:numId="52">
    <w:abstractNumId w:val="7"/>
  </w:num>
  <w:num w:numId="53">
    <w:abstractNumId w:val="19"/>
  </w:num>
  <w:num w:numId="54">
    <w:abstractNumId w:val="46"/>
  </w:num>
  <w:num w:numId="55">
    <w:abstractNumId w:val="18"/>
  </w:num>
  <w:num w:numId="56">
    <w:abstractNumId w:val="8"/>
  </w:num>
  <w:num w:numId="57">
    <w:abstractNumId w:val="41"/>
  </w:num>
  <w:num w:numId="58">
    <w:abstractNumId w:val="11"/>
  </w:num>
  <w:num w:numId="59">
    <w:abstractNumId w:val="0"/>
  </w:num>
  <w:num w:numId="60">
    <w:abstractNumId w:val="37"/>
  </w:num>
  <w:num w:numId="61">
    <w:abstractNumId w:val="63"/>
  </w:num>
  <w:num w:numId="62">
    <w:abstractNumId w:val="21"/>
  </w:num>
  <w:num w:numId="63">
    <w:abstractNumId w:val="4"/>
  </w:num>
  <w:num w:numId="64">
    <w:abstractNumId w:val="12"/>
  </w:num>
  <w:num w:numId="65">
    <w:abstractNumId w:val="57"/>
  </w:num>
  <w:num w:numId="66">
    <w:abstractNumId w:val="65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80"/>
    <w:rsid w:val="00003A8F"/>
    <w:rsid w:val="00054B7B"/>
    <w:rsid w:val="00071157"/>
    <w:rsid w:val="00094EB8"/>
    <w:rsid w:val="000B7136"/>
    <w:rsid w:val="0011236F"/>
    <w:rsid w:val="00193CD4"/>
    <w:rsid w:val="00244C21"/>
    <w:rsid w:val="00285962"/>
    <w:rsid w:val="002E4D41"/>
    <w:rsid w:val="003A2801"/>
    <w:rsid w:val="003A506D"/>
    <w:rsid w:val="003E729E"/>
    <w:rsid w:val="003F1B7A"/>
    <w:rsid w:val="00431751"/>
    <w:rsid w:val="00596492"/>
    <w:rsid w:val="006C656C"/>
    <w:rsid w:val="00780EEC"/>
    <w:rsid w:val="00785483"/>
    <w:rsid w:val="00820E7F"/>
    <w:rsid w:val="008F3BCE"/>
    <w:rsid w:val="008F70C8"/>
    <w:rsid w:val="00947941"/>
    <w:rsid w:val="00964FF3"/>
    <w:rsid w:val="009A7BE5"/>
    <w:rsid w:val="00AC1FDC"/>
    <w:rsid w:val="00BE003E"/>
    <w:rsid w:val="00C441B6"/>
    <w:rsid w:val="00C57B49"/>
    <w:rsid w:val="00C63780"/>
    <w:rsid w:val="00C71185"/>
    <w:rsid w:val="00D91EE1"/>
    <w:rsid w:val="00DF5DE4"/>
    <w:rsid w:val="00E14875"/>
    <w:rsid w:val="00E5731C"/>
    <w:rsid w:val="00E71538"/>
    <w:rsid w:val="00E83BD4"/>
    <w:rsid w:val="00F24913"/>
    <w:rsid w:val="00FC115B"/>
    <w:rsid w:val="00FE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122493-E27A-4E36-861F-EE8F85B1D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78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78548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780"/>
    <w:pPr>
      <w:ind w:left="720"/>
      <w:contextualSpacing/>
    </w:pPr>
  </w:style>
  <w:style w:type="paragraph" w:styleId="a4">
    <w:name w:val="Normal (Web)"/>
    <w:basedOn w:val="a"/>
    <w:rsid w:val="00C637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7854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Style6">
    <w:name w:val="Style6"/>
    <w:basedOn w:val="a"/>
    <w:rsid w:val="00785483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SimSun" w:hAnsi="Candara"/>
      <w:sz w:val="24"/>
      <w:szCs w:val="24"/>
      <w:lang w:eastAsia="zh-CN"/>
    </w:rPr>
  </w:style>
  <w:style w:type="paragraph" w:customStyle="1" w:styleId="Style11">
    <w:name w:val="Style11"/>
    <w:basedOn w:val="a"/>
    <w:rsid w:val="00785483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SimSun" w:hAnsi="Candara"/>
      <w:sz w:val="24"/>
      <w:szCs w:val="24"/>
      <w:lang w:eastAsia="zh-CN"/>
    </w:rPr>
  </w:style>
  <w:style w:type="paragraph" w:customStyle="1" w:styleId="Style15">
    <w:name w:val="Style15"/>
    <w:basedOn w:val="a"/>
    <w:rsid w:val="00785483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SimSun" w:hAnsi="Candara"/>
      <w:sz w:val="24"/>
      <w:szCs w:val="24"/>
      <w:lang w:eastAsia="zh-CN"/>
    </w:rPr>
  </w:style>
  <w:style w:type="paragraph" w:customStyle="1" w:styleId="Style19">
    <w:name w:val="Style19"/>
    <w:basedOn w:val="a"/>
    <w:rsid w:val="00785483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SimSun" w:hAnsi="Candara"/>
      <w:sz w:val="24"/>
      <w:szCs w:val="24"/>
      <w:lang w:eastAsia="zh-CN"/>
    </w:rPr>
  </w:style>
  <w:style w:type="paragraph" w:customStyle="1" w:styleId="Style20">
    <w:name w:val="Style20"/>
    <w:basedOn w:val="a"/>
    <w:rsid w:val="00785483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SimSun" w:hAnsi="Candara"/>
      <w:sz w:val="24"/>
      <w:szCs w:val="24"/>
      <w:lang w:eastAsia="zh-CN"/>
    </w:rPr>
  </w:style>
  <w:style w:type="paragraph" w:customStyle="1" w:styleId="Style21">
    <w:name w:val="Style21"/>
    <w:basedOn w:val="a"/>
    <w:rsid w:val="00785483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SimSun" w:hAnsi="Candara"/>
      <w:sz w:val="24"/>
      <w:szCs w:val="24"/>
      <w:lang w:eastAsia="zh-CN"/>
    </w:rPr>
  </w:style>
  <w:style w:type="paragraph" w:customStyle="1" w:styleId="Style23">
    <w:name w:val="Style23"/>
    <w:basedOn w:val="a"/>
    <w:rsid w:val="00785483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SimSun" w:hAnsi="Candara"/>
      <w:sz w:val="24"/>
      <w:szCs w:val="24"/>
      <w:lang w:eastAsia="zh-CN"/>
    </w:rPr>
  </w:style>
  <w:style w:type="paragraph" w:customStyle="1" w:styleId="Style24">
    <w:name w:val="Style24"/>
    <w:basedOn w:val="a"/>
    <w:rsid w:val="00785483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SimSun" w:hAnsi="Candara"/>
      <w:sz w:val="24"/>
      <w:szCs w:val="24"/>
      <w:lang w:eastAsia="zh-CN"/>
    </w:rPr>
  </w:style>
  <w:style w:type="paragraph" w:customStyle="1" w:styleId="Style32">
    <w:name w:val="Style32"/>
    <w:basedOn w:val="a"/>
    <w:rsid w:val="00785483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SimSun" w:hAnsi="Candara"/>
      <w:sz w:val="24"/>
      <w:szCs w:val="24"/>
      <w:lang w:eastAsia="zh-CN"/>
    </w:rPr>
  </w:style>
  <w:style w:type="paragraph" w:customStyle="1" w:styleId="Style45">
    <w:name w:val="Style45"/>
    <w:basedOn w:val="a"/>
    <w:rsid w:val="00785483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SimSun" w:hAnsi="Candara"/>
      <w:sz w:val="24"/>
      <w:szCs w:val="24"/>
      <w:lang w:eastAsia="zh-CN"/>
    </w:rPr>
  </w:style>
  <w:style w:type="character" w:customStyle="1" w:styleId="FontStyle120">
    <w:name w:val="Font Style120"/>
    <w:rsid w:val="00785483"/>
    <w:rPr>
      <w:rFonts w:ascii="Candara" w:hAnsi="Candara" w:cs="Candara"/>
      <w:sz w:val="24"/>
      <w:szCs w:val="24"/>
    </w:rPr>
  </w:style>
  <w:style w:type="character" w:customStyle="1" w:styleId="FontStyle124">
    <w:name w:val="Font Style124"/>
    <w:rsid w:val="00785483"/>
    <w:rPr>
      <w:rFonts w:ascii="Times New Roman" w:hAnsi="Times New Roman" w:cs="Times New Roman"/>
      <w:sz w:val="20"/>
      <w:szCs w:val="20"/>
    </w:rPr>
  </w:style>
  <w:style w:type="character" w:customStyle="1" w:styleId="FontStyle135">
    <w:name w:val="Font Style135"/>
    <w:rsid w:val="0078548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7">
    <w:name w:val="Font Style137"/>
    <w:rsid w:val="00785483"/>
    <w:rPr>
      <w:rFonts w:ascii="Times New Roman" w:hAnsi="Times New Roman" w:cs="Times New Roman"/>
      <w:sz w:val="16"/>
      <w:szCs w:val="16"/>
    </w:rPr>
  </w:style>
  <w:style w:type="character" w:customStyle="1" w:styleId="FontStyle151">
    <w:name w:val="Font Style151"/>
    <w:rsid w:val="00785483"/>
    <w:rPr>
      <w:rFonts w:ascii="Times New Roman" w:hAnsi="Times New Roman" w:cs="Times New Roman"/>
      <w:smallCaps/>
      <w:sz w:val="20"/>
      <w:szCs w:val="20"/>
    </w:rPr>
  </w:style>
  <w:style w:type="character" w:styleId="a5">
    <w:name w:val="Strong"/>
    <w:uiPriority w:val="22"/>
    <w:qFormat/>
    <w:rsid w:val="003A506D"/>
    <w:rPr>
      <w:b/>
      <w:bCs/>
    </w:rPr>
  </w:style>
  <w:style w:type="character" w:customStyle="1" w:styleId="apple-converted-space">
    <w:name w:val="apple-converted-space"/>
    <w:basedOn w:val="a0"/>
    <w:rsid w:val="003A506D"/>
  </w:style>
  <w:style w:type="paragraph" w:styleId="a6">
    <w:name w:val="header"/>
    <w:basedOn w:val="a"/>
    <w:link w:val="a7"/>
    <w:uiPriority w:val="99"/>
    <w:semiHidden/>
    <w:unhideWhenUsed/>
    <w:rsid w:val="003A28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rsid w:val="003A2801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3A28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A2801"/>
    <w:rPr>
      <w:sz w:val="22"/>
      <w:szCs w:val="22"/>
      <w:lang w:eastAsia="en-US"/>
    </w:rPr>
  </w:style>
  <w:style w:type="paragraph" w:styleId="aa">
    <w:name w:val="Body Text"/>
    <w:basedOn w:val="a"/>
    <w:link w:val="ab"/>
    <w:rsid w:val="003E729E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b">
    <w:name w:val="Основной текст Знак"/>
    <w:link w:val="aa"/>
    <w:rsid w:val="003E729E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0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Практическое занятие 1 по теме «Организационные структуры управления»</vt:lpstr>
    </vt:vector>
  </TitlesOfParts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Практическое занятие 1 по теме «Организационные структуры управления»</dc:title>
  <dc:subject/>
  <dc:creator>пк</dc:creator>
  <cp:keywords/>
  <cp:lastModifiedBy>user</cp:lastModifiedBy>
  <cp:revision>2</cp:revision>
  <dcterms:created xsi:type="dcterms:W3CDTF">2023-11-14T09:47:00Z</dcterms:created>
  <dcterms:modified xsi:type="dcterms:W3CDTF">2023-11-14T09:47:00Z</dcterms:modified>
</cp:coreProperties>
</file>