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0635D" w14:textId="77777777" w:rsidR="00880E77" w:rsidRPr="00EF50CB" w:rsidRDefault="00880E77" w:rsidP="00880E77">
      <w:pPr>
        <w:spacing w:line="360" w:lineRule="auto"/>
        <w:jc w:val="center"/>
        <w:rPr>
          <w:rFonts w:eastAsia="Calibri"/>
          <w:b/>
          <w:bCs/>
          <w:color w:val="365F91"/>
          <w:sz w:val="28"/>
          <w:szCs w:val="28"/>
          <w:lang w:eastAsia="en-US"/>
        </w:rPr>
      </w:pP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Проверяемые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задания</w:t>
      </w:r>
    </w:p>
    <w:p w14:paraId="19F0A1D5" w14:textId="77777777" w:rsidR="00880E77" w:rsidRPr="00EF50CB" w:rsidRDefault="00880E77" w:rsidP="00880E77">
      <w:pPr>
        <w:spacing w:line="360" w:lineRule="auto"/>
        <w:ind w:firstLine="567"/>
        <w:jc w:val="both"/>
        <w:rPr>
          <w:bCs/>
          <w:sz w:val="28"/>
          <w:szCs w:val="28"/>
        </w:rPr>
      </w:pPr>
      <w:r w:rsidRPr="00EF50CB">
        <w:rPr>
          <w:bCs/>
          <w:sz w:val="28"/>
          <w:szCs w:val="28"/>
        </w:rPr>
        <w:t>Для</w:t>
      </w:r>
      <w:r>
        <w:rPr>
          <w:bCs/>
          <w:sz w:val="28"/>
          <w:szCs w:val="28"/>
        </w:rPr>
        <w:t xml:space="preserve"> </w:t>
      </w:r>
      <w:r w:rsidRPr="00EF50CB">
        <w:rPr>
          <w:bCs/>
          <w:sz w:val="28"/>
          <w:szCs w:val="28"/>
        </w:rPr>
        <w:t>выполнения</w:t>
      </w:r>
      <w:r>
        <w:rPr>
          <w:bCs/>
          <w:sz w:val="28"/>
          <w:szCs w:val="28"/>
        </w:rPr>
        <w:t xml:space="preserve"> </w:t>
      </w:r>
      <w:r w:rsidRPr="00EF50CB">
        <w:rPr>
          <w:bCs/>
          <w:sz w:val="28"/>
          <w:szCs w:val="28"/>
        </w:rPr>
        <w:t>задания</w:t>
      </w:r>
      <w:r>
        <w:rPr>
          <w:bCs/>
          <w:sz w:val="28"/>
          <w:szCs w:val="28"/>
        </w:rPr>
        <w:t xml:space="preserve"> </w:t>
      </w:r>
      <w:r w:rsidRPr="00EF50CB">
        <w:rPr>
          <w:bCs/>
          <w:sz w:val="28"/>
          <w:szCs w:val="28"/>
        </w:rPr>
        <w:t>необходимо</w:t>
      </w:r>
      <w:r>
        <w:rPr>
          <w:bCs/>
          <w:sz w:val="28"/>
          <w:szCs w:val="28"/>
        </w:rPr>
        <w:t xml:space="preserve"> </w:t>
      </w:r>
      <w:r w:rsidRPr="00EF50CB">
        <w:rPr>
          <w:bCs/>
          <w:sz w:val="28"/>
          <w:szCs w:val="28"/>
        </w:rPr>
        <w:t>выбрать</w:t>
      </w:r>
      <w:r>
        <w:rPr>
          <w:bCs/>
          <w:sz w:val="28"/>
          <w:szCs w:val="28"/>
        </w:rPr>
        <w:t xml:space="preserve"> </w:t>
      </w:r>
      <w:r w:rsidRPr="00EF50CB">
        <w:rPr>
          <w:bCs/>
          <w:sz w:val="28"/>
          <w:szCs w:val="28"/>
        </w:rPr>
        <w:t>направление</w:t>
      </w:r>
      <w:r>
        <w:rPr>
          <w:bCs/>
          <w:sz w:val="28"/>
          <w:szCs w:val="28"/>
        </w:rPr>
        <w:t xml:space="preserve"> </w:t>
      </w:r>
      <w:r w:rsidRPr="00EF50CB">
        <w:rPr>
          <w:bCs/>
          <w:sz w:val="28"/>
          <w:szCs w:val="28"/>
        </w:rPr>
        <w:t>ИТ-проекта.</w:t>
      </w:r>
      <w:r>
        <w:rPr>
          <w:bCs/>
          <w:sz w:val="28"/>
          <w:szCs w:val="28"/>
        </w:rPr>
        <w:t xml:space="preserve"> </w:t>
      </w:r>
      <w:r w:rsidRPr="00EF50CB">
        <w:rPr>
          <w:bCs/>
          <w:sz w:val="28"/>
          <w:szCs w:val="28"/>
        </w:rPr>
        <w:t>Выбор</w:t>
      </w:r>
      <w:r>
        <w:rPr>
          <w:bCs/>
          <w:sz w:val="28"/>
          <w:szCs w:val="28"/>
        </w:rPr>
        <w:t xml:space="preserve"> </w:t>
      </w:r>
      <w:r w:rsidRPr="00EF50CB">
        <w:rPr>
          <w:bCs/>
          <w:sz w:val="28"/>
          <w:szCs w:val="28"/>
        </w:rPr>
        <w:t>осуществляется</w:t>
      </w:r>
      <w:r>
        <w:rPr>
          <w:bCs/>
          <w:sz w:val="28"/>
          <w:szCs w:val="28"/>
        </w:rPr>
        <w:t xml:space="preserve"> </w:t>
      </w:r>
      <w:r w:rsidRPr="00EF50CB">
        <w:rPr>
          <w:bCs/>
          <w:sz w:val="28"/>
          <w:szCs w:val="28"/>
        </w:rPr>
        <w:t>по</w:t>
      </w:r>
      <w:r>
        <w:rPr>
          <w:bCs/>
          <w:sz w:val="28"/>
          <w:szCs w:val="28"/>
        </w:rPr>
        <w:t xml:space="preserve"> </w:t>
      </w:r>
      <w:r w:rsidRPr="00EF50CB">
        <w:rPr>
          <w:bCs/>
          <w:sz w:val="28"/>
          <w:szCs w:val="28"/>
        </w:rPr>
        <w:t>первой</w:t>
      </w:r>
      <w:r>
        <w:rPr>
          <w:bCs/>
          <w:sz w:val="28"/>
          <w:szCs w:val="28"/>
        </w:rPr>
        <w:t xml:space="preserve"> </w:t>
      </w:r>
      <w:r w:rsidRPr="00EF50CB">
        <w:rPr>
          <w:bCs/>
          <w:sz w:val="28"/>
          <w:szCs w:val="28"/>
        </w:rPr>
        <w:t>букве</w:t>
      </w:r>
      <w:r>
        <w:rPr>
          <w:bCs/>
          <w:sz w:val="28"/>
          <w:szCs w:val="28"/>
        </w:rPr>
        <w:t xml:space="preserve"> </w:t>
      </w:r>
      <w:r w:rsidRPr="00EF50CB">
        <w:rPr>
          <w:bCs/>
          <w:sz w:val="28"/>
          <w:szCs w:val="28"/>
        </w:rPr>
        <w:t>фамилии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880E77" w:rsidRPr="00EF50CB" w14:paraId="66B93B63" w14:textId="77777777" w:rsidTr="00C922CB">
        <w:tc>
          <w:tcPr>
            <w:tcW w:w="1980" w:type="dxa"/>
          </w:tcPr>
          <w:p w14:paraId="3F7D20F3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Первая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буква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ФИО</w:t>
            </w:r>
          </w:p>
        </w:tc>
        <w:tc>
          <w:tcPr>
            <w:tcW w:w="7371" w:type="dxa"/>
          </w:tcPr>
          <w:p w14:paraId="3E65E970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sz w:val="28"/>
                <w:szCs w:val="28"/>
              </w:rPr>
              <w:t>Сфера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исследования</w:t>
            </w:r>
          </w:p>
        </w:tc>
      </w:tr>
      <w:tr w:rsidR="00880E77" w:rsidRPr="00EF50CB" w14:paraId="49A75877" w14:textId="77777777" w:rsidTr="00C922CB">
        <w:tc>
          <w:tcPr>
            <w:tcW w:w="1980" w:type="dxa"/>
          </w:tcPr>
          <w:p w14:paraId="6B282CAA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А,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Б</w:t>
            </w:r>
          </w:p>
        </w:tc>
        <w:tc>
          <w:tcPr>
            <w:tcW w:w="7371" w:type="dxa"/>
          </w:tcPr>
          <w:p w14:paraId="7F465E94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sz w:val="28"/>
                <w:szCs w:val="28"/>
              </w:rPr>
              <w:t>Разработать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ИТ-проект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теме: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«Программный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модуль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учету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успеваемости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студентов»</w:t>
            </w:r>
          </w:p>
        </w:tc>
      </w:tr>
      <w:tr w:rsidR="00880E77" w:rsidRPr="00EF50CB" w14:paraId="099CD581" w14:textId="77777777" w:rsidTr="00C922CB">
        <w:tc>
          <w:tcPr>
            <w:tcW w:w="1980" w:type="dxa"/>
          </w:tcPr>
          <w:p w14:paraId="33F99B15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В,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Г,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Д</w:t>
            </w:r>
          </w:p>
        </w:tc>
        <w:tc>
          <w:tcPr>
            <w:tcW w:w="7371" w:type="dxa"/>
          </w:tcPr>
          <w:p w14:paraId="09BF43E8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sz w:val="28"/>
                <w:szCs w:val="28"/>
              </w:rPr>
              <w:t>Разработать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ИТ-проект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теме: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«Программный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модуль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учету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личных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дел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студентов»</w:t>
            </w:r>
          </w:p>
        </w:tc>
      </w:tr>
      <w:tr w:rsidR="00880E77" w:rsidRPr="00EF50CB" w14:paraId="327F07A4" w14:textId="77777777" w:rsidTr="00C922CB">
        <w:tc>
          <w:tcPr>
            <w:tcW w:w="1980" w:type="dxa"/>
          </w:tcPr>
          <w:p w14:paraId="60B76E82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Е,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Ё,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Ж</w:t>
            </w:r>
          </w:p>
        </w:tc>
        <w:tc>
          <w:tcPr>
            <w:tcW w:w="7371" w:type="dxa"/>
          </w:tcPr>
          <w:p w14:paraId="7817575A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sz w:val="28"/>
                <w:szCs w:val="28"/>
              </w:rPr>
              <w:t>Разработать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ИТ-проект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теме: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«Программный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модуль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учету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сотрудников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предприятия»</w:t>
            </w:r>
          </w:p>
        </w:tc>
      </w:tr>
      <w:tr w:rsidR="00880E77" w:rsidRPr="00EF50CB" w14:paraId="28C33AE0" w14:textId="77777777" w:rsidTr="00C922CB">
        <w:tc>
          <w:tcPr>
            <w:tcW w:w="1980" w:type="dxa"/>
          </w:tcPr>
          <w:p w14:paraId="4E54E071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З,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И,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Й</w:t>
            </w:r>
          </w:p>
        </w:tc>
        <w:tc>
          <w:tcPr>
            <w:tcW w:w="7371" w:type="dxa"/>
          </w:tcPr>
          <w:p w14:paraId="29331BEE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sz w:val="28"/>
                <w:szCs w:val="28"/>
              </w:rPr>
              <w:t>Разработать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ИТ-проект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теме: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«Программный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модуль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учету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лабораторных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исследований»</w:t>
            </w:r>
          </w:p>
        </w:tc>
      </w:tr>
      <w:tr w:rsidR="00880E77" w:rsidRPr="00EF50CB" w14:paraId="4C5AE200" w14:textId="77777777" w:rsidTr="00C922CB">
        <w:tc>
          <w:tcPr>
            <w:tcW w:w="1980" w:type="dxa"/>
          </w:tcPr>
          <w:p w14:paraId="64B66CCE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К,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Л,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М</w:t>
            </w:r>
          </w:p>
        </w:tc>
        <w:tc>
          <w:tcPr>
            <w:tcW w:w="7371" w:type="dxa"/>
          </w:tcPr>
          <w:p w14:paraId="4578F4FA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sz w:val="28"/>
                <w:szCs w:val="28"/>
              </w:rPr>
              <w:t>Разработать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ИТ-проект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теме: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«Программный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модуль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учету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нарушений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правил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дорожного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движения»</w:t>
            </w:r>
          </w:p>
        </w:tc>
      </w:tr>
      <w:tr w:rsidR="00880E77" w:rsidRPr="00EF50CB" w14:paraId="4129086A" w14:textId="77777777" w:rsidTr="00C922CB">
        <w:tc>
          <w:tcPr>
            <w:tcW w:w="1980" w:type="dxa"/>
          </w:tcPr>
          <w:p w14:paraId="559D0944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Н,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О,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П</w:t>
            </w:r>
          </w:p>
        </w:tc>
        <w:tc>
          <w:tcPr>
            <w:tcW w:w="7371" w:type="dxa"/>
          </w:tcPr>
          <w:p w14:paraId="04796BCB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sz w:val="28"/>
                <w:szCs w:val="28"/>
              </w:rPr>
              <w:t>Разработать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ИТ-проект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теме: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«Программный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модуль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учету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клиентов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услуг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автосервиса»</w:t>
            </w:r>
          </w:p>
        </w:tc>
      </w:tr>
      <w:tr w:rsidR="00880E77" w:rsidRPr="00EF50CB" w14:paraId="181C564B" w14:textId="77777777" w:rsidTr="00C922CB">
        <w:tc>
          <w:tcPr>
            <w:tcW w:w="1980" w:type="dxa"/>
          </w:tcPr>
          <w:p w14:paraId="5E3490CA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Р,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С,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Т</w:t>
            </w:r>
          </w:p>
        </w:tc>
        <w:tc>
          <w:tcPr>
            <w:tcW w:w="7371" w:type="dxa"/>
          </w:tcPr>
          <w:p w14:paraId="21A37DC3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sz w:val="28"/>
                <w:szCs w:val="28"/>
              </w:rPr>
              <w:t>Разработать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ИТ-проект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теме: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«Программный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модуль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учету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картотеки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агентства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недвижимости»</w:t>
            </w:r>
          </w:p>
        </w:tc>
      </w:tr>
      <w:tr w:rsidR="00880E77" w:rsidRPr="00EF50CB" w14:paraId="3A0540D2" w14:textId="77777777" w:rsidTr="00C922CB">
        <w:tc>
          <w:tcPr>
            <w:tcW w:w="1980" w:type="dxa"/>
          </w:tcPr>
          <w:p w14:paraId="1227346B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У,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Ф,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Х,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Ц</w:t>
            </w:r>
          </w:p>
        </w:tc>
        <w:tc>
          <w:tcPr>
            <w:tcW w:w="7371" w:type="dxa"/>
          </w:tcPr>
          <w:p w14:paraId="0512B70E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sz w:val="28"/>
                <w:szCs w:val="28"/>
              </w:rPr>
              <w:t>Разработать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ИТ-проект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теме: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«Программный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модуль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учету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картотеки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абонентов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АТС»</w:t>
            </w:r>
          </w:p>
        </w:tc>
      </w:tr>
      <w:tr w:rsidR="00880E77" w:rsidRPr="00EF50CB" w14:paraId="2B0BEF3D" w14:textId="77777777" w:rsidTr="00C922CB">
        <w:tc>
          <w:tcPr>
            <w:tcW w:w="1980" w:type="dxa"/>
          </w:tcPr>
          <w:p w14:paraId="76947C9F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bCs/>
                <w:sz w:val="28"/>
                <w:szCs w:val="28"/>
              </w:rPr>
              <w:t>Ч,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Ш,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Щ,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F50CB">
              <w:rPr>
                <w:bCs/>
                <w:sz w:val="28"/>
                <w:szCs w:val="28"/>
              </w:rPr>
              <w:t>Ы</w:t>
            </w:r>
          </w:p>
        </w:tc>
        <w:tc>
          <w:tcPr>
            <w:tcW w:w="7371" w:type="dxa"/>
          </w:tcPr>
          <w:p w14:paraId="397DD2C7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sz w:val="28"/>
                <w:szCs w:val="28"/>
              </w:rPr>
              <w:t>Разработать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ИТ-проект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теме: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«Программный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модуль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работе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авиакассы»</w:t>
            </w:r>
          </w:p>
        </w:tc>
      </w:tr>
      <w:tr w:rsidR="00880E77" w:rsidRPr="00EF50CB" w14:paraId="4C4CC79C" w14:textId="77777777" w:rsidTr="00C922CB">
        <w:tc>
          <w:tcPr>
            <w:tcW w:w="1980" w:type="dxa"/>
          </w:tcPr>
          <w:p w14:paraId="03E5D3ED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sz w:val="28"/>
                <w:szCs w:val="28"/>
              </w:rPr>
              <w:t>Э,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Ю,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Я</w:t>
            </w:r>
          </w:p>
        </w:tc>
        <w:tc>
          <w:tcPr>
            <w:tcW w:w="7371" w:type="dxa"/>
          </w:tcPr>
          <w:p w14:paraId="22FFD9A1" w14:textId="77777777" w:rsidR="00880E77" w:rsidRPr="00EF50CB" w:rsidRDefault="00880E77" w:rsidP="00C922C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F50CB">
              <w:rPr>
                <w:sz w:val="28"/>
                <w:szCs w:val="28"/>
              </w:rPr>
              <w:t>Разработать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ИТ-проект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теме: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«Программный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модуль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учету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работы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книжного</w:t>
            </w:r>
            <w:r>
              <w:rPr>
                <w:sz w:val="28"/>
                <w:szCs w:val="28"/>
              </w:rPr>
              <w:t xml:space="preserve"> </w:t>
            </w:r>
            <w:r w:rsidRPr="00EF50CB">
              <w:rPr>
                <w:sz w:val="28"/>
                <w:szCs w:val="28"/>
              </w:rPr>
              <w:t>магазина»</w:t>
            </w:r>
          </w:p>
        </w:tc>
      </w:tr>
    </w:tbl>
    <w:p w14:paraId="38928882" w14:textId="77777777" w:rsidR="00880E77" w:rsidRPr="00EF50CB" w:rsidRDefault="00880E77" w:rsidP="00880E77">
      <w:pPr>
        <w:spacing w:line="360" w:lineRule="auto"/>
        <w:jc w:val="both"/>
        <w:rPr>
          <w:sz w:val="28"/>
          <w:szCs w:val="28"/>
        </w:rPr>
      </w:pPr>
    </w:p>
    <w:p w14:paraId="688BBF16" w14:textId="77777777" w:rsidR="00880E77" w:rsidRPr="00EF50CB" w:rsidRDefault="00880E77" w:rsidP="00880E77">
      <w:pPr>
        <w:spacing w:line="360" w:lineRule="auto"/>
        <w:jc w:val="both"/>
        <w:rPr>
          <w:rFonts w:eastAsia="Calibri"/>
          <w:b/>
          <w:bCs/>
          <w:color w:val="365F91"/>
          <w:sz w:val="28"/>
          <w:szCs w:val="28"/>
          <w:lang w:eastAsia="en-US"/>
        </w:rPr>
      </w:pP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br w:type="page"/>
      </w:r>
    </w:p>
    <w:p w14:paraId="542EA35B" w14:textId="77777777" w:rsidR="00880E77" w:rsidRPr="00EF50CB" w:rsidRDefault="00880E77" w:rsidP="00880E77">
      <w:pPr>
        <w:keepNext/>
        <w:keepLines/>
        <w:spacing w:line="360" w:lineRule="auto"/>
        <w:jc w:val="center"/>
        <w:outlineLvl w:val="0"/>
        <w:rPr>
          <w:rFonts w:eastAsia="Calibri"/>
          <w:b/>
          <w:bCs/>
          <w:color w:val="365F91"/>
          <w:sz w:val="28"/>
          <w:szCs w:val="28"/>
          <w:lang w:eastAsia="en-US"/>
        </w:rPr>
      </w:pP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lastRenderedPageBreak/>
        <w:t>Пр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актическое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задание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1</w:t>
      </w:r>
    </w:p>
    <w:p w14:paraId="1C3DB746" w14:textId="77777777" w:rsidR="00880E77" w:rsidRPr="00EF50CB" w:rsidRDefault="00880E77" w:rsidP="00880E77">
      <w:pPr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Тема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2.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Стандарты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управления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проектами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и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их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применимость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в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сфере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ИТ</w:t>
      </w:r>
    </w:p>
    <w:p w14:paraId="06ACAA69" w14:textId="77777777" w:rsidR="00880E77" w:rsidRPr="00EF50CB" w:rsidRDefault="00880E77" w:rsidP="00880E77">
      <w:pPr>
        <w:spacing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EF50CB">
        <w:rPr>
          <w:rFonts w:eastAsia="Calibri"/>
          <w:b/>
          <w:sz w:val="28"/>
          <w:szCs w:val="28"/>
          <w:lang w:eastAsia="en-US"/>
        </w:rPr>
        <w:t>Цель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sz w:val="28"/>
          <w:szCs w:val="28"/>
          <w:lang w:eastAsia="en-US"/>
        </w:rPr>
        <w:t>работы:</w:t>
      </w:r>
    </w:p>
    <w:p w14:paraId="2912378B" w14:textId="77777777" w:rsidR="00880E77" w:rsidRPr="00EF50CB" w:rsidRDefault="00880E77" w:rsidP="00880E77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EF50CB">
        <w:rPr>
          <w:rFonts w:eastAsia="Calibri"/>
          <w:bCs/>
          <w:sz w:val="28"/>
          <w:szCs w:val="28"/>
          <w:lang w:eastAsia="en-US"/>
        </w:rPr>
        <w:t>Сформировать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Cs/>
          <w:sz w:val="28"/>
          <w:szCs w:val="28"/>
          <w:lang w:eastAsia="en-US"/>
        </w:rPr>
        <w:t>навыки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Cs/>
          <w:sz w:val="28"/>
          <w:szCs w:val="28"/>
          <w:lang w:eastAsia="en-US"/>
        </w:rPr>
        <w:t>работы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Cs/>
          <w:sz w:val="28"/>
          <w:szCs w:val="28"/>
          <w:lang w:eastAsia="en-US"/>
        </w:rPr>
        <w:t>с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Cs/>
          <w:sz w:val="28"/>
          <w:szCs w:val="28"/>
          <w:lang w:eastAsia="en-US"/>
        </w:rPr>
        <w:t>нормативной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Cs/>
          <w:sz w:val="28"/>
          <w:szCs w:val="28"/>
          <w:lang w:eastAsia="en-US"/>
        </w:rPr>
        <w:t>документацией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Cs/>
          <w:sz w:val="28"/>
          <w:szCs w:val="28"/>
          <w:lang w:eastAsia="en-US"/>
        </w:rPr>
        <w:t>в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Cs/>
          <w:sz w:val="28"/>
          <w:szCs w:val="28"/>
          <w:lang w:eastAsia="en-US"/>
        </w:rPr>
        <w:t>области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Cs/>
          <w:sz w:val="28"/>
          <w:szCs w:val="28"/>
          <w:lang w:eastAsia="en-US"/>
        </w:rPr>
        <w:t>управления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Cs/>
          <w:sz w:val="28"/>
          <w:szCs w:val="28"/>
          <w:lang w:eastAsia="en-US"/>
        </w:rPr>
        <w:t>ИТ-проектами.</w:t>
      </w:r>
    </w:p>
    <w:p w14:paraId="3AE98838" w14:textId="77777777" w:rsidR="00880E77" w:rsidRPr="0016531C" w:rsidRDefault="00880E77" w:rsidP="00880E77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F50CB">
        <w:rPr>
          <w:rFonts w:eastAsia="Calibri"/>
          <w:b/>
          <w:sz w:val="28"/>
          <w:szCs w:val="28"/>
          <w:lang w:eastAsia="en-US"/>
        </w:rPr>
        <w:t>Задание.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16531C">
        <w:rPr>
          <w:rFonts w:eastAsia="Calibri"/>
          <w:sz w:val="28"/>
          <w:szCs w:val="28"/>
          <w:lang w:eastAsia="en-US"/>
        </w:rPr>
        <w:t>Выполнить сравнение базовых стандартов в области управления проектами и определить их применимость к ИТ-разработке</w:t>
      </w:r>
    </w:p>
    <w:p w14:paraId="2C1B9314" w14:textId="77777777" w:rsidR="00880E77" w:rsidRPr="00EF50CB" w:rsidRDefault="00880E77" w:rsidP="00880E77">
      <w:pPr>
        <w:spacing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Рекомендации по выполнению задания</w:t>
      </w:r>
    </w:p>
    <w:p w14:paraId="38E62BBA" w14:textId="77777777" w:rsidR="00880E77" w:rsidRPr="00EF50CB" w:rsidRDefault="00880E77" w:rsidP="00880E77">
      <w:pPr>
        <w:numPr>
          <w:ilvl w:val="0"/>
          <w:numId w:val="1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2"/>
          <w:lang w:eastAsia="en-US"/>
        </w:rPr>
      </w:pPr>
      <w:r w:rsidRPr="00EF50CB">
        <w:rPr>
          <w:rFonts w:eastAsia="Calibri"/>
          <w:sz w:val="28"/>
          <w:szCs w:val="22"/>
          <w:lang w:eastAsia="en-US"/>
        </w:rPr>
        <w:t>Рассмотрите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основные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стандарты,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которые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используются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в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практике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управления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проектами.</w:t>
      </w:r>
    </w:p>
    <w:p w14:paraId="712840A8" w14:textId="77777777" w:rsidR="00880E77" w:rsidRDefault="00880E77" w:rsidP="00880E77">
      <w:pPr>
        <w:numPr>
          <w:ilvl w:val="0"/>
          <w:numId w:val="1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2"/>
          <w:lang w:eastAsia="en-US"/>
        </w:rPr>
      </w:pPr>
      <w:r w:rsidRPr="00EF50CB">
        <w:rPr>
          <w:rFonts w:eastAsia="Calibri"/>
          <w:sz w:val="28"/>
          <w:szCs w:val="22"/>
          <w:lang w:eastAsia="en-US"/>
        </w:rPr>
        <w:t>Заполните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таблицу</w:t>
      </w:r>
      <w:r>
        <w:rPr>
          <w:rFonts w:eastAsia="Calibri"/>
          <w:sz w:val="28"/>
          <w:szCs w:val="22"/>
          <w:lang w:eastAsia="en-US"/>
        </w:rPr>
        <w:t xml:space="preserve"> 1</w:t>
      </w:r>
      <w:r w:rsidRPr="00EF50CB">
        <w:rPr>
          <w:rFonts w:eastAsia="Calibri"/>
          <w:sz w:val="28"/>
          <w:szCs w:val="22"/>
          <w:lang w:eastAsia="en-US"/>
        </w:rPr>
        <w:t>,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выделив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основные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параметры,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по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которым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рассматриваемые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стандарты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имеют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схожие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области.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Укажите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сравнение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не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менее,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чем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для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трех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стандарто</w:t>
      </w:r>
      <w:r>
        <w:rPr>
          <w:rFonts w:eastAsia="Calibri"/>
          <w:sz w:val="28"/>
          <w:szCs w:val="22"/>
          <w:lang w:eastAsia="en-US"/>
        </w:rPr>
        <w:t>в.</w:t>
      </w:r>
    </w:p>
    <w:p w14:paraId="30454ED0" w14:textId="77777777" w:rsidR="00880E77" w:rsidRPr="00EF50CB" w:rsidRDefault="00880E77" w:rsidP="00880E77">
      <w:pPr>
        <w:tabs>
          <w:tab w:val="left" w:pos="6663"/>
        </w:tabs>
        <w:spacing w:line="360" w:lineRule="auto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Таблица 1 – Сравнительный анализ стандартов по управлению проектами. Общее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880E77" w:rsidRPr="00EF50CB" w14:paraId="10927558" w14:textId="77777777" w:rsidTr="00C922CB">
        <w:tc>
          <w:tcPr>
            <w:tcW w:w="1557" w:type="dxa"/>
          </w:tcPr>
          <w:p w14:paraId="6DED5D0C" w14:textId="77777777" w:rsidR="00880E77" w:rsidRPr="00EF50CB" w:rsidRDefault="00880E77" w:rsidP="00C922CB">
            <w:pPr>
              <w:spacing w:line="360" w:lineRule="auto"/>
              <w:jc w:val="both"/>
            </w:pPr>
            <w:r w:rsidRPr="00EF50CB">
              <w:t>Параметры</w:t>
            </w:r>
            <w:r>
              <w:t xml:space="preserve"> </w:t>
            </w:r>
            <w:r w:rsidRPr="00EF50CB">
              <w:t>схождения</w:t>
            </w:r>
          </w:p>
        </w:tc>
        <w:tc>
          <w:tcPr>
            <w:tcW w:w="7788" w:type="dxa"/>
            <w:gridSpan w:val="5"/>
          </w:tcPr>
          <w:p w14:paraId="46178D3F" w14:textId="77777777" w:rsidR="00880E77" w:rsidRPr="00EF50CB" w:rsidRDefault="00880E77" w:rsidP="00C922CB">
            <w:pPr>
              <w:spacing w:line="360" w:lineRule="auto"/>
              <w:jc w:val="both"/>
            </w:pPr>
            <w:r w:rsidRPr="00EF50CB">
              <w:t>Основные</w:t>
            </w:r>
            <w:r>
              <w:t xml:space="preserve"> </w:t>
            </w:r>
            <w:r w:rsidRPr="00EF50CB">
              <w:t>стандарты</w:t>
            </w:r>
            <w:r>
              <w:t xml:space="preserve"> </w:t>
            </w:r>
            <w:r w:rsidRPr="00EF50CB">
              <w:t>в</w:t>
            </w:r>
            <w:r>
              <w:t xml:space="preserve"> </w:t>
            </w:r>
            <w:r w:rsidRPr="00EF50CB">
              <w:t>области</w:t>
            </w:r>
            <w:r>
              <w:t xml:space="preserve"> </w:t>
            </w:r>
            <w:r w:rsidRPr="00EF50CB">
              <w:t>управления</w:t>
            </w:r>
            <w:r>
              <w:t xml:space="preserve"> </w:t>
            </w:r>
            <w:r w:rsidRPr="00EF50CB">
              <w:t>проектами</w:t>
            </w:r>
          </w:p>
        </w:tc>
      </w:tr>
      <w:tr w:rsidR="00880E77" w:rsidRPr="00EF50CB" w14:paraId="36201A52" w14:textId="77777777" w:rsidTr="00C922CB">
        <w:tc>
          <w:tcPr>
            <w:tcW w:w="1557" w:type="dxa"/>
          </w:tcPr>
          <w:p w14:paraId="5DAC6112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7" w:type="dxa"/>
          </w:tcPr>
          <w:p w14:paraId="3914E0E8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7" w:type="dxa"/>
          </w:tcPr>
          <w:p w14:paraId="7104F74D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8" w:type="dxa"/>
          </w:tcPr>
          <w:p w14:paraId="669028B3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8" w:type="dxa"/>
          </w:tcPr>
          <w:p w14:paraId="4376523D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8" w:type="dxa"/>
          </w:tcPr>
          <w:p w14:paraId="2D3DC7A0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</w:tr>
      <w:tr w:rsidR="00880E77" w:rsidRPr="00EF50CB" w14:paraId="10D50F70" w14:textId="77777777" w:rsidTr="00C922CB">
        <w:tc>
          <w:tcPr>
            <w:tcW w:w="1557" w:type="dxa"/>
          </w:tcPr>
          <w:p w14:paraId="089E836D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7" w:type="dxa"/>
          </w:tcPr>
          <w:p w14:paraId="44249296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7" w:type="dxa"/>
          </w:tcPr>
          <w:p w14:paraId="4A1861DA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8" w:type="dxa"/>
          </w:tcPr>
          <w:p w14:paraId="246ECE79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8" w:type="dxa"/>
          </w:tcPr>
          <w:p w14:paraId="49F3CF79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8" w:type="dxa"/>
          </w:tcPr>
          <w:p w14:paraId="296B34CB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</w:tr>
      <w:tr w:rsidR="00880E77" w:rsidRPr="00EF50CB" w14:paraId="03559AD9" w14:textId="77777777" w:rsidTr="00C922CB">
        <w:tc>
          <w:tcPr>
            <w:tcW w:w="1557" w:type="dxa"/>
          </w:tcPr>
          <w:p w14:paraId="58BDFE4C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7" w:type="dxa"/>
          </w:tcPr>
          <w:p w14:paraId="0BD195CF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7" w:type="dxa"/>
          </w:tcPr>
          <w:p w14:paraId="026CE4C5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8" w:type="dxa"/>
          </w:tcPr>
          <w:p w14:paraId="26910062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8" w:type="dxa"/>
          </w:tcPr>
          <w:p w14:paraId="23C86687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8" w:type="dxa"/>
          </w:tcPr>
          <w:p w14:paraId="5A1218FD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</w:tr>
    </w:tbl>
    <w:p w14:paraId="062230C1" w14:textId="77777777" w:rsidR="00880E77" w:rsidRPr="00EF50CB" w:rsidRDefault="00880E77" w:rsidP="00880E77">
      <w:pPr>
        <w:spacing w:line="360" w:lineRule="auto"/>
        <w:jc w:val="both"/>
      </w:pPr>
    </w:p>
    <w:p w14:paraId="68B51F3F" w14:textId="77777777" w:rsidR="00880E77" w:rsidRDefault="00880E77" w:rsidP="00880E77">
      <w:pPr>
        <w:numPr>
          <w:ilvl w:val="0"/>
          <w:numId w:val="1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2"/>
          <w:lang w:eastAsia="en-US"/>
        </w:rPr>
      </w:pPr>
      <w:r w:rsidRPr="00EF50CB">
        <w:rPr>
          <w:rFonts w:eastAsia="Calibri"/>
          <w:sz w:val="28"/>
          <w:szCs w:val="22"/>
          <w:lang w:eastAsia="en-US"/>
        </w:rPr>
        <w:t>Заполните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таблицу</w:t>
      </w:r>
      <w:r>
        <w:rPr>
          <w:rFonts w:eastAsia="Calibri"/>
          <w:sz w:val="28"/>
          <w:szCs w:val="22"/>
          <w:lang w:eastAsia="en-US"/>
        </w:rPr>
        <w:t xml:space="preserve"> 2</w:t>
      </w:r>
      <w:r w:rsidRPr="00EF50CB">
        <w:rPr>
          <w:rFonts w:eastAsia="Calibri"/>
          <w:sz w:val="28"/>
          <w:szCs w:val="22"/>
          <w:lang w:eastAsia="en-US"/>
        </w:rPr>
        <w:t>,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выделив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основные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параметры,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по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которым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рассматриваемые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стандарты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имеют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различные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области.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Укажите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сравнение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не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менее,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чем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для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трех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стандарто</w:t>
      </w:r>
      <w:r>
        <w:rPr>
          <w:rFonts w:eastAsia="Calibri"/>
          <w:sz w:val="28"/>
          <w:szCs w:val="22"/>
          <w:lang w:eastAsia="en-US"/>
        </w:rPr>
        <w:t>в.</w:t>
      </w:r>
    </w:p>
    <w:p w14:paraId="077CAA81" w14:textId="77777777" w:rsidR="00880E77" w:rsidRPr="00EF50CB" w:rsidRDefault="00880E77" w:rsidP="00880E77">
      <w:pPr>
        <w:tabs>
          <w:tab w:val="left" w:pos="6663"/>
        </w:tabs>
        <w:spacing w:line="360" w:lineRule="auto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Таблица 2 – Сравнительный анализ стандартов по управлению проектами. Различия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880E77" w:rsidRPr="00EF50CB" w14:paraId="451B9E18" w14:textId="77777777" w:rsidTr="00C922CB">
        <w:tc>
          <w:tcPr>
            <w:tcW w:w="1557" w:type="dxa"/>
          </w:tcPr>
          <w:p w14:paraId="54A5B895" w14:textId="77777777" w:rsidR="00880E77" w:rsidRPr="00EF50CB" w:rsidRDefault="00880E77" w:rsidP="00C922CB">
            <w:pPr>
              <w:spacing w:line="360" w:lineRule="auto"/>
              <w:jc w:val="both"/>
            </w:pPr>
            <w:r w:rsidRPr="00EF50CB">
              <w:t>Параметры</w:t>
            </w:r>
            <w:r>
              <w:t xml:space="preserve"> </w:t>
            </w:r>
            <w:r w:rsidRPr="00EF50CB">
              <w:t>расхождения</w:t>
            </w:r>
          </w:p>
        </w:tc>
        <w:tc>
          <w:tcPr>
            <w:tcW w:w="7788" w:type="dxa"/>
            <w:gridSpan w:val="5"/>
          </w:tcPr>
          <w:p w14:paraId="74A6FBED" w14:textId="77777777" w:rsidR="00880E77" w:rsidRPr="00EF50CB" w:rsidRDefault="00880E77" w:rsidP="00C922CB">
            <w:pPr>
              <w:spacing w:line="360" w:lineRule="auto"/>
              <w:jc w:val="both"/>
            </w:pPr>
            <w:r w:rsidRPr="00EF50CB">
              <w:t>Основные</w:t>
            </w:r>
            <w:r>
              <w:t xml:space="preserve"> </w:t>
            </w:r>
            <w:r w:rsidRPr="00EF50CB">
              <w:t>стандарты</w:t>
            </w:r>
            <w:r>
              <w:t xml:space="preserve"> </w:t>
            </w:r>
            <w:r w:rsidRPr="00EF50CB">
              <w:t>в</w:t>
            </w:r>
            <w:r>
              <w:t xml:space="preserve"> </w:t>
            </w:r>
            <w:r w:rsidRPr="00EF50CB">
              <w:t>области</w:t>
            </w:r>
            <w:r>
              <w:t xml:space="preserve"> </w:t>
            </w:r>
            <w:r w:rsidRPr="00EF50CB">
              <w:t>управления</w:t>
            </w:r>
            <w:r>
              <w:t xml:space="preserve"> </w:t>
            </w:r>
            <w:r w:rsidRPr="00EF50CB">
              <w:t>проектами</w:t>
            </w:r>
          </w:p>
        </w:tc>
      </w:tr>
      <w:tr w:rsidR="00880E77" w:rsidRPr="00EF50CB" w14:paraId="1602CCB1" w14:textId="77777777" w:rsidTr="00C922CB">
        <w:tc>
          <w:tcPr>
            <w:tcW w:w="1557" w:type="dxa"/>
          </w:tcPr>
          <w:p w14:paraId="4F8CE73E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7" w:type="dxa"/>
          </w:tcPr>
          <w:p w14:paraId="6B901E45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7" w:type="dxa"/>
          </w:tcPr>
          <w:p w14:paraId="12E63AB9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8" w:type="dxa"/>
          </w:tcPr>
          <w:p w14:paraId="25679636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8" w:type="dxa"/>
          </w:tcPr>
          <w:p w14:paraId="11FA68A4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8" w:type="dxa"/>
          </w:tcPr>
          <w:p w14:paraId="4E8D18F2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</w:tr>
      <w:tr w:rsidR="00880E77" w:rsidRPr="00EF50CB" w14:paraId="5739898B" w14:textId="77777777" w:rsidTr="00C922CB">
        <w:tc>
          <w:tcPr>
            <w:tcW w:w="1557" w:type="dxa"/>
          </w:tcPr>
          <w:p w14:paraId="04734E70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7" w:type="dxa"/>
          </w:tcPr>
          <w:p w14:paraId="5694D1A3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7" w:type="dxa"/>
          </w:tcPr>
          <w:p w14:paraId="263B47D6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8" w:type="dxa"/>
          </w:tcPr>
          <w:p w14:paraId="4B3FAC9E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8" w:type="dxa"/>
          </w:tcPr>
          <w:p w14:paraId="64CDF500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8" w:type="dxa"/>
          </w:tcPr>
          <w:p w14:paraId="4C3CE567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</w:tr>
      <w:tr w:rsidR="00880E77" w:rsidRPr="00EF50CB" w14:paraId="3025C906" w14:textId="77777777" w:rsidTr="00C922CB">
        <w:tc>
          <w:tcPr>
            <w:tcW w:w="1557" w:type="dxa"/>
          </w:tcPr>
          <w:p w14:paraId="555E6D44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7" w:type="dxa"/>
          </w:tcPr>
          <w:p w14:paraId="2292A664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7" w:type="dxa"/>
          </w:tcPr>
          <w:p w14:paraId="6F061840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8" w:type="dxa"/>
          </w:tcPr>
          <w:p w14:paraId="57DD4BDB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8" w:type="dxa"/>
          </w:tcPr>
          <w:p w14:paraId="5FB3ED18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  <w:tc>
          <w:tcPr>
            <w:tcW w:w="1558" w:type="dxa"/>
          </w:tcPr>
          <w:p w14:paraId="149B9813" w14:textId="77777777" w:rsidR="00880E77" w:rsidRPr="00EF50CB" w:rsidRDefault="00880E77" w:rsidP="00C922CB">
            <w:pPr>
              <w:spacing w:line="360" w:lineRule="auto"/>
              <w:jc w:val="both"/>
            </w:pPr>
          </w:p>
        </w:tc>
      </w:tr>
    </w:tbl>
    <w:p w14:paraId="349DC6E5" w14:textId="77777777" w:rsidR="00880E77" w:rsidRPr="00EF50CB" w:rsidRDefault="00880E77" w:rsidP="00880E77">
      <w:pPr>
        <w:spacing w:line="360" w:lineRule="auto"/>
        <w:jc w:val="both"/>
      </w:pPr>
    </w:p>
    <w:p w14:paraId="23E3FF42" w14:textId="77777777" w:rsidR="00880E77" w:rsidRPr="00EF50CB" w:rsidRDefault="00880E77" w:rsidP="00880E77">
      <w:pPr>
        <w:numPr>
          <w:ilvl w:val="0"/>
          <w:numId w:val="1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2"/>
          <w:lang w:eastAsia="en-US"/>
        </w:rPr>
      </w:pPr>
      <w:r w:rsidRPr="00EF50CB">
        <w:rPr>
          <w:rFonts w:eastAsia="Calibri"/>
          <w:sz w:val="28"/>
          <w:szCs w:val="22"/>
          <w:lang w:eastAsia="en-US"/>
        </w:rPr>
        <w:t>Определите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области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ИТ-сферы,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в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которых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наиболее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применимы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стандарты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управления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проектами.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Обоснуйте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свое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решение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на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практическом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примере.</w:t>
      </w:r>
    </w:p>
    <w:p w14:paraId="6DA6ADED" w14:textId="3420BF57" w:rsidR="00935EC7" w:rsidRPr="00880E77" w:rsidRDefault="00880E77" w:rsidP="00880E77">
      <w:pPr>
        <w:numPr>
          <w:ilvl w:val="0"/>
          <w:numId w:val="1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EF50CB">
        <w:rPr>
          <w:rFonts w:eastAsia="Calibri"/>
          <w:sz w:val="28"/>
          <w:szCs w:val="22"/>
          <w:lang w:eastAsia="en-US"/>
        </w:rPr>
        <w:t>Подготовьте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отчёт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по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работе,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представив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выполнение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всех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пунктов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задания.</w:t>
      </w:r>
    </w:p>
    <w:sectPr w:rsidR="00935EC7" w:rsidRPr="0088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3D6289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845"/>
    <w:rsid w:val="006B6845"/>
    <w:rsid w:val="00880E77"/>
    <w:rsid w:val="0093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138BE"/>
  <w15:chartTrackingRefBased/>
  <w15:docId w15:val="{99C5094D-8E4F-47C5-BEC2-DFE2B5137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0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2021-03-05T10:43:00Z</dcterms:created>
  <dcterms:modified xsi:type="dcterms:W3CDTF">2021-03-05T10:44:00Z</dcterms:modified>
</cp:coreProperties>
</file>