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F39" w:rsidRPr="00C011CF" w:rsidRDefault="00981F39" w:rsidP="00981F39">
      <w:pPr>
        <w:pStyle w:val="1"/>
        <w:spacing w:before="0" w:line="360" w:lineRule="auto"/>
        <w:rPr>
          <w:rFonts w:eastAsia="Calibri"/>
        </w:rPr>
      </w:pPr>
      <w:r w:rsidRPr="00C011CF">
        <w:rPr>
          <w:rFonts w:eastAsia="Calibri"/>
        </w:rPr>
        <w:t xml:space="preserve">Практическое </w:t>
      </w:r>
      <w:r>
        <w:rPr>
          <w:rFonts w:eastAsia="Calibri"/>
        </w:rPr>
        <w:t xml:space="preserve">задание </w:t>
      </w:r>
      <w:r w:rsidRPr="00C011CF">
        <w:rPr>
          <w:rFonts w:eastAsia="Calibri"/>
        </w:rPr>
        <w:t>1</w:t>
      </w:r>
    </w:p>
    <w:p w:rsidR="00981F39" w:rsidRPr="00C011CF" w:rsidRDefault="00981F39" w:rsidP="00981F39">
      <w:pPr>
        <w:spacing w:after="0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 w:rsidRPr="00C011CF"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t>Тема 3. Основные категории этики</w:t>
      </w:r>
    </w:p>
    <w:p w:rsidR="00981F39" w:rsidRPr="00C011CF" w:rsidRDefault="00981F39" w:rsidP="00981F39">
      <w:pPr>
        <w:spacing w:after="0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:rsidR="00981F39" w:rsidRPr="00C011CF" w:rsidRDefault="00981F39" w:rsidP="00981F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1CF">
        <w:rPr>
          <w:rFonts w:ascii="Times New Roman" w:hAnsi="Times New Roman" w:cs="Times New Roman"/>
          <w:sz w:val="28"/>
          <w:szCs w:val="28"/>
        </w:rPr>
        <w:t>Раскрыть теоретические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Каково содержание основных принципов общегражданского этикета</w:t>
      </w:r>
      <w:r>
        <w:rPr>
          <w:sz w:val="28"/>
          <w:szCs w:val="28"/>
        </w:rPr>
        <w:t>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По каким признакам можно разделить участников общения в представлениях этики?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Укажите порядок представления, приветствия и рукопожатия в современном этикете</w:t>
      </w:r>
      <w:r>
        <w:rPr>
          <w:sz w:val="28"/>
          <w:szCs w:val="28"/>
        </w:rPr>
        <w:t>.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Перечислите особенности становления норм и принципов этикета в России</w:t>
      </w:r>
      <w:r>
        <w:rPr>
          <w:sz w:val="28"/>
          <w:szCs w:val="28"/>
        </w:rPr>
        <w:t>.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Какой отпечаток на приветствие и представление оказывают национальные традиции?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В чем особенность и отличие профессиональной этики от «обычной» этики?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 xml:space="preserve"> Каким образом оказывают влияние этические нормы компании на адаптивные способности сотрудника к новому коллективу?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 xml:space="preserve">В чем, по </w:t>
      </w:r>
      <w:r>
        <w:rPr>
          <w:sz w:val="28"/>
          <w:szCs w:val="28"/>
        </w:rPr>
        <w:t>в</w:t>
      </w:r>
      <w:r w:rsidRPr="00C011CF">
        <w:rPr>
          <w:sz w:val="28"/>
          <w:szCs w:val="28"/>
        </w:rPr>
        <w:t>ашему мнению, заключается предназначение кодексов делового поведения?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Каким образом физиологические и психологические особенности мужчин и женщин могу</w:t>
      </w:r>
      <w:r>
        <w:rPr>
          <w:sz w:val="28"/>
          <w:szCs w:val="28"/>
        </w:rPr>
        <w:t>т</w:t>
      </w:r>
      <w:r w:rsidRPr="00C011CF">
        <w:rPr>
          <w:sz w:val="28"/>
          <w:szCs w:val="28"/>
        </w:rPr>
        <w:t xml:space="preserve"> влиять на их совместную работу в коллективе?</w:t>
      </w:r>
    </w:p>
    <w:p w:rsidR="00981F39" w:rsidRPr="00C011CF" w:rsidRDefault="00981F39" w:rsidP="00981F3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11CF">
        <w:rPr>
          <w:sz w:val="28"/>
          <w:szCs w:val="28"/>
        </w:rPr>
        <w:t>Какие ограничения существуют в процедуре дарения и принятия деловых подарков?</w:t>
      </w:r>
    </w:p>
    <w:p w:rsidR="00981F39" w:rsidRPr="00C011CF" w:rsidRDefault="00981F39" w:rsidP="00981F39">
      <w:pPr>
        <w:rPr>
          <w:rFonts w:ascii="Times New Roman" w:hAnsi="Times New Roman"/>
          <w:b/>
          <w:sz w:val="28"/>
          <w:szCs w:val="28"/>
        </w:rPr>
      </w:pPr>
    </w:p>
    <w:p w:rsidR="00981F39" w:rsidRPr="00C011CF" w:rsidRDefault="00981F39" w:rsidP="00981F39">
      <w:pPr>
        <w:rPr>
          <w:rFonts w:ascii="Times New Roman" w:hAnsi="Times New Roman" w:cs="Times New Roman"/>
          <w:b/>
          <w:sz w:val="28"/>
          <w:szCs w:val="28"/>
        </w:rPr>
      </w:pPr>
      <w:r w:rsidRPr="00C011CF">
        <w:rPr>
          <w:rFonts w:ascii="Times New Roman" w:hAnsi="Times New Roman"/>
          <w:b/>
          <w:sz w:val="28"/>
          <w:szCs w:val="28"/>
        </w:rPr>
        <w:t xml:space="preserve">Рекомендации по </w:t>
      </w:r>
      <w:r w:rsidRPr="00C011CF">
        <w:rPr>
          <w:rFonts w:ascii="Times New Roman" w:hAnsi="Times New Roman" w:cs="Times New Roman"/>
          <w:b/>
          <w:sz w:val="28"/>
          <w:szCs w:val="28"/>
        </w:rPr>
        <w:t>выполнению задания</w:t>
      </w:r>
    </w:p>
    <w:p w:rsidR="00981F39" w:rsidRPr="00C011CF" w:rsidRDefault="00981F39" w:rsidP="00981F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1CF">
        <w:rPr>
          <w:rFonts w:ascii="Times New Roman" w:hAnsi="Times New Roman" w:cs="Times New Roman"/>
          <w:sz w:val="28"/>
          <w:szCs w:val="28"/>
        </w:rPr>
        <w:t xml:space="preserve">Ответ необходимо построить с учетом нормативно-правовых актов, регулирующих деятельность адвокатуры, а также с учетом именно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11CF">
        <w:rPr>
          <w:rFonts w:ascii="Times New Roman" w:hAnsi="Times New Roman" w:cs="Times New Roman"/>
          <w:sz w:val="28"/>
          <w:szCs w:val="28"/>
        </w:rPr>
        <w:t>ашего восприятия данной ситуации с морально-нравственной точки зрения.</w:t>
      </w:r>
    </w:p>
    <w:p w:rsidR="00EE7E35" w:rsidRDefault="00EE7E35">
      <w:bookmarkStart w:id="0" w:name="_GoBack"/>
      <w:bookmarkEnd w:id="0"/>
    </w:p>
    <w:sectPr w:rsidR="00EE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70176"/>
    <w:multiLevelType w:val="hybridMultilevel"/>
    <w:tmpl w:val="A6686D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F39"/>
    <w:rsid w:val="00981F39"/>
    <w:rsid w:val="00E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A6818-5F07-4DED-8B97-AC2320AB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F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81F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F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981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2021-09-21T05:51:00Z</dcterms:created>
  <dcterms:modified xsi:type="dcterms:W3CDTF">2021-09-21T05:51:00Z</dcterms:modified>
</cp:coreProperties>
</file>