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85B" w:rsidRPr="008C085B" w:rsidRDefault="008C085B" w:rsidP="008C085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Практика. Определение координат центров тяжести твердых тел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ЗАДАНИЕ: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необходимо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ВНИМАТЕЛЬНО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изучить материал лекции и выполнить задание самостоятельной работы (СРС-</w:t>
      </w:r>
      <w:hyperlink r:id="rId4" w:tooltip=" Глоссарий: Центр тяжести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центр тяжести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плоской фигуры).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Пример выполнения задания располагается в файле "</w:t>
      </w:r>
      <w:hyperlink r:id="rId5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Практика. Определение координат центров тяжести твердых тел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".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Что необходимо выполнить.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Требуется: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определить положение центра тяжести плоской фигуры;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на схеме плоской фигуры отметить положение найденного центра тяжести;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записать ответ;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отправить файл с решением на проверку.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Задание "СРС-</w:t>
      </w:r>
      <w:hyperlink r:id="rId6" w:tooltip=" Глоссарий: Центр тяжести" w:history="1">
        <w:r w:rsidRPr="008C085B">
          <w:rPr>
            <w:rFonts w:ascii="Segoe UI" w:eastAsia="Times New Roman" w:hAnsi="Segoe UI" w:cs="Segoe UI"/>
            <w:b/>
            <w:bCs/>
            <w:color w:val="0F6FC5"/>
            <w:sz w:val="28"/>
            <w:szCs w:val="28"/>
            <w:u w:val="single"/>
            <w:lang w:eastAsia="ru-RU"/>
          </w:rPr>
          <w:t>центр тяжести</w:t>
        </w:r>
      </w:hyperlink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 плоской фигуры" выполняется по вариантам.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Для выбора своего варианта задания нужно воспользоваться ссылкой "</w:t>
      </w:r>
      <w:hyperlink r:id="rId7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Выбор варианта задания для СРС-центр тяжести плоской фигуры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". В открывшемся окне нажать кнопку "Начать просмотра теста". В следующем окне сохранить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изображение ВАШЕГО варианта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задания или перерисовать его вручную, а затем в поле ответа под рисунком ввести свою Фамилия ИО (например, Иванов ИИ) и закончить тест, нажав кнопку "Закончить попытку", далее подтвердить завершение теста.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Дается только 1 попытка на выбор задания.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 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Результаты выполнения задания загрузить в систему для проверки, сформировав файл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 xml:space="preserve">в формате </w:t>
      </w:r>
      <w:proofErr w:type="spellStart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pdf</w:t>
      </w:r>
      <w:proofErr w:type="spellEnd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 Файл с решением должен быть загружен до начала экзамена. Решение задачи оформить как в примере практического занятия.</w:t>
      </w:r>
    </w:p>
    <w:p w:rsidR="008C085B" w:rsidRPr="008C085B" w:rsidRDefault="008C085B" w:rsidP="008C085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  <w:sz w:val="28"/>
          <w:szCs w:val="28"/>
        </w:rPr>
      </w:pPr>
      <w:r w:rsidRPr="008C085B">
        <w:rPr>
          <w:rFonts w:ascii="Segoe UI" w:hAnsi="Segoe UI" w:cs="Segoe UI"/>
          <w:b w:val="0"/>
          <w:bCs w:val="0"/>
          <w:color w:val="212529"/>
          <w:sz w:val="28"/>
          <w:szCs w:val="28"/>
        </w:rPr>
        <w:t>Практика. Определение кинематических характеристик движения материальной точки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lastRenderedPageBreak/>
        <w:t>ЗАДАНИЕ: </w:t>
      </w:r>
      <w:r w:rsidRPr="008C085B">
        <w:rPr>
          <w:rFonts w:ascii="Segoe UI" w:hAnsi="Segoe UI" w:cs="Segoe UI"/>
          <w:color w:val="212529"/>
          <w:sz w:val="28"/>
          <w:szCs w:val="28"/>
        </w:rPr>
        <w:t>необходимо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ВНИМАТЕЛЬНО</w:t>
      </w:r>
      <w:r w:rsidRPr="008C085B">
        <w:rPr>
          <w:rFonts w:ascii="Segoe UI" w:hAnsi="Segoe UI" w:cs="Segoe UI"/>
          <w:color w:val="212529"/>
          <w:sz w:val="28"/>
          <w:szCs w:val="28"/>
        </w:rPr>
        <w:t> изучить материал лекции и выполнить задание самостоятельной работы (СРС-</w:t>
      </w:r>
      <w:hyperlink r:id="rId8" w:tooltip=" Глоссарий: Кинематика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кинематика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 материальной точки).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 </w:t>
      </w:r>
      <w:r w:rsidRPr="008C085B">
        <w:rPr>
          <w:rFonts w:ascii="Segoe UI" w:hAnsi="Segoe UI" w:cs="Segoe UI"/>
          <w:color w:val="212529"/>
          <w:sz w:val="28"/>
          <w:szCs w:val="28"/>
        </w:rPr>
        <w:t>Пример выполнения задания располагается в файле "</w:t>
      </w:r>
      <w:hyperlink r:id="rId9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Практика. Определение кинематических характеристик движения материальной точки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".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Что необходимо выполнить.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По заданным уравнениям движения точки x = f</w:t>
      </w:r>
      <w:r w:rsidRPr="008C085B">
        <w:rPr>
          <w:rFonts w:ascii="Segoe UI" w:hAnsi="Segoe UI" w:cs="Segoe UI"/>
          <w:color w:val="212529"/>
          <w:sz w:val="28"/>
          <w:szCs w:val="28"/>
          <w:vertAlign w:val="subscript"/>
        </w:rPr>
        <w:t>1</w:t>
      </w:r>
      <w:r w:rsidRPr="008C085B">
        <w:rPr>
          <w:rFonts w:ascii="Segoe UI" w:hAnsi="Segoe UI" w:cs="Segoe UI"/>
          <w:color w:val="212529"/>
          <w:sz w:val="28"/>
          <w:szCs w:val="28"/>
        </w:rPr>
        <w:t>(t), y = f</w:t>
      </w:r>
      <w:r w:rsidRPr="008C085B">
        <w:rPr>
          <w:rFonts w:ascii="Segoe UI" w:hAnsi="Segoe UI" w:cs="Segoe UI"/>
          <w:color w:val="212529"/>
          <w:sz w:val="28"/>
          <w:szCs w:val="28"/>
          <w:vertAlign w:val="subscript"/>
        </w:rPr>
        <w:t>2</w:t>
      </w:r>
      <w:r w:rsidRPr="008C085B">
        <w:rPr>
          <w:rFonts w:ascii="Segoe UI" w:hAnsi="Segoe UI" w:cs="Segoe UI"/>
          <w:color w:val="212529"/>
          <w:sz w:val="28"/>
          <w:szCs w:val="28"/>
        </w:rPr>
        <w:t>(t) найти: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уравнение траектории ее движения;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 для момента времени t</w:t>
      </w:r>
      <w:r w:rsidRPr="008C085B">
        <w:rPr>
          <w:rFonts w:ascii="Segoe UI" w:hAnsi="Segoe UI" w:cs="Segoe UI"/>
          <w:color w:val="212529"/>
          <w:sz w:val="28"/>
          <w:szCs w:val="28"/>
          <w:vertAlign w:val="subscript"/>
        </w:rPr>
        <w:t>1 </w:t>
      </w:r>
      <w:r w:rsidRPr="008C085B">
        <w:rPr>
          <w:rFonts w:ascii="Segoe UI" w:hAnsi="Segoe UI" w:cs="Segoe UI"/>
          <w:color w:val="212529"/>
          <w:sz w:val="28"/>
          <w:szCs w:val="28"/>
        </w:rPr>
        <w:t>= 2 с вычислить скорость точки, нормальное, касательное и полное ускорения;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для момента вре</w:t>
      </w:r>
      <w:bookmarkStart w:id="0" w:name="_GoBack"/>
      <w:bookmarkEnd w:id="0"/>
      <w:r w:rsidRPr="008C085B">
        <w:rPr>
          <w:rFonts w:ascii="Segoe UI" w:hAnsi="Segoe UI" w:cs="Segoe UI"/>
          <w:color w:val="212529"/>
          <w:sz w:val="28"/>
          <w:szCs w:val="28"/>
        </w:rPr>
        <w:t>мени t</w:t>
      </w:r>
      <w:r w:rsidRPr="008C085B">
        <w:rPr>
          <w:rFonts w:ascii="Segoe UI" w:hAnsi="Segoe UI" w:cs="Segoe UI"/>
          <w:color w:val="212529"/>
          <w:sz w:val="28"/>
          <w:szCs w:val="28"/>
          <w:vertAlign w:val="subscript"/>
        </w:rPr>
        <w:t>1 </w:t>
      </w:r>
      <w:r w:rsidRPr="008C085B">
        <w:rPr>
          <w:rFonts w:ascii="Segoe UI" w:hAnsi="Segoe UI" w:cs="Segoe UI"/>
          <w:color w:val="212529"/>
          <w:sz w:val="28"/>
          <w:szCs w:val="28"/>
        </w:rPr>
        <w:t>= 2 с вычислить радиус кривизны траектории;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на рисунке в масштабе изобразить траекторию движения точки и для заданного момента времени t</w:t>
      </w:r>
      <w:r w:rsidRPr="008C085B">
        <w:rPr>
          <w:rFonts w:ascii="Segoe UI" w:hAnsi="Segoe UI" w:cs="Segoe UI"/>
          <w:color w:val="212529"/>
          <w:sz w:val="28"/>
          <w:szCs w:val="28"/>
          <w:vertAlign w:val="subscript"/>
        </w:rPr>
        <w:t>1</w:t>
      </w:r>
      <w:r w:rsidRPr="008C085B">
        <w:rPr>
          <w:rFonts w:ascii="Segoe UI" w:hAnsi="Segoe UI" w:cs="Segoe UI"/>
          <w:color w:val="212529"/>
          <w:sz w:val="28"/>
          <w:szCs w:val="28"/>
        </w:rPr>
        <w:t>= 2 с построить </w:t>
      </w:r>
      <w:hyperlink r:id="rId10" w:tooltip=" Глоссарий: Вектор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вектор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ы скорости и ускорения;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отправить файл с решением на проверку.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Задание "СРС-</w:t>
      </w:r>
      <w:hyperlink r:id="rId11" w:tooltip=" Глоссарий: Кинематика" w:history="1">
        <w:r w:rsidRPr="008C085B">
          <w:rPr>
            <w:rStyle w:val="a5"/>
            <w:rFonts w:ascii="Segoe UI" w:hAnsi="Segoe UI" w:cs="Segoe UI"/>
            <w:b/>
            <w:bCs/>
            <w:color w:val="0F6FC5"/>
            <w:sz w:val="28"/>
            <w:szCs w:val="28"/>
          </w:rPr>
          <w:t>кинематика</w:t>
        </w:r>
      </w:hyperlink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 материальной точки" выполняется по вариантам.</w:t>
      </w:r>
      <w:r w:rsidRPr="008C085B">
        <w:rPr>
          <w:rFonts w:ascii="Segoe UI" w:hAnsi="Segoe UI" w:cs="Segoe UI"/>
          <w:color w:val="212529"/>
          <w:sz w:val="28"/>
          <w:szCs w:val="28"/>
        </w:rPr>
        <w:t> Для выбора своего варианта задания нужно воспользоваться ссылкой "</w:t>
      </w:r>
      <w:hyperlink r:id="rId12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Выбор варианта задания для СРС-кинематика материальной точки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". В открывшемся окне нажать кнопку "Начать просмотра теста". В следующем окне сохранить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изображение ВАШЕГО варианта</w:t>
      </w:r>
      <w:r w:rsidRPr="008C085B">
        <w:rPr>
          <w:rFonts w:ascii="Segoe UI" w:hAnsi="Segoe UI" w:cs="Segoe UI"/>
          <w:color w:val="212529"/>
          <w:sz w:val="28"/>
          <w:szCs w:val="28"/>
        </w:rPr>
        <w:t> задания или перерисовать его вручную, а затем в поле ответа под рисунком ввести свою Фамилия ИО (например, Иванов ИИ) и закончить тест, нажав кнопку "Закончить попытку", далее подтвердить завершение теста.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Дается только 1 попытка на выбор задания.</w:t>
      </w:r>
      <w:r w:rsidRPr="008C085B">
        <w:rPr>
          <w:rFonts w:ascii="Segoe UI" w:hAnsi="Segoe UI" w:cs="Segoe UI"/>
          <w:color w:val="212529"/>
          <w:sz w:val="28"/>
          <w:szCs w:val="28"/>
        </w:rPr>
        <w:t>  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Результаты выполнения задания загрузить в систему для проверки, сформировав файл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 xml:space="preserve">в формате </w:t>
      </w:r>
      <w:proofErr w:type="spellStart"/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pdf</w:t>
      </w:r>
      <w:proofErr w:type="spellEnd"/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.</w:t>
      </w:r>
      <w:r w:rsidRPr="008C085B">
        <w:rPr>
          <w:rFonts w:ascii="Segoe UI" w:hAnsi="Segoe UI" w:cs="Segoe UI"/>
          <w:color w:val="212529"/>
          <w:sz w:val="28"/>
          <w:szCs w:val="28"/>
        </w:rPr>
        <w:t>  Файл с решением должен быть загружен до начала экзамена. Решение задачи оформить как в примере практического занятия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Практика. Расчет круглого ступенчатого вала на прочность и жесткость при кручении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lastRenderedPageBreak/>
        <w:t>ЗАДАНИЕ: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необходимо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ВНИМАТЕЛЬНО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изучить материал лекции и выполнить задание самостоятельной работы (СРС-</w:t>
      </w:r>
      <w:hyperlink r:id="rId13" w:tooltip=" Глоссарий: Кручение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кручение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).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Пример выполнения задания располагается в файле "</w:t>
      </w:r>
      <w:hyperlink r:id="rId14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Практика. Расчет круглого ступенчатого вала на прочность и жесткость при кручении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".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Что необходимо выполнить.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Требуется: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 построить эпюру крутящих моментов;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определить из условий прочности и жесткости диаметры </w:t>
      </w:r>
      <w:hyperlink r:id="rId15" w:tooltip=" Глоссарий: Вал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вал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а d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vertAlign w:val="subscript"/>
          <w:lang w:eastAsia="ru-RU"/>
        </w:rPr>
        <w:t>1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и d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vertAlign w:val="subscript"/>
          <w:lang w:eastAsia="ru-RU"/>
        </w:rPr>
        <w:t>2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; 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построить эпюру абсолютных углов закручивания сечений по отношению к неподвижному сечению в заделке;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записать ответ;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отправить файл с решением на проверку.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Задание "СРС-</w:t>
      </w:r>
      <w:hyperlink r:id="rId16" w:tooltip=" Глоссарий: Кручение" w:history="1">
        <w:r w:rsidRPr="008C085B">
          <w:rPr>
            <w:rFonts w:ascii="Segoe UI" w:eastAsia="Times New Roman" w:hAnsi="Segoe UI" w:cs="Segoe UI"/>
            <w:b/>
            <w:bCs/>
            <w:color w:val="0F6FC5"/>
            <w:sz w:val="28"/>
            <w:szCs w:val="28"/>
            <w:u w:val="single"/>
            <w:lang w:eastAsia="ru-RU"/>
          </w:rPr>
          <w:t>кручение</w:t>
        </w:r>
      </w:hyperlink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" выполняется по вариантам.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Для выбора своего варианта задания нужно воспользоваться ссылкой "</w:t>
      </w:r>
      <w:hyperlink r:id="rId17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Выбор варианта задания для СРС-кручение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shd w:val="clear" w:color="auto" w:fill="FFFFFF"/>
          <w:lang w:eastAsia="ru-RU"/>
        </w:rPr>
        <w:t>". В открывшемся окне нажать кнопку "Начать просмотра теста". В следующем окне сохранить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shd w:val="clear" w:color="auto" w:fill="FFFFFF"/>
          <w:lang w:eastAsia="ru-RU"/>
        </w:rPr>
        <w:t>изображение ВАШЕГО варианта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shd w:val="clear" w:color="auto" w:fill="FFFFFF"/>
          <w:lang w:eastAsia="ru-RU"/>
        </w:rPr>
        <w:t> задания или перерисовать его вручную, а затем в поле ответа под рисунком ввести свою Фамилия ИО (например, Иванов ИИ) и закончить тест, нажав кнопку "Закончить попытку", далее подтвердить завершение теста.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shd w:val="clear" w:color="auto" w:fill="FFFFFF"/>
          <w:lang w:eastAsia="ru-RU"/>
        </w:rPr>
        <w:t>Дается только 1 попытка на выбор задания.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shd w:val="clear" w:color="auto" w:fill="FFFFFF"/>
          <w:lang w:eastAsia="ru-RU"/>
        </w:rPr>
        <w:t>  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Результаты выполнения задания загрузить в систему для проверки, сформировав файл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 xml:space="preserve">в формате </w:t>
      </w:r>
      <w:proofErr w:type="spellStart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pdf</w:t>
      </w:r>
      <w:proofErr w:type="spellEnd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 Файл с решением должен быть загружен до начала экзамена. Решение задачи оформить как в примере практического занятия.</w:t>
      </w:r>
    </w:p>
    <w:p w:rsidR="008C085B" w:rsidRPr="008C085B" w:rsidRDefault="008C085B" w:rsidP="008C08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9085"/>
      </w:tblGrid>
      <w:tr w:rsidR="008C085B" w:rsidRPr="008C085B" w:rsidTr="008C085B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085B" w:rsidRPr="008C085B" w:rsidRDefault="008C085B" w:rsidP="008C085B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085B" w:rsidRPr="008C085B" w:rsidRDefault="008C085B" w:rsidP="008C0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08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2400" cy="152400"/>
                  <wp:effectExtent l="0" t="0" r="0" b="0"/>
                  <wp:docPr id="1" name="Рисунок 1" descr="Практика. Расчет круглого ступенчатого вала на прочность и жесткость при кручении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актика. Расчет круглого ступенчатого вала на прочность и жесткость при кручении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08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19" w:tgtFrame="_blank" w:history="1">
              <w:r w:rsidRPr="008C085B">
                <w:rPr>
                  <w:rFonts w:ascii="Times New Roman" w:eastAsia="Times New Roman" w:hAnsi="Times New Roman" w:cs="Times New Roman"/>
                  <w:color w:val="0F6FC5"/>
                  <w:sz w:val="28"/>
                  <w:szCs w:val="28"/>
                  <w:u w:val="single"/>
                  <w:lang w:eastAsia="ru-RU"/>
                </w:rPr>
                <w:t>Практика. Расчет круглого ступенчатого вала на прочность и жесткость при кручении.pdf</w:t>
              </w:r>
            </w:hyperlink>
          </w:p>
          <w:p w:rsidR="008C085B" w:rsidRPr="008C085B" w:rsidRDefault="008C085B" w:rsidP="008C0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08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Январь 2021, 18:57</w:t>
            </w:r>
          </w:p>
        </w:tc>
      </w:tr>
    </w:tbl>
    <w:p w:rsidR="008C085B" w:rsidRPr="008C085B" w:rsidRDefault="008C085B" w:rsidP="008C085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  <w:sz w:val="28"/>
          <w:szCs w:val="28"/>
        </w:rPr>
      </w:pPr>
      <w:r w:rsidRPr="008C085B">
        <w:rPr>
          <w:rFonts w:ascii="Segoe UI" w:hAnsi="Segoe UI" w:cs="Segoe UI"/>
          <w:b w:val="0"/>
          <w:bCs w:val="0"/>
          <w:color w:val="212529"/>
          <w:sz w:val="28"/>
          <w:szCs w:val="28"/>
        </w:rPr>
        <w:t>Практика. Полная проверка балки на прочность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lastRenderedPageBreak/>
        <w:t>ЗАДАНИЕ: </w:t>
      </w:r>
      <w:r w:rsidRPr="008C085B">
        <w:rPr>
          <w:rFonts w:ascii="Segoe UI" w:hAnsi="Segoe UI" w:cs="Segoe UI"/>
          <w:color w:val="212529"/>
          <w:sz w:val="28"/>
          <w:szCs w:val="28"/>
        </w:rPr>
        <w:t>необходимо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ВНИМАТЕЛЬНО</w:t>
      </w:r>
      <w:r w:rsidRPr="008C085B">
        <w:rPr>
          <w:rFonts w:ascii="Segoe UI" w:hAnsi="Segoe UI" w:cs="Segoe UI"/>
          <w:color w:val="212529"/>
          <w:sz w:val="28"/>
          <w:szCs w:val="28"/>
        </w:rPr>
        <w:t> изучить материал лекции и выполнить задание самостоятельной работы (СРС-полная проверка балки на </w:t>
      </w:r>
      <w:hyperlink r:id="rId20" w:tooltip=" Глоссарий: Прочность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прочность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).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 </w:t>
      </w:r>
      <w:r w:rsidRPr="008C085B">
        <w:rPr>
          <w:rFonts w:ascii="Segoe UI" w:hAnsi="Segoe UI" w:cs="Segoe UI"/>
          <w:color w:val="212529"/>
          <w:sz w:val="28"/>
          <w:szCs w:val="28"/>
        </w:rPr>
        <w:t>Пример выполнения задания располагается в файле "</w:t>
      </w:r>
      <w:hyperlink r:id="rId21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Практика. Полная проверка балки на прочность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". Таблицы сортамента можно скачать </w:t>
      </w:r>
      <w:hyperlink r:id="rId22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здесь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Что необходимо выполнить.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Требуется: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 построить эпюры внутренних силовых факторов </w:t>
      </w:r>
      <w:r w:rsidRPr="008C085B">
        <w:rPr>
          <w:rFonts w:ascii="Segoe UI" w:hAnsi="Segoe UI" w:cs="Segoe UI"/>
          <w:i/>
          <w:iCs/>
          <w:color w:val="212529"/>
          <w:sz w:val="28"/>
          <w:szCs w:val="28"/>
          <w:lang w:val="en-US"/>
        </w:rPr>
        <w:t>Q</w:t>
      </w:r>
      <w:r w:rsidRPr="008C085B">
        <w:rPr>
          <w:rFonts w:ascii="Segoe UI" w:hAnsi="Segoe UI" w:cs="Segoe UI"/>
          <w:color w:val="212529"/>
          <w:sz w:val="28"/>
          <w:szCs w:val="28"/>
        </w:rPr>
        <w:t> и </w:t>
      </w:r>
      <w:r w:rsidRPr="008C085B">
        <w:rPr>
          <w:rFonts w:ascii="Segoe UI" w:hAnsi="Segoe UI" w:cs="Segoe UI"/>
          <w:i/>
          <w:iCs/>
          <w:color w:val="212529"/>
          <w:sz w:val="28"/>
          <w:szCs w:val="28"/>
        </w:rPr>
        <w:t>М</w:t>
      </w:r>
      <w:r w:rsidRPr="008C085B">
        <w:rPr>
          <w:rFonts w:ascii="Segoe UI" w:hAnsi="Segoe UI" w:cs="Segoe UI"/>
          <w:color w:val="212529"/>
          <w:sz w:val="28"/>
          <w:szCs w:val="28"/>
        </w:rPr>
        <w:t> в балке;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 xml:space="preserve">- подобрать размеры поперечного сечения </w:t>
      </w:r>
      <w:proofErr w:type="spellStart"/>
      <w:r w:rsidRPr="008C085B">
        <w:rPr>
          <w:rFonts w:ascii="Segoe UI" w:hAnsi="Segoe UI" w:cs="Segoe UI"/>
          <w:color w:val="212529"/>
          <w:sz w:val="28"/>
          <w:szCs w:val="28"/>
        </w:rPr>
        <w:t>двутавра</w:t>
      </w:r>
      <w:proofErr w:type="spellEnd"/>
      <w:r w:rsidRPr="008C085B">
        <w:rPr>
          <w:rFonts w:ascii="Segoe UI" w:hAnsi="Segoe UI" w:cs="Segoe UI"/>
          <w:color w:val="212529"/>
          <w:sz w:val="28"/>
          <w:szCs w:val="28"/>
        </w:rPr>
        <w:t xml:space="preserve"> из условия прочности по нормальным напряжениям;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произвести полную проверку на </w:t>
      </w:r>
      <w:hyperlink r:id="rId23" w:tooltip=" Глоссарий: Прочность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прочность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 (по нормальным, по касательным и экви</w:t>
      </w:r>
      <w:hyperlink r:id="rId24" w:tooltip=" Глоссарий: Вал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вал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 xml:space="preserve">ентным напряжениям) сечения </w:t>
      </w:r>
      <w:proofErr w:type="spellStart"/>
      <w:r w:rsidRPr="008C085B">
        <w:rPr>
          <w:rFonts w:ascii="Segoe UI" w:hAnsi="Segoe UI" w:cs="Segoe UI"/>
          <w:color w:val="212529"/>
          <w:sz w:val="28"/>
          <w:szCs w:val="28"/>
        </w:rPr>
        <w:t>двутавра</w:t>
      </w:r>
      <w:proofErr w:type="spellEnd"/>
      <w:r w:rsidRPr="008C085B">
        <w:rPr>
          <w:rFonts w:ascii="Segoe UI" w:hAnsi="Segoe UI" w:cs="Segoe UI"/>
          <w:color w:val="212529"/>
          <w:sz w:val="28"/>
          <w:szCs w:val="28"/>
        </w:rPr>
        <w:t xml:space="preserve"> и построить эпюры расчетных напряжений;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записать ответ;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- отправить файл с решением на проверку.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Задание "СРС-полная проверка балки на </w:t>
      </w:r>
      <w:hyperlink r:id="rId25" w:tooltip=" Глоссарий: Прочность" w:history="1">
        <w:r w:rsidRPr="008C085B">
          <w:rPr>
            <w:rStyle w:val="a5"/>
            <w:rFonts w:ascii="Segoe UI" w:hAnsi="Segoe UI" w:cs="Segoe UI"/>
            <w:b/>
            <w:bCs/>
            <w:color w:val="0F6FC5"/>
            <w:sz w:val="28"/>
            <w:szCs w:val="28"/>
          </w:rPr>
          <w:t>прочность</w:t>
        </w:r>
      </w:hyperlink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" выполняется по вариантам.</w:t>
      </w:r>
      <w:r w:rsidRPr="008C085B">
        <w:rPr>
          <w:rFonts w:ascii="Segoe UI" w:hAnsi="Segoe UI" w:cs="Segoe UI"/>
          <w:color w:val="212529"/>
          <w:sz w:val="28"/>
          <w:szCs w:val="28"/>
        </w:rPr>
        <w:t> Для выбора своего варианта задания нужно воспользоваться ссылкой "</w:t>
      </w:r>
      <w:hyperlink r:id="rId26" w:history="1">
        <w:r w:rsidRPr="008C085B">
          <w:rPr>
            <w:rStyle w:val="a5"/>
            <w:rFonts w:ascii="Segoe UI" w:hAnsi="Segoe UI" w:cs="Segoe UI"/>
            <w:color w:val="0F6FC5"/>
            <w:sz w:val="28"/>
            <w:szCs w:val="28"/>
          </w:rPr>
          <w:t>Выбор варианта задания для СРС-полная проверка балки на прочность</w:t>
        </w:r>
      </w:hyperlink>
      <w:r w:rsidRPr="008C085B">
        <w:rPr>
          <w:rFonts w:ascii="Segoe UI" w:hAnsi="Segoe UI" w:cs="Segoe UI"/>
          <w:color w:val="212529"/>
          <w:sz w:val="28"/>
          <w:szCs w:val="28"/>
        </w:rPr>
        <w:t>". В открывшемся окне нажать кнопку "Начать просмотра теста". В следующем окне сохранить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изображение ВАШЕГО варианта</w:t>
      </w:r>
      <w:r w:rsidRPr="008C085B">
        <w:rPr>
          <w:rFonts w:ascii="Segoe UI" w:hAnsi="Segoe UI" w:cs="Segoe UI"/>
          <w:color w:val="212529"/>
          <w:sz w:val="28"/>
          <w:szCs w:val="28"/>
        </w:rPr>
        <w:t> задания или перерисовать его вручную, а затем в поле ответа под рисунком ввести свою Фамилия ИО (например, Иванов ИИ) и закончить тест, нажав кнопку "Закончить попытку", далее подтвердить завершение теста.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Дается только 1 попытка на выбор задания.</w:t>
      </w:r>
      <w:r w:rsidRPr="008C085B">
        <w:rPr>
          <w:rFonts w:ascii="Segoe UI" w:hAnsi="Segoe UI" w:cs="Segoe UI"/>
          <w:color w:val="212529"/>
          <w:sz w:val="28"/>
          <w:szCs w:val="28"/>
        </w:rPr>
        <w:t>  </w:t>
      </w:r>
    </w:p>
    <w:p w:rsidR="008C085B" w:rsidRPr="008C085B" w:rsidRDefault="008C085B" w:rsidP="008C08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8C085B">
        <w:rPr>
          <w:rFonts w:ascii="Segoe UI" w:hAnsi="Segoe UI" w:cs="Segoe UI"/>
          <w:color w:val="212529"/>
          <w:sz w:val="28"/>
          <w:szCs w:val="28"/>
        </w:rPr>
        <w:t>Результаты выполнения задания загрузить в систему для проверки, сформировав файл </w:t>
      </w:r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 xml:space="preserve">в формате </w:t>
      </w:r>
      <w:proofErr w:type="spellStart"/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pdf</w:t>
      </w:r>
      <w:proofErr w:type="spellEnd"/>
      <w:r w:rsidRPr="008C085B">
        <w:rPr>
          <w:rStyle w:val="a4"/>
          <w:rFonts w:ascii="Segoe UI" w:hAnsi="Segoe UI" w:cs="Segoe UI"/>
          <w:color w:val="212529"/>
          <w:sz w:val="28"/>
          <w:szCs w:val="28"/>
        </w:rPr>
        <w:t>.</w:t>
      </w:r>
      <w:r w:rsidRPr="008C085B">
        <w:rPr>
          <w:rFonts w:ascii="Segoe UI" w:hAnsi="Segoe UI" w:cs="Segoe UI"/>
          <w:color w:val="212529"/>
          <w:sz w:val="28"/>
          <w:szCs w:val="28"/>
        </w:rPr>
        <w:t>  Файл с решением должен быть загружен до начала экзамена. Решение задачи оформить как в примере практического занятия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Практика. Определение реакций опор в стержневых системах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lastRenderedPageBreak/>
        <w:t>ЗАДАНИЕ: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необходимо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ВНИМАТЕЛЬНО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изучить материал лекции и выполнить задание самостоятельной работы (СРС-определение реакций).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 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Пример выполнения задания располагается в файле "</w:t>
      </w:r>
      <w:hyperlink r:id="rId27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Практика. Определение реакций опор в стержневых системах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".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Что необходимо выполнить.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Требуется: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перерисовать расчетную схему;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записать </w:t>
      </w:r>
      <w:hyperlink r:id="rId28" w:tooltip=" Глоссарий: Уравнения равновесия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уравнения равновесия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плоской системы сил;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определить реакции в </w:t>
      </w:r>
      <w:hyperlink r:id="rId29" w:tooltip=" Глоссарий: Опора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опора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х;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записать ответ;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- отправить файл с решением на проверку.</w:t>
      </w:r>
    </w:p>
    <w:p w:rsidR="008C085B" w:rsidRPr="008C085B" w:rsidRDefault="008C085B" w:rsidP="008C08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br/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Задание на "СРС-определение реакций" выполняется по вариантам.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Для выбора своего варианта задания нужно воспользоваться ссылкой "</w:t>
      </w:r>
      <w:hyperlink r:id="rId30" w:history="1">
        <w:r w:rsidRPr="008C085B">
          <w:rPr>
            <w:rFonts w:ascii="Segoe UI" w:eastAsia="Times New Roman" w:hAnsi="Segoe UI" w:cs="Segoe UI"/>
            <w:color w:val="0F6FC5"/>
            <w:sz w:val="28"/>
            <w:szCs w:val="28"/>
            <w:u w:val="single"/>
            <w:lang w:eastAsia="ru-RU"/>
          </w:rPr>
          <w:t>Выбор варианта задания для СРС-определение реакций</w:t>
        </w:r>
      </w:hyperlink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". В открывшемся окне нажать кнопку "Начать просмотра теста". В следующем окне сохранить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изображение ВАШЕГО варианта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задания или перерисовать его вручную, а затем в поле ответа под рисунком ввести свою Фамилия ИО (например, Иванов ИИ) и закончить тест, нажав кнопку "Закончить попытку", далее подтвердить завершение теста.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Дается только 1 попытка на выбор задания.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 </w:t>
      </w:r>
    </w:p>
    <w:p w:rsidR="008C085B" w:rsidRPr="008C085B" w:rsidRDefault="008C085B" w:rsidP="008C08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Результаты выполнения задания загрузить в систему для проверки, сформировав файл </w:t>
      </w:r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 xml:space="preserve">в формате </w:t>
      </w:r>
      <w:proofErr w:type="spellStart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pdf</w:t>
      </w:r>
      <w:proofErr w:type="spellEnd"/>
      <w:r w:rsidRPr="008C085B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.</w:t>
      </w:r>
      <w:r w:rsidRPr="008C085B"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>  Файл с решением должен быть загружен до начала экзамена. Решение задачи оформить как в примере практического занятия.</w:t>
      </w:r>
    </w:p>
    <w:p w:rsidR="00BE37DD" w:rsidRPr="008C085B" w:rsidRDefault="00BE37DD">
      <w:pPr>
        <w:rPr>
          <w:sz w:val="28"/>
          <w:szCs w:val="28"/>
        </w:rPr>
      </w:pPr>
    </w:p>
    <w:sectPr w:rsidR="00BE37DD" w:rsidRPr="008C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5E"/>
    <w:rsid w:val="00543B5E"/>
    <w:rsid w:val="008C085B"/>
    <w:rsid w:val="00BE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9B6E7-6393-413F-BFD0-8FA9488A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08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08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C0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085B"/>
    <w:rPr>
      <w:b/>
      <w:bCs/>
    </w:rPr>
  </w:style>
  <w:style w:type="character" w:styleId="a5">
    <w:name w:val="Hyperlink"/>
    <w:basedOn w:val="a0"/>
    <w:uiPriority w:val="99"/>
    <w:semiHidden/>
    <w:unhideWhenUsed/>
    <w:rsid w:val="008C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7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4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1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1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87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0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70505&amp;displayformat=dictionary" TargetMode="External"/><Relationship Id="rId13" Type="http://schemas.openxmlformats.org/officeDocument/2006/relationships/hyperlink" Target="https://el.istu.edu/mod/glossary/showentry.php?eid=170216&amp;displayformat=dictionary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el.istu.edu/mod/quiz/view.php?id=1544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l.istu.edu/pluginfile.php/401443/mod_assign/introattachment/0/%D0%9F%D1%80%D0%B0%D0%BA%D1%82%D0%B8%D0%BA%D0%B0.%20%D0%9F%D0%BE%D0%BB%D0%BD%D0%B0%D1%8F%20%D0%BF%D1%80%D0%BE%D0%B2%D0%B5%D1%80%D0%BA%D0%B0%20%D0%B1%D0%B0%D0%BB%D0%BA%D0%B8%20%D0%BD%D0%B0%20%D0%BF%D1%80%D0%BE%D1%87%D0%BD%D0%BE%D1%81%D1%82%D1%8C.pdf?forcedownload=1" TargetMode="External"/><Relationship Id="rId7" Type="http://schemas.openxmlformats.org/officeDocument/2006/relationships/hyperlink" Target="https://el.istu.edu/mod/quiz/view.php?id=154431" TargetMode="External"/><Relationship Id="rId12" Type="http://schemas.openxmlformats.org/officeDocument/2006/relationships/hyperlink" Target="https://el.istu.edu/mod/quiz/view.php?id=154440" TargetMode="External"/><Relationship Id="rId17" Type="http://schemas.openxmlformats.org/officeDocument/2006/relationships/hyperlink" Target="https://el.istu.edu/mod/quiz/view.php?id=154446" TargetMode="External"/><Relationship Id="rId25" Type="http://schemas.openxmlformats.org/officeDocument/2006/relationships/hyperlink" Target="https://el.istu.edu/mod/glossary/showentry.php?eid=170314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.istu.edu/mod/glossary/showentry.php?eid=170216&amp;displayformat=dictionary" TargetMode="External"/><Relationship Id="rId20" Type="http://schemas.openxmlformats.org/officeDocument/2006/relationships/hyperlink" Target="https://el.istu.edu/mod/glossary/showentry.php?eid=170314&amp;displayformat=dictionary" TargetMode="External"/><Relationship Id="rId29" Type="http://schemas.openxmlformats.org/officeDocument/2006/relationships/hyperlink" Target="https://el.istu.edu/mod/glossary/showentry.php?eid=170254&amp;displayformat=dictionary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70407&amp;displayformat=dictionary" TargetMode="External"/><Relationship Id="rId11" Type="http://schemas.openxmlformats.org/officeDocument/2006/relationships/hyperlink" Target="https://el.istu.edu/mod/glossary/showentry.php?eid=170505&amp;displayformat=dictionary" TargetMode="External"/><Relationship Id="rId24" Type="http://schemas.openxmlformats.org/officeDocument/2006/relationships/hyperlink" Target="https://el.istu.edu/mod/glossary/showentry.php?eid=170213&amp;displayformat=dictionary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el.istu.edu/pluginfile.php/401404/mod_assign/introattachment/0/%D0%9F%D1%80%D0%B0%D0%BA%D1%82%D0%B8%D0%BA%D0%B0.%20%D0%9E%D0%BF%D1%80%D0%B5%D0%B4%D0%B5%D0%BB%D0%B5%D0%BD%D0%B8%D0%B5%20%D0%BA%D0%BE%D0%BE%D1%80%D0%B4%D0%B8%D0%BD%D0%B0%D1%82%20%D1%86%D0%B5%D0%BD%D1%82%D1%80%D0%BE%D0%B2%20%D1%82%D1%8F%D0%B6%D0%B5%D1%81%D1%82%D0%B8%20%D1%82%D0%B2%D0%B5%D1%80%D0%B4%D1%8B%D1%85%20%D1%82%D0%B5%D0%BB.pdf?forcedownload=1" TargetMode="External"/><Relationship Id="rId15" Type="http://schemas.openxmlformats.org/officeDocument/2006/relationships/hyperlink" Target="https://el.istu.edu/mod/glossary/showentry.php?eid=170213&amp;displayformat=dictionary" TargetMode="External"/><Relationship Id="rId23" Type="http://schemas.openxmlformats.org/officeDocument/2006/relationships/hyperlink" Target="https://el.istu.edu/mod/glossary/showentry.php?eid=170314&amp;displayformat=dictionary" TargetMode="External"/><Relationship Id="rId28" Type="http://schemas.openxmlformats.org/officeDocument/2006/relationships/hyperlink" Target="https://el.istu.edu/mod/glossary/showentry.php?eid=170412&amp;displayformat=dictionary" TargetMode="External"/><Relationship Id="rId10" Type="http://schemas.openxmlformats.org/officeDocument/2006/relationships/hyperlink" Target="https://el.istu.edu/mod/glossary/showentry.php?eid=170446&amp;displayformat=dictionary" TargetMode="External"/><Relationship Id="rId19" Type="http://schemas.openxmlformats.org/officeDocument/2006/relationships/hyperlink" Target="https://el.istu.edu/pluginfile.php/401421/mod_assign/introattachment/0/%D0%9F%D1%80%D0%B0%D0%BA%D1%82%D0%B8%D0%BA%D0%B0.%20%D0%A0%D0%B0%D1%81%D1%87%D0%B5%D1%82%20%D0%BA%D1%80%D1%83%D0%B3%D0%BB%D0%BE%D0%B3%D0%BE%20%D1%81%D1%82%D1%83%D0%BF%D0%B5%D0%BD%D1%87%D0%B0%D1%82%D0%BE%D0%B3%D0%BE%20%D0%B2%D0%B0%D0%BB%D0%B0%20%D0%BD%D0%B0%20%D0%BF%D1%80%D0%BE%D1%87%D0%BD%D0%BE%D1%81%D1%82%D1%8C%20%D0%B8%20%D0%B6%D0%B5%D1%81%D1%82%D0%BA%D0%BE%D1%81%D1%82%D1%8C%20%D0%BF%D1%80%D0%B8%20%D0%BA%D1%80%D1%83%D1%87%D0%B5%D0%BD%D0%B8%D0%B8.pdf?forcedownload=1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el.istu.edu/mod/glossary/showentry.php?eid=170407&amp;displayformat=dictionary" TargetMode="External"/><Relationship Id="rId9" Type="http://schemas.openxmlformats.org/officeDocument/2006/relationships/hyperlink" Target="https://el.istu.edu/pluginfile.php/401415/mod_assign/introattachment/0/%D0%9F%D1%80%D0%B0%D0%BA%D1%82%D0%B8%D0%BA%D0%B0.%20%D0%9E%D0%BF%D1%80%D0%B5%D0%B4%D0%B5%D0%BB%D0%B5%D0%BD%D0%B8%D0%B5%20%D0%BA%D0%B8%D0%BD%D0%B5%D0%BC%D0%B0%D1%82%D0%B8%D1%87%D0%B5%D1%81%D0%BA%D0%B8%D1%85%20%D1%85%D0%B0%D1%80%D0%B0%D0%BA%D1%82%D0%B5%D1%80%D0%B8%D1%81%D1%82%D0%B8%D0%BA%20%D0%B4%D0%B2%D0%B8%D0%B6%D0%B5%D0%BD%D0%B8%D1%8F%20%D0%BC%D0%B0%D1%82%D0%B5%D1%80%D0%B8%D0%B0%D0%BB%D1%8C%D0%BD%D0%BE%D0%B9%20%D1%82%D0%BE%D1%87%D0%BA%D0%B8.pdf?forcedownload=1" TargetMode="External"/><Relationship Id="rId14" Type="http://schemas.openxmlformats.org/officeDocument/2006/relationships/hyperlink" Target="https://el.istu.edu/pluginfile.php/401421/mod_assign/introattachment/0/%D0%9F%D1%80%D0%B0%D0%BA%D1%82%D0%B8%D0%BA%D0%B0.%20%D0%A0%D0%B0%D1%81%D1%87%D0%B5%D1%82%20%D0%BA%D1%80%D1%83%D0%B3%D0%BB%D0%BE%D0%B3%D0%BE%20%D1%81%D1%82%D1%83%D0%BF%D0%B5%D0%BD%D1%87%D0%B0%D1%82%D0%BE%D0%B3%D0%BE%20%D0%B2%D0%B0%D0%BB%D0%B0%20%D0%BD%D0%B0%20%D0%BF%D1%80%D0%BE%D1%87%D0%BD%D0%BE%D1%81%D1%82%D1%8C%20%D0%B8%20%D0%B6%D0%B5%D1%81%D1%82%D0%BA%D0%BE%D1%81%D1%82%D1%8C%20%D0%BF%D1%80%D0%B8%20%D0%BA%D1%80%D1%83%D1%87%D0%B5%D0%BD%D0%B8%D0%B8.pdf?forcedownload=1" TargetMode="External"/><Relationship Id="rId22" Type="http://schemas.openxmlformats.org/officeDocument/2006/relationships/hyperlink" Target="https://el.istu.edu/pluginfile.php/401447/mod_folder/content/0/%D0%A2%D0%B0%D0%B1%D0%BB%D0%B8%D1%86%D1%8B%20%D1%81%D0%BE%D1%80%D1%82%D0%B0%D0%BC%D0%B5%D0%BD%D1%82%D0%B0.pdf?forcedownload=1" TargetMode="External"/><Relationship Id="rId27" Type="http://schemas.openxmlformats.org/officeDocument/2006/relationships/hyperlink" Target="https://el.istu.edu/pluginfile.php/400493/mod_assign/introattachment/0/%D0%9F%D1%80%D0%B0%D0%BA%D1%82%D0%B8%D0%BA%D0%B0.%20%D0%9E%D0%BF%D1%80%D0%B5%D0%B4%D0%B5%D0%BB%D0%B5%D0%BD%D0%B8%D0%B5%20%D1%80%D0%B5%D0%B0%D0%BA%D1%86%D0%B8%D0%B9%20%D0%BE%D0%BF%D0%BE%D1%80%20%D0%B2%20%D1%88%D0%B0%D1%80%D0%BD%D0%B8%D1%80%D0%BD%D0%BE-%D1%81%D1%82%D0%B5%D1%80%D0%B6%D0%BD%D0%B5%D0%B2%D1%8B%D1%85%20%D1%81%D0%B8%D1%81%D1%82%D0%B5%D0%BC%D0%B0%D1%85.pdf?forcedownload=1" TargetMode="External"/><Relationship Id="rId30" Type="http://schemas.openxmlformats.org/officeDocument/2006/relationships/hyperlink" Target="https://el.istu.edu/mod/quiz/view.php?id=153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1852</Words>
  <Characters>10562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2022-06-02T12:40:00Z</dcterms:created>
  <dcterms:modified xsi:type="dcterms:W3CDTF">2022-06-02T12:41:00Z</dcterms:modified>
</cp:coreProperties>
</file>