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5D" w:rsidRPr="008B6019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  <w:r w:rsidRPr="008B6019">
        <w:rPr>
          <w:rFonts w:ascii="Cambria" w:hAnsi="Cambria"/>
          <w:color w:val="4F81BD"/>
          <w:sz w:val="28"/>
        </w:rPr>
        <w:t xml:space="preserve">Практическое задание 1. </w:t>
      </w:r>
      <w:r>
        <w:rPr>
          <w:rFonts w:ascii="Cambria" w:hAnsi="Cambria"/>
          <w:color w:val="4F81BD"/>
          <w:sz w:val="28"/>
        </w:rPr>
        <w:t>Сравнительный анализ кризисов профессионального становления личности</w:t>
      </w:r>
    </w:p>
    <w:p w:rsidR="001D6A5D" w:rsidRPr="00582F35" w:rsidRDefault="001D6A5D" w:rsidP="001D6A5D">
      <w:pPr>
        <w:tabs>
          <w:tab w:val="left" w:pos="0"/>
          <w:tab w:val="left" w:pos="567"/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Формулировка з</w:t>
      </w:r>
      <w:r w:rsidRPr="00136C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я:</w:t>
      </w:r>
      <w:r w:rsidRPr="00582F35">
        <w:rPr>
          <w:sz w:val="28"/>
          <w:szCs w:val="28"/>
        </w:rPr>
        <w:t xml:space="preserve"> проведите </w:t>
      </w:r>
      <w:r>
        <w:rPr>
          <w:sz w:val="28"/>
          <w:szCs w:val="28"/>
        </w:rPr>
        <w:t xml:space="preserve">сравнительный </w:t>
      </w:r>
      <w:r w:rsidRPr="00582F35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>основных кризисов профессионального становления личности на разных стадиях профессионального развития.</w:t>
      </w:r>
    </w:p>
    <w:p w:rsidR="001D6A5D" w:rsidRPr="009851C7" w:rsidRDefault="001D6A5D" w:rsidP="001D6A5D">
      <w:pPr>
        <w:tabs>
          <w:tab w:val="left" w:pos="0"/>
          <w:tab w:val="left" w:pos="567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36C2E"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>задания</w:t>
      </w:r>
    </w:p>
    <w:p w:rsidR="001D6A5D" w:rsidRDefault="001D6A5D" w:rsidP="001D6A5D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82F35">
        <w:rPr>
          <w:sz w:val="28"/>
          <w:szCs w:val="28"/>
        </w:rPr>
        <w:t xml:space="preserve">Повторите материал </w:t>
      </w:r>
      <w:r>
        <w:rPr>
          <w:sz w:val="28"/>
          <w:szCs w:val="28"/>
        </w:rPr>
        <w:t>учебника из раздела «</w:t>
      </w:r>
      <w:r w:rsidRPr="007D61CA">
        <w:rPr>
          <w:color w:val="000000"/>
          <w:sz w:val="28"/>
          <w:szCs w:val="28"/>
        </w:rPr>
        <w:t>Нормативные личностные кризисы</w:t>
      </w:r>
      <w:r>
        <w:rPr>
          <w:color w:val="000000"/>
          <w:sz w:val="28"/>
          <w:szCs w:val="28"/>
        </w:rPr>
        <w:t>» по теме «</w:t>
      </w:r>
      <w:r w:rsidRPr="007D61CA">
        <w:rPr>
          <w:color w:val="000000"/>
          <w:sz w:val="28"/>
          <w:szCs w:val="28"/>
        </w:rPr>
        <w:t>Психологические особенности протекания нормативных кризисов на примере кризисов профессионального становления</w:t>
      </w:r>
      <w:r>
        <w:rPr>
          <w:color w:val="000000"/>
          <w:sz w:val="28"/>
          <w:szCs w:val="28"/>
        </w:rPr>
        <w:t>».</w:t>
      </w:r>
    </w:p>
    <w:p w:rsidR="001D6A5D" w:rsidRDefault="001D6A5D" w:rsidP="001D6A5D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828F0">
        <w:rPr>
          <w:sz w:val="28"/>
          <w:szCs w:val="28"/>
        </w:rPr>
        <w:t xml:space="preserve">Самостоятельно определите, какие  </w:t>
      </w:r>
      <w:r>
        <w:rPr>
          <w:sz w:val="28"/>
          <w:szCs w:val="28"/>
        </w:rPr>
        <w:t xml:space="preserve">характеристики каждого из кризисов профессионального становления нужно учесть </w:t>
      </w:r>
      <w:r w:rsidRPr="000828F0">
        <w:rPr>
          <w:sz w:val="28"/>
          <w:szCs w:val="28"/>
        </w:rPr>
        <w:t>для сопоставления различных аспектов кризисных переживаний на разных стадиях профессионального развития личности.</w:t>
      </w:r>
      <w:r>
        <w:rPr>
          <w:sz w:val="28"/>
          <w:szCs w:val="28"/>
        </w:rPr>
        <w:t xml:space="preserve"> Это может быть возрастной этап, ведущая деятельность, актуальные задачи этого периода, проявления кризиса в поведении, причины кризиса, мероприятия по психологическому сопровождению личности в этом виде кризиса. Выбранные вами характеристики используйте в качестве столбцов таблицы для сравнительного анализа кризисов. Подготовьте таблицу, по предложенному примеру.</w:t>
      </w:r>
    </w:p>
    <w:p w:rsidR="001D6A5D" w:rsidRDefault="001D6A5D" w:rsidP="001D6A5D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Образец выполнения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0"/>
        <w:gridCol w:w="1138"/>
        <w:gridCol w:w="1565"/>
        <w:gridCol w:w="943"/>
        <w:gridCol w:w="943"/>
        <w:gridCol w:w="944"/>
        <w:gridCol w:w="944"/>
        <w:gridCol w:w="944"/>
      </w:tblGrid>
      <w:tr w:rsidR="001D6A5D" w:rsidRPr="00603A57" w:rsidTr="009851C7">
        <w:trPr>
          <w:jc w:val="center"/>
        </w:trPr>
        <w:tc>
          <w:tcPr>
            <w:tcW w:w="1196" w:type="dxa"/>
            <w:vMerge w:val="restart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Название кризиса</w:t>
            </w:r>
          </w:p>
        </w:tc>
        <w:tc>
          <w:tcPr>
            <w:tcW w:w="8375" w:type="dxa"/>
            <w:gridSpan w:val="7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  <w:jc w:val="center"/>
            </w:pPr>
            <w:r w:rsidRPr="00603A57">
              <w:t>Характеристики для сравнения</w:t>
            </w:r>
          </w:p>
        </w:tc>
      </w:tr>
      <w:tr w:rsidR="001D6A5D" w:rsidRPr="00603A57" w:rsidTr="009851C7">
        <w:trPr>
          <w:jc w:val="center"/>
        </w:trPr>
        <w:tc>
          <w:tcPr>
            <w:tcW w:w="1196" w:type="dxa"/>
            <w:vMerge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>
              <w:t>В</w:t>
            </w:r>
            <w:r w:rsidRPr="00603A57">
              <w:t>озраст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>
              <w:t>В</w:t>
            </w:r>
            <w:r w:rsidRPr="00603A57">
              <w:t>едущая деятельность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…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…</w:t>
            </w: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…</w:t>
            </w: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…</w:t>
            </w: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…</w:t>
            </w:r>
          </w:p>
        </w:tc>
      </w:tr>
      <w:tr w:rsidR="001D6A5D" w:rsidRPr="00603A57" w:rsidTr="009851C7">
        <w:trPr>
          <w:jc w:val="center"/>
        </w:trPr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>Кризис профессиональной ориентации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</w:tr>
      <w:tr w:rsidR="001D6A5D" w:rsidRPr="00603A57" w:rsidTr="009851C7">
        <w:trPr>
          <w:jc w:val="center"/>
        </w:trPr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 w:rsidRPr="00603A57">
              <w:t xml:space="preserve">Кризис </w:t>
            </w:r>
            <w:proofErr w:type="spellStart"/>
            <w:r w:rsidRPr="00603A57">
              <w:t>экспектаци</w:t>
            </w:r>
            <w:r>
              <w:t>й</w:t>
            </w:r>
            <w:proofErr w:type="spellEnd"/>
            <w:r w:rsidRPr="00603A57">
              <w:t xml:space="preserve"> и др.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</w:tr>
      <w:tr w:rsidR="001D6A5D" w:rsidRPr="00603A57" w:rsidTr="009851C7">
        <w:trPr>
          <w:jc w:val="center"/>
        </w:trPr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  <w:r>
              <w:t>…</w:t>
            </w: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</w:tr>
      <w:tr w:rsidR="001D6A5D" w:rsidRPr="00603A57" w:rsidTr="009851C7">
        <w:trPr>
          <w:jc w:val="center"/>
        </w:trPr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6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  <w:tc>
          <w:tcPr>
            <w:tcW w:w="1197" w:type="dxa"/>
            <w:shd w:val="clear" w:color="auto" w:fill="auto"/>
          </w:tcPr>
          <w:p w:rsidR="001D6A5D" w:rsidRPr="00603A57" w:rsidRDefault="001D6A5D" w:rsidP="009851C7">
            <w:pPr>
              <w:pStyle w:val="a3"/>
              <w:spacing w:before="0" w:beforeAutospacing="0" w:after="0" w:afterAutospacing="0"/>
            </w:pPr>
          </w:p>
        </w:tc>
      </w:tr>
    </w:tbl>
    <w:p w:rsidR="001D6A5D" w:rsidRPr="007D61CA" w:rsidRDefault="001D6A5D" w:rsidP="001D6A5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Заполните подготовленную таблицу, внеся в нее краткие характеристики каждого из кризисов.</w:t>
      </w: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Pr="008B6019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  <w:r w:rsidRPr="008B6019">
        <w:rPr>
          <w:rFonts w:ascii="Cambria" w:hAnsi="Cambria"/>
          <w:color w:val="4F81BD"/>
          <w:sz w:val="28"/>
        </w:rPr>
        <w:lastRenderedPageBreak/>
        <w:t xml:space="preserve">Практическое задание </w:t>
      </w:r>
      <w:r>
        <w:rPr>
          <w:rFonts w:ascii="Cambria" w:hAnsi="Cambria"/>
          <w:color w:val="4F81BD"/>
          <w:sz w:val="28"/>
        </w:rPr>
        <w:t>2</w:t>
      </w:r>
      <w:r w:rsidRPr="008B6019">
        <w:rPr>
          <w:rFonts w:ascii="Cambria" w:hAnsi="Cambria"/>
          <w:color w:val="4F81BD"/>
          <w:sz w:val="28"/>
        </w:rPr>
        <w:t xml:space="preserve">. </w:t>
      </w:r>
      <w:r>
        <w:rPr>
          <w:rFonts w:ascii="Cambria" w:hAnsi="Cambria"/>
          <w:color w:val="4F81BD"/>
          <w:sz w:val="28"/>
        </w:rPr>
        <w:t>Психологическое сопровождение личности, потерявшей близкого человека</w:t>
      </w:r>
    </w:p>
    <w:p w:rsidR="001D6A5D" w:rsidRPr="00EC47C1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Формулировка з</w:t>
      </w:r>
      <w:r w:rsidRPr="00136C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я:</w:t>
      </w:r>
      <w:r w:rsidRPr="00582F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разработайте перечень вопросов для консультативной беседы с целью выявления стадии переживания и </w:t>
      </w:r>
      <w:r w:rsidRPr="00EC47C1">
        <w:rPr>
          <w:sz w:val="28"/>
          <w:szCs w:val="28"/>
        </w:rPr>
        <w:t xml:space="preserve">диагностики </w:t>
      </w:r>
      <w:proofErr w:type="spellStart"/>
      <w:r w:rsidRPr="00EC47C1">
        <w:rPr>
          <w:sz w:val="28"/>
          <w:szCs w:val="28"/>
        </w:rPr>
        <w:t>неразрешившейся</w:t>
      </w:r>
      <w:proofErr w:type="spellEnd"/>
      <w:r w:rsidRPr="00EC47C1">
        <w:rPr>
          <w:sz w:val="28"/>
          <w:szCs w:val="28"/>
        </w:rPr>
        <w:t xml:space="preserve"> реакции горя.</w:t>
      </w:r>
    </w:p>
    <w:p w:rsidR="001D6A5D" w:rsidRPr="009851C7" w:rsidRDefault="001D6A5D" w:rsidP="001D6A5D">
      <w:pPr>
        <w:tabs>
          <w:tab w:val="left" w:pos="0"/>
          <w:tab w:val="left" w:pos="567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36C2E"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>задания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 w:rsidRPr="0014129B">
        <w:rPr>
          <w:sz w:val="28"/>
          <w:szCs w:val="28"/>
        </w:rPr>
        <w:t>1. Повторите материал учебника из раздела «Ненормативные личностные кризисы» по теме «Переживания горя при смерти близкого человека или разводе с супругом»</w:t>
      </w:r>
      <w:r w:rsidRPr="0014129B">
        <w:rPr>
          <w:sz w:val="28"/>
          <w:szCs w:val="28"/>
        </w:rPr>
        <w:tab/>
      </w:r>
      <w:r>
        <w:rPr>
          <w:sz w:val="28"/>
          <w:szCs w:val="28"/>
        </w:rPr>
        <w:t>.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 w:rsidRPr="0014129B">
        <w:rPr>
          <w:sz w:val="28"/>
          <w:szCs w:val="28"/>
        </w:rPr>
        <w:t xml:space="preserve">2. </w:t>
      </w:r>
      <w:r>
        <w:rPr>
          <w:sz w:val="28"/>
          <w:szCs w:val="28"/>
        </w:rPr>
        <w:t>Выпишите основные стадии переживания горюющего человека и приведите краткое описание проявлений каждой из стадий в поведении. Для удобства работы пользуйтесь табличной формой бланка выполнения задания.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Выпишите признаки </w:t>
      </w:r>
      <w:proofErr w:type="spellStart"/>
      <w:r>
        <w:rPr>
          <w:sz w:val="28"/>
          <w:szCs w:val="28"/>
        </w:rPr>
        <w:t>неразрешившегося</w:t>
      </w:r>
      <w:proofErr w:type="spellEnd"/>
      <w:r>
        <w:rPr>
          <w:sz w:val="28"/>
          <w:szCs w:val="28"/>
        </w:rPr>
        <w:t xml:space="preserve"> патологического горя.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Сформулируйте для каждого из разделов вопросы к человеку, переживающему утрату, для выявления описанных признаков стадий и реакций, заполните таблицу.</w:t>
      </w: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spacing w:line="360" w:lineRule="auto"/>
        <w:ind w:firstLine="708"/>
        <w:jc w:val="both"/>
        <w:rPr>
          <w:rFonts w:ascii="Cambria" w:hAnsi="Cambria"/>
          <w:color w:val="4F81BD"/>
          <w:sz w:val="28"/>
        </w:rPr>
      </w:pPr>
    </w:p>
    <w:p w:rsidR="001D6A5D" w:rsidRPr="00A57F8F" w:rsidRDefault="001D6A5D" w:rsidP="001D6A5D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Fonts w:ascii="Cambria" w:hAnsi="Cambria"/>
          <w:color w:val="4F81BD"/>
          <w:sz w:val="28"/>
        </w:rPr>
        <w:lastRenderedPageBreak/>
        <w:t>Бланк выполнения практического</w:t>
      </w:r>
      <w:r w:rsidRPr="008B6019">
        <w:rPr>
          <w:rFonts w:ascii="Cambria" w:hAnsi="Cambria"/>
          <w:color w:val="4F81BD"/>
          <w:sz w:val="28"/>
        </w:rPr>
        <w:t xml:space="preserve"> задани</w:t>
      </w:r>
      <w:r>
        <w:rPr>
          <w:rFonts w:ascii="Cambria" w:hAnsi="Cambria"/>
          <w:color w:val="4F81BD"/>
          <w:sz w:val="28"/>
        </w:rPr>
        <w:t>я</w:t>
      </w:r>
      <w:r w:rsidRPr="008B6019">
        <w:rPr>
          <w:rFonts w:ascii="Cambria" w:hAnsi="Cambria"/>
          <w:color w:val="4F81BD"/>
          <w:sz w:val="28"/>
        </w:rPr>
        <w:t xml:space="preserve"> </w:t>
      </w:r>
      <w:r>
        <w:rPr>
          <w:rFonts w:ascii="Cambria" w:hAnsi="Cambria"/>
          <w:color w:val="4F81BD"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Стадии переживания горя (название)</w:t>
            </w: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 xml:space="preserve">Описание проявлений реакций </w:t>
            </w:r>
            <w:proofErr w:type="gramStart"/>
            <w:r w:rsidRPr="001B4B4B">
              <w:rPr>
                <w:sz w:val="28"/>
                <w:szCs w:val="28"/>
              </w:rPr>
              <w:t>горюющего</w:t>
            </w:r>
            <w:proofErr w:type="gramEnd"/>
            <w:r w:rsidRPr="001B4B4B">
              <w:rPr>
                <w:sz w:val="28"/>
                <w:szCs w:val="28"/>
              </w:rPr>
              <w:t xml:space="preserve"> в поведении</w:t>
            </w: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Вопросы к клиенту для выявления стадии</w:t>
            </w: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Стадия 1 …….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Стадия 2 ……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Стадия 3 ……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Стадия 4 …..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Стадия 5 …..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D6A5D" w:rsidRPr="001B4B4B" w:rsidTr="009851C7"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 xml:space="preserve">Признаки </w:t>
            </w:r>
            <w:proofErr w:type="spellStart"/>
            <w:r w:rsidRPr="001B4B4B">
              <w:rPr>
                <w:sz w:val="28"/>
                <w:szCs w:val="28"/>
              </w:rPr>
              <w:t>неразрешившегося</w:t>
            </w:r>
            <w:proofErr w:type="spellEnd"/>
            <w:r w:rsidRPr="001B4B4B">
              <w:rPr>
                <w:sz w:val="28"/>
                <w:szCs w:val="28"/>
              </w:rPr>
              <w:t xml:space="preserve"> горя</w:t>
            </w:r>
          </w:p>
        </w:tc>
        <w:tc>
          <w:tcPr>
            <w:tcW w:w="3190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1)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2)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 xml:space="preserve">3) 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 xml:space="preserve">4) </w:t>
            </w:r>
          </w:p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4B4B">
              <w:rPr>
                <w:sz w:val="28"/>
                <w:szCs w:val="28"/>
              </w:rPr>
              <w:t>…</w:t>
            </w:r>
          </w:p>
        </w:tc>
        <w:tc>
          <w:tcPr>
            <w:tcW w:w="3191" w:type="dxa"/>
            <w:shd w:val="clear" w:color="auto" w:fill="auto"/>
          </w:tcPr>
          <w:p w:rsidR="001D6A5D" w:rsidRPr="001B4B4B" w:rsidRDefault="001D6A5D" w:rsidP="009851C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1D6A5D" w:rsidRPr="0014129B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</w:p>
    <w:p w:rsidR="001D6A5D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</w:p>
    <w:p w:rsidR="001D6A5D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</w:p>
    <w:p w:rsidR="001D6A5D" w:rsidRPr="008B6019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  <w:r w:rsidRPr="008B6019">
        <w:rPr>
          <w:rFonts w:ascii="Cambria" w:hAnsi="Cambria"/>
          <w:color w:val="4F81BD"/>
          <w:sz w:val="28"/>
        </w:rPr>
        <w:t xml:space="preserve">Практическое задание </w:t>
      </w:r>
      <w:r>
        <w:rPr>
          <w:rFonts w:ascii="Cambria" w:hAnsi="Cambria"/>
          <w:color w:val="4F81BD"/>
          <w:sz w:val="28"/>
        </w:rPr>
        <w:t>3</w:t>
      </w:r>
      <w:r w:rsidRPr="008B6019">
        <w:rPr>
          <w:rFonts w:ascii="Cambria" w:hAnsi="Cambria"/>
          <w:color w:val="4F81BD"/>
          <w:sz w:val="28"/>
        </w:rPr>
        <w:t xml:space="preserve">. </w:t>
      </w:r>
      <w:r>
        <w:rPr>
          <w:rFonts w:ascii="Cambria" w:hAnsi="Cambria"/>
          <w:color w:val="4F81BD"/>
          <w:sz w:val="28"/>
        </w:rPr>
        <w:t xml:space="preserve">Профилактика </w:t>
      </w:r>
      <w:proofErr w:type="spellStart"/>
      <w:r>
        <w:rPr>
          <w:rFonts w:ascii="Cambria" w:hAnsi="Cambria"/>
          <w:color w:val="4F81BD"/>
          <w:sz w:val="28"/>
        </w:rPr>
        <w:t>индоктринации</w:t>
      </w:r>
      <w:proofErr w:type="spellEnd"/>
    </w:p>
    <w:p w:rsidR="001D6A5D" w:rsidRPr="00EC47C1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Формулировка з</w:t>
      </w:r>
      <w:r w:rsidRPr="00136C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я:</w:t>
      </w:r>
      <w:r w:rsidRPr="00582F35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подготовьте буклет для психологической просветительской работы в целях профилактики включения в деструктивный культ</w:t>
      </w:r>
      <w:r w:rsidRPr="00EC47C1">
        <w:rPr>
          <w:sz w:val="28"/>
          <w:szCs w:val="28"/>
        </w:rPr>
        <w:t>.</w:t>
      </w:r>
    </w:p>
    <w:p w:rsidR="001D6A5D" w:rsidRPr="009851C7" w:rsidRDefault="001D6A5D" w:rsidP="001D6A5D">
      <w:pPr>
        <w:tabs>
          <w:tab w:val="left" w:pos="0"/>
          <w:tab w:val="left" w:pos="567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36C2E"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>задания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4129B">
        <w:rPr>
          <w:sz w:val="28"/>
          <w:szCs w:val="28"/>
        </w:rPr>
        <w:t>Повторите материал учебника из раздела «Ненормативные личностные кризисы» по теме «</w:t>
      </w:r>
      <w:r w:rsidRPr="007D61CA">
        <w:rPr>
          <w:color w:val="000000"/>
          <w:sz w:val="28"/>
          <w:szCs w:val="28"/>
        </w:rPr>
        <w:t>Кризис утраты контроля над сознанием при включении в деструктивный культ</w:t>
      </w:r>
      <w:r w:rsidRPr="0014129B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14129B">
        <w:rPr>
          <w:sz w:val="28"/>
          <w:szCs w:val="28"/>
        </w:rPr>
        <w:tab/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F24C7">
        <w:rPr>
          <w:sz w:val="28"/>
          <w:szCs w:val="28"/>
        </w:rPr>
        <w:t>Составьте буклет для информационно-просветительской работы</w:t>
      </w:r>
      <w:r>
        <w:rPr>
          <w:sz w:val="28"/>
          <w:szCs w:val="28"/>
        </w:rPr>
        <w:t xml:space="preserve"> среди людей вашего возраста</w:t>
      </w:r>
      <w:r w:rsidRPr="004F24C7">
        <w:rPr>
          <w:sz w:val="28"/>
          <w:szCs w:val="28"/>
        </w:rPr>
        <w:t xml:space="preserve"> о механизмах вовлечения в деструктивные культы</w:t>
      </w:r>
      <w:r>
        <w:rPr>
          <w:sz w:val="28"/>
          <w:szCs w:val="28"/>
        </w:rPr>
        <w:t xml:space="preserve">. Требования к буклету: </w:t>
      </w:r>
    </w:p>
    <w:p w:rsidR="001D6A5D" w:rsidRDefault="001D6A5D" w:rsidP="001D6A5D">
      <w:pPr>
        <w:numPr>
          <w:ilvl w:val="1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– предупреждение об опасности, описание групп риска и признаков контроля над сознанием, профилактика </w:t>
      </w:r>
      <w:proofErr w:type="spellStart"/>
      <w:r>
        <w:rPr>
          <w:sz w:val="28"/>
          <w:szCs w:val="28"/>
        </w:rPr>
        <w:t>индоктринации</w:t>
      </w:r>
      <w:proofErr w:type="spellEnd"/>
      <w:r>
        <w:rPr>
          <w:sz w:val="28"/>
          <w:szCs w:val="28"/>
        </w:rPr>
        <w:t>;</w:t>
      </w:r>
    </w:p>
    <w:p w:rsidR="001D6A5D" w:rsidRDefault="001D6A5D" w:rsidP="001D6A5D">
      <w:pPr>
        <w:numPr>
          <w:ilvl w:val="1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буклета – 1 лист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 текст размещается с двух сторон, в 3 колонки, положение страницы – альбомная;</w:t>
      </w:r>
    </w:p>
    <w:p w:rsidR="001D6A5D" w:rsidRDefault="001D6A5D" w:rsidP="001D6A5D">
      <w:pPr>
        <w:numPr>
          <w:ilvl w:val="1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стиль – научно-популярный, доступный для понимания «</w:t>
      </w:r>
      <w:proofErr w:type="spellStart"/>
      <w:r>
        <w:rPr>
          <w:sz w:val="28"/>
          <w:szCs w:val="28"/>
        </w:rPr>
        <w:t>непсихологов</w:t>
      </w:r>
      <w:proofErr w:type="spellEnd"/>
      <w:r>
        <w:rPr>
          <w:sz w:val="28"/>
          <w:szCs w:val="28"/>
        </w:rPr>
        <w:t xml:space="preserve">». </w:t>
      </w:r>
    </w:p>
    <w:p w:rsidR="001D6A5D" w:rsidRDefault="001D6A5D" w:rsidP="001D6A5D">
      <w:pPr>
        <w:spacing w:line="360" w:lineRule="auto"/>
        <w:jc w:val="both"/>
        <w:rPr>
          <w:sz w:val="28"/>
          <w:szCs w:val="28"/>
        </w:rPr>
      </w:pPr>
    </w:p>
    <w:p w:rsidR="001D6A5D" w:rsidRDefault="001D6A5D" w:rsidP="001D6A5D"/>
    <w:p w:rsidR="001D6A5D" w:rsidRDefault="001D6A5D" w:rsidP="001D6A5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D6A5D" w:rsidRDefault="001D6A5D" w:rsidP="001D6A5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D6A5D" w:rsidRDefault="001D6A5D" w:rsidP="001D6A5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D6A5D" w:rsidRDefault="001D6A5D" w:rsidP="001D6A5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D6A5D" w:rsidRPr="008B6019" w:rsidRDefault="001D6A5D" w:rsidP="001D6A5D">
      <w:pPr>
        <w:pStyle w:val="1"/>
        <w:keepLines/>
        <w:spacing w:before="480" w:after="120" w:line="360" w:lineRule="auto"/>
        <w:jc w:val="both"/>
        <w:rPr>
          <w:rFonts w:ascii="Cambria" w:hAnsi="Cambria"/>
          <w:color w:val="4F81BD"/>
          <w:sz w:val="28"/>
        </w:rPr>
      </w:pPr>
      <w:r w:rsidRPr="008B6019">
        <w:rPr>
          <w:rFonts w:ascii="Cambria" w:hAnsi="Cambria"/>
          <w:color w:val="4F81BD"/>
          <w:sz w:val="28"/>
        </w:rPr>
        <w:lastRenderedPageBreak/>
        <w:t xml:space="preserve">Практическое задание </w:t>
      </w:r>
      <w:r>
        <w:rPr>
          <w:rFonts w:ascii="Cambria" w:hAnsi="Cambria"/>
          <w:color w:val="4F81BD"/>
          <w:sz w:val="28"/>
        </w:rPr>
        <w:t>4</w:t>
      </w:r>
      <w:r w:rsidRPr="008B6019">
        <w:rPr>
          <w:rFonts w:ascii="Cambria" w:hAnsi="Cambria"/>
          <w:color w:val="4F81BD"/>
          <w:sz w:val="28"/>
        </w:rPr>
        <w:t xml:space="preserve">. </w:t>
      </w:r>
      <w:r>
        <w:rPr>
          <w:rFonts w:ascii="Cambria" w:hAnsi="Cambria"/>
          <w:color w:val="4F81BD"/>
          <w:sz w:val="28"/>
        </w:rPr>
        <w:t>Психологическое сопровождение участников боевых действий</w:t>
      </w:r>
    </w:p>
    <w:p w:rsidR="001D6A5D" w:rsidRPr="00A57F8F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Формулировка з</w:t>
      </w:r>
      <w:r w:rsidRPr="00136C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я:</w:t>
      </w:r>
      <w:r w:rsidRPr="00582F35">
        <w:rPr>
          <w:sz w:val="28"/>
          <w:szCs w:val="28"/>
        </w:rPr>
        <w:t xml:space="preserve"> </w:t>
      </w:r>
      <w:r w:rsidRPr="00CB5DF3">
        <w:rPr>
          <w:sz w:val="28"/>
          <w:szCs w:val="28"/>
        </w:rPr>
        <w:t xml:space="preserve">разработайте </w:t>
      </w:r>
      <w:r>
        <w:rPr>
          <w:sz w:val="28"/>
          <w:szCs w:val="28"/>
        </w:rPr>
        <w:t xml:space="preserve">схему психологического сопровождения личности с опытом </w:t>
      </w:r>
      <w:r w:rsidRPr="00CB5DF3">
        <w:rPr>
          <w:sz w:val="28"/>
          <w:szCs w:val="28"/>
        </w:rPr>
        <w:t>участия в горячих точках</w:t>
      </w:r>
      <w:r>
        <w:rPr>
          <w:sz w:val="28"/>
          <w:szCs w:val="28"/>
        </w:rPr>
        <w:t>.</w:t>
      </w:r>
    </w:p>
    <w:p w:rsidR="001D6A5D" w:rsidRDefault="001D6A5D" w:rsidP="001D6A5D">
      <w:pPr>
        <w:tabs>
          <w:tab w:val="left" w:pos="0"/>
          <w:tab w:val="left" w:pos="567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36C2E"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>задания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4129B">
        <w:rPr>
          <w:sz w:val="28"/>
          <w:szCs w:val="28"/>
        </w:rPr>
        <w:t>Повторите материал учебника из раздела «Ненормативные личностные кризисы» по теме «</w:t>
      </w:r>
      <w:r w:rsidRPr="001B5999">
        <w:rPr>
          <w:sz w:val="28"/>
          <w:szCs w:val="28"/>
        </w:rPr>
        <w:t>Кризис, возникающий вследствие участия в боевых действиях</w:t>
      </w:r>
      <w:r w:rsidRPr="0014129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D6A5D" w:rsidRDefault="001D6A5D" w:rsidP="001D6A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B5DF3">
        <w:rPr>
          <w:sz w:val="28"/>
          <w:szCs w:val="28"/>
        </w:rPr>
        <w:t xml:space="preserve">Учитывая особенности боевых действий в аспекте их влияния на психику, разработайте </w:t>
      </w:r>
      <w:r>
        <w:rPr>
          <w:sz w:val="28"/>
          <w:szCs w:val="28"/>
        </w:rPr>
        <w:t xml:space="preserve">схему психологического сопровождения личности с опытом </w:t>
      </w:r>
      <w:r w:rsidRPr="00CB5DF3">
        <w:rPr>
          <w:sz w:val="28"/>
          <w:szCs w:val="28"/>
        </w:rPr>
        <w:t>участия в горячих точках</w:t>
      </w:r>
      <w:r>
        <w:rPr>
          <w:sz w:val="28"/>
          <w:szCs w:val="28"/>
        </w:rPr>
        <w:t xml:space="preserve"> в произвольной форме (схема, таблица, план работы и так далее – по вашему выбору). Обратите внимание на следующие рекомендации по выполнению задания: </w:t>
      </w:r>
    </w:p>
    <w:p w:rsidR="001D6A5D" w:rsidRDefault="001D6A5D" w:rsidP="001D6A5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включите в схему все этапы: отбор и подготовка к участию в боевых действиях, работа с личностью непосредственно после получения травмирующего опыта, профилактическая работа с человеком, вернувшимся к нормальной жизни, и его окружением; </w:t>
      </w:r>
    </w:p>
    <w:p w:rsidR="001D6A5D" w:rsidRDefault="001D6A5D" w:rsidP="001D6A5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учтите в схеме основные направления работы практического психолога: просвещение, психодиагностика, консультирование, психологическая коррекция; </w:t>
      </w:r>
    </w:p>
    <w:p w:rsidR="001D6A5D" w:rsidRDefault="001D6A5D" w:rsidP="001D6A5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назовите цели работы на каждом этапе и в рамках каждого направления;</w:t>
      </w:r>
    </w:p>
    <w:p w:rsidR="001D6A5D" w:rsidRDefault="001D6A5D" w:rsidP="001D6A5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приведите примеры конкретных методик, которыми можно пользоваться в каждом направлении работы и на каждом этапе.</w:t>
      </w:r>
    </w:p>
    <w:p w:rsidR="001D6A5D" w:rsidRDefault="001D6A5D" w:rsidP="001D6A5D"/>
    <w:p w:rsidR="00AF6B1D" w:rsidRDefault="00AF6B1D">
      <w:bookmarkStart w:id="0" w:name="_GoBack"/>
      <w:bookmarkEnd w:id="0"/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3AEF"/>
    <w:multiLevelType w:val="hybridMultilevel"/>
    <w:tmpl w:val="2A7C47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7DCE0EA9"/>
    <w:multiLevelType w:val="hybridMultilevel"/>
    <w:tmpl w:val="4D6C885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5D"/>
    <w:rsid w:val="001D6A5D"/>
    <w:rsid w:val="0020503E"/>
    <w:rsid w:val="0022775F"/>
    <w:rsid w:val="0037734A"/>
    <w:rsid w:val="00A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6A5D"/>
    <w:pPr>
      <w:keepNext/>
      <w:spacing w:before="240" w:after="60"/>
      <w:outlineLvl w:val="0"/>
    </w:pPr>
    <w:rPr>
      <w:rFonts w:ascii="Arial" w:hAnsi="Arial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6A5D"/>
    <w:rPr>
      <w:rFonts w:ascii="Arial" w:eastAsia="Times New Roman" w:hAnsi="Arial" w:cs="Times New Roman"/>
      <w:b/>
      <w:sz w:val="32"/>
      <w:szCs w:val="32"/>
      <w:lang w:eastAsia="ru-RU"/>
    </w:rPr>
  </w:style>
  <w:style w:type="paragraph" w:styleId="a3">
    <w:name w:val="Normal (Web)"/>
    <w:basedOn w:val="a"/>
    <w:rsid w:val="001D6A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6A5D"/>
    <w:pPr>
      <w:keepNext/>
      <w:spacing w:before="240" w:after="60"/>
      <w:outlineLvl w:val="0"/>
    </w:pPr>
    <w:rPr>
      <w:rFonts w:ascii="Arial" w:hAnsi="Arial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6A5D"/>
    <w:rPr>
      <w:rFonts w:ascii="Arial" w:eastAsia="Times New Roman" w:hAnsi="Arial" w:cs="Times New Roman"/>
      <w:b/>
      <w:sz w:val="32"/>
      <w:szCs w:val="32"/>
      <w:lang w:eastAsia="ru-RU"/>
    </w:rPr>
  </w:style>
  <w:style w:type="paragraph" w:styleId="a3">
    <w:name w:val="Normal (Web)"/>
    <w:basedOn w:val="a"/>
    <w:rsid w:val="001D6A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2018-10-09T07:56:00Z</dcterms:created>
  <dcterms:modified xsi:type="dcterms:W3CDTF">2018-10-09T07:56:00Z</dcterms:modified>
</cp:coreProperties>
</file>