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51515"/>
          <w:sz w:val="22"/>
          <w:highlight w:val="white"/>
        </w:rPr>
        <w:t xml:space="preserve">ПЗ1:</w:t>
        <w:br/>
        <w:t xml:space="preserve">Замечания к ответам:</w:t>
        <w:br/>
        <w:t xml:space="preserve">- Задание 2, вопрос 1. Перед ответом запишите следующее. Сплавы железа с углеродом, содержащие 0…0,2% углерода, называются техническим железом, 0,02…2,14% - сталями, 2,14…6,67% углерода – чугунами.</w:t>
        <w:br/>
        <w:br/>
        <w:t xml:space="preserve">- Задание 4. Нет ответа на вопр</w:t>
      </w:r>
      <w:r>
        <w:rPr>
          <w:rFonts w:ascii="Liberation Sans" w:hAnsi="Liberation Sans" w:eastAsia="Liberation Sans" w:cs="Liberation Sans"/>
          <w:color w:val="151515"/>
          <w:sz w:val="22"/>
          <w:highlight w:val="white"/>
        </w:rPr>
        <w:t xml:space="preserve">ос "К какому типу обработки относится данный процесс?".</w:t>
        <w:br/>
        <w:br/>
        <w:t xml:space="preserve">- Задание 5. В таблице 4, в "шапке", написаны обозначения: a, l, r. Таких обозначений нет, а есть - α, λ, ρ.</w:t>
        <w:br/>
        <w:br/>
        <w:t xml:space="preserve">- Задание 6. Перед ответом запишите следующее. 31Х19Н9МВБТ (ЭИ572) - сталь жаропрочная вы</w:t>
      </w:r>
      <w:r>
        <w:rPr>
          <w:rFonts w:ascii="Liberation Sans" w:hAnsi="Liberation Sans" w:eastAsia="Liberation Sans" w:cs="Liberation Sans"/>
          <w:color w:val="151515"/>
          <w:sz w:val="22"/>
          <w:highlight w:val="white"/>
        </w:rPr>
        <w:t xml:space="preserve">соколегированная. Сталь аустенитного класса.</w:t>
        <w:br/>
        <w:t xml:space="preserve">Уберите предложение "Содержание углерода в марке 0,31 %; легирующие элементы: 19 % хрома, 9 % никеля, по 1 % молибдена, вольфрама, ниобия, титана". Расшифровка марки стали делается так. 31Х19Н9МВБТ: 31 – содержа</w:t>
      </w:r>
      <w:r>
        <w:rPr>
          <w:rFonts w:ascii="Liberation Sans" w:hAnsi="Liberation Sans" w:eastAsia="Liberation Sans" w:cs="Liberation Sans"/>
          <w:color w:val="151515"/>
          <w:sz w:val="22"/>
          <w:highlight w:val="white"/>
        </w:rPr>
        <w:t xml:space="preserve">ние углерода 0,31%; Х19 – хром, с содержанием 19%; Н9 – никель, с содержанием 9%; М – молибден; В – вольфрам; Б – ниобий; Т – титан. Содержание М, В, Б и Т меньше или равно 1%, поэтому после буквенных обозначений не указаны числа.</w:t>
        <w:br/>
        <w:t xml:space="preserve">Уберите таблицу 9 и вмест</w:t>
      </w:r>
      <w:r>
        <w:rPr>
          <w:rFonts w:ascii="Liberation Sans" w:hAnsi="Liberation Sans" w:eastAsia="Liberation Sans" w:cs="Liberation Sans"/>
          <w:color w:val="151515"/>
          <w:sz w:val="22"/>
          <w:highlight w:val="white"/>
        </w:rPr>
        <w:t xml:space="preserve">о нее поместите следующее.</w:t>
        <w:br/>
      </w:r>
      <w:r/>
    </w:p>
    <w:p>
      <w:pPr>
        <w:ind w:left="0" w:right="0" w:firstLine="0"/>
        <w:jc w:val="center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51515"/>
          <w:sz w:val="22"/>
        </w:rPr>
        <w:t xml:space="preserve">Механические свойства материала 31Х19Н9МВБТ</w:t>
      </w:r>
      <w:r/>
    </w:p>
    <w:tbl>
      <w:tblPr>
        <w:tblStyle w:val="66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Рекомендуемый режим термической обработки заготовок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Временное сопротивление σВ, Н/мм2 (кгс/мм2)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Предел текучести σТ, Н/мм2 (кгс/мм2)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Относительное удлинение δ5, %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Относительное сужение ψ, %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не менее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218" w:after="218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  Закалка с 1140 – 1180 оС, охлаждение в воде, старение при 750 – 800 оС, выдержка 15 ч, охлаждение на воздухе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590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(60)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295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(30)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87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40</w:t>
            </w:r>
            <w:r/>
          </w:p>
        </w:tc>
      </w:tr>
    </w:tbl>
    <w:p>
      <w:pPr>
        <w:ind w:left="0" w:right="0" w:firstLine="0"/>
        <w:jc w:val="center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51515"/>
          <w:sz w:val="22"/>
        </w:rPr>
        <w:t xml:space="preserve">Механические свойства при 20 оС в зависимости от тепловой выдержки.</w:t>
      </w:r>
      <w:r/>
    </w:p>
    <w:tbl>
      <w:tblPr>
        <w:tblStyle w:val="66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218" w:after="218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Состояние стали, режимы термической обработки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Тепловая выдержка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Предел текучести σ0,2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Временное сопротивление σТ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Относительное удлинение δ5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Относительное сужение ψ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Ударная вязкость, KCU, Дж/см2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Температура,  оС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Время, ч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МПа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%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218" w:after="218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Диск диаметром 900 мм. Образцы радиальные.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790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370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32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44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60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20 000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830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410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27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35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40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60 000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860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410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19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19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24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610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330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28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33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38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30 000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860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430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17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17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14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790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370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36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46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810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330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16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12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660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310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12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20 000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470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320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40 000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530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5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60 000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430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370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14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800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780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23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26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22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800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610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340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12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218" w:after="218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Пруток. Закалка 1150 оС, вода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10 000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950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22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48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11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80</w:t>
            </w:r>
            <w:r/>
          </w:p>
        </w:tc>
      </w:tr>
    </w:tbl>
    <w:p>
      <w:pPr>
        <w:ind w:left="0" w:right="0" w:firstLine="0"/>
        <w:spacing w:before="218" w:after="218"/>
        <w:shd w:val="clear" w:color="ffffff" w:fill="ffffff"/>
        <w:rPr>
          <w:rFonts w:ascii="Liberation Sans" w:hAnsi="Liberation Sans" w:eastAsia="Liberation Sans" w:cs="Liberation Sans"/>
          <w:sz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51515"/>
          <w:sz w:val="22"/>
        </w:rPr>
        <w:t xml:space="preserve">Дополнительные данные – сталь азотируется по двухступенчатому режиму – нагрев до 650 оС, выдержка в среде 35 ч + нагрев 700 оС, выдержка 35 ч.</w:t>
      </w:r>
      <w:r/>
    </w:p>
    <w:tbl>
      <w:tblPr>
        <w:tblStyle w:val="66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Рекомендуемые режимы термической обработки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Температура испытания, оС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Предел длительной прочности, Н/мм2 (кгс/мм2), (неразрушающее напряжение), за время, ч, не менее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Предел ползучести, соответствующий 1% общей деформации, Н/мм2 (кгс/мм2), за время, ч, не менее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Закалка (нормализация)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Отпуск (старение)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Температура нагрева, оС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Охлаждающая среда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Температура нагрева, оС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Охлаждающая среда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10000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100000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1000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100000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1050-1180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Вода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800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(15ч)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Воздух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600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650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235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(24)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167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(17)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216(22)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147(15)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93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108(11)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78(</w: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" cy="1905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53859628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5.0pt;height:15.0pt;mso-wrap-distance-left:0.0pt;mso-wrap-distance-top:0.0pt;mso-wrap-distance-right:0.0pt;mso-wrap-distance-bottom:0.0pt;" stroked="false">
                      <v:path textboxrect="0,0,0,0"/>
                    </v:shape>
                  </w:pict>
                </mc:Fallback>
              </mc:AlternateContent>
            </w:r>
            <w:r/>
          </w:p>
        </w:tc>
      </w:tr>
    </w:tbl>
    <w:p>
      <w:pPr>
        <w:ind w:left="0" w:right="0" w:firstLine="0"/>
        <w:spacing w:before="218" w:after="218"/>
        <w:shd w:val="clear" w:color="ffffff" w:fill="ffffff"/>
        <w:rPr>
          <w:rFonts w:ascii="Liberation Sans" w:hAnsi="Liberation Sans" w:eastAsia="Liberation Sans" w:cs="Liberation Sans"/>
          <w:sz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51515"/>
          <w:sz w:val="22"/>
        </w:rPr>
        <w:t xml:space="preserve">Рекомендуемые типы термических обработок: закалка + старение.</w:t>
      </w:r>
      <w:r/>
    </w:p>
    <w:tbl>
      <w:tblPr>
        <w:tblStyle w:val="66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Режимы термообработок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Операция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Температура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Охлаждающая среда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218" w:after="218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Закалка +</w:t>
            </w:r>
            <w:r/>
          </w:p>
          <w:p>
            <w:pPr>
              <w:ind w:left="0" w:right="0" w:firstLine="0"/>
              <w:spacing w:before="218" w:after="218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Старение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1140–1180 °C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750–800 °C, 15 ч.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Вода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Воздух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218" w:after="218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Аустенитизация +</w:t>
            </w:r>
            <w:r/>
          </w:p>
          <w:p>
            <w:pPr>
              <w:ind w:left="0" w:right="0" w:firstLine="0"/>
              <w:spacing w:before="218" w:after="218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Старение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1140–1180 °C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750–800 °C, 15 ч.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Вода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Воздух</w:t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before="218" w:after="218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Закалка +</w:t>
            </w:r>
            <w:r/>
          </w:p>
          <w:p>
            <w:pPr>
              <w:ind w:left="0" w:right="0" w:firstLine="0"/>
              <w:spacing w:before="218" w:after="218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Старение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1050 °C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750 °C</w:t>
            </w:r>
            <w:r/>
          </w:p>
        </w:tc>
        <w:tc>
          <w:tcPr>
            <w:shd w:val="clear" w:color="ffffff" w:fill="ffffff"/>
            <w:tcBorders>
              <w:top w:val="single" w:color="EFEFEF" w:sz="6" w:space="0"/>
              <w:left w:val="none" w:color="000000" w:sz="4" w:space="0"/>
              <w:bottom w:val="single" w:color="EFEFEF" w:sz="6" w:space="0"/>
              <w:right w:val="none" w:color="000000" w:sz="4" w:space="0"/>
            </w:tcBorders>
            <w:tcMar>
              <w:left w:w="75" w:type="dxa"/>
              <w:top w:w="90" w:type="dxa"/>
              <w:right w:w="75" w:type="dxa"/>
              <w:bottom w:w="9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Вода</w:t>
            </w:r>
            <w:r/>
          </w:p>
          <w:p>
            <w:pPr>
              <w:ind w:left="0" w:right="0" w:firstLine="0"/>
              <w:jc w:val="center"/>
              <w:spacing w:before="0" w:after="0"/>
              <w:rPr>
                <w:rFonts w:ascii="Liberation Sans" w:hAnsi="Liberation Sans" w:eastAsia="Liberation Sans" w:cs="Liberation Sans"/>
                <w:sz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151515"/>
                <w:sz w:val="22"/>
              </w:rPr>
              <w:t xml:space="preserve">Воздух</w:t>
            </w:r>
            <w:r/>
          </w:p>
        </w:tc>
      </w:tr>
    </w:tbl>
    <w:p>
      <w:pPr>
        <w:ind w:left="0" w:right="0" w:firstLine="0"/>
        <w:spacing w:before="218" w:after="218"/>
        <w:shd w:val="clear" w:color="ffffff" w:fill="ffffff"/>
        <w:rPr>
          <w:rFonts w:ascii="Liberation Sans" w:hAnsi="Liberation Sans" w:eastAsia="Liberation Sans" w:cs="Liberation Sans"/>
          <w:sz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151515"/>
          <w:sz w:val="22"/>
        </w:rPr>
        <w:t xml:space="preserve">Изделия из стали 31Х19Н9МВБТ для оборудования химической промышленности можно термически обрабатывать по режиму: закалка с 1140-1180 °С в воду и старение при 750-800 °С в течение 15 часов с охлаждением на воздухе.</w:t>
      </w:r>
      <w:r/>
    </w:p>
    <w:p>
      <w:pPr>
        <w:rPr>
          <w14:ligatures w14:val="none"/>
        </w:rPr>
      </w:pPr>
      <w:r>
        <w:rPr>
          <w14:ligatures w14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37">
    <w:name w:val="Heading 1 Char"/>
    <w:link w:val="636"/>
    <w:uiPriority w:val="9"/>
    <w:rPr>
      <w:rFonts w:ascii="Liberation Sans" w:hAnsi="Liberation Sans" w:eastAsia="Liberation Sans" w:cs="Liberation Sans"/>
    </w:rPr>
  </w:style>
  <w:style w:type="paragraph" w:styleId="638">
    <w:name w:val="Heading 2"/>
    <w:basedOn w:val="636"/>
    <w:next w:val="812"/>
    <w:link w:val="639"/>
    <w:uiPriority w:val="9"/>
    <w:unhideWhenUsed/>
    <w:qFormat/>
    <w:rPr>
      <w:rFonts w:ascii="Liberation Sans" w:hAnsi="Liberation Sans" w:eastAsia="Liberation Sans" w:cs="Liberation Sans"/>
    </w:rPr>
  </w:style>
  <w:style w:type="character" w:styleId="639">
    <w:name w:val="Heading 2 Char"/>
    <w:link w:val="638"/>
    <w:uiPriority w:val="9"/>
    <w:rPr>
      <w:rFonts w:ascii="Liberation Sans" w:hAnsi="Liberation Sans" w:eastAsia="Liberation Sans" w:cs="Liberation Sans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Arial" w:cs="Liberation Sans"/>
      <w:sz w:val="30"/>
      <w:szCs w:val="30"/>
    </w:rPr>
  </w:style>
  <w:style w:type="character" w:styleId="641">
    <w:name w:val="Heading 3 Char"/>
    <w:link w:val="640"/>
    <w:uiPriority w:val="9"/>
    <w:rPr>
      <w:rFonts w:ascii="Liberation Sans" w:hAnsi="Liberation Sans" w:cs="Liberation Sans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Liberation Sans" w:hAnsi="Liberation Sans" w:eastAsia="Liberation Sans" w:cs="Liberation Sans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Liberation Sans" w:hAnsi="Liberation Sans" w:eastAsia="Liberation Sans" w:cs="Liberation Sans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Liberation Sans" w:hAnsi="Liberation Sans" w:eastAsia="Liberation Sans" w:cs="Liberation Sans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Liberation Sans" w:hAnsi="Liberation Sans" w:eastAsia="Liberation Sans" w:cs="Liberation Sans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Liberation Sans" w:hAnsi="Liberation Sans" w:eastAsia="Liberation Sans" w:cs="Liberation Sans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Liberation Sans" w:hAnsi="Liberation Sans" w:eastAsia="Liberation Sans" w:cs="Liberation Sans"/>
    </w:r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5">
    <w:name w:val="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9">
    <w:name w:val="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2">
    <w:name w:val="Bordered &amp; 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6">
    <w:name w:val="Bordered &amp; 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paragraph" w:styleId="815">
    <w:name w:val="No Spacing"/>
    <w:basedOn w:val="812"/>
    <w:uiPriority w:val="1"/>
    <w:qFormat/>
    <w:pPr>
      <w:spacing w:after="0" w:line="240" w:lineRule="auto"/>
    </w:pPr>
  </w:style>
  <w:style w:type="paragraph" w:styleId="816">
    <w:name w:val="List Paragraph"/>
    <w:basedOn w:val="812"/>
    <w:uiPriority w:val="34"/>
    <w:qFormat/>
    <w:pPr>
      <w:contextualSpacing/>
      <w:ind w:left="720"/>
    </w:pPr>
  </w:style>
  <w:style w:type="character" w:styleId="81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Нургуль Абдигалиева</cp:lastModifiedBy>
  <cp:revision>2</cp:revision>
  <dcterms:modified xsi:type="dcterms:W3CDTF">2023-09-06T11:37:31Z</dcterms:modified>
</cp:coreProperties>
</file>