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0F9" w:rsidRPr="001F10F9" w:rsidRDefault="001F10F9" w:rsidP="001F10F9">
      <w:pPr>
        <w:pStyle w:val="2"/>
        <w:shd w:val="clear" w:color="auto" w:fill="FFFFFF"/>
        <w:spacing w:before="0" w:beforeAutospacing="0"/>
        <w:rPr>
          <w:rFonts w:ascii="Segoe UI" w:hAnsi="Segoe UI" w:cs="Segoe UI"/>
          <w:b w:val="0"/>
          <w:bCs w:val="0"/>
          <w:color w:val="212529"/>
        </w:rPr>
      </w:pPr>
      <w:r w:rsidRPr="001F10F9">
        <w:rPr>
          <w:caps/>
          <w:sz w:val="28"/>
          <w:szCs w:val="28"/>
        </w:rPr>
        <w:t>Все задания оформляются разными документами</w:t>
      </w:r>
      <w:r>
        <w:rPr>
          <w:caps/>
          <w:sz w:val="28"/>
          <w:szCs w:val="28"/>
        </w:rPr>
        <w:br/>
      </w:r>
      <w:r w:rsidRPr="001F10F9">
        <w:rPr>
          <w:rFonts w:ascii="Segoe UI" w:hAnsi="Segoe UI" w:cs="Segoe UI"/>
          <w:b w:val="0"/>
          <w:bCs w:val="0"/>
          <w:color w:val="212529"/>
        </w:rPr>
        <w:t>Термины и персоналии</w:t>
      </w:r>
    </w:p>
    <w:p w:rsidR="001F10F9" w:rsidRPr="001F10F9" w:rsidRDefault="001F10F9" w:rsidP="001F10F9">
      <w:pPr>
        <w:shd w:val="clear" w:color="auto" w:fill="FFFFFF"/>
        <w:spacing w:after="100" w:afterAutospacing="1" w:line="240" w:lineRule="auto"/>
        <w:rPr>
          <w:rFonts w:ascii="Segoe UI" w:eastAsia="Times New Roman" w:hAnsi="Segoe UI" w:cs="Segoe UI"/>
          <w:color w:val="212529"/>
          <w:sz w:val="23"/>
          <w:szCs w:val="23"/>
          <w:lang w:eastAsia="ru-RU"/>
        </w:rPr>
      </w:pPr>
      <w:r w:rsidRPr="001F10F9">
        <w:rPr>
          <w:rFonts w:ascii="Segoe UI" w:eastAsia="Times New Roman" w:hAnsi="Segoe UI" w:cs="Segoe UI"/>
          <w:color w:val="212529"/>
          <w:sz w:val="23"/>
          <w:szCs w:val="23"/>
          <w:lang w:eastAsia="ru-RU"/>
        </w:rPr>
        <w:t xml:space="preserve">Провиденциализм, </w:t>
      </w:r>
      <w:proofErr w:type="gramStart"/>
      <w:r w:rsidRPr="001F10F9">
        <w:rPr>
          <w:rFonts w:ascii="Segoe UI" w:eastAsia="Times New Roman" w:hAnsi="Segoe UI" w:cs="Segoe UI"/>
          <w:color w:val="212529"/>
          <w:sz w:val="23"/>
          <w:szCs w:val="23"/>
          <w:lang w:eastAsia="ru-RU"/>
        </w:rPr>
        <w:t>менталитет,  рационализм</w:t>
      </w:r>
      <w:proofErr w:type="gramEnd"/>
      <w:r w:rsidRPr="001F10F9">
        <w:rPr>
          <w:rFonts w:ascii="Segoe UI" w:eastAsia="Times New Roman" w:hAnsi="Segoe UI" w:cs="Segoe UI"/>
          <w:color w:val="212529"/>
          <w:sz w:val="23"/>
          <w:szCs w:val="23"/>
          <w:lang w:eastAsia="ru-RU"/>
        </w:rPr>
        <w:t xml:space="preserve">, формация, цивилизация, мир-система, артефакт, </w:t>
      </w:r>
      <w:proofErr w:type="spellStart"/>
      <w:r w:rsidRPr="001F10F9">
        <w:rPr>
          <w:rFonts w:ascii="Segoe UI" w:eastAsia="Times New Roman" w:hAnsi="Segoe UI" w:cs="Segoe UI"/>
          <w:color w:val="212529"/>
          <w:sz w:val="23"/>
          <w:szCs w:val="23"/>
          <w:lang w:eastAsia="ru-RU"/>
        </w:rPr>
        <w:t>пассионарий</w:t>
      </w:r>
      <w:proofErr w:type="spellEnd"/>
      <w:r w:rsidRPr="001F10F9">
        <w:rPr>
          <w:rFonts w:ascii="Segoe UI" w:eastAsia="Times New Roman" w:hAnsi="Segoe UI" w:cs="Segoe UI"/>
          <w:color w:val="212529"/>
          <w:sz w:val="23"/>
          <w:szCs w:val="23"/>
          <w:lang w:eastAsia="ru-RU"/>
        </w:rPr>
        <w:t>. </w:t>
      </w:r>
    </w:p>
    <w:p w:rsidR="001F10F9" w:rsidRPr="001F10F9" w:rsidRDefault="001F10F9" w:rsidP="001F10F9">
      <w:pPr>
        <w:shd w:val="clear" w:color="auto" w:fill="FFFFFF"/>
        <w:spacing w:after="100" w:afterAutospacing="1" w:line="240" w:lineRule="auto"/>
        <w:rPr>
          <w:rFonts w:ascii="Segoe UI" w:eastAsia="Times New Roman" w:hAnsi="Segoe UI" w:cs="Segoe UI"/>
          <w:color w:val="212529"/>
          <w:sz w:val="23"/>
          <w:szCs w:val="23"/>
          <w:lang w:eastAsia="ru-RU"/>
        </w:rPr>
      </w:pPr>
      <w:r w:rsidRPr="001F10F9">
        <w:rPr>
          <w:rFonts w:ascii="Segoe UI" w:eastAsia="Times New Roman" w:hAnsi="Segoe UI" w:cs="Segoe UI"/>
          <w:color w:val="212529"/>
          <w:sz w:val="23"/>
          <w:szCs w:val="23"/>
          <w:lang w:eastAsia="ru-RU"/>
        </w:rPr>
        <w:t>Карамзин Николай Михайлович, Татищев Василий Никитич, Гумилев Лев Николаевич, Ключевский Василий Осипович, Соловьев Сергей Михайлович</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Термины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Каган, бек, тархан, иудаизм, конунг, варяг, дань, волок</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Иордан, </w:t>
      </w:r>
      <w:proofErr w:type="spellStart"/>
      <w:r>
        <w:rPr>
          <w:rFonts w:ascii="Segoe UI" w:hAnsi="Segoe UI" w:cs="Segoe UI"/>
          <w:color w:val="212529"/>
          <w:sz w:val="23"/>
          <w:szCs w:val="23"/>
        </w:rPr>
        <w:t>Курбат</w:t>
      </w:r>
      <w:proofErr w:type="spellEnd"/>
      <w:r>
        <w:rPr>
          <w:rFonts w:ascii="Segoe UI" w:hAnsi="Segoe UI" w:cs="Segoe UI"/>
          <w:color w:val="212529"/>
          <w:sz w:val="23"/>
          <w:szCs w:val="23"/>
        </w:rPr>
        <w:t xml:space="preserve">, </w:t>
      </w:r>
      <w:proofErr w:type="spellStart"/>
      <w:r>
        <w:rPr>
          <w:rFonts w:ascii="Segoe UI" w:hAnsi="Segoe UI" w:cs="Segoe UI"/>
          <w:color w:val="212529"/>
          <w:sz w:val="23"/>
          <w:szCs w:val="23"/>
        </w:rPr>
        <w:t>Обадия</w:t>
      </w:r>
      <w:proofErr w:type="spellEnd"/>
      <w:r>
        <w:rPr>
          <w:rFonts w:ascii="Segoe UI" w:hAnsi="Segoe UI" w:cs="Segoe UI"/>
          <w:color w:val="212529"/>
          <w:sz w:val="23"/>
          <w:szCs w:val="23"/>
        </w:rPr>
        <w:t>, Рюрик, Олег, Аскольд, Игорь, Святослав</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Термины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Изгой, холоп, закуп, огнищанин, полюдье, </w:t>
      </w:r>
      <w:proofErr w:type="spellStart"/>
      <w:r>
        <w:rPr>
          <w:rFonts w:ascii="Segoe UI" w:hAnsi="Segoe UI" w:cs="Segoe UI"/>
          <w:color w:val="212529"/>
          <w:sz w:val="23"/>
          <w:szCs w:val="23"/>
        </w:rPr>
        <w:t>повоз</w:t>
      </w:r>
      <w:proofErr w:type="spellEnd"/>
      <w:r>
        <w:rPr>
          <w:rFonts w:ascii="Segoe UI" w:hAnsi="Segoe UI" w:cs="Segoe UI"/>
          <w:color w:val="212529"/>
          <w:sz w:val="23"/>
          <w:szCs w:val="23"/>
        </w:rPr>
        <w:t>, рядович, челядь, погост, смерд, митрополит, епископ, игумен, клирос, белое духовенство, черное духовенство, удел.</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Владимир </w:t>
      </w:r>
      <w:proofErr w:type="spellStart"/>
      <w:r>
        <w:rPr>
          <w:rFonts w:ascii="Segoe UI" w:hAnsi="Segoe UI" w:cs="Segoe UI"/>
          <w:color w:val="212529"/>
          <w:sz w:val="23"/>
          <w:szCs w:val="23"/>
        </w:rPr>
        <w:t>Святославич</w:t>
      </w:r>
      <w:proofErr w:type="spellEnd"/>
      <w:r>
        <w:rPr>
          <w:rFonts w:ascii="Segoe UI" w:hAnsi="Segoe UI" w:cs="Segoe UI"/>
          <w:color w:val="212529"/>
          <w:sz w:val="23"/>
          <w:szCs w:val="23"/>
        </w:rPr>
        <w:t xml:space="preserve"> Святой, Ярослав Владимирович Мудрый, Владимир Всеволодович Мономах, Юрий Владимирович Долгорукий, Андрей Юрьевич </w:t>
      </w:r>
      <w:proofErr w:type="spellStart"/>
      <w:r>
        <w:rPr>
          <w:rFonts w:ascii="Segoe UI" w:hAnsi="Segoe UI" w:cs="Segoe UI"/>
          <w:color w:val="212529"/>
          <w:sz w:val="23"/>
          <w:szCs w:val="23"/>
        </w:rPr>
        <w:t>Боголюбский</w:t>
      </w:r>
      <w:proofErr w:type="spellEnd"/>
      <w:r>
        <w:rPr>
          <w:rFonts w:ascii="Segoe UI" w:hAnsi="Segoe UI" w:cs="Segoe UI"/>
          <w:color w:val="212529"/>
          <w:sz w:val="23"/>
          <w:szCs w:val="23"/>
        </w:rPr>
        <w:t>, Всеволод Юрьевич Большое Гнездо</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Т</w:t>
      </w:r>
      <w:r>
        <w:rPr>
          <w:rFonts w:ascii="Segoe UI" w:hAnsi="Segoe UI" w:cs="Segoe UI"/>
          <w:b w:val="0"/>
          <w:bCs w:val="0"/>
          <w:color w:val="212529"/>
        </w:rPr>
        <w:t>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proofErr w:type="spellStart"/>
      <w:r>
        <w:rPr>
          <w:rFonts w:ascii="Segoe UI" w:hAnsi="Segoe UI" w:cs="Segoe UI"/>
          <w:color w:val="212529"/>
          <w:sz w:val="23"/>
          <w:szCs w:val="23"/>
        </w:rPr>
        <w:t>Тэмуджин</w:t>
      </w:r>
      <w:proofErr w:type="spellEnd"/>
      <w:r>
        <w:rPr>
          <w:rFonts w:ascii="Segoe UI" w:hAnsi="Segoe UI" w:cs="Segoe UI"/>
          <w:color w:val="212529"/>
          <w:sz w:val="23"/>
          <w:szCs w:val="23"/>
        </w:rPr>
        <w:t xml:space="preserve">, Батый, </w:t>
      </w:r>
      <w:proofErr w:type="spellStart"/>
      <w:r>
        <w:rPr>
          <w:rFonts w:ascii="Segoe UI" w:hAnsi="Segoe UI" w:cs="Segoe UI"/>
          <w:color w:val="212529"/>
          <w:sz w:val="23"/>
          <w:szCs w:val="23"/>
        </w:rPr>
        <w:t>Джучи</w:t>
      </w:r>
      <w:proofErr w:type="spellEnd"/>
      <w:r>
        <w:rPr>
          <w:rFonts w:ascii="Segoe UI" w:hAnsi="Segoe UI" w:cs="Segoe UI"/>
          <w:color w:val="212529"/>
          <w:sz w:val="23"/>
          <w:szCs w:val="23"/>
        </w:rPr>
        <w:t xml:space="preserve">, </w:t>
      </w:r>
      <w:proofErr w:type="spellStart"/>
      <w:r>
        <w:rPr>
          <w:rFonts w:ascii="Segoe UI" w:hAnsi="Segoe UI" w:cs="Segoe UI"/>
          <w:color w:val="212529"/>
          <w:sz w:val="23"/>
          <w:szCs w:val="23"/>
        </w:rPr>
        <w:t>Мункэ</w:t>
      </w:r>
      <w:proofErr w:type="spellEnd"/>
      <w:r>
        <w:rPr>
          <w:rFonts w:ascii="Segoe UI" w:hAnsi="Segoe UI" w:cs="Segoe UI"/>
          <w:color w:val="212529"/>
          <w:sz w:val="23"/>
          <w:szCs w:val="23"/>
        </w:rPr>
        <w:t xml:space="preserve">, </w:t>
      </w:r>
      <w:proofErr w:type="spellStart"/>
      <w:r>
        <w:rPr>
          <w:rFonts w:ascii="Segoe UI" w:hAnsi="Segoe UI" w:cs="Segoe UI"/>
          <w:color w:val="212529"/>
          <w:sz w:val="23"/>
          <w:szCs w:val="23"/>
        </w:rPr>
        <w:t>Угэдэй</w:t>
      </w:r>
      <w:proofErr w:type="spellEnd"/>
      <w:r>
        <w:rPr>
          <w:rFonts w:ascii="Segoe UI" w:hAnsi="Segoe UI" w:cs="Segoe UI"/>
          <w:color w:val="212529"/>
          <w:sz w:val="23"/>
          <w:szCs w:val="23"/>
        </w:rPr>
        <w:t xml:space="preserve">, </w:t>
      </w:r>
      <w:proofErr w:type="spellStart"/>
      <w:r>
        <w:rPr>
          <w:rFonts w:ascii="Segoe UI" w:hAnsi="Segoe UI" w:cs="Segoe UI"/>
          <w:color w:val="212529"/>
          <w:sz w:val="23"/>
          <w:szCs w:val="23"/>
        </w:rPr>
        <w:t>Гуюк</w:t>
      </w:r>
      <w:proofErr w:type="spellEnd"/>
      <w:r>
        <w:rPr>
          <w:rFonts w:ascii="Segoe UI" w:hAnsi="Segoe UI" w:cs="Segoe UI"/>
          <w:color w:val="212529"/>
          <w:sz w:val="23"/>
          <w:szCs w:val="23"/>
        </w:rPr>
        <w:t xml:space="preserve">, </w:t>
      </w:r>
      <w:proofErr w:type="spellStart"/>
      <w:r>
        <w:rPr>
          <w:rFonts w:ascii="Segoe UI" w:hAnsi="Segoe UI" w:cs="Segoe UI"/>
          <w:color w:val="212529"/>
          <w:sz w:val="23"/>
          <w:szCs w:val="23"/>
        </w:rPr>
        <w:t>Берке</w:t>
      </w:r>
      <w:proofErr w:type="spellEnd"/>
      <w:r>
        <w:rPr>
          <w:rFonts w:ascii="Segoe UI" w:hAnsi="Segoe UI" w:cs="Segoe UI"/>
          <w:color w:val="212529"/>
          <w:sz w:val="23"/>
          <w:szCs w:val="23"/>
        </w:rPr>
        <w:t xml:space="preserve">, </w:t>
      </w:r>
      <w:proofErr w:type="spellStart"/>
      <w:r>
        <w:rPr>
          <w:rFonts w:ascii="Segoe UI" w:hAnsi="Segoe UI" w:cs="Segoe UI"/>
          <w:color w:val="212529"/>
          <w:sz w:val="23"/>
          <w:szCs w:val="23"/>
        </w:rPr>
        <w:t>Менгу</w:t>
      </w:r>
      <w:proofErr w:type="spellEnd"/>
      <w:r>
        <w:rPr>
          <w:rFonts w:ascii="Segoe UI" w:hAnsi="Segoe UI" w:cs="Segoe UI"/>
          <w:color w:val="212529"/>
          <w:sz w:val="23"/>
          <w:szCs w:val="23"/>
        </w:rPr>
        <w:t xml:space="preserve">-Тимур, Узбек, Александр Ярославович Невский, Иван Данилович Калита, Мамай, </w:t>
      </w:r>
      <w:proofErr w:type="spellStart"/>
      <w:r>
        <w:rPr>
          <w:rFonts w:ascii="Segoe UI" w:hAnsi="Segoe UI" w:cs="Segoe UI"/>
          <w:color w:val="212529"/>
          <w:sz w:val="23"/>
          <w:szCs w:val="23"/>
        </w:rPr>
        <w:t>Тохтамыш</w:t>
      </w:r>
      <w:proofErr w:type="spellEnd"/>
      <w:r>
        <w:rPr>
          <w:rFonts w:ascii="Segoe UI" w:hAnsi="Segoe UI" w:cs="Segoe UI"/>
          <w:color w:val="212529"/>
          <w:sz w:val="23"/>
          <w:szCs w:val="23"/>
        </w:rPr>
        <w:t>, Дмитрий Иванович Донской</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Курултай, посадские люди, ярлык, </w:t>
      </w:r>
      <w:proofErr w:type="spellStart"/>
      <w:r>
        <w:rPr>
          <w:rFonts w:ascii="Segoe UI" w:hAnsi="Segoe UI" w:cs="Segoe UI"/>
          <w:color w:val="212529"/>
          <w:sz w:val="23"/>
          <w:szCs w:val="23"/>
        </w:rPr>
        <w:t>улусбек</w:t>
      </w:r>
      <w:proofErr w:type="spellEnd"/>
      <w:r>
        <w:rPr>
          <w:rFonts w:ascii="Segoe UI" w:hAnsi="Segoe UI" w:cs="Segoe UI"/>
          <w:color w:val="212529"/>
          <w:sz w:val="23"/>
          <w:szCs w:val="23"/>
        </w:rPr>
        <w:t xml:space="preserve">, темник, </w:t>
      </w:r>
      <w:proofErr w:type="spellStart"/>
      <w:r>
        <w:rPr>
          <w:rFonts w:ascii="Segoe UI" w:hAnsi="Segoe UI" w:cs="Segoe UI"/>
          <w:color w:val="212529"/>
          <w:sz w:val="23"/>
          <w:szCs w:val="23"/>
        </w:rPr>
        <w:t>даруга</w:t>
      </w:r>
      <w:proofErr w:type="spellEnd"/>
      <w:r>
        <w:rPr>
          <w:rFonts w:ascii="Segoe UI" w:hAnsi="Segoe UI" w:cs="Segoe UI"/>
          <w:color w:val="212529"/>
          <w:sz w:val="23"/>
          <w:szCs w:val="23"/>
        </w:rPr>
        <w:t>, тамга, ордынский выход, баскаки</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Термины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proofErr w:type="spellStart"/>
      <w:r>
        <w:rPr>
          <w:rFonts w:ascii="Segoe UI" w:hAnsi="Segoe UI" w:cs="Segoe UI"/>
          <w:color w:val="212529"/>
          <w:sz w:val="23"/>
          <w:szCs w:val="23"/>
        </w:rPr>
        <w:t>Миндовг</w:t>
      </w:r>
      <w:proofErr w:type="spellEnd"/>
      <w:r>
        <w:rPr>
          <w:rFonts w:ascii="Segoe UI" w:hAnsi="Segoe UI" w:cs="Segoe UI"/>
          <w:color w:val="212529"/>
          <w:sz w:val="23"/>
          <w:szCs w:val="23"/>
        </w:rPr>
        <w:t xml:space="preserve">, Мамай, </w:t>
      </w:r>
      <w:proofErr w:type="spellStart"/>
      <w:r>
        <w:rPr>
          <w:rFonts w:ascii="Segoe UI" w:hAnsi="Segoe UI" w:cs="Segoe UI"/>
          <w:color w:val="212529"/>
          <w:sz w:val="23"/>
          <w:szCs w:val="23"/>
        </w:rPr>
        <w:t>Борецкие</w:t>
      </w:r>
      <w:proofErr w:type="spellEnd"/>
      <w:r>
        <w:rPr>
          <w:rFonts w:ascii="Segoe UI" w:hAnsi="Segoe UI" w:cs="Segoe UI"/>
          <w:color w:val="212529"/>
          <w:sz w:val="23"/>
          <w:szCs w:val="23"/>
        </w:rPr>
        <w:t xml:space="preserve">, </w:t>
      </w:r>
      <w:proofErr w:type="spellStart"/>
      <w:r>
        <w:rPr>
          <w:rFonts w:ascii="Segoe UI" w:hAnsi="Segoe UI" w:cs="Segoe UI"/>
          <w:color w:val="212529"/>
          <w:sz w:val="23"/>
          <w:szCs w:val="23"/>
        </w:rPr>
        <w:t>Гедимин</w:t>
      </w:r>
      <w:proofErr w:type="spellEnd"/>
      <w:r>
        <w:rPr>
          <w:rFonts w:ascii="Segoe UI" w:hAnsi="Segoe UI" w:cs="Segoe UI"/>
          <w:color w:val="212529"/>
          <w:sz w:val="23"/>
          <w:szCs w:val="23"/>
        </w:rPr>
        <w:t xml:space="preserve">, Ольгерд, Ягайло, Тамерлан, </w:t>
      </w:r>
      <w:proofErr w:type="spellStart"/>
      <w:r>
        <w:rPr>
          <w:rFonts w:ascii="Segoe UI" w:hAnsi="Segoe UI" w:cs="Segoe UI"/>
          <w:color w:val="212529"/>
          <w:sz w:val="23"/>
          <w:szCs w:val="23"/>
        </w:rPr>
        <w:t>Тохтамыш</w:t>
      </w:r>
      <w:proofErr w:type="spellEnd"/>
      <w:r>
        <w:rPr>
          <w:rFonts w:ascii="Segoe UI" w:hAnsi="Segoe UI" w:cs="Segoe UI"/>
          <w:color w:val="212529"/>
          <w:sz w:val="23"/>
          <w:szCs w:val="23"/>
        </w:rPr>
        <w:t xml:space="preserve">, Дмитрий Иванович Донской, Исидор, Василий II Васильевич Темный, Иона, Иван III Васильевич, Казимир IV Ягеллон, Ахмат, Василий III Иванович, Софья Палеолог, Нил </w:t>
      </w:r>
      <w:proofErr w:type="spellStart"/>
      <w:r>
        <w:rPr>
          <w:rFonts w:ascii="Segoe UI" w:hAnsi="Segoe UI" w:cs="Segoe UI"/>
          <w:color w:val="212529"/>
          <w:sz w:val="23"/>
          <w:szCs w:val="23"/>
        </w:rPr>
        <w:t>Сорский</w:t>
      </w:r>
      <w:proofErr w:type="spellEnd"/>
      <w:r>
        <w:rPr>
          <w:rFonts w:ascii="Segoe UI" w:hAnsi="Segoe UI" w:cs="Segoe UI"/>
          <w:color w:val="212529"/>
          <w:sz w:val="23"/>
          <w:szCs w:val="23"/>
        </w:rPr>
        <w:t>, Иосиф Волоцкий</w:t>
      </w:r>
    </w:p>
    <w:p w:rsidR="001F10F9" w:rsidRDefault="001F10F9" w:rsidP="001F10F9">
      <w:pPr>
        <w:pStyle w:val="a3"/>
        <w:shd w:val="clear" w:color="auto" w:fill="FFFFFF"/>
        <w:spacing w:before="0" w:beforeAutospacing="0"/>
        <w:rPr>
          <w:rFonts w:ascii="Segoe UI" w:hAnsi="Segoe UI" w:cs="Segoe UI"/>
          <w:color w:val="212529"/>
          <w:sz w:val="23"/>
          <w:szCs w:val="23"/>
        </w:rPr>
      </w:pP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Посадник, тысяцкий, черносошные крестьяне, уезд, слобода, вече, </w:t>
      </w:r>
      <w:proofErr w:type="spellStart"/>
      <w:r>
        <w:rPr>
          <w:rFonts w:ascii="Segoe UI" w:hAnsi="Segoe UI" w:cs="Segoe UI"/>
          <w:color w:val="212529"/>
          <w:sz w:val="23"/>
          <w:szCs w:val="23"/>
        </w:rPr>
        <w:t>кончанский</w:t>
      </w:r>
      <w:proofErr w:type="spellEnd"/>
      <w:r>
        <w:rPr>
          <w:rFonts w:ascii="Segoe UI" w:hAnsi="Segoe UI" w:cs="Segoe UI"/>
          <w:color w:val="212529"/>
          <w:sz w:val="23"/>
          <w:szCs w:val="23"/>
        </w:rPr>
        <w:t xml:space="preserve"> староста, Совет господ, пан, шляхта, сейм, </w:t>
      </w:r>
      <w:proofErr w:type="spellStart"/>
      <w:r>
        <w:rPr>
          <w:rFonts w:ascii="Segoe UI" w:hAnsi="Segoe UI" w:cs="Segoe UI"/>
          <w:color w:val="212529"/>
          <w:sz w:val="23"/>
          <w:szCs w:val="23"/>
        </w:rPr>
        <w:t>привилей</w:t>
      </w:r>
      <w:proofErr w:type="spellEnd"/>
      <w:r>
        <w:rPr>
          <w:rFonts w:ascii="Segoe UI" w:hAnsi="Segoe UI" w:cs="Segoe UI"/>
          <w:color w:val="212529"/>
          <w:sz w:val="23"/>
          <w:szCs w:val="23"/>
        </w:rPr>
        <w:t xml:space="preserve">, магнат, рада, </w:t>
      </w:r>
      <w:proofErr w:type="spellStart"/>
      <w:r>
        <w:rPr>
          <w:rFonts w:ascii="Segoe UI" w:hAnsi="Segoe UI" w:cs="Segoe UI"/>
          <w:color w:val="212529"/>
          <w:sz w:val="23"/>
          <w:szCs w:val="23"/>
        </w:rPr>
        <w:t>магдебургское</w:t>
      </w:r>
      <w:proofErr w:type="spellEnd"/>
      <w:r>
        <w:rPr>
          <w:rFonts w:ascii="Segoe UI" w:hAnsi="Segoe UI" w:cs="Segoe UI"/>
          <w:color w:val="212529"/>
          <w:sz w:val="23"/>
          <w:szCs w:val="23"/>
        </w:rPr>
        <w:t xml:space="preserve"> право, феодализм</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lastRenderedPageBreak/>
        <w:t>Термины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Местничество, вотчина, кормление, поместье, недоросль, четь, сажень, Земский собор, сословно-представительная монархия, боярская дума, губной староста, целовальник, приказ, дьяк, </w:t>
      </w:r>
      <w:proofErr w:type="spellStart"/>
      <w:r>
        <w:rPr>
          <w:rFonts w:ascii="Segoe UI" w:hAnsi="Segoe UI" w:cs="Segoe UI"/>
          <w:color w:val="212529"/>
          <w:sz w:val="23"/>
          <w:szCs w:val="23"/>
        </w:rPr>
        <w:t>нетяглые</w:t>
      </w:r>
      <w:proofErr w:type="spellEnd"/>
      <w:r>
        <w:rPr>
          <w:rFonts w:ascii="Segoe UI" w:hAnsi="Segoe UI" w:cs="Segoe UI"/>
          <w:color w:val="212529"/>
          <w:sz w:val="23"/>
          <w:szCs w:val="23"/>
        </w:rPr>
        <w:t xml:space="preserve"> люди, стрельцы, соха, опричнина, патриарх, кабальный холоп, барщина, оброк, волость, урочные лета, Юрьев день, Смутное время</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Иван IV Васильевич, Алексей Адашев, Федор Иванович, Борис Годунов, Филарет, Лжедмитрий I, Василий IV Шуйский, Лжедмитрий II, Кузьма Минин, Дмитрий Пожарский, Михаил Федорович Романов</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Термины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Абсолютизм, окольничий, </w:t>
      </w:r>
      <w:proofErr w:type="spellStart"/>
      <w:r>
        <w:rPr>
          <w:rFonts w:ascii="Segoe UI" w:hAnsi="Segoe UI" w:cs="Segoe UI"/>
          <w:color w:val="212529"/>
          <w:sz w:val="23"/>
          <w:szCs w:val="23"/>
        </w:rPr>
        <w:t>Расправная</w:t>
      </w:r>
      <w:proofErr w:type="spellEnd"/>
      <w:r>
        <w:rPr>
          <w:rFonts w:ascii="Segoe UI" w:hAnsi="Segoe UI" w:cs="Segoe UI"/>
          <w:color w:val="212529"/>
          <w:sz w:val="23"/>
          <w:szCs w:val="23"/>
        </w:rPr>
        <w:t xml:space="preserve"> палата, воевода, рейтары, драгуны, даточные люди, аллилуйя, полки иноземного строя, капрал, архиерейский двор, ассамблея, камергер, фельдмаршал, канцлер, коллежский регистратор,</w:t>
      </w:r>
      <w:r>
        <w:rPr>
          <w:rStyle w:val="a4"/>
          <w:rFonts w:ascii="Segoe UI" w:hAnsi="Segoe UI" w:cs="Segoe UI"/>
          <w:color w:val="212529"/>
          <w:sz w:val="23"/>
          <w:szCs w:val="23"/>
        </w:rPr>
        <w:t> </w:t>
      </w:r>
      <w:r>
        <w:rPr>
          <w:rFonts w:ascii="Segoe UI" w:hAnsi="Segoe UI" w:cs="Segoe UI"/>
          <w:color w:val="212529"/>
          <w:sz w:val="23"/>
          <w:szCs w:val="23"/>
        </w:rPr>
        <w:t xml:space="preserve">генерал-аншеф, генерал-прокурор, протекционизм, сенат, синод, коллегии, губерния, </w:t>
      </w:r>
      <w:proofErr w:type="spellStart"/>
      <w:r>
        <w:rPr>
          <w:rFonts w:ascii="Segoe UI" w:hAnsi="Segoe UI" w:cs="Segoe UI"/>
          <w:color w:val="212529"/>
          <w:sz w:val="23"/>
          <w:szCs w:val="23"/>
        </w:rPr>
        <w:t>ландрихтер</w:t>
      </w:r>
      <w:proofErr w:type="spellEnd"/>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Алексей Михайлович, Никон, Федор III Алексеевич, Софья Алексеевна, Петр I Алексеевич, Карл XII, Лефорт Франц Яков, Булавин Кондратий Афанасьевич, Яворский </w:t>
      </w:r>
      <w:proofErr w:type="spellStart"/>
      <w:r>
        <w:rPr>
          <w:rFonts w:ascii="Segoe UI" w:hAnsi="Segoe UI" w:cs="Segoe UI"/>
          <w:color w:val="212529"/>
          <w:sz w:val="23"/>
          <w:szCs w:val="23"/>
        </w:rPr>
        <w:t>Симеон</w:t>
      </w:r>
      <w:proofErr w:type="spellEnd"/>
      <w:r>
        <w:rPr>
          <w:rFonts w:ascii="Segoe UI" w:hAnsi="Segoe UI" w:cs="Segoe UI"/>
          <w:color w:val="212529"/>
          <w:sz w:val="23"/>
          <w:szCs w:val="23"/>
        </w:rPr>
        <w:t xml:space="preserve"> (Стефан) Иванович, </w:t>
      </w:r>
      <w:proofErr w:type="spellStart"/>
      <w:r>
        <w:rPr>
          <w:rFonts w:ascii="Segoe UI" w:hAnsi="Segoe UI" w:cs="Segoe UI"/>
          <w:color w:val="212529"/>
          <w:sz w:val="23"/>
          <w:szCs w:val="23"/>
        </w:rPr>
        <w:t>Ягужинский</w:t>
      </w:r>
      <w:proofErr w:type="spellEnd"/>
      <w:r>
        <w:rPr>
          <w:rFonts w:ascii="Segoe UI" w:hAnsi="Segoe UI" w:cs="Segoe UI"/>
          <w:color w:val="212529"/>
          <w:sz w:val="23"/>
          <w:szCs w:val="23"/>
        </w:rPr>
        <w:t xml:space="preserve"> Павел Иванович</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Термины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Верховный тайный совет, кабинет министров, конференция при высочайшем дворе, казенная палата, приказы общественного призрения, капитан-исправник, стряпчий, городничий, магистрат, дворянское собрание, мещанин</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Александр Дмитриевич Меншиков, Анна Ивановна, Эрнест Иоанн Бирон, Елизавета Петровна, Екатерина </w:t>
      </w:r>
      <w:r>
        <w:rPr>
          <w:rFonts w:ascii="Segoe UI" w:hAnsi="Segoe UI" w:cs="Segoe UI"/>
          <w:color w:val="212529"/>
          <w:sz w:val="23"/>
          <w:szCs w:val="23"/>
          <w:lang w:val="en-US"/>
        </w:rPr>
        <w:t>II </w:t>
      </w:r>
      <w:r>
        <w:rPr>
          <w:rFonts w:ascii="Segoe UI" w:hAnsi="Segoe UI" w:cs="Segoe UI"/>
          <w:color w:val="212529"/>
          <w:sz w:val="23"/>
          <w:szCs w:val="23"/>
        </w:rPr>
        <w:t>Алексеевна, Алексей Григорьевич Орлов, Григорий Александрович Потемкин, Петр Александрович Румянцев, Федор Федорович Ушаков</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Термины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Унтер-офицер, негласный комитет, обер-прокурор, Государственный Совет, военные поселения, ассигнации, аракчеевщина, кавалергард, поручик, декабристы, секретный комитет, депозитный билет</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Павел </w:t>
      </w:r>
      <w:r>
        <w:rPr>
          <w:rFonts w:ascii="Segoe UI" w:hAnsi="Segoe UI" w:cs="Segoe UI"/>
          <w:color w:val="212529"/>
          <w:sz w:val="23"/>
          <w:szCs w:val="23"/>
          <w:lang w:val="en-US"/>
        </w:rPr>
        <w:t>I</w:t>
      </w:r>
      <w:r>
        <w:rPr>
          <w:rFonts w:ascii="Segoe UI" w:hAnsi="Segoe UI" w:cs="Segoe UI"/>
          <w:color w:val="212529"/>
          <w:sz w:val="23"/>
          <w:szCs w:val="23"/>
        </w:rPr>
        <w:t> Петрович, Александр </w:t>
      </w:r>
      <w:r>
        <w:rPr>
          <w:rFonts w:ascii="Segoe UI" w:hAnsi="Segoe UI" w:cs="Segoe UI"/>
          <w:color w:val="212529"/>
          <w:sz w:val="23"/>
          <w:szCs w:val="23"/>
          <w:lang w:val="en-US"/>
        </w:rPr>
        <w:t>I </w:t>
      </w:r>
      <w:r>
        <w:rPr>
          <w:rFonts w:ascii="Segoe UI" w:hAnsi="Segoe UI" w:cs="Segoe UI"/>
          <w:color w:val="212529"/>
          <w:sz w:val="23"/>
          <w:szCs w:val="23"/>
        </w:rPr>
        <w:t xml:space="preserve">Павлович, Карл Васильевич </w:t>
      </w:r>
      <w:proofErr w:type="spellStart"/>
      <w:r>
        <w:rPr>
          <w:rFonts w:ascii="Segoe UI" w:hAnsi="Segoe UI" w:cs="Segoe UI"/>
          <w:color w:val="212529"/>
          <w:sz w:val="23"/>
          <w:szCs w:val="23"/>
        </w:rPr>
        <w:t>Нессельроде</w:t>
      </w:r>
      <w:proofErr w:type="spellEnd"/>
      <w:r>
        <w:rPr>
          <w:rFonts w:ascii="Segoe UI" w:hAnsi="Segoe UI" w:cs="Segoe UI"/>
          <w:color w:val="212529"/>
          <w:sz w:val="23"/>
          <w:szCs w:val="23"/>
        </w:rPr>
        <w:t>, Михаил Богданович Барклай-де-Толли, Михаил Михайлович Сперанский, Михаил Илларионович Кутузов, Павел Иванович Пестель, Никита Михайлович Муравьев, Виктор Павлович Кочубей, Николай </w:t>
      </w:r>
      <w:r>
        <w:rPr>
          <w:rFonts w:ascii="Segoe UI" w:hAnsi="Segoe UI" w:cs="Segoe UI"/>
          <w:color w:val="212529"/>
          <w:sz w:val="23"/>
          <w:szCs w:val="23"/>
          <w:lang w:val="en-US"/>
        </w:rPr>
        <w:t>I</w:t>
      </w:r>
      <w:r>
        <w:rPr>
          <w:rFonts w:ascii="Segoe UI" w:hAnsi="Segoe UI" w:cs="Segoe UI"/>
          <w:color w:val="212529"/>
          <w:sz w:val="23"/>
          <w:szCs w:val="23"/>
        </w:rPr>
        <w:t xml:space="preserve"> Павлович, Егор </w:t>
      </w:r>
      <w:proofErr w:type="spellStart"/>
      <w:r>
        <w:rPr>
          <w:rFonts w:ascii="Segoe UI" w:hAnsi="Segoe UI" w:cs="Segoe UI"/>
          <w:color w:val="212529"/>
          <w:sz w:val="23"/>
          <w:szCs w:val="23"/>
        </w:rPr>
        <w:t>Францевич</w:t>
      </w:r>
      <w:proofErr w:type="spellEnd"/>
      <w:r>
        <w:rPr>
          <w:rFonts w:ascii="Segoe UI" w:hAnsi="Segoe UI" w:cs="Segoe UI"/>
          <w:color w:val="212529"/>
          <w:sz w:val="23"/>
          <w:szCs w:val="23"/>
        </w:rPr>
        <w:t xml:space="preserve"> </w:t>
      </w:r>
      <w:proofErr w:type="spellStart"/>
      <w:r>
        <w:rPr>
          <w:rFonts w:ascii="Segoe UI" w:hAnsi="Segoe UI" w:cs="Segoe UI"/>
          <w:color w:val="212529"/>
          <w:sz w:val="23"/>
          <w:szCs w:val="23"/>
        </w:rPr>
        <w:t>Канкрин</w:t>
      </w:r>
      <w:proofErr w:type="spellEnd"/>
      <w:r>
        <w:rPr>
          <w:rFonts w:ascii="Segoe UI" w:hAnsi="Segoe UI" w:cs="Segoe UI"/>
          <w:color w:val="212529"/>
          <w:sz w:val="23"/>
          <w:szCs w:val="23"/>
        </w:rPr>
        <w:t>, Павел Дмитриевич Киселев, Павел Степанович Нахимов</w:t>
      </w:r>
    </w:p>
    <w:p w:rsidR="001F10F9" w:rsidRPr="001F10F9" w:rsidRDefault="001F10F9" w:rsidP="001F10F9">
      <w:pPr>
        <w:shd w:val="clear" w:color="auto" w:fill="FFFFFF"/>
        <w:spacing w:after="100" w:afterAutospacing="1" w:line="240" w:lineRule="auto"/>
        <w:outlineLvl w:val="1"/>
        <w:rPr>
          <w:rFonts w:ascii="Segoe UI" w:eastAsia="Times New Roman" w:hAnsi="Segoe UI" w:cs="Segoe UI"/>
          <w:color w:val="212529"/>
          <w:sz w:val="36"/>
          <w:szCs w:val="36"/>
          <w:lang w:eastAsia="ru-RU"/>
        </w:rPr>
      </w:pPr>
      <w:r w:rsidRPr="001F10F9">
        <w:rPr>
          <w:rFonts w:ascii="Segoe UI" w:eastAsia="Times New Roman" w:hAnsi="Segoe UI" w:cs="Segoe UI"/>
          <w:color w:val="212529"/>
          <w:sz w:val="36"/>
          <w:szCs w:val="36"/>
          <w:lang w:eastAsia="ru-RU"/>
        </w:rPr>
        <w:t>Термины и персоналии</w:t>
      </w:r>
    </w:p>
    <w:p w:rsidR="001F10F9" w:rsidRPr="001F10F9" w:rsidRDefault="001F10F9" w:rsidP="001F10F9">
      <w:pPr>
        <w:shd w:val="clear" w:color="auto" w:fill="FFFFFF"/>
        <w:spacing w:after="100" w:afterAutospacing="1" w:line="240" w:lineRule="auto"/>
        <w:rPr>
          <w:rFonts w:ascii="Segoe UI" w:eastAsia="Times New Roman" w:hAnsi="Segoe UI" w:cs="Segoe UI"/>
          <w:color w:val="212529"/>
          <w:sz w:val="23"/>
          <w:szCs w:val="23"/>
          <w:lang w:eastAsia="ru-RU"/>
        </w:rPr>
      </w:pPr>
      <w:proofErr w:type="spellStart"/>
      <w:r w:rsidRPr="001F10F9">
        <w:rPr>
          <w:rFonts w:ascii="Segoe UI" w:eastAsia="Times New Roman" w:hAnsi="Segoe UI" w:cs="Segoe UI"/>
          <w:color w:val="212529"/>
          <w:sz w:val="23"/>
          <w:szCs w:val="23"/>
          <w:lang w:eastAsia="ru-RU"/>
        </w:rPr>
        <w:lastRenderedPageBreak/>
        <w:t>Временнообязанные</w:t>
      </w:r>
      <w:proofErr w:type="spellEnd"/>
      <w:r w:rsidRPr="001F10F9">
        <w:rPr>
          <w:rFonts w:ascii="Segoe UI" w:eastAsia="Times New Roman" w:hAnsi="Segoe UI" w:cs="Segoe UI"/>
          <w:color w:val="212529"/>
          <w:sz w:val="23"/>
          <w:szCs w:val="23"/>
          <w:lang w:eastAsia="ru-RU"/>
        </w:rPr>
        <w:t xml:space="preserve"> крестьяне, земство, предводитель дворянства, городская управа, городской голова, гласные, присяжные заседатели, кассационный департамент, классическая гимназия, реальное училище, нигилизм, народничество, марксизм, социализм</w:t>
      </w:r>
    </w:p>
    <w:p w:rsidR="001F10F9" w:rsidRPr="001F10F9" w:rsidRDefault="001F10F9" w:rsidP="001F10F9">
      <w:pPr>
        <w:shd w:val="clear" w:color="auto" w:fill="FFFFFF"/>
        <w:spacing w:after="100" w:afterAutospacing="1" w:line="240" w:lineRule="auto"/>
        <w:rPr>
          <w:rFonts w:ascii="Segoe UI" w:eastAsia="Times New Roman" w:hAnsi="Segoe UI" w:cs="Segoe UI"/>
          <w:color w:val="212529"/>
          <w:sz w:val="23"/>
          <w:szCs w:val="23"/>
          <w:lang w:eastAsia="ru-RU"/>
        </w:rPr>
      </w:pPr>
      <w:r w:rsidRPr="001F10F9">
        <w:rPr>
          <w:rFonts w:ascii="Segoe UI" w:eastAsia="Times New Roman" w:hAnsi="Segoe UI" w:cs="Segoe UI"/>
          <w:color w:val="212529"/>
          <w:sz w:val="23"/>
          <w:szCs w:val="23"/>
          <w:lang w:eastAsia="ru-RU"/>
        </w:rPr>
        <w:t> </w:t>
      </w:r>
    </w:p>
    <w:p w:rsidR="001F10F9" w:rsidRPr="001F10F9" w:rsidRDefault="001F10F9" w:rsidP="001F10F9">
      <w:pPr>
        <w:shd w:val="clear" w:color="auto" w:fill="FFFFFF"/>
        <w:spacing w:after="0" w:line="240" w:lineRule="auto"/>
        <w:rPr>
          <w:rFonts w:ascii="Segoe UI" w:eastAsia="Times New Roman" w:hAnsi="Segoe UI" w:cs="Segoe UI"/>
          <w:color w:val="212529"/>
          <w:sz w:val="23"/>
          <w:szCs w:val="23"/>
          <w:lang w:eastAsia="ru-RU"/>
        </w:rPr>
      </w:pPr>
      <w:r w:rsidRPr="001F10F9">
        <w:rPr>
          <w:rFonts w:ascii="Segoe UI" w:eastAsia="Times New Roman" w:hAnsi="Segoe UI" w:cs="Segoe UI"/>
          <w:color w:val="212529"/>
          <w:sz w:val="23"/>
          <w:szCs w:val="23"/>
          <w:lang w:eastAsia="ru-RU"/>
        </w:rPr>
        <w:t>Александр </w:t>
      </w:r>
      <w:r w:rsidRPr="001F10F9">
        <w:rPr>
          <w:rFonts w:ascii="Segoe UI" w:eastAsia="Times New Roman" w:hAnsi="Segoe UI" w:cs="Segoe UI"/>
          <w:color w:val="212529"/>
          <w:sz w:val="23"/>
          <w:szCs w:val="23"/>
          <w:lang w:val="en-US" w:eastAsia="ru-RU"/>
        </w:rPr>
        <w:t>II</w:t>
      </w:r>
      <w:r w:rsidRPr="001F10F9">
        <w:rPr>
          <w:rFonts w:ascii="Segoe UI" w:eastAsia="Times New Roman" w:hAnsi="Segoe UI" w:cs="Segoe UI"/>
          <w:color w:val="212529"/>
          <w:sz w:val="23"/>
          <w:szCs w:val="23"/>
          <w:lang w:eastAsia="ru-RU"/>
        </w:rPr>
        <w:t xml:space="preserve"> Николаевич, </w:t>
      </w:r>
      <w:proofErr w:type="spellStart"/>
      <w:r w:rsidRPr="001F10F9">
        <w:rPr>
          <w:rFonts w:ascii="Segoe UI" w:eastAsia="Times New Roman" w:hAnsi="Segoe UI" w:cs="Segoe UI"/>
          <w:color w:val="212529"/>
          <w:sz w:val="23"/>
          <w:szCs w:val="23"/>
          <w:lang w:eastAsia="ru-RU"/>
        </w:rPr>
        <w:t>Лорис</w:t>
      </w:r>
      <w:proofErr w:type="spellEnd"/>
      <w:r w:rsidRPr="001F10F9">
        <w:rPr>
          <w:rFonts w:ascii="Segoe UI" w:eastAsia="Times New Roman" w:hAnsi="Segoe UI" w:cs="Segoe UI"/>
          <w:color w:val="212529"/>
          <w:sz w:val="23"/>
          <w:szCs w:val="23"/>
          <w:lang w:eastAsia="ru-RU"/>
        </w:rPr>
        <w:t xml:space="preserve">-Меликов Михаил </w:t>
      </w:r>
      <w:proofErr w:type="spellStart"/>
      <w:r w:rsidRPr="001F10F9">
        <w:rPr>
          <w:rFonts w:ascii="Segoe UI" w:eastAsia="Times New Roman" w:hAnsi="Segoe UI" w:cs="Segoe UI"/>
          <w:color w:val="212529"/>
          <w:sz w:val="23"/>
          <w:szCs w:val="23"/>
          <w:lang w:eastAsia="ru-RU"/>
        </w:rPr>
        <w:t>Тариэлович</w:t>
      </w:r>
      <w:proofErr w:type="spellEnd"/>
      <w:r w:rsidRPr="001F10F9">
        <w:rPr>
          <w:rFonts w:ascii="Segoe UI" w:eastAsia="Times New Roman" w:hAnsi="Segoe UI" w:cs="Segoe UI"/>
          <w:color w:val="212529"/>
          <w:sz w:val="23"/>
          <w:szCs w:val="23"/>
          <w:lang w:eastAsia="ru-RU"/>
        </w:rPr>
        <w:t>, Александр </w:t>
      </w:r>
      <w:r w:rsidRPr="001F10F9">
        <w:rPr>
          <w:rFonts w:ascii="Segoe UI" w:eastAsia="Times New Roman" w:hAnsi="Segoe UI" w:cs="Segoe UI"/>
          <w:color w:val="212529"/>
          <w:sz w:val="23"/>
          <w:szCs w:val="23"/>
          <w:lang w:val="en-US" w:eastAsia="ru-RU"/>
        </w:rPr>
        <w:t>III</w:t>
      </w:r>
      <w:r w:rsidRPr="001F10F9">
        <w:rPr>
          <w:rFonts w:ascii="Segoe UI" w:eastAsia="Times New Roman" w:hAnsi="Segoe UI" w:cs="Segoe UI"/>
          <w:color w:val="212529"/>
          <w:sz w:val="23"/>
          <w:szCs w:val="23"/>
          <w:lang w:eastAsia="ru-RU"/>
        </w:rPr>
        <w:t> Александрович, Победоносцев Константин Петрович, Плеханов Георгий Валентинович</w:t>
      </w:r>
    </w:p>
    <w:p w:rsidR="001F10F9" w:rsidRPr="001F10F9" w:rsidRDefault="001F10F9" w:rsidP="001F10F9">
      <w:pPr>
        <w:shd w:val="clear" w:color="auto" w:fill="FFFFFF"/>
        <w:spacing w:after="100" w:afterAutospacing="1" w:line="240" w:lineRule="auto"/>
        <w:outlineLvl w:val="1"/>
        <w:rPr>
          <w:rFonts w:ascii="Segoe UI" w:eastAsia="Times New Roman" w:hAnsi="Segoe UI" w:cs="Segoe UI"/>
          <w:color w:val="212529"/>
          <w:sz w:val="36"/>
          <w:szCs w:val="36"/>
          <w:lang w:eastAsia="ru-RU"/>
        </w:rPr>
      </w:pPr>
      <w:r w:rsidRPr="001F10F9">
        <w:rPr>
          <w:rFonts w:ascii="Segoe UI" w:eastAsia="Times New Roman" w:hAnsi="Segoe UI" w:cs="Segoe UI"/>
          <w:color w:val="212529"/>
          <w:sz w:val="36"/>
          <w:szCs w:val="36"/>
          <w:lang w:eastAsia="ru-RU"/>
        </w:rPr>
        <w:t>Термины и персоналии</w:t>
      </w:r>
    </w:p>
    <w:p w:rsidR="001F10F9" w:rsidRPr="001F10F9" w:rsidRDefault="001F10F9" w:rsidP="001F10F9">
      <w:pPr>
        <w:shd w:val="clear" w:color="auto" w:fill="FFFFFF"/>
        <w:spacing w:after="100" w:afterAutospacing="1" w:line="240" w:lineRule="auto"/>
        <w:rPr>
          <w:rFonts w:ascii="Segoe UI" w:eastAsia="Times New Roman" w:hAnsi="Segoe UI" w:cs="Segoe UI"/>
          <w:color w:val="212529"/>
          <w:sz w:val="23"/>
          <w:szCs w:val="23"/>
          <w:lang w:eastAsia="ru-RU"/>
        </w:rPr>
      </w:pPr>
      <w:r w:rsidRPr="001F10F9">
        <w:rPr>
          <w:rFonts w:ascii="Segoe UI" w:eastAsia="Times New Roman" w:hAnsi="Segoe UI" w:cs="Segoe UI"/>
          <w:color w:val="212529"/>
          <w:sz w:val="23"/>
          <w:szCs w:val="23"/>
          <w:lang w:eastAsia="ru-RU"/>
        </w:rPr>
        <w:t>Империализм, акциз, синдикат, черта оседлости, девальвация, Антанта, советы, кулак, чересполосные земли, хутор</w:t>
      </w:r>
    </w:p>
    <w:p w:rsidR="001F10F9" w:rsidRPr="001F10F9" w:rsidRDefault="001F10F9" w:rsidP="001F10F9">
      <w:pPr>
        <w:shd w:val="clear" w:color="auto" w:fill="FFFFFF"/>
        <w:spacing w:after="100" w:afterAutospacing="1" w:line="240" w:lineRule="auto"/>
        <w:rPr>
          <w:rFonts w:ascii="Segoe UI" w:eastAsia="Times New Roman" w:hAnsi="Segoe UI" w:cs="Segoe UI"/>
          <w:color w:val="212529"/>
          <w:sz w:val="23"/>
          <w:szCs w:val="23"/>
          <w:lang w:eastAsia="ru-RU"/>
        </w:rPr>
      </w:pPr>
      <w:r w:rsidRPr="001F10F9">
        <w:rPr>
          <w:rFonts w:ascii="Segoe UI" w:eastAsia="Times New Roman" w:hAnsi="Segoe UI" w:cs="Segoe UI"/>
          <w:color w:val="212529"/>
          <w:sz w:val="23"/>
          <w:szCs w:val="23"/>
          <w:lang w:eastAsia="ru-RU"/>
        </w:rPr>
        <w:t> </w:t>
      </w:r>
    </w:p>
    <w:p w:rsidR="001F10F9" w:rsidRPr="001F10F9" w:rsidRDefault="001F10F9" w:rsidP="001F10F9">
      <w:pPr>
        <w:shd w:val="clear" w:color="auto" w:fill="FFFFFF"/>
        <w:spacing w:after="0" w:line="240" w:lineRule="auto"/>
        <w:rPr>
          <w:rFonts w:ascii="Segoe UI" w:eastAsia="Times New Roman" w:hAnsi="Segoe UI" w:cs="Segoe UI"/>
          <w:color w:val="212529"/>
          <w:sz w:val="23"/>
          <w:szCs w:val="23"/>
          <w:lang w:eastAsia="ru-RU"/>
        </w:rPr>
      </w:pPr>
      <w:r w:rsidRPr="001F10F9">
        <w:rPr>
          <w:rFonts w:ascii="Segoe UI" w:eastAsia="Times New Roman" w:hAnsi="Segoe UI" w:cs="Segoe UI"/>
          <w:color w:val="212529"/>
          <w:sz w:val="23"/>
          <w:szCs w:val="23"/>
          <w:lang w:eastAsia="ru-RU"/>
        </w:rPr>
        <w:t>Николай </w:t>
      </w:r>
      <w:r w:rsidRPr="001F10F9">
        <w:rPr>
          <w:rFonts w:ascii="Segoe UI" w:eastAsia="Times New Roman" w:hAnsi="Segoe UI" w:cs="Segoe UI"/>
          <w:color w:val="212529"/>
          <w:sz w:val="23"/>
          <w:szCs w:val="23"/>
          <w:lang w:val="en-US" w:eastAsia="ru-RU"/>
        </w:rPr>
        <w:t>II</w:t>
      </w:r>
      <w:r w:rsidRPr="001F10F9">
        <w:rPr>
          <w:rFonts w:ascii="Segoe UI" w:eastAsia="Times New Roman" w:hAnsi="Segoe UI" w:cs="Segoe UI"/>
          <w:color w:val="212529"/>
          <w:sz w:val="23"/>
          <w:szCs w:val="23"/>
          <w:lang w:eastAsia="ru-RU"/>
        </w:rPr>
        <w:t xml:space="preserve"> Александрович, Витте Сергей Юльевич, </w:t>
      </w:r>
      <w:proofErr w:type="spellStart"/>
      <w:r w:rsidRPr="001F10F9">
        <w:rPr>
          <w:rFonts w:ascii="Segoe UI" w:eastAsia="Times New Roman" w:hAnsi="Segoe UI" w:cs="Segoe UI"/>
          <w:color w:val="212529"/>
          <w:sz w:val="23"/>
          <w:szCs w:val="23"/>
          <w:lang w:eastAsia="ru-RU"/>
        </w:rPr>
        <w:t>Коковцов</w:t>
      </w:r>
      <w:proofErr w:type="spellEnd"/>
      <w:r w:rsidRPr="001F10F9">
        <w:rPr>
          <w:rFonts w:ascii="Segoe UI" w:eastAsia="Times New Roman" w:hAnsi="Segoe UI" w:cs="Segoe UI"/>
          <w:color w:val="212529"/>
          <w:sz w:val="23"/>
          <w:szCs w:val="23"/>
          <w:lang w:eastAsia="ru-RU"/>
        </w:rPr>
        <w:t xml:space="preserve"> Владимир Николаевич, Горемыкин Иван </w:t>
      </w:r>
      <w:proofErr w:type="spellStart"/>
      <w:r w:rsidRPr="001F10F9">
        <w:rPr>
          <w:rFonts w:ascii="Segoe UI" w:eastAsia="Times New Roman" w:hAnsi="Segoe UI" w:cs="Segoe UI"/>
          <w:color w:val="212529"/>
          <w:sz w:val="23"/>
          <w:szCs w:val="23"/>
          <w:lang w:eastAsia="ru-RU"/>
        </w:rPr>
        <w:t>Логгинович</w:t>
      </w:r>
      <w:proofErr w:type="spellEnd"/>
      <w:r w:rsidRPr="001F10F9">
        <w:rPr>
          <w:rFonts w:ascii="Segoe UI" w:eastAsia="Times New Roman" w:hAnsi="Segoe UI" w:cs="Segoe UI"/>
          <w:color w:val="212529"/>
          <w:sz w:val="23"/>
          <w:szCs w:val="23"/>
          <w:lang w:eastAsia="ru-RU"/>
        </w:rPr>
        <w:t>, Распутин Григорий Ефимович, Столыпин Петр Аркадьевич</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Термины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Временное правительство, Учредительное собрание, диктатура пролетариата, милиция, солдатский комитет, ВЦИК, Военно-революционный комитет, РСР, Центральная рада, РСФСР</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Алексей Алексеевич Брусилов, Николай Семенович Чхеидзе, Александр Федорович Керенский, Георгий Евгеньевич Львов, Лавр Георгиевич Корнилов, Лев Давыдович Троцкий, Владимир Ильич Ленин, Мария Александровна Спиридонова, Михаил Сергеевич Грушевский, Симон Васильевич Петлюра, Владимир Александрович Антонов-Овсеенко, Павел Петрович Скоропадский, Алексей Максимович </w:t>
      </w:r>
      <w:proofErr w:type="spellStart"/>
      <w:r>
        <w:rPr>
          <w:rFonts w:ascii="Segoe UI" w:hAnsi="Segoe UI" w:cs="Segoe UI"/>
          <w:color w:val="212529"/>
          <w:sz w:val="23"/>
          <w:szCs w:val="23"/>
        </w:rPr>
        <w:t>Каледин</w:t>
      </w:r>
      <w:proofErr w:type="spellEnd"/>
      <w:r>
        <w:rPr>
          <w:rFonts w:ascii="Segoe UI" w:hAnsi="Segoe UI" w:cs="Segoe UI"/>
          <w:color w:val="212529"/>
          <w:sz w:val="23"/>
          <w:szCs w:val="23"/>
        </w:rPr>
        <w:t>, Александр Васильевич Колчак, Антон Иванович Деникин</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t>Термины и пе</w:t>
      </w:r>
      <w:bookmarkStart w:id="0" w:name="_GoBack"/>
      <w:bookmarkEnd w:id="0"/>
      <w:r>
        <w:rPr>
          <w:rFonts w:ascii="Segoe UI" w:hAnsi="Segoe UI" w:cs="Segoe UI"/>
          <w:b w:val="0"/>
          <w:bCs w:val="0"/>
          <w:color w:val="212529"/>
        </w:rPr>
        <w:t>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Военный коммунизм, НЭП, Генеральный секретарь ЦК, Союзный Договор, индустриализация, коллективизация, культурная революция, трудовая книжка, трудодень, НКВД, ГУЛАГ, КВЖД, </w:t>
      </w:r>
      <w:proofErr w:type="spellStart"/>
      <w:r>
        <w:rPr>
          <w:rFonts w:ascii="Segoe UI" w:hAnsi="Segoe UI" w:cs="Segoe UI"/>
          <w:color w:val="212529"/>
          <w:sz w:val="23"/>
          <w:szCs w:val="23"/>
        </w:rPr>
        <w:t>Маньчжоу-Го</w:t>
      </w:r>
      <w:proofErr w:type="spellEnd"/>
      <w:r>
        <w:rPr>
          <w:rFonts w:ascii="Segoe UI" w:hAnsi="Segoe UI" w:cs="Segoe UI"/>
          <w:color w:val="212529"/>
          <w:sz w:val="23"/>
          <w:szCs w:val="23"/>
        </w:rPr>
        <w:t>, Лига наций</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xml:space="preserve">Сталин Иосиф Виссарионович, Калинин Михаил Иванович, Киров Семен </w:t>
      </w:r>
      <w:proofErr w:type="spellStart"/>
      <w:r>
        <w:rPr>
          <w:rFonts w:ascii="Segoe UI" w:hAnsi="Segoe UI" w:cs="Segoe UI"/>
          <w:color w:val="212529"/>
          <w:sz w:val="23"/>
          <w:szCs w:val="23"/>
        </w:rPr>
        <w:t>Миронович</w:t>
      </w:r>
      <w:proofErr w:type="spellEnd"/>
      <w:r>
        <w:rPr>
          <w:rFonts w:ascii="Segoe UI" w:hAnsi="Segoe UI" w:cs="Segoe UI"/>
          <w:color w:val="212529"/>
          <w:sz w:val="23"/>
          <w:szCs w:val="23"/>
        </w:rPr>
        <w:t>, Ежов Николай Иванович, Тухачевский Михаил Николаевич, </w:t>
      </w:r>
      <w:bookmarkStart w:id="1" w:name="_Hlk94082990"/>
      <w:r>
        <w:rPr>
          <w:rFonts w:ascii="Segoe UI" w:hAnsi="Segoe UI" w:cs="Segoe UI"/>
          <w:color w:val="212529"/>
          <w:sz w:val="23"/>
          <w:szCs w:val="23"/>
        </w:rPr>
        <w:t>Блюхер Василий Константинович</w:t>
      </w:r>
      <w:bookmarkEnd w:id="1"/>
      <w:r>
        <w:rPr>
          <w:rFonts w:ascii="Segoe UI" w:hAnsi="Segoe UI" w:cs="Segoe UI"/>
          <w:color w:val="212529"/>
          <w:sz w:val="23"/>
          <w:szCs w:val="23"/>
        </w:rPr>
        <w:t>, Жуков Георгий Константинович</w:t>
      </w:r>
    </w:p>
    <w:p w:rsidR="001F10F9" w:rsidRDefault="001F10F9" w:rsidP="001F10F9">
      <w:pPr>
        <w:pStyle w:val="2"/>
        <w:shd w:val="clear" w:color="auto" w:fill="FFFFFF"/>
        <w:spacing w:before="0" w:beforeAutospacing="0"/>
        <w:rPr>
          <w:rFonts w:ascii="Segoe UI" w:hAnsi="Segoe UI" w:cs="Segoe UI"/>
          <w:b w:val="0"/>
          <w:bCs w:val="0"/>
          <w:color w:val="212529"/>
        </w:rPr>
      </w:pPr>
      <w:r>
        <w:rPr>
          <w:rFonts w:ascii="Segoe UI" w:hAnsi="Segoe UI" w:cs="Segoe UI"/>
          <w:b w:val="0"/>
          <w:bCs w:val="0"/>
          <w:color w:val="212529"/>
        </w:rPr>
        <w:lastRenderedPageBreak/>
        <w:t>Термины и персоналии</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Холодная война, СЭВ, НАТО, освоение целины, Варшавский договор, Председатель Верховного Совета, Генеральный секретарь, моджахед, Перестройка, Гласность, Съезде народных депутатов, Беловежские соглашения, Содружества Независимых Государств</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w:t>
      </w:r>
    </w:p>
    <w:p w:rsidR="001F10F9" w:rsidRDefault="001F10F9" w:rsidP="001F10F9">
      <w:pPr>
        <w:pStyle w:val="a3"/>
        <w:shd w:val="clear" w:color="auto" w:fill="FFFFFF"/>
        <w:spacing w:before="0" w:beforeAutospacing="0"/>
        <w:rPr>
          <w:rFonts w:ascii="Segoe UI" w:hAnsi="Segoe UI" w:cs="Segoe UI"/>
          <w:color w:val="212529"/>
          <w:sz w:val="23"/>
          <w:szCs w:val="23"/>
        </w:rPr>
      </w:pPr>
      <w:r>
        <w:rPr>
          <w:rFonts w:ascii="Segoe UI" w:hAnsi="Segoe UI" w:cs="Segoe UI"/>
          <w:color w:val="212529"/>
          <w:sz w:val="23"/>
          <w:szCs w:val="23"/>
        </w:rPr>
        <w:t> Г.М. Маленков, Н.С. Хрущев, Л.И. Брежнев, Ю.В. Андропов, К.У. Черненко, М.С. Горбачев, А.Д. Сахаров, Б.Н Ельцин,</w:t>
      </w:r>
    </w:p>
    <w:p w:rsidR="000177C5" w:rsidRPr="001F10F9" w:rsidRDefault="000177C5" w:rsidP="001F10F9">
      <w:pPr>
        <w:jc w:val="center"/>
        <w:rPr>
          <w:rFonts w:ascii="Times New Roman" w:hAnsi="Times New Roman" w:cs="Times New Roman"/>
          <w:caps/>
          <w:sz w:val="28"/>
          <w:szCs w:val="28"/>
        </w:rPr>
      </w:pPr>
    </w:p>
    <w:sectPr w:rsidR="000177C5" w:rsidRPr="001F10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23D"/>
    <w:rsid w:val="000177C5"/>
    <w:rsid w:val="001F10F9"/>
    <w:rsid w:val="003C42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49661"/>
  <w15:chartTrackingRefBased/>
  <w15:docId w15:val="{C25FE6FF-88B5-43F2-9AFB-B2DEA3F5E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1F10F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F10F9"/>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F10F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F10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23864">
      <w:bodyDiv w:val="1"/>
      <w:marLeft w:val="0"/>
      <w:marRight w:val="0"/>
      <w:marTop w:val="0"/>
      <w:marBottom w:val="0"/>
      <w:divBdr>
        <w:top w:val="none" w:sz="0" w:space="0" w:color="auto"/>
        <w:left w:val="none" w:sz="0" w:space="0" w:color="auto"/>
        <w:bottom w:val="none" w:sz="0" w:space="0" w:color="auto"/>
        <w:right w:val="none" w:sz="0" w:space="0" w:color="auto"/>
      </w:divBdr>
      <w:divsChild>
        <w:div w:id="1496188628">
          <w:marLeft w:val="0"/>
          <w:marRight w:val="0"/>
          <w:marTop w:val="0"/>
          <w:marBottom w:val="0"/>
          <w:divBdr>
            <w:top w:val="none" w:sz="0" w:space="0" w:color="auto"/>
            <w:left w:val="none" w:sz="0" w:space="0" w:color="auto"/>
            <w:bottom w:val="none" w:sz="0" w:space="0" w:color="auto"/>
            <w:right w:val="none" w:sz="0" w:space="0" w:color="auto"/>
          </w:divBdr>
        </w:div>
      </w:divsChild>
    </w:div>
    <w:div w:id="99909282">
      <w:bodyDiv w:val="1"/>
      <w:marLeft w:val="0"/>
      <w:marRight w:val="0"/>
      <w:marTop w:val="0"/>
      <w:marBottom w:val="0"/>
      <w:divBdr>
        <w:top w:val="none" w:sz="0" w:space="0" w:color="auto"/>
        <w:left w:val="none" w:sz="0" w:space="0" w:color="auto"/>
        <w:bottom w:val="none" w:sz="0" w:space="0" w:color="auto"/>
        <w:right w:val="none" w:sz="0" w:space="0" w:color="auto"/>
      </w:divBdr>
      <w:divsChild>
        <w:div w:id="1569606428">
          <w:marLeft w:val="0"/>
          <w:marRight w:val="0"/>
          <w:marTop w:val="0"/>
          <w:marBottom w:val="0"/>
          <w:divBdr>
            <w:top w:val="none" w:sz="0" w:space="0" w:color="auto"/>
            <w:left w:val="none" w:sz="0" w:space="0" w:color="auto"/>
            <w:bottom w:val="none" w:sz="0" w:space="0" w:color="auto"/>
            <w:right w:val="none" w:sz="0" w:space="0" w:color="auto"/>
          </w:divBdr>
        </w:div>
      </w:divsChild>
    </w:div>
    <w:div w:id="541551275">
      <w:bodyDiv w:val="1"/>
      <w:marLeft w:val="0"/>
      <w:marRight w:val="0"/>
      <w:marTop w:val="0"/>
      <w:marBottom w:val="0"/>
      <w:divBdr>
        <w:top w:val="none" w:sz="0" w:space="0" w:color="auto"/>
        <w:left w:val="none" w:sz="0" w:space="0" w:color="auto"/>
        <w:bottom w:val="none" w:sz="0" w:space="0" w:color="auto"/>
        <w:right w:val="none" w:sz="0" w:space="0" w:color="auto"/>
      </w:divBdr>
      <w:divsChild>
        <w:div w:id="1493521755">
          <w:marLeft w:val="0"/>
          <w:marRight w:val="0"/>
          <w:marTop w:val="0"/>
          <w:marBottom w:val="0"/>
          <w:divBdr>
            <w:top w:val="none" w:sz="0" w:space="0" w:color="auto"/>
            <w:left w:val="none" w:sz="0" w:space="0" w:color="auto"/>
            <w:bottom w:val="none" w:sz="0" w:space="0" w:color="auto"/>
            <w:right w:val="none" w:sz="0" w:space="0" w:color="auto"/>
          </w:divBdr>
        </w:div>
      </w:divsChild>
    </w:div>
    <w:div w:id="675888008">
      <w:bodyDiv w:val="1"/>
      <w:marLeft w:val="0"/>
      <w:marRight w:val="0"/>
      <w:marTop w:val="0"/>
      <w:marBottom w:val="0"/>
      <w:divBdr>
        <w:top w:val="none" w:sz="0" w:space="0" w:color="auto"/>
        <w:left w:val="none" w:sz="0" w:space="0" w:color="auto"/>
        <w:bottom w:val="none" w:sz="0" w:space="0" w:color="auto"/>
        <w:right w:val="none" w:sz="0" w:space="0" w:color="auto"/>
      </w:divBdr>
      <w:divsChild>
        <w:div w:id="436222514">
          <w:marLeft w:val="0"/>
          <w:marRight w:val="0"/>
          <w:marTop w:val="0"/>
          <w:marBottom w:val="0"/>
          <w:divBdr>
            <w:top w:val="none" w:sz="0" w:space="0" w:color="auto"/>
            <w:left w:val="none" w:sz="0" w:space="0" w:color="auto"/>
            <w:bottom w:val="none" w:sz="0" w:space="0" w:color="auto"/>
            <w:right w:val="none" w:sz="0" w:space="0" w:color="auto"/>
          </w:divBdr>
        </w:div>
      </w:divsChild>
    </w:div>
    <w:div w:id="835415905">
      <w:bodyDiv w:val="1"/>
      <w:marLeft w:val="0"/>
      <w:marRight w:val="0"/>
      <w:marTop w:val="0"/>
      <w:marBottom w:val="0"/>
      <w:divBdr>
        <w:top w:val="none" w:sz="0" w:space="0" w:color="auto"/>
        <w:left w:val="none" w:sz="0" w:space="0" w:color="auto"/>
        <w:bottom w:val="none" w:sz="0" w:space="0" w:color="auto"/>
        <w:right w:val="none" w:sz="0" w:space="0" w:color="auto"/>
      </w:divBdr>
      <w:divsChild>
        <w:div w:id="1794206722">
          <w:marLeft w:val="0"/>
          <w:marRight w:val="0"/>
          <w:marTop w:val="0"/>
          <w:marBottom w:val="0"/>
          <w:divBdr>
            <w:top w:val="none" w:sz="0" w:space="0" w:color="auto"/>
            <w:left w:val="none" w:sz="0" w:space="0" w:color="auto"/>
            <w:bottom w:val="none" w:sz="0" w:space="0" w:color="auto"/>
            <w:right w:val="none" w:sz="0" w:space="0" w:color="auto"/>
          </w:divBdr>
        </w:div>
      </w:divsChild>
    </w:div>
    <w:div w:id="910698101">
      <w:bodyDiv w:val="1"/>
      <w:marLeft w:val="0"/>
      <w:marRight w:val="0"/>
      <w:marTop w:val="0"/>
      <w:marBottom w:val="0"/>
      <w:divBdr>
        <w:top w:val="none" w:sz="0" w:space="0" w:color="auto"/>
        <w:left w:val="none" w:sz="0" w:space="0" w:color="auto"/>
        <w:bottom w:val="none" w:sz="0" w:space="0" w:color="auto"/>
        <w:right w:val="none" w:sz="0" w:space="0" w:color="auto"/>
      </w:divBdr>
      <w:divsChild>
        <w:div w:id="131875175">
          <w:marLeft w:val="0"/>
          <w:marRight w:val="0"/>
          <w:marTop w:val="0"/>
          <w:marBottom w:val="0"/>
          <w:divBdr>
            <w:top w:val="none" w:sz="0" w:space="0" w:color="auto"/>
            <w:left w:val="none" w:sz="0" w:space="0" w:color="auto"/>
            <w:bottom w:val="none" w:sz="0" w:space="0" w:color="auto"/>
            <w:right w:val="none" w:sz="0" w:space="0" w:color="auto"/>
          </w:divBdr>
        </w:div>
      </w:divsChild>
    </w:div>
    <w:div w:id="941843010">
      <w:bodyDiv w:val="1"/>
      <w:marLeft w:val="0"/>
      <w:marRight w:val="0"/>
      <w:marTop w:val="0"/>
      <w:marBottom w:val="0"/>
      <w:divBdr>
        <w:top w:val="none" w:sz="0" w:space="0" w:color="auto"/>
        <w:left w:val="none" w:sz="0" w:space="0" w:color="auto"/>
        <w:bottom w:val="none" w:sz="0" w:space="0" w:color="auto"/>
        <w:right w:val="none" w:sz="0" w:space="0" w:color="auto"/>
      </w:divBdr>
      <w:divsChild>
        <w:div w:id="2094469136">
          <w:marLeft w:val="0"/>
          <w:marRight w:val="0"/>
          <w:marTop w:val="0"/>
          <w:marBottom w:val="0"/>
          <w:divBdr>
            <w:top w:val="none" w:sz="0" w:space="0" w:color="auto"/>
            <w:left w:val="none" w:sz="0" w:space="0" w:color="auto"/>
            <w:bottom w:val="none" w:sz="0" w:space="0" w:color="auto"/>
            <w:right w:val="none" w:sz="0" w:space="0" w:color="auto"/>
          </w:divBdr>
        </w:div>
      </w:divsChild>
    </w:div>
    <w:div w:id="1110930428">
      <w:bodyDiv w:val="1"/>
      <w:marLeft w:val="0"/>
      <w:marRight w:val="0"/>
      <w:marTop w:val="0"/>
      <w:marBottom w:val="0"/>
      <w:divBdr>
        <w:top w:val="none" w:sz="0" w:space="0" w:color="auto"/>
        <w:left w:val="none" w:sz="0" w:space="0" w:color="auto"/>
        <w:bottom w:val="none" w:sz="0" w:space="0" w:color="auto"/>
        <w:right w:val="none" w:sz="0" w:space="0" w:color="auto"/>
      </w:divBdr>
      <w:divsChild>
        <w:div w:id="1188181721">
          <w:marLeft w:val="0"/>
          <w:marRight w:val="0"/>
          <w:marTop w:val="0"/>
          <w:marBottom w:val="0"/>
          <w:divBdr>
            <w:top w:val="none" w:sz="0" w:space="0" w:color="auto"/>
            <w:left w:val="none" w:sz="0" w:space="0" w:color="auto"/>
            <w:bottom w:val="none" w:sz="0" w:space="0" w:color="auto"/>
            <w:right w:val="none" w:sz="0" w:space="0" w:color="auto"/>
          </w:divBdr>
        </w:div>
      </w:divsChild>
    </w:div>
    <w:div w:id="1181164407">
      <w:bodyDiv w:val="1"/>
      <w:marLeft w:val="0"/>
      <w:marRight w:val="0"/>
      <w:marTop w:val="0"/>
      <w:marBottom w:val="0"/>
      <w:divBdr>
        <w:top w:val="none" w:sz="0" w:space="0" w:color="auto"/>
        <w:left w:val="none" w:sz="0" w:space="0" w:color="auto"/>
        <w:bottom w:val="none" w:sz="0" w:space="0" w:color="auto"/>
        <w:right w:val="none" w:sz="0" w:space="0" w:color="auto"/>
      </w:divBdr>
      <w:divsChild>
        <w:div w:id="1241866242">
          <w:marLeft w:val="0"/>
          <w:marRight w:val="0"/>
          <w:marTop w:val="0"/>
          <w:marBottom w:val="0"/>
          <w:divBdr>
            <w:top w:val="none" w:sz="0" w:space="0" w:color="auto"/>
            <w:left w:val="none" w:sz="0" w:space="0" w:color="auto"/>
            <w:bottom w:val="none" w:sz="0" w:space="0" w:color="auto"/>
            <w:right w:val="none" w:sz="0" w:space="0" w:color="auto"/>
          </w:divBdr>
        </w:div>
      </w:divsChild>
    </w:div>
    <w:div w:id="1202984397">
      <w:bodyDiv w:val="1"/>
      <w:marLeft w:val="0"/>
      <w:marRight w:val="0"/>
      <w:marTop w:val="0"/>
      <w:marBottom w:val="0"/>
      <w:divBdr>
        <w:top w:val="none" w:sz="0" w:space="0" w:color="auto"/>
        <w:left w:val="none" w:sz="0" w:space="0" w:color="auto"/>
        <w:bottom w:val="none" w:sz="0" w:space="0" w:color="auto"/>
        <w:right w:val="none" w:sz="0" w:space="0" w:color="auto"/>
      </w:divBdr>
      <w:divsChild>
        <w:div w:id="1744447709">
          <w:marLeft w:val="0"/>
          <w:marRight w:val="0"/>
          <w:marTop w:val="0"/>
          <w:marBottom w:val="0"/>
          <w:divBdr>
            <w:top w:val="none" w:sz="0" w:space="0" w:color="auto"/>
            <w:left w:val="none" w:sz="0" w:space="0" w:color="auto"/>
            <w:bottom w:val="none" w:sz="0" w:space="0" w:color="auto"/>
            <w:right w:val="none" w:sz="0" w:space="0" w:color="auto"/>
          </w:divBdr>
        </w:div>
      </w:divsChild>
    </w:div>
    <w:div w:id="1368144209">
      <w:bodyDiv w:val="1"/>
      <w:marLeft w:val="0"/>
      <w:marRight w:val="0"/>
      <w:marTop w:val="0"/>
      <w:marBottom w:val="0"/>
      <w:divBdr>
        <w:top w:val="none" w:sz="0" w:space="0" w:color="auto"/>
        <w:left w:val="none" w:sz="0" w:space="0" w:color="auto"/>
        <w:bottom w:val="none" w:sz="0" w:space="0" w:color="auto"/>
        <w:right w:val="none" w:sz="0" w:space="0" w:color="auto"/>
      </w:divBdr>
      <w:divsChild>
        <w:div w:id="46801297">
          <w:marLeft w:val="0"/>
          <w:marRight w:val="0"/>
          <w:marTop w:val="0"/>
          <w:marBottom w:val="0"/>
          <w:divBdr>
            <w:top w:val="none" w:sz="0" w:space="0" w:color="auto"/>
            <w:left w:val="none" w:sz="0" w:space="0" w:color="auto"/>
            <w:bottom w:val="none" w:sz="0" w:space="0" w:color="auto"/>
            <w:right w:val="none" w:sz="0" w:space="0" w:color="auto"/>
          </w:divBdr>
        </w:div>
      </w:divsChild>
    </w:div>
    <w:div w:id="1473256756">
      <w:bodyDiv w:val="1"/>
      <w:marLeft w:val="0"/>
      <w:marRight w:val="0"/>
      <w:marTop w:val="0"/>
      <w:marBottom w:val="0"/>
      <w:divBdr>
        <w:top w:val="none" w:sz="0" w:space="0" w:color="auto"/>
        <w:left w:val="none" w:sz="0" w:space="0" w:color="auto"/>
        <w:bottom w:val="none" w:sz="0" w:space="0" w:color="auto"/>
        <w:right w:val="none" w:sz="0" w:space="0" w:color="auto"/>
      </w:divBdr>
      <w:divsChild>
        <w:div w:id="247472533">
          <w:marLeft w:val="0"/>
          <w:marRight w:val="0"/>
          <w:marTop w:val="0"/>
          <w:marBottom w:val="0"/>
          <w:divBdr>
            <w:top w:val="none" w:sz="0" w:space="0" w:color="auto"/>
            <w:left w:val="none" w:sz="0" w:space="0" w:color="auto"/>
            <w:bottom w:val="none" w:sz="0" w:space="0" w:color="auto"/>
            <w:right w:val="none" w:sz="0" w:space="0" w:color="auto"/>
          </w:divBdr>
        </w:div>
      </w:divsChild>
    </w:div>
    <w:div w:id="1487239985">
      <w:bodyDiv w:val="1"/>
      <w:marLeft w:val="0"/>
      <w:marRight w:val="0"/>
      <w:marTop w:val="0"/>
      <w:marBottom w:val="0"/>
      <w:divBdr>
        <w:top w:val="none" w:sz="0" w:space="0" w:color="auto"/>
        <w:left w:val="none" w:sz="0" w:space="0" w:color="auto"/>
        <w:bottom w:val="none" w:sz="0" w:space="0" w:color="auto"/>
        <w:right w:val="none" w:sz="0" w:space="0" w:color="auto"/>
      </w:divBdr>
      <w:divsChild>
        <w:div w:id="1344821023">
          <w:marLeft w:val="0"/>
          <w:marRight w:val="0"/>
          <w:marTop w:val="0"/>
          <w:marBottom w:val="0"/>
          <w:divBdr>
            <w:top w:val="none" w:sz="0" w:space="0" w:color="auto"/>
            <w:left w:val="none" w:sz="0" w:space="0" w:color="auto"/>
            <w:bottom w:val="none" w:sz="0" w:space="0" w:color="auto"/>
            <w:right w:val="none" w:sz="0" w:space="0" w:color="auto"/>
          </w:divBdr>
        </w:div>
      </w:divsChild>
    </w:div>
    <w:div w:id="2041665877">
      <w:bodyDiv w:val="1"/>
      <w:marLeft w:val="0"/>
      <w:marRight w:val="0"/>
      <w:marTop w:val="0"/>
      <w:marBottom w:val="0"/>
      <w:divBdr>
        <w:top w:val="none" w:sz="0" w:space="0" w:color="auto"/>
        <w:left w:val="none" w:sz="0" w:space="0" w:color="auto"/>
        <w:bottom w:val="none" w:sz="0" w:space="0" w:color="auto"/>
        <w:right w:val="none" w:sz="0" w:space="0" w:color="auto"/>
      </w:divBdr>
      <w:divsChild>
        <w:div w:id="1923030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848</Words>
  <Characters>4839</Characters>
  <Application>Microsoft Office Word</Application>
  <DocSecurity>0</DocSecurity>
  <Lines>40</Lines>
  <Paragraphs>11</Paragraphs>
  <ScaleCrop>false</ScaleCrop>
  <Company>Reanimator Extreme Edition</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2022-12-20T09:52:00Z</dcterms:created>
  <dcterms:modified xsi:type="dcterms:W3CDTF">2022-12-20T09:57:00Z</dcterms:modified>
</cp:coreProperties>
</file>