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1B9" w:rsidRPr="003641B9" w:rsidRDefault="003641B9" w:rsidP="003641B9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</w:pPr>
      <w:r w:rsidRPr="003641B9"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  <w:t>Предмет гражданского процессуального права</w:t>
      </w:r>
    </w:p>
    <w:p w:rsidR="003641B9" w:rsidRPr="003641B9" w:rsidRDefault="003641B9" w:rsidP="003641B9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3641B9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Политическая партия, в уставе которой указано, что целью её </w:t>
      </w:r>
      <w:proofErr w:type="gramStart"/>
      <w:r w:rsidRPr="003641B9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основной  деятельности</w:t>
      </w:r>
      <w:proofErr w:type="gramEnd"/>
      <w:r w:rsidRPr="003641B9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 является защита свободы предпринимательской деятельности, обратилась в суд с заявлением о признании незаконным решения избирательной комиссии, отказавшей в регистрации списка ее кандидатов ввиду обнаружившихся в нем неточностей. Судья отказал в принятии заявления, посчитав, что партия является юридическим лицом, защищает экономические интересы предпринимателей, поэтому возникшие правоотношения не регулируются нормами гражданского процессуального права.</w:t>
      </w:r>
    </w:p>
    <w:p w:rsidR="003641B9" w:rsidRPr="003641B9" w:rsidRDefault="003641B9" w:rsidP="003641B9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3641B9">
        <w:rPr>
          <w:rFonts w:ascii="Segoe UI" w:eastAsia="Times New Roman" w:hAnsi="Segoe UI" w:cs="Segoe UI"/>
          <w:i/>
          <w:iCs/>
          <w:color w:val="373A3C"/>
          <w:sz w:val="23"/>
          <w:szCs w:val="23"/>
          <w:lang w:eastAsia="ru-RU"/>
        </w:rPr>
        <w:t>Какие критерии позволяют включить отношения в предмет гражданского процессуального права? Можно ли признать определение судьи об отказе в принятии заявления по указанным мотивам законным?</w:t>
      </w:r>
    </w:p>
    <w:p w:rsidR="003641B9" w:rsidRDefault="003641B9" w:rsidP="003641B9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t>Методы гражданского процессуального права</w:t>
      </w:r>
    </w:p>
    <w:p w:rsidR="003641B9" w:rsidRDefault="003641B9" w:rsidP="003641B9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 xml:space="preserve">Судья признал обязательным явку ответчика в суд по делу о расторжении брака. Однако ответчик в </w:t>
      </w:r>
      <w:proofErr w:type="gramStart"/>
      <w:r>
        <w:rPr>
          <w:rFonts w:ascii="Segoe UI" w:hAnsi="Segoe UI" w:cs="Segoe UI"/>
          <w:color w:val="373A3C"/>
          <w:sz w:val="23"/>
          <w:szCs w:val="23"/>
        </w:rPr>
        <w:t>суд  не</w:t>
      </w:r>
      <w:proofErr w:type="gramEnd"/>
      <w:r>
        <w:rPr>
          <w:rFonts w:ascii="Segoe UI" w:hAnsi="Segoe UI" w:cs="Segoe UI"/>
          <w:color w:val="373A3C"/>
          <w:sz w:val="23"/>
          <w:szCs w:val="23"/>
        </w:rPr>
        <w:t xml:space="preserve"> явился. Судья вынес определение о приводе ответчика, указав, что метод гражданского процессуального права носит императивный характер. В соответствии с этим все лица обязаны выполнять распоряжения судьи.</w:t>
      </w:r>
    </w:p>
    <w:p w:rsidR="003641B9" w:rsidRDefault="003641B9" w:rsidP="003641B9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i/>
          <w:iCs/>
          <w:color w:val="373A3C"/>
          <w:sz w:val="23"/>
          <w:szCs w:val="23"/>
        </w:rPr>
        <w:t>Соответствует ли позиция судьи требованиям законодательства?</w:t>
      </w:r>
    </w:p>
    <w:p w:rsidR="003641B9" w:rsidRDefault="003641B9" w:rsidP="003641B9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t>Принципы гражданского процессуального права</w:t>
      </w:r>
    </w:p>
    <w:p w:rsidR="003641B9" w:rsidRDefault="003641B9" w:rsidP="003641B9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 xml:space="preserve">Гражданин </w:t>
      </w:r>
      <w:proofErr w:type="spellStart"/>
      <w:r>
        <w:rPr>
          <w:rFonts w:ascii="Segoe UI" w:hAnsi="Segoe UI" w:cs="Segoe UI"/>
          <w:color w:val="373A3C"/>
          <w:sz w:val="23"/>
          <w:szCs w:val="23"/>
        </w:rPr>
        <w:t>Догадайло</w:t>
      </w:r>
      <w:proofErr w:type="spellEnd"/>
      <w:r>
        <w:rPr>
          <w:rFonts w:ascii="Segoe UI" w:hAnsi="Segoe UI" w:cs="Segoe UI"/>
          <w:color w:val="373A3C"/>
          <w:sz w:val="23"/>
          <w:szCs w:val="23"/>
        </w:rPr>
        <w:t xml:space="preserve"> просил признать незаконным судебное решение, в котором он, будучи ответчиком по иску о причинении вреда, отказался давать объяснения, ссылаясь на «презумпцию невиновности», считая, что его вину в причинении вреда должен доказать суд, а он не должен доказывать свою невиновность.</w:t>
      </w:r>
    </w:p>
    <w:p w:rsidR="003641B9" w:rsidRDefault="003641B9" w:rsidP="003641B9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i/>
          <w:iCs/>
          <w:color w:val="373A3C"/>
          <w:sz w:val="23"/>
          <w:szCs w:val="23"/>
        </w:rPr>
        <w:t xml:space="preserve">Оцените поведение </w:t>
      </w:r>
      <w:proofErr w:type="spellStart"/>
      <w:r>
        <w:rPr>
          <w:rFonts w:ascii="Segoe UI" w:hAnsi="Segoe UI" w:cs="Segoe UI"/>
          <w:i/>
          <w:iCs/>
          <w:color w:val="373A3C"/>
          <w:sz w:val="23"/>
          <w:szCs w:val="23"/>
        </w:rPr>
        <w:t>Догадайло</w:t>
      </w:r>
      <w:proofErr w:type="spellEnd"/>
      <w:r>
        <w:rPr>
          <w:rFonts w:ascii="Segoe UI" w:hAnsi="Segoe UI" w:cs="Segoe UI"/>
          <w:i/>
          <w:iCs/>
          <w:color w:val="373A3C"/>
          <w:sz w:val="23"/>
          <w:szCs w:val="23"/>
        </w:rPr>
        <w:t xml:space="preserve"> в судебном процессе о возмещении причиненного вреда.</w:t>
      </w:r>
    </w:p>
    <w:p w:rsidR="003641B9" w:rsidRDefault="003641B9" w:rsidP="003641B9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t>Участники гражданского процесса</w:t>
      </w:r>
    </w:p>
    <w:p w:rsidR="003641B9" w:rsidRDefault="003641B9" w:rsidP="003641B9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 xml:space="preserve">Гражданин М. обратился в суд с иском к гражданину Л. Установив, что ответчик является ненадлежащим, судья предложил истцу М. привлечь надлежащего ответчика. М. от предложения судьи отказался. В результате чего суд вынес решение об отказе в иске. Данное решение М. обжаловал, указав, что вопрос об отказе в иске был предрешен </w:t>
      </w:r>
      <w:proofErr w:type="gramStart"/>
      <w:r>
        <w:rPr>
          <w:rFonts w:ascii="Segoe UI" w:hAnsi="Segoe UI" w:cs="Segoe UI"/>
          <w:color w:val="373A3C"/>
          <w:sz w:val="23"/>
          <w:szCs w:val="23"/>
        </w:rPr>
        <w:t>признанием  Л.</w:t>
      </w:r>
      <w:proofErr w:type="gramEnd"/>
      <w:r>
        <w:rPr>
          <w:rFonts w:ascii="Segoe UI" w:hAnsi="Segoe UI" w:cs="Segoe UI"/>
          <w:color w:val="373A3C"/>
          <w:sz w:val="23"/>
          <w:szCs w:val="23"/>
        </w:rPr>
        <w:t xml:space="preserve"> ненадлежащим ответчиком. Хотя суд не имел права делать вывод об отказе в иске до удаления в совещательную комнату для вынесения решения.</w:t>
      </w:r>
    </w:p>
    <w:p w:rsidR="003641B9" w:rsidRDefault="003641B9" w:rsidP="003641B9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i/>
          <w:iCs/>
          <w:color w:val="373A3C"/>
          <w:sz w:val="23"/>
          <w:szCs w:val="23"/>
        </w:rPr>
        <w:t>Может ли судья вынести определение о признании ответчика ненадлежащим</w:t>
      </w:r>
      <w:r>
        <w:rPr>
          <w:rFonts w:ascii="Segoe UI" w:hAnsi="Segoe UI" w:cs="Segoe UI"/>
          <w:color w:val="373A3C"/>
          <w:sz w:val="23"/>
          <w:szCs w:val="23"/>
        </w:rPr>
        <w:t> </w:t>
      </w:r>
      <w:r>
        <w:rPr>
          <w:rFonts w:ascii="Segoe UI" w:hAnsi="Segoe UI" w:cs="Segoe UI"/>
          <w:i/>
          <w:iCs/>
          <w:color w:val="373A3C"/>
          <w:sz w:val="23"/>
          <w:szCs w:val="23"/>
        </w:rPr>
        <w:t>до вынесения судебного решения? Правомерны ли доводы истца о незаконности решения в связи с признанием ответчика ненадлежащим до его вынесения?</w:t>
      </w:r>
    </w:p>
    <w:p w:rsidR="003641B9" w:rsidRDefault="003641B9" w:rsidP="003641B9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lastRenderedPageBreak/>
        <w:t>Интересы граждан в суде</w:t>
      </w:r>
    </w:p>
    <w:p w:rsidR="003641B9" w:rsidRDefault="003641B9" w:rsidP="003641B9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 xml:space="preserve">Зайчиков, проживающий в городе Шахты, заключил договор купли-продажи автомобиля с Таганрогским автозаводом. Завод отказал в выдаче автомобиля, требуя доплаты за автомобиль, так как цена автомобиля к моменту передачи покупателю увеличилась. Зайчиков выдал доверенность на подачу </w:t>
      </w:r>
      <w:proofErr w:type="gramStart"/>
      <w:r>
        <w:rPr>
          <w:rFonts w:ascii="Segoe UI" w:hAnsi="Segoe UI" w:cs="Segoe UI"/>
          <w:color w:val="373A3C"/>
          <w:sz w:val="23"/>
          <w:szCs w:val="23"/>
        </w:rPr>
        <w:t>иска  и</w:t>
      </w:r>
      <w:proofErr w:type="gramEnd"/>
      <w:r>
        <w:rPr>
          <w:rFonts w:ascii="Segoe UI" w:hAnsi="Segoe UI" w:cs="Segoe UI"/>
          <w:color w:val="373A3C"/>
          <w:sz w:val="23"/>
          <w:szCs w:val="23"/>
        </w:rPr>
        <w:t xml:space="preserve"> ведение дела своему знакомому Игнатенко, проживающему в городе Таганроге. Судья в принятии искового заявления отказал, мотивируя своё решение тем, что у Игнатенко нет высшего юридического образования.</w:t>
      </w:r>
    </w:p>
    <w:p w:rsidR="003641B9" w:rsidRDefault="003641B9" w:rsidP="003641B9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i/>
          <w:iCs/>
          <w:color w:val="373A3C"/>
          <w:sz w:val="23"/>
          <w:szCs w:val="23"/>
        </w:rPr>
        <w:t>Правильно ли поступил судья? Кто имеет право представлять интересы граждан в суде? Кто не может быть представителем в суде?</w:t>
      </w:r>
    </w:p>
    <w:p w:rsidR="003641B9" w:rsidRDefault="003641B9" w:rsidP="003641B9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t>Подведомственность и подсудность гражданских дел</w:t>
      </w:r>
    </w:p>
    <w:p w:rsidR="003641B9" w:rsidRDefault="003641B9" w:rsidP="003641B9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Определите подведомственность, а в случаях подведомственности дела судам общей юрисдикции – родовую и территориальную подсудность следующих дел:</w:t>
      </w:r>
    </w:p>
    <w:p w:rsidR="003641B9" w:rsidRDefault="003641B9" w:rsidP="003641B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По иску Астаховой о расторжении брака с Петровым, признанным в установленном порядке безвестно отсутствующим.</w:t>
      </w:r>
    </w:p>
    <w:p w:rsidR="003641B9" w:rsidRDefault="003641B9" w:rsidP="003641B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 xml:space="preserve">По иску Иванцова, проживающего в г. </w:t>
      </w:r>
      <w:proofErr w:type="spellStart"/>
      <w:r>
        <w:rPr>
          <w:rFonts w:ascii="Segoe UI" w:hAnsi="Segoe UI" w:cs="Segoe UI"/>
          <w:color w:val="373A3C"/>
          <w:sz w:val="23"/>
          <w:szCs w:val="23"/>
        </w:rPr>
        <w:t>Семикаракорск</w:t>
      </w:r>
      <w:proofErr w:type="spellEnd"/>
      <w:r>
        <w:rPr>
          <w:rFonts w:ascii="Segoe UI" w:hAnsi="Segoe UI" w:cs="Segoe UI"/>
          <w:color w:val="373A3C"/>
          <w:sz w:val="23"/>
          <w:szCs w:val="23"/>
        </w:rPr>
        <w:t>, к фабрике «Заря», находящейся в Железнодорожном районе г. Ростова-на-Дону, о возмещении вреда, причинённого увечьем. Иванцов был сбит в г. Азове автомашиной, принадлежащей ответчику.</w:t>
      </w:r>
    </w:p>
    <w:p w:rsidR="003641B9" w:rsidRDefault="003641B9" w:rsidP="003641B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По иску Ворониной, проживающей в г. Москве, к Воронину, проживающему в г. Батайске о взыскании алиментов.</w:t>
      </w:r>
    </w:p>
    <w:p w:rsidR="003641B9" w:rsidRDefault="003641B9" w:rsidP="003641B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 xml:space="preserve">По иску ООО «Факел», находящегося в г. </w:t>
      </w:r>
      <w:proofErr w:type="gramStart"/>
      <w:r>
        <w:rPr>
          <w:rFonts w:ascii="Segoe UI" w:hAnsi="Segoe UI" w:cs="Segoe UI"/>
          <w:color w:val="373A3C"/>
          <w:sz w:val="23"/>
          <w:szCs w:val="23"/>
        </w:rPr>
        <w:t>Шахты,  к</w:t>
      </w:r>
      <w:proofErr w:type="gramEnd"/>
      <w:r>
        <w:rPr>
          <w:rFonts w:ascii="Segoe UI" w:hAnsi="Segoe UI" w:cs="Segoe UI"/>
          <w:color w:val="373A3C"/>
          <w:sz w:val="23"/>
          <w:szCs w:val="23"/>
        </w:rPr>
        <w:t xml:space="preserve"> ООО «Свет», находящейся в г. Новочеркасске, о расторжении договора.</w:t>
      </w:r>
    </w:p>
    <w:p w:rsidR="003641B9" w:rsidRDefault="003641B9" w:rsidP="003641B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 xml:space="preserve">По иску Дорофеевой, проживающей в г. Таганроге, к Левченко, проживающему с. </w:t>
      </w:r>
      <w:proofErr w:type="spellStart"/>
      <w:r>
        <w:rPr>
          <w:rFonts w:ascii="Segoe UI" w:hAnsi="Segoe UI" w:cs="Segoe UI"/>
          <w:color w:val="373A3C"/>
          <w:sz w:val="23"/>
          <w:szCs w:val="23"/>
        </w:rPr>
        <w:t>Рясное</w:t>
      </w:r>
      <w:proofErr w:type="spellEnd"/>
      <w:r>
        <w:rPr>
          <w:rFonts w:ascii="Segoe UI" w:hAnsi="Segoe UI" w:cs="Segoe UI"/>
          <w:color w:val="373A3C"/>
          <w:sz w:val="23"/>
          <w:szCs w:val="23"/>
        </w:rPr>
        <w:t xml:space="preserve"> М-Курганского района, о порядке пользования земельным участком. Дорофеева и Левченко являются совладельцами строения, расположенного на указанном участке в с. Троицкое </w:t>
      </w:r>
      <w:proofErr w:type="spellStart"/>
      <w:r>
        <w:rPr>
          <w:rFonts w:ascii="Segoe UI" w:hAnsi="Segoe UI" w:cs="Segoe UI"/>
          <w:color w:val="373A3C"/>
          <w:sz w:val="23"/>
          <w:szCs w:val="23"/>
        </w:rPr>
        <w:t>Неклиновского</w:t>
      </w:r>
      <w:proofErr w:type="spellEnd"/>
      <w:r>
        <w:rPr>
          <w:rFonts w:ascii="Segoe UI" w:hAnsi="Segoe UI" w:cs="Segoe UI"/>
          <w:color w:val="373A3C"/>
          <w:sz w:val="23"/>
          <w:szCs w:val="23"/>
        </w:rPr>
        <w:t xml:space="preserve"> района.</w:t>
      </w:r>
    </w:p>
    <w:p w:rsidR="003641B9" w:rsidRDefault="003641B9" w:rsidP="003641B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 xml:space="preserve">По иску Мальцева, проживающего в </w:t>
      </w:r>
      <w:proofErr w:type="spellStart"/>
      <w:r>
        <w:rPr>
          <w:rFonts w:ascii="Segoe UI" w:hAnsi="Segoe UI" w:cs="Segoe UI"/>
          <w:color w:val="373A3C"/>
          <w:sz w:val="23"/>
          <w:szCs w:val="23"/>
        </w:rPr>
        <w:t>с.Бессергеновка</w:t>
      </w:r>
      <w:proofErr w:type="spellEnd"/>
      <w:r>
        <w:rPr>
          <w:rFonts w:ascii="Segoe UI" w:hAnsi="Segoe UI" w:cs="Segoe UI"/>
          <w:color w:val="373A3C"/>
          <w:sz w:val="23"/>
          <w:szCs w:val="23"/>
        </w:rPr>
        <w:t xml:space="preserve"> </w:t>
      </w:r>
      <w:proofErr w:type="spellStart"/>
      <w:r>
        <w:rPr>
          <w:rFonts w:ascii="Segoe UI" w:hAnsi="Segoe UI" w:cs="Segoe UI"/>
          <w:color w:val="373A3C"/>
          <w:sz w:val="23"/>
          <w:szCs w:val="23"/>
        </w:rPr>
        <w:t>Неклиновского</w:t>
      </w:r>
      <w:proofErr w:type="spellEnd"/>
      <w:r>
        <w:rPr>
          <w:rFonts w:ascii="Segoe UI" w:hAnsi="Segoe UI" w:cs="Segoe UI"/>
          <w:color w:val="373A3C"/>
          <w:sz w:val="23"/>
          <w:szCs w:val="23"/>
        </w:rPr>
        <w:t xml:space="preserve"> района о восстановлении работе в АО «Красный котельщик», находящегося в г. Таганроге.</w:t>
      </w:r>
    </w:p>
    <w:p w:rsidR="003641B9" w:rsidRDefault="003641B9" w:rsidP="003641B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По иску Федосеевой к филиалу ТРТУ, находящегося в г. Геленджик Краснодарского края.</w:t>
      </w:r>
    </w:p>
    <w:p w:rsidR="003641B9" w:rsidRDefault="003641B9" w:rsidP="003641B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 xml:space="preserve">По иску Смирновой, проживающей в с. Чалтырь </w:t>
      </w:r>
      <w:proofErr w:type="spellStart"/>
      <w:r>
        <w:rPr>
          <w:rFonts w:ascii="Segoe UI" w:hAnsi="Segoe UI" w:cs="Segoe UI"/>
          <w:color w:val="373A3C"/>
          <w:sz w:val="23"/>
          <w:szCs w:val="23"/>
        </w:rPr>
        <w:t>Мясниковского</w:t>
      </w:r>
      <w:proofErr w:type="spellEnd"/>
      <w:r>
        <w:rPr>
          <w:rFonts w:ascii="Segoe UI" w:hAnsi="Segoe UI" w:cs="Segoe UI"/>
          <w:color w:val="373A3C"/>
          <w:sz w:val="23"/>
          <w:szCs w:val="23"/>
        </w:rPr>
        <w:t xml:space="preserve"> района, к Величко, проживающему в г. Батайск, об установлении отцовства.</w:t>
      </w:r>
    </w:p>
    <w:p w:rsidR="003641B9" w:rsidRDefault="003641B9" w:rsidP="003641B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 xml:space="preserve">По иску Васильевой, проживающей в г. Таганроге, к Васильеву, проживающему в </w:t>
      </w:r>
      <w:proofErr w:type="spellStart"/>
      <w:r>
        <w:rPr>
          <w:rFonts w:ascii="Segoe UI" w:hAnsi="Segoe UI" w:cs="Segoe UI"/>
          <w:color w:val="373A3C"/>
          <w:sz w:val="23"/>
          <w:szCs w:val="23"/>
        </w:rPr>
        <w:t>г.Воронеж</w:t>
      </w:r>
      <w:proofErr w:type="spellEnd"/>
      <w:r>
        <w:rPr>
          <w:rFonts w:ascii="Segoe UI" w:hAnsi="Segoe UI" w:cs="Segoe UI"/>
          <w:color w:val="373A3C"/>
          <w:sz w:val="23"/>
          <w:szCs w:val="23"/>
        </w:rPr>
        <w:t>, о расторжении брака. Васильева имеет двух несовершеннолетних детей.</w:t>
      </w:r>
    </w:p>
    <w:p w:rsidR="003641B9" w:rsidRDefault="003641B9" w:rsidP="003641B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 xml:space="preserve">По иску Куриловой, проживающей в </w:t>
      </w:r>
      <w:proofErr w:type="spellStart"/>
      <w:r>
        <w:rPr>
          <w:rFonts w:ascii="Segoe UI" w:hAnsi="Segoe UI" w:cs="Segoe UI"/>
          <w:color w:val="373A3C"/>
          <w:sz w:val="23"/>
          <w:szCs w:val="23"/>
        </w:rPr>
        <w:t>с.Дмитриадовка</w:t>
      </w:r>
      <w:proofErr w:type="spellEnd"/>
      <w:r>
        <w:rPr>
          <w:rFonts w:ascii="Segoe UI" w:hAnsi="Segoe UI" w:cs="Segoe UI"/>
          <w:color w:val="373A3C"/>
          <w:sz w:val="23"/>
          <w:szCs w:val="23"/>
        </w:rPr>
        <w:t xml:space="preserve"> </w:t>
      </w:r>
      <w:proofErr w:type="spellStart"/>
      <w:r>
        <w:rPr>
          <w:rFonts w:ascii="Segoe UI" w:hAnsi="Segoe UI" w:cs="Segoe UI"/>
          <w:color w:val="373A3C"/>
          <w:sz w:val="23"/>
          <w:szCs w:val="23"/>
        </w:rPr>
        <w:t>Неклиновского</w:t>
      </w:r>
      <w:proofErr w:type="spellEnd"/>
      <w:r>
        <w:rPr>
          <w:rFonts w:ascii="Segoe UI" w:hAnsi="Segoe UI" w:cs="Segoe UI"/>
          <w:color w:val="373A3C"/>
          <w:sz w:val="23"/>
          <w:szCs w:val="23"/>
        </w:rPr>
        <w:t xml:space="preserve"> района, к Радченко, проживающего в </w:t>
      </w:r>
      <w:proofErr w:type="spellStart"/>
      <w:r>
        <w:rPr>
          <w:rFonts w:ascii="Segoe UI" w:hAnsi="Segoe UI" w:cs="Segoe UI"/>
          <w:color w:val="373A3C"/>
          <w:sz w:val="23"/>
          <w:szCs w:val="23"/>
        </w:rPr>
        <w:t>г.Волгодонке</w:t>
      </w:r>
      <w:proofErr w:type="spellEnd"/>
      <w:r>
        <w:rPr>
          <w:rFonts w:ascii="Segoe UI" w:hAnsi="Segoe UI" w:cs="Segoe UI"/>
          <w:color w:val="373A3C"/>
          <w:sz w:val="23"/>
          <w:szCs w:val="23"/>
        </w:rPr>
        <w:t>, о взыскании алиментов.</w:t>
      </w:r>
    </w:p>
    <w:p w:rsidR="003641B9" w:rsidRDefault="003641B9" w:rsidP="003641B9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t>Справка</w:t>
      </w:r>
    </w:p>
    <w:p w:rsidR="003641B9" w:rsidRDefault="003641B9" w:rsidP="003641B9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lastRenderedPageBreak/>
        <w:t xml:space="preserve">Гражданин Ненароков обратился в кредитную организацию с просьбой выдать ему справку </w:t>
      </w:r>
      <w:proofErr w:type="gramStart"/>
      <w:r>
        <w:rPr>
          <w:rFonts w:ascii="Segoe UI" w:hAnsi="Segoe UI" w:cs="Segoe UI"/>
          <w:color w:val="373A3C"/>
          <w:sz w:val="23"/>
          <w:szCs w:val="23"/>
        </w:rPr>
        <w:t>о проведенных денежных операций</w:t>
      </w:r>
      <w:proofErr w:type="gramEnd"/>
      <w:r>
        <w:rPr>
          <w:rFonts w:ascii="Segoe UI" w:hAnsi="Segoe UI" w:cs="Segoe UI"/>
          <w:color w:val="373A3C"/>
          <w:sz w:val="23"/>
          <w:szCs w:val="23"/>
        </w:rPr>
        <w:t xml:space="preserve"> с его счётом за последний год, которая ему необходима для разрешения спора в суде. Кредитная организация в выдаче подобной справки отказала.</w:t>
      </w:r>
    </w:p>
    <w:p w:rsidR="003641B9" w:rsidRDefault="003641B9" w:rsidP="003641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i/>
          <w:iCs/>
          <w:color w:val="373A3C"/>
          <w:sz w:val="23"/>
          <w:szCs w:val="23"/>
        </w:rPr>
        <w:t>Каким образом Ненароков может получить необходимы доказательства?</w:t>
      </w:r>
    </w:p>
    <w:p w:rsidR="003641B9" w:rsidRDefault="003641B9" w:rsidP="003641B9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t>Предварительное судебное заседание</w:t>
      </w:r>
    </w:p>
    <w:p w:rsidR="003641B9" w:rsidRDefault="003641B9" w:rsidP="003641B9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В ходе предварительного судебного заседания по делу о расторжении договора купли-продажи жилого дома ответчик Михайлов ходатайствовал перед судьей об отказе в иске Зеленцову, ссылаясь на то, что истцом пропущен срок исковой давности без уважительной причины. Судья принял решение об отказе в иске Зеленцову без исследования фактических обстоятельств дела.</w:t>
      </w:r>
    </w:p>
    <w:p w:rsidR="003641B9" w:rsidRDefault="003641B9" w:rsidP="003641B9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i/>
          <w:iCs/>
          <w:color w:val="373A3C"/>
          <w:sz w:val="23"/>
          <w:szCs w:val="23"/>
        </w:rPr>
        <w:t>Дайте оценку действиям судьи. Каковы цель и назначение предварительного судебного заседания?</w:t>
      </w:r>
    </w:p>
    <w:p w:rsidR="003641B9" w:rsidRDefault="003641B9" w:rsidP="003641B9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t>Порядок допроса несовершеннолетнего свидетеля</w:t>
      </w:r>
    </w:p>
    <w:p w:rsidR="003641B9" w:rsidRDefault="003641B9" w:rsidP="003641B9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По делу о признании сделки недействительной в качестве свидетеля был допрошен четырнадцатилетний Попов. До начала допроса судья разъяснил ему права и обязанности свидетеля и предупредил об уголовной ответственности за отказ от дачи показаний и дачу заведомо ложных показаний.</w:t>
      </w:r>
    </w:p>
    <w:p w:rsidR="003641B9" w:rsidRDefault="003641B9" w:rsidP="003641B9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i/>
          <w:iCs/>
          <w:color w:val="373A3C"/>
          <w:sz w:val="23"/>
          <w:szCs w:val="23"/>
        </w:rPr>
        <w:t>Били ли допущены судом нарушения процессуального законодательства? Какой порядок допроса несовершеннолетнего свидетеля?</w:t>
      </w:r>
    </w:p>
    <w:p w:rsidR="003641B9" w:rsidRDefault="003641B9" w:rsidP="003641B9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t>Отвод судье</w:t>
      </w:r>
    </w:p>
    <w:p w:rsidR="003641B9" w:rsidRDefault="003641B9" w:rsidP="003641B9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При рассмотрении дела по иску о взыскании долга ответчик после допроса свидетелей заявил отвод судье на том основании, что судья является родственником друга истца.</w:t>
      </w:r>
    </w:p>
    <w:p w:rsidR="003641B9" w:rsidRDefault="003641B9" w:rsidP="003641B9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i/>
          <w:iCs/>
          <w:color w:val="373A3C"/>
          <w:sz w:val="23"/>
          <w:szCs w:val="23"/>
        </w:rPr>
        <w:t>Подлежит ли удовлетворению данный отвод? Перечислите основания отвода судьи. В какой части судебного разбирательства разрешается вопрос отводов?</w:t>
      </w:r>
    </w:p>
    <w:p w:rsidR="003641B9" w:rsidRDefault="003641B9" w:rsidP="003641B9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t>Участие в гражданском процессе</w:t>
      </w:r>
    </w:p>
    <w:p w:rsidR="003641B9" w:rsidRDefault="003641B9" w:rsidP="003641B9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Истец Жуйкова в исковом заявлении просила рассмотреть дело в её отсутствии. Ответчик от явки в судебное заседание уклонился, отзыв на исковое заявление не представил. В связи с этим суд признал явку истца в судебное заседание обязательной. Несмотря на судебное определение об обязательности участия истца в судебном разбирательстве, Жуйкова неоднократно в суд не являлась. После чего суд вынес определение об оставлении заявления истца без рассмотрения ввиду его неоднократной неявки в судебное заседание без уважительных причин.</w:t>
      </w:r>
    </w:p>
    <w:p w:rsidR="003641B9" w:rsidRDefault="003641B9" w:rsidP="003641B9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i/>
          <w:iCs/>
          <w:color w:val="373A3C"/>
          <w:sz w:val="23"/>
          <w:szCs w:val="23"/>
        </w:rPr>
        <w:lastRenderedPageBreak/>
        <w:t>Правом или обязанностью сторон является участие в гражданском процессе? Можно ли признать определение суда законным и обоснованным?</w:t>
      </w:r>
    </w:p>
    <w:p w:rsidR="003641B9" w:rsidRDefault="003641B9" w:rsidP="003641B9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t>Отказ истца от иска</w:t>
      </w:r>
    </w:p>
    <w:p w:rsidR="003641B9" w:rsidRDefault="003641B9" w:rsidP="003641B9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Ракитин работал в строительной организации каменщиком и был уволен с работы за прогул. Считая увольнение незаконным, он обратился в суд с иском о восстановлении его на работе. В судебном заседании он отказался от иска и обратился с заявление о прекращении производства по делу, указав, что руководство строительной организации обязалось восстановить его на работе и уплатить заработную плату за вынужденный прогул. В судебном заседании представитель ответчика отсутствовал. Суд производство по делу прекратил в связи с отказом истца от иска.</w:t>
      </w:r>
    </w:p>
    <w:p w:rsidR="003641B9" w:rsidRDefault="003641B9" w:rsidP="003641B9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i/>
          <w:iCs/>
          <w:color w:val="373A3C"/>
          <w:sz w:val="23"/>
          <w:szCs w:val="23"/>
        </w:rPr>
        <w:t>Правильно ли поступил суд?</w:t>
      </w:r>
    </w:p>
    <w:p w:rsidR="003641B9" w:rsidRDefault="003641B9" w:rsidP="003641B9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t>Раздел совм</w:t>
      </w:r>
      <w:bookmarkStart w:id="0" w:name="_GoBack"/>
      <w:bookmarkEnd w:id="0"/>
      <w:r>
        <w:rPr>
          <w:rFonts w:ascii="Segoe UI" w:hAnsi="Segoe UI" w:cs="Segoe UI"/>
          <w:b w:val="0"/>
          <w:bCs w:val="0"/>
          <w:color w:val="373A3C"/>
        </w:rPr>
        <w:t>естно нажитого имущества</w:t>
      </w:r>
    </w:p>
    <w:p w:rsidR="003641B9" w:rsidRDefault="003641B9" w:rsidP="003641B9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 xml:space="preserve">При рассмотрении дела </w:t>
      </w:r>
      <w:proofErr w:type="spellStart"/>
      <w:r>
        <w:rPr>
          <w:rFonts w:ascii="Segoe UI" w:hAnsi="Segoe UI" w:cs="Segoe UI"/>
          <w:color w:val="373A3C"/>
          <w:sz w:val="23"/>
          <w:szCs w:val="23"/>
        </w:rPr>
        <w:t>Житникова</w:t>
      </w:r>
      <w:proofErr w:type="spellEnd"/>
      <w:r>
        <w:rPr>
          <w:rFonts w:ascii="Segoe UI" w:hAnsi="Segoe UI" w:cs="Segoe UI"/>
          <w:color w:val="373A3C"/>
          <w:sz w:val="23"/>
          <w:szCs w:val="23"/>
        </w:rPr>
        <w:t xml:space="preserve"> к </w:t>
      </w:r>
      <w:proofErr w:type="spellStart"/>
      <w:r>
        <w:rPr>
          <w:rFonts w:ascii="Segoe UI" w:hAnsi="Segoe UI" w:cs="Segoe UI"/>
          <w:color w:val="373A3C"/>
          <w:sz w:val="23"/>
          <w:szCs w:val="23"/>
        </w:rPr>
        <w:t>Житниковой</w:t>
      </w:r>
      <w:proofErr w:type="spellEnd"/>
      <w:r>
        <w:rPr>
          <w:rFonts w:ascii="Segoe UI" w:hAnsi="Segoe UI" w:cs="Segoe UI"/>
          <w:color w:val="373A3C"/>
          <w:sz w:val="23"/>
          <w:szCs w:val="23"/>
        </w:rPr>
        <w:t xml:space="preserve"> о разделе совместно нажитого имущества истец Житников заявил отвод председательствующему судье на том основании, что под его председательством ранее рассматривалось гражданское дело по иску </w:t>
      </w:r>
      <w:proofErr w:type="spellStart"/>
      <w:r>
        <w:rPr>
          <w:rFonts w:ascii="Segoe UI" w:hAnsi="Segoe UI" w:cs="Segoe UI"/>
          <w:color w:val="373A3C"/>
          <w:sz w:val="23"/>
          <w:szCs w:val="23"/>
        </w:rPr>
        <w:t>Житниковой</w:t>
      </w:r>
      <w:proofErr w:type="spellEnd"/>
      <w:r>
        <w:rPr>
          <w:rFonts w:ascii="Segoe UI" w:hAnsi="Segoe UI" w:cs="Segoe UI"/>
          <w:color w:val="373A3C"/>
          <w:sz w:val="23"/>
          <w:szCs w:val="23"/>
        </w:rPr>
        <w:t xml:space="preserve"> к </w:t>
      </w:r>
      <w:proofErr w:type="spellStart"/>
      <w:r>
        <w:rPr>
          <w:rFonts w:ascii="Segoe UI" w:hAnsi="Segoe UI" w:cs="Segoe UI"/>
          <w:color w:val="373A3C"/>
          <w:sz w:val="23"/>
          <w:szCs w:val="23"/>
        </w:rPr>
        <w:t>Житникову</w:t>
      </w:r>
      <w:proofErr w:type="spellEnd"/>
      <w:r>
        <w:rPr>
          <w:rFonts w:ascii="Segoe UI" w:hAnsi="Segoe UI" w:cs="Segoe UI"/>
          <w:color w:val="373A3C"/>
          <w:sz w:val="23"/>
          <w:szCs w:val="23"/>
        </w:rPr>
        <w:t xml:space="preserve"> о расторжении договора найма жилого помещения и признании его утратившим право на жилое помещение и было вынесено решение в пользу </w:t>
      </w:r>
      <w:proofErr w:type="spellStart"/>
      <w:r>
        <w:rPr>
          <w:rFonts w:ascii="Segoe UI" w:hAnsi="Segoe UI" w:cs="Segoe UI"/>
          <w:color w:val="373A3C"/>
          <w:sz w:val="23"/>
          <w:szCs w:val="23"/>
        </w:rPr>
        <w:t>Житниковой</w:t>
      </w:r>
      <w:proofErr w:type="spellEnd"/>
      <w:r>
        <w:rPr>
          <w:rFonts w:ascii="Segoe UI" w:hAnsi="Segoe UI" w:cs="Segoe UI"/>
          <w:color w:val="373A3C"/>
          <w:sz w:val="23"/>
          <w:szCs w:val="23"/>
        </w:rPr>
        <w:t>.</w:t>
      </w:r>
    </w:p>
    <w:p w:rsidR="003641B9" w:rsidRDefault="003641B9" w:rsidP="003641B9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Может ли быть удовлетворен отвод, заявленный председательствующему? В каких случаях может быть заявлен отвод председательствующему? В каком порядке разрешается вопрос об отводе.</w:t>
      </w:r>
    </w:p>
    <w:p w:rsidR="00047E35" w:rsidRDefault="00047E35"/>
    <w:sectPr w:rsidR="00047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462587"/>
    <w:multiLevelType w:val="multilevel"/>
    <w:tmpl w:val="BA4EF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9B1"/>
    <w:rsid w:val="00047E35"/>
    <w:rsid w:val="003641B9"/>
    <w:rsid w:val="00E54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19FF8D-4B6A-414A-9C72-D6846E9BF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641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641B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64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0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1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85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22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4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3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6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8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1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5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6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1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9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4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6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8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8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61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59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1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32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1212</Words>
  <Characters>6915</Characters>
  <Application>Microsoft Office Word</Application>
  <DocSecurity>0</DocSecurity>
  <Lines>57</Lines>
  <Paragraphs>16</Paragraphs>
  <ScaleCrop>false</ScaleCrop>
  <Company>Reanimator Extreme Edition</Company>
  <LinksUpToDate>false</LinksUpToDate>
  <CharactersWithSpaces>8111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2022-11-02T14:48:00Z</dcterms:created>
  <dcterms:modified xsi:type="dcterms:W3CDTF">2022-11-02T14:59:00Z</dcterms:modified>
</cp:coreProperties>
</file>