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508" w:rsidRPr="008C5508" w:rsidRDefault="00D26236" w:rsidP="008C5508">
      <w:pPr>
        <w:shd w:val="clear" w:color="auto" w:fill="FFFFFF"/>
        <w:spacing w:after="100" w:afterAutospacing="1" w:line="240" w:lineRule="auto"/>
        <w:outlineLvl w:val="1"/>
        <w:rPr>
          <w:rFonts w:ascii="Segoe UI" w:eastAsia="Times New Roman" w:hAnsi="Segoe UI" w:cs="Segoe UI"/>
          <w:color w:val="212529"/>
          <w:sz w:val="36"/>
          <w:szCs w:val="36"/>
          <w:lang w:eastAsia="ru-RU"/>
        </w:rPr>
      </w:pPr>
      <w:r>
        <w:rPr>
          <w:rFonts w:ascii="Segoe UI" w:eastAsia="Times New Roman" w:hAnsi="Segoe UI" w:cs="Segoe UI"/>
          <w:color w:val="212529"/>
          <w:sz w:val="36"/>
          <w:szCs w:val="36"/>
          <w:lang w:eastAsia="ru-RU"/>
        </w:rPr>
        <w:t xml:space="preserve">ВСЕ ПЗ ОФОРМЛЯЮТСЯ РАЗНЫМИ ФАЙЛАМИ </w:t>
      </w:r>
      <w:bookmarkStart w:id="0" w:name="_GoBack"/>
      <w:bookmarkEnd w:id="0"/>
      <w:r>
        <w:rPr>
          <w:rFonts w:ascii="Segoe UI" w:eastAsia="Times New Roman" w:hAnsi="Segoe UI" w:cs="Segoe UI"/>
          <w:color w:val="212529"/>
          <w:sz w:val="36"/>
          <w:szCs w:val="36"/>
          <w:lang w:eastAsia="ru-RU"/>
        </w:rPr>
        <w:br/>
      </w:r>
      <w:r w:rsidR="008C5508" w:rsidRPr="008C5508">
        <w:rPr>
          <w:rFonts w:ascii="Segoe UI" w:eastAsia="Times New Roman" w:hAnsi="Segoe UI" w:cs="Segoe UI"/>
          <w:color w:val="212529"/>
          <w:sz w:val="36"/>
          <w:szCs w:val="36"/>
          <w:lang w:eastAsia="ru-RU"/>
        </w:rPr>
        <w:t>Практическое задание к Теме 1.1 (индивидуальное)</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Уважаемые студенты. </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Вам необходимо ознакомиться с отрывком работы французского философа Рене Декарта "Рассуждения о методе" и составить личные комментарии о правилах метода, которые предлагает автор.</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proofErr w:type="gramStart"/>
      <w:r w:rsidRPr="008C5508">
        <w:rPr>
          <w:rFonts w:ascii="Segoe UI" w:eastAsia="Times New Roman" w:hAnsi="Segoe UI" w:cs="Segoe UI"/>
          <w:color w:val="212529"/>
          <w:sz w:val="23"/>
          <w:szCs w:val="23"/>
          <w:lang w:eastAsia="ru-RU"/>
        </w:rPr>
        <w:t>"....</w:t>
      </w:r>
      <w:proofErr w:type="gramEnd"/>
      <w:r w:rsidRPr="008C5508">
        <w:rPr>
          <w:rFonts w:ascii="Segoe UI" w:eastAsia="Times New Roman" w:hAnsi="Segoe UI" w:cs="Segoe UI"/>
          <w:color w:val="212529"/>
          <w:sz w:val="23"/>
          <w:szCs w:val="23"/>
          <w:lang w:eastAsia="ru-RU"/>
        </w:rPr>
        <w:t>По этой причине я и решил, что следует искать другой метод, который совмещал бы достоинства этих трех и был бы свободен от их недостатков. И подобно тому как обилие законов нередко дает повод к оправданию пороков и государство лучше управляется, если законов немного, но они строго соблюдаются, так и вместо большого числа правил, составляющих логику, я заключил, что было бы достаточно четырех следующих, лишь бы только я принял твердое решение постоянно соблюдать их без единого отступления.</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 </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Первое – никогда не принимать за истинное ничего, что я не признал бы таковым с очевидностью, т. е. тщательно избегать поспешности и предубеждения и включать в свои суждения только то, что представляется моему уму столь ясно и отчетливо, что никоим образом не сможет дать повод к сомнению.</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Второе – делить каждую из рассматриваемых мною трудностей на столько частей, сколько потребуется, чтобы лучше их разрешить.</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 xml:space="preserve">Третье – располагать свои мысли в определенном порядке, начиная с предметов простейших и </w:t>
      </w:r>
      <w:proofErr w:type="spellStart"/>
      <w:r w:rsidRPr="008C5508">
        <w:rPr>
          <w:rFonts w:ascii="Segoe UI" w:eastAsia="Times New Roman" w:hAnsi="Segoe UI" w:cs="Segoe UI"/>
          <w:color w:val="212529"/>
          <w:sz w:val="23"/>
          <w:szCs w:val="23"/>
          <w:lang w:eastAsia="ru-RU"/>
        </w:rPr>
        <w:t>легкопознаваемых</w:t>
      </w:r>
      <w:proofErr w:type="spellEnd"/>
      <w:r w:rsidRPr="008C5508">
        <w:rPr>
          <w:rFonts w:ascii="Segoe UI" w:eastAsia="Times New Roman" w:hAnsi="Segoe UI" w:cs="Segoe UI"/>
          <w:color w:val="212529"/>
          <w:sz w:val="23"/>
          <w:szCs w:val="23"/>
          <w:lang w:eastAsia="ru-RU"/>
        </w:rPr>
        <w:t>, и восходить мало-помалу, как по ступеням, до познания наиболее сложных, допуская существование порядка даже среди тех, которые в естественном ходе вещей не предшествуют друг другу.</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И последнее – делать всюду перечни настолько полные и обзоры столь всеохватывающие, чтобы быть уверенным, что ничего не пропущено.</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 xml:space="preserve">Те длинные цепи выводов, сплошь простых и легких, которыми геометры обычно пользуются, чтобы дойти до своих наиболее трудных доказательств, дали мне возможность представить себе, что и все вещи, которые могут стать для людей предметом знания, находятся между собой в такой же последовательности. Таким образом, если воздерживаться от того, чтобы принимать за истинное что-либо, что таковым не является, и всегда соблюдать порядок, в каком следует выводить одно из другого, то не может существовать истин ни столь отдаленных, чтобы они были недостижимы, ни столь сокровенных, чтобы нельзя было их </w:t>
      </w:r>
      <w:proofErr w:type="gramStart"/>
      <w:r w:rsidRPr="008C5508">
        <w:rPr>
          <w:rFonts w:ascii="Segoe UI" w:eastAsia="Times New Roman" w:hAnsi="Segoe UI" w:cs="Segoe UI"/>
          <w:color w:val="212529"/>
          <w:sz w:val="23"/>
          <w:szCs w:val="23"/>
          <w:lang w:eastAsia="ru-RU"/>
        </w:rPr>
        <w:t>раскрыть....</w:t>
      </w:r>
      <w:proofErr w:type="gramEnd"/>
      <w:r w:rsidRPr="008C5508">
        <w:rPr>
          <w:rFonts w:ascii="Segoe UI" w:eastAsia="Times New Roman" w:hAnsi="Segoe UI" w:cs="Segoe UI"/>
          <w:color w:val="212529"/>
          <w:sz w:val="23"/>
          <w:szCs w:val="23"/>
          <w:lang w:eastAsia="ru-RU"/>
        </w:rPr>
        <w:t>."</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lastRenderedPageBreak/>
        <w:t>Практическое задание к теме 1.2 (групповое)</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Уважаемые студенты!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На основании материала, изложенного в теме 1.2, вам необходимо к первому семинарскому занятию подготовить три групповых информационных доклада: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1. Роль критического мышления в деятельности инженера.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2. Роль критического мышления в деятельности технолога.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3. Роль критического мышления в деятельности изобретателя.</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Практическое задание к теме №1.3 (индивидуальное)</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Уважаемые студенты.</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Прочитайте нижеприведенные рекомендации:</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Fonts w:ascii="Segoe UI" w:hAnsi="Segoe UI" w:cs="Segoe UI"/>
          <w:color w:val="212529"/>
          <w:sz w:val="23"/>
          <w:szCs w:val="23"/>
        </w:rPr>
        <w:t>1</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Учитесь понимать</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Критическое мышление – это превосходный инструмент для более глубокого понимания вещей, с которыми мы сталкиваемся. Например, на учебе это может быть некая дисциплина, ее основные теории и аргументы; в работе – сфера исследования, область деятельности и т.п. Довольно часто подобные объекты внимания обсуждаются на семинарах, презентациях, </w:t>
      </w:r>
      <w:hyperlink r:id="rId5" w:history="1">
        <w:r>
          <w:rPr>
            <w:rStyle w:val="a5"/>
            <w:rFonts w:ascii="Segoe UI" w:hAnsi="Segoe UI" w:cs="Segoe UI"/>
            <w:color w:val="0F6FC5"/>
            <w:sz w:val="23"/>
            <w:szCs w:val="23"/>
          </w:rPr>
          <w:t>мозговых штурмах</w:t>
        </w:r>
      </w:hyperlink>
      <w:r>
        <w:rPr>
          <w:rFonts w:ascii="Segoe UI" w:hAnsi="Segoe UI" w:cs="Segoe UI"/>
          <w:color w:val="212529"/>
          <w:sz w:val="23"/>
          <w:szCs w:val="23"/>
        </w:rPr>
        <w:t> и других мероприятиях, преследующих цель получить оценку и интерпретировать результаты.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Одним из лучших методов достижения понимания можно назвать самостоятельное выполнение или же повторение (воспроизведение) исследований. Но, как и следует полагать, в учебных заведениях и на работе (как, впрочем, и в повседневной жизни) у нас не всегда есть время изучить все, с чем мы сталкиваемся. Поэтому альтернативой глубокому пониманию, приходящему через время и достигающемуся через эксперименты и жизненный опыт, может стать использование критического анализа исследований и работ других людей.</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Все, что требуется для осуществления этого способа – научиться критически анализировать сделанное другими людьми. Но для кого-то это вполне просто, а для кого-то – сложно, и он без сомнений, не проверяя и не анализируя, принимает на веру любые результаты. Обучение критическому мышлению предполагает простой выход из подобных ситуаций и применимый к любой области. Нужно лишь задать два вопроса: «Откуда я это узнал?» и «Почему я верю, что это так?».</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Такой подход эффективен и для студента, и для менеджера, и для бизнесмена, и для любого обычного человека, безоговорочно доверяющего исследованиям, которые </w:t>
      </w:r>
      <w:r>
        <w:rPr>
          <w:rFonts w:ascii="Segoe UI" w:hAnsi="Segoe UI" w:cs="Segoe UI"/>
          <w:color w:val="212529"/>
          <w:sz w:val="23"/>
          <w:szCs w:val="23"/>
        </w:rPr>
        <w:lastRenderedPageBreak/>
        <w:t>основаны на устаревших данных, ложных рассуждениях, недостоверной выборке и т.п. Многие данные, выпавшие из контекста и ставшие неактуальными, зачастую берутся в качестве истинных в течение десятилетий, но с текущим положением дел уже ничего общего не имеют, и это нужно учитывать (более подробно о работе с данными и источниками мы поговорим в шестом уроке).</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Fonts w:ascii="Segoe UI" w:hAnsi="Segoe UI" w:cs="Segoe UI"/>
          <w:color w:val="212529"/>
          <w:sz w:val="23"/>
          <w:szCs w:val="23"/>
        </w:rPr>
        <w:t>2</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Изучайте плюсы и минусы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Критика, в каком бы контексте мы ее не рассматривали (академическом, профессиональном, повседневном) означает проведение анализа и положительных и отрицательных сторон чего-либо. Необходимо научиться находить как недостатки, так и преимущества, а также убедительные аргументы в пользу того и другого. Только это даст возможность адекватно оценить, что эффективно, правильно и действенно, а что – нет.</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Грамотная критическая оценка предоставляет человеку заключение, по какой именно причине нечто считается плохим или хорошим, почему это нечто не работает или, напротив, имеет успех. Помните, что банальное перечисление плюсов и минусов здесь не пройдет – все их нужно подвергнуть скрупулезному изучению.</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Fonts w:ascii="Segoe UI" w:hAnsi="Segoe UI" w:cs="Segoe UI"/>
          <w:color w:val="212529"/>
          <w:sz w:val="23"/>
          <w:szCs w:val="23"/>
        </w:rPr>
        <w:t>3</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Ничего не упускайте и стремитесь к всесторонности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Почти в каждой области человеческой деятельности необходимо стремиться к критической оценке всего увиденного, услышанного, прочтенного и т.д. И это актуально даже в случаях с общепризнанными научными теориями, проверенными фактами, неопровержимыми доказательствами. Именно это можно назвать профессиональным критическим мышлением.</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Старайтесь подвергать сомнению и критической оценке абсолютно все: теории, факты, области исследований, мнения, данные, методологию, инструментарии и т.д. Но не забывайте и о том, что могут быть исключения. К примеру, практически все, что касается религии, никогда не подвергается сомнениям или обсуждениям. Это нетипично, но все же имеет место быть. Впрочем, есть люди, которые мыслят критически даже здесь.</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Fonts w:ascii="Segoe UI" w:hAnsi="Segoe UI" w:cs="Segoe UI"/>
          <w:color w:val="212529"/>
          <w:sz w:val="23"/>
          <w:szCs w:val="23"/>
        </w:rPr>
        <w:t>4</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Оценивайте рассуждения и действия, но не человека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Необходимо понять, что идеи, работы, теории и действия не должны отождествляться с людьми, которые с ними связаны. Критический анализ никогда не может быть свободен от личного внимания людей, ведь люди всегда принимают замечания, критику и похвалу за свои творения на свой счет.</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lastRenderedPageBreak/>
        <w:t>Когда мыслите критически по отношению продукта деятельности кого-то из окружающих, стремитесь прибегать к тактичности и конструктивному подходу. Любые замечания, в особенности те, что могут быть неприятны адресату, должны быть представлены так, чтобы он понял и принял их.</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Fonts w:ascii="Segoe UI" w:hAnsi="Segoe UI" w:cs="Segoe UI"/>
          <w:color w:val="212529"/>
          <w:sz w:val="23"/>
          <w:szCs w:val="23"/>
        </w:rPr>
        <w:t>5</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Избегайте крайностей</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Как в обыденной жизни, так и </w:t>
      </w:r>
      <w:proofErr w:type="gramStart"/>
      <w:r>
        <w:rPr>
          <w:rFonts w:ascii="Segoe UI" w:hAnsi="Segoe UI" w:cs="Segoe UI"/>
          <w:color w:val="212529"/>
          <w:sz w:val="23"/>
          <w:szCs w:val="23"/>
        </w:rPr>
        <w:t>в учебе</w:t>
      </w:r>
      <w:proofErr w:type="gramEnd"/>
      <w:r>
        <w:rPr>
          <w:rFonts w:ascii="Segoe UI" w:hAnsi="Segoe UI" w:cs="Segoe UI"/>
          <w:color w:val="212529"/>
          <w:sz w:val="23"/>
          <w:szCs w:val="23"/>
        </w:rPr>
        <w:t xml:space="preserve"> и на работе люди часто впадают в крайности и воспринимают все только как правильное и неправильное, хорошее и плохое, белое и черное. Но в большинстве ситуаций во всем, что касается профессиональной сферы, науки или образования, следует принимать вещи в качестве совокупности явлений или вероятностей.</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 примеру, одной из задач высшего образования является научить человека задавать сложные вопросы, предполагающие сложный и развернутый ответ. Подобное можно найти и в большинстве специальностей.</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Исходя из этого, помните, что ответить на многие вещи однозначно нельзя, как и оценить их как единственно хорошие или плохие. Чем больше мы изучаем что-либо, тем явнее становится тот факт, что дать однозначный ответ на вопрос очень трудно. Вспомните слова </w:t>
      </w:r>
      <w:hyperlink r:id="rId6" w:history="1">
        <w:r>
          <w:rPr>
            <w:rStyle w:val="a5"/>
            <w:rFonts w:ascii="Segoe UI" w:hAnsi="Segoe UI" w:cs="Segoe UI"/>
            <w:color w:val="0F6FC5"/>
            <w:sz w:val="23"/>
            <w:szCs w:val="23"/>
          </w:rPr>
          <w:t>древнегреческого философа Сократа</w:t>
        </w:r>
      </w:hyperlink>
      <w:r>
        <w:rPr>
          <w:rFonts w:ascii="Segoe UI" w:hAnsi="Segoe UI" w:cs="Segoe UI"/>
          <w:color w:val="212529"/>
          <w:sz w:val="23"/>
          <w:szCs w:val="23"/>
        </w:rPr>
        <w:t>: «Я знаю только то, что ничего не знаю».</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Fonts w:ascii="Segoe UI" w:hAnsi="Segoe UI" w:cs="Segoe UI"/>
          <w:color w:val="212529"/>
          <w:sz w:val="23"/>
          <w:szCs w:val="23"/>
        </w:rPr>
        <w:t>6</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Работайте с сомнениями и двусмысленностью</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Сегодня мы можем зайти в интернет и в течение считанных секунд получить ответ на любой заданный вопрос. Но в тех же научных дисциплинах встречаются вопросы (особенно в новых сферах), ответы на которые специалисты ищут годами и даже десятилетиями (да и гарантии получения ответов нет никакой). Так </w:t>
      </w:r>
      <w:proofErr w:type="gramStart"/>
      <w:r>
        <w:rPr>
          <w:rFonts w:ascii="Segoe UI" w:hAnsi="Segoe UI" w:cs="Segoe UI"/>
          <w:color w:val="212529"/>
          <w:sz w:val="23"/>
          <w:szCs w:val="23"/>
        </w:rPr>
        <w:t>что</w:t>
      </w:r>
      <w:proofErr w:type="gramEnd"/>
      <w:r>
        <w:rPr>
          <w:rFonts w:ascii="Segoe UI" w:hAnsi="Segoe UI" w:cs="Segoe UI"/>
          <w:color w:val="212529"/>
          <w:sz w:val="23"/>
          <w:szCs w:val="23"/>
        </w:rPr>
        <w:t xml:space="preserve"> если вы приверженец готовых ответов, с применением критического мышления у вас может возникнуть дискомфорт.</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Одновременно с этим не следует полагать, что двусмысленные и неопределенные ответы – это нечто неприемлемое. К примеру, если вы пишите статьи для сайтов или журналов, вы просто обязаны искать проверенную информацию, основываясь на всех нюансах предмета, изученных подробно и детально. Точно так же и в учебе – если вы студент, вы должны учиться работать с данными, полученными учеными и специалистами, чтобы быть в состоянии аргументировать свои рассуждения.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 любой академической деятельности и работе (сюда же можно отнести профессиональные научные исследования, в том числе для сфер промышленности и бизнеса), будучи исследователем, вы должны иметь в виду, что:</w:t>
      </w:r>
    </w:p>
    <w:p w:rsidR="008C5508" w:rsidRDefault="008C5508" w:rsidP="008C5508">
      <w:pPr>
        <w:numPr>
          <w:ilvl w:val="0"/>
          <w:numId w:val="1"/>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t>Точного ответа может и не быть</w:t>
      </w:r>
    </w:p>
    <w:p w:rsidR="008C5508" w:rsidRDefault="008C5508" w:rsidP="008C5508">
      <w:pPr>
        <w:numPr>
          <w:ilvl w:val="0"/>
          <w:numId w:val="1"/>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lastRenderedPageBreak/>
        <w:t>На поиски ответа могут уйти годы</w:t>
      </w:r>
    </w:p>
    <w:p w:rsidR="008C5508" w:rsidRDefault="008C5508" w:rsidP="008C5508">
      <w:pPr>
        <w:numPr>
          <w:ilvl w:val="0"/>
          <w:numId w:val="1"/>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t>Найденный ответ может прояснить лишь небольшой аспект всего вопроса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 случае с обучением, если вы студент, критическое мышление будет для вас означать:</w:t>
      </w:r>
    </w:p>
    <w:p w:rsidR="008C5508" w:rsidRDefault="008C5508" w:rsidP="008C5508">
      <w:pPr>
        <w:numPr>
          <w:ilvl w:val="0"/>
          <w:numId w:val="2"/>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t>Поиск наиболее точных и достоверных свидетельств по интересующему вопросу</w:t>
      </w:r>
    </w:p>
    <w:p w:rsidR="008C5508" w:rsidRDefault="008C5508" w:rsidP="008C5508">
      <w:pPr>
        <w:numPr>
          <w:ilvl w:val="0"/>
          <w:numId w:val="2"/>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t>Оценку качества свидетельств, способных доказать те или иные утверждения</w:t>
      </w:r>
    </w:p>
    <w:p w:rsidR="008C5508" w:rsidRDefault="008C5508" w:rsidP="008C5508">
      <w:pPr>
        <w:numPr>
          <w:ilvl w:val="0"/>
          <w:numId w:val="2"/>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t>Составление промежуточных выводов с основой на факты</w:t>
      </w:r>
    </w:p>
    <w:p w:rsidR="008C5508" w:rsidRDefault="008C5508" w:rsidP="008C5508">
      <w:pPr>
        <w:numPr>
          <w:ilvl w:val="0"/>
          <w:numId w:val="2"/>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t>Построение такой линии рассуждений, которая сможет провести слушателей, собеседников или читателей к выводам через доказательства</w:t>
      </w:r>
    </w:p>
    <w:p w:rsidR="008C5508" w:rsidRDefault="008C5508" w:rsidP="008C5508">
      <w:pPr>
        <w:numPr>
          <w:ilvl w:val="0"/>
          <w:numId w:val="2"/>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t>Поиск и выбор самых эффективных примеров</w:t>
      </w:r>
    </w:p>
    <w:p w:rsidR="008C5508" w:rsidRDefault="008C5508" w:rsidP="008C5508">
      <w:pPr>
        <w:numPr>
          <w:ilvl w:val="0"/>
          <w:numId w:val="2"/>
        </w:numPr>
        <w:shd w:val="clear" w:color="auto" w:fill="FFFFFF"/>
        <w:spacing w:before="100" w:beforeAutospacing="1" w:after="100" w:afterAutospacing="1" w:line="240" w:lineRule="auto"/>
        <w:rPr>
          <w:rFonts w:ascii="Segoe UI" w:hAnsi="Segoe UI" w:cs="Segoe UI"/>
          <w:color w:val="212529"/>
          <w:sz w:val="23"/>
          <w:szCs w:val="23"/>
        </w:rPr>
      </w:pPr>
      <w:r>
        <w:rPr>
          <w:rFonts w:ascii="Segoe UI" w:hAnsi="Segoe UI" w:cs="Segoe UI"/>
          <w:color w:val="212529"/>
          <w:sz w:val="23"/>
          <w:szCs w:val="23"/>
        </w:rPr>
        <w:t>Использование точных фактов с целью иллюстрации доказательств</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br/>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 xml:space="preserve">На основании данных рекомендаций, подготовьте презентацию, выполненную в </w:t>
      </w:r>
      <w:proofErr w:type="spellStart"/>
      <w:r>
        <w:rPr>
          <w:rStyle w:val="a4"/>
          <w:rFonts w:ascii="Segoe UI" w:hAnsi="Segoe UI" w:cs="Segoe UI"/>
          <w:color w:val="212529"/>
          <w:sz w:val="23"/>
          <w:szCs w:val="23"/>
        </w:rPr>
        <w:t>PowerPoint</w:t>
      </w:r>
      <w:proofErr w:type="spellEnd"/>
      <w:r>
        <w:rPr>
          <w:rStyle w:val="a4"/>
          <w:rFonts w:ascii="Segoe UI" w:hAnsi="Segoe UI" w:cs="Segoe UI"/>
          <w:color w:val="212529"/>
          <w:sz w:val="23"/>
          <w:szCs w:val="23"/>
        </w:rPr>
        <w:t xml:space="preserve"> на тему:</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"Плюсы и минусы, преимущества и недостатки дистанционной формы обучения"</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Style w:val="a4"/>
          <w:rFonts w:ascii="Segoe UI" w:hAnsi="Segoe UI" w:cs="Segoe UI"/>
          <w:color w:val="212529"/>
          <w:sz w:val="23"/>
          <w:szCs w:val="23"/>
        </w:rPr>
        <w:t>Презентация должна содержать текстовую, табличную, графическую информацию.</w:t>
      </w:r>
    </w:p>
    <w:p w:rsidR="008C5508" w:rsidRDefault="008C5508" w:rsidP="008C5508">
      <w:pPr>
        <w:pStyle w:val="a3"/>
        <w:shd w:val="clear" w:color="auto" w:fill="FFFFFF"/>
        <w:spacing w:before="0" w:beforeAutospacing="0"/>
        <w:jc w:val="center"/>
        <w:rPr>
          <w:rFonts w:ascii="Segoe UI" w:hAnsi="Segoe UI" w:cs="Segoe UI"/>
          <w:color w:val="212529"/>
          <w:sz w:val="23"/>
          <w:szCs w:val="23"/>
        </w:rPr>
      </w:pPr>
      <w:r>
        <w:rPr>
          <w:rFonts w:ascii="Segoe UI" w:hAnsi="Segoe UI" w:cs="Segoe UI"/>
          <w:b/>
          <w:bCs/>
          <w:color w:val="212529"/>
          <w:sz w:val="23"/>
          <w:szCs w:val="23"/>
        </w:rPr>
        <w:t>Рекомендуемый объем презентации - 10 слайдов.</w:t>
      </w:r>
    </w:p>
    <w:p w:rsidR="008C5508" w:rsidRDefault="008C5508" w:rsidP="008C5508">
      <w:pPr>
        <w:pStyle w:val="2"/>
        <w:spacing w:before="0" w:beforeAutospacing="0"/>
        <w:rPr>
          <w:b w:val="0"/>
          <w:bCs w:val="0"/>
        </w:rPr>
      </w:pPr>
      <w:r>
        <w:rPr>
          <w:b w:val="0"/>
          <w:bCs w:val="0"/>
        </w:rPr>
        <w:t>Практическое задание к теме 1.4</w:t>
      </w:r>
    </w:p>
    <w:p w:rsidR="008C5508" w:rsidRDefault="008C5508" w:rsidP="008C5508">
      <w:pPr>
        <w:pStyle w:val="a3"/>
        <w:spacing w:before="0" w:beforeAutospacing="0"/>
      </w:pPr>
      <w:r>
        <w:t>Уважаемые студенты.</w:t>
      </w:r>
    </w:p>
    <w:p w:rsidR="008C5508" w:rsidRDefault="008C5508" w:rsidP="008C5508">
      <w:pPr>
        <w:pStyle w:val="a3"/>
        <w:spacing w:before="0" w:beforeAutospacing="0"/>
      </w:pPr>
      <w:r>
        <w:t>Вам необходимо подготовиться к практическому групповому занятию с использованием методики ШЕСТЬ ШЛЯП.</w:t>
      </w:r>
    </w:p>
    <w:p w:rsidR="008C5508" w:rsidRDefault="008C5508" w:rsidP="008C5508">
      <w:pPr>
        <w:pStyle w:val="a3"/>
        <w:spacing w:before="0" w:beforeAutospacing="0"/>
      </w:pPr>
      <w:r>
        <w:t>Для этого, самостоятельно необходимо разработать СТРАТЕГИЮ РАЗВИТИЯ ВАШЕГО ФАКУЛЬТЕТА с использованием каждой шляпы.</w:t>
      </w:r>
    </w:p>
    <w:p w:rsidR="008C5508" w:rsidRDefault="008C5508" w:rsidP="008C5508">
      <w:pPr>
        <w:pStyle w:val="a3"/>
        <w:spacing w:before="0" w:beforeAutospacing="0"/>
      </w:pPr>
      <w:r>
        <w:t>На практическом занятии вам будет дана одна шляпа, роль которой вы будете выполнять.</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Практическое занятие по теме №2.1 (групповое)</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Для закрепления навыков аргументации, студентам предлагается на занятии пройти тренинг по соответствующей теме:</w:t>
      </w:r>
    </w:p>
    <w:p w:rsidR="008C5508" w:rsidRDefault="008C5508" w:rsidP="008C5508">
      <w:pPr>
        <w:pStyle w:val="a3"/>
        <w:shd w:val="clear" w:color="auto" w:fill="FFFFFF"/>
        <w:spacing w:before="0" w:beforeAutospacing="0"/>
        <w:rPr>
          <w:rFonts w:ascii="Segoe UI" w:hAnsi="Segoe UI" w:cs="Segoe UI"/>
          <w:color w:val="212529"/>
          <w:sz w:val="23"/>
          <w:szCs w:val="23"/>
        </w:rPr>
      </w:pPr>
      <w:r>
        <w:rPr>
          <w:rStyle w:val="a4"/>
          <w:rFonts w:ascii="Segoe UI" w:hAnsi="Segoe UI" w:cs="Segoe UI"/>
          <w:color w:val="212529"/>
          <w:sz w:val="23"/>
          <w:szCs w:val="23"/>
        </w:rPr>
        <w:t>Упражнение 1. «Приглашение»</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Упражнение проводится в парах. Можно рассчитать всех на первых и вторых.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lastRenderedPageBreak/>
        <w:t>Первым дается инструкция: «Вам нужно пригласить члена группы в гости, используя как можно больше доводов».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Тот, кого приглашают, реагирует по ситуации, если захочется, соглашается, если нет, то соответственно говорит об этом. Упражнение записывается, затем просматривается. Все подсчитывают, сколько аргументов было использовано, достиг ли цели приглашающий. Если да, то благодаря чему, если нет, то почему.</w:t>
      </w:r>
    </w:p>
    <w:p w:rsidR="008C5508" w:rsidRDefault="008C5508" w:rsidP="008C5508">
      <w:pPr>
        <w:pStyle w:val="a3"/>
        <w:shd w:val="clear" w:color="auto" w:fill="FFFFFF"/>
        <w:spacing w:before="0" w:beforeAutospacing="0"/>
        <w:rPr>
          <w:rFonts w:ascii="Segoe UI" w:hAnsi="Segoe UI" w:cs="Segoe UI"/>
          <w:color w:val="212529"/>
          <w:sz w:val="23"/>
          <w:szCs w:val="23"/>
        </w:rPr>
      </w:pPr>
      <w:r>
        <w:rPr>
          <w:rStyle w:val="a4"/>
          <w:rFonts w:ascii="Segoe UI" w:hAnsi="Segoe UI" w:cs="Segoe UI"/>
          <w:color w:val="212529"/>
          <w:sz w:val="23"/>
          <w:szCs w:val="23"/>
        </w:rPr>
        <w:t>Упражнение 2. «</w:t>
      </w:r>
      <w:proofErr w:type="spellStart"/>
      <w:r>
        <w:rPr>
          <w:rStyle w:val="a4"/>
          <w:rFonts w:ascii="Segoe UI" w:hAnsi="Segoe UI" w:cs="Segoe UI"/>
          <w:color w:val="212529"/>
          <w:sz w:val="23"/>
          <w:szCs w:val="23"/>
        </w:rPr>
        <w:t>Межкомандная</w:t>
      </w:r>
      <w:proofErr w:type="spellEnd"/>
      <w:r>
        <w:rPr>
          <w:rStyle w:val="a4"/>
          <w:rFonts w:ascii="Segoe UI" w:hAnsi="Segoe UI" w:cs="Segoe UI"/>
          <w:color w:val="212529"/>
          <w:sz w:val="23"/>
          <w:szCs w:val="23"/>
        </w:rPr>
        <w:t xml:space="preserve"> дискуссия»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После отработки по кругу целесообразно закрепить техники. Для этого можно провести дискуссию. Требованием к дискуссии является наличие альтернатив, ситуация выбора. Группа делится на две части. Одна команда отстаивает одну позицию, другая — другую. Команды рассаживаются друг против друга так, чтобы члены одной команды сидели в ряд по одну сторону, члены другой команды — в ряд напротив первой. Внутри команд каждому члену дается задание: по порядку списка техник аргументации каждому выделяется одна техника. Порядок следующий: в пользу своей позиции делает высказывание член команды № 1, на его высказывание отвечает 1 член команды № 2 с использованием техники «Увеличение». На его аргумент в свою очередь отвечает 2 член команды № 1, используя следующую по списку технику и т. д.</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Темами для дискуссии могут быть следующие ситуации выбора: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1. Одна команда считает, что лучше покупать импортный автомобиль, другая — что отечественный.</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2. Одна команда считает, что молодоженам лучше жить с родителями, другая — что отдельно.</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3. Одна команда считает, что лучше отдыхать у моря, другая — лучше отправиться в байдарочный поход.</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4. Одна команда считает, что детям лучше ходить в детский сад, другая — что лучше до школы находиться дома.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5. Одна команда считает, что женщина должна, так же как мужчины, делать свою профессиональную карьеру, другая — что ей лучше сидеть дома, растить детей, «поддерживать домашний очаг».</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6. Одна — что лучше начать свое дело, быть самому себе хозяином, другая — что лучше работать под руководством сильного лидера.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7. Одна команда считает, что нужно и целесообразно получить сертификат качества, другая — что это пустая трата денег и времени.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8. Одна команда считает, что для получения образования детей надо отправлять за границу, другая — что наше образование лучше.</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lastRenderedPageBreak/>
        <w:t>9. Одна команда считает, что надо наказывать подчиненных и что без этого никак нельзя. По мнению другой команды, наказание неэффективно, нужно стараться воздействовать посредством поощрения.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10. Одна команда считает, что работа менеджера базируется на необходимости зарабатывать себе на жизнь, не более того, другая воспринимает свою работу как интересную, работает с увлечением, не представляет своей жизни без такой работы.</w:t>
      </w:r>
    </w:p>
    <w:p w:rsidR="008C5508" w:rsidRDefault="008C5508" w:rsidP="008C5508">
      <w:pPr>
        <w:pStyle w:val="a3"/>
        <w:shd w:val="clear" w:color="auto" w:fill="FFFFFF"/>
        <w:spacing w:before="0" w:beforeAutospacing="0"/>
        <w:rPr>
          <w:rFonts w:ascii="Segoe UI" w:hAnsi="Segoe UI" w:cs="Segoe UI"/>
          <w:color w:val="212529"/>
          <w:sz w:val="23"/>
          <w:szCs w:val="23"/>
        </w:rPr>
      </w:pPr>
      <w:r>
        <w:rPr>
          <w:rStyle w:val="a4"/>
          <w:rFonts w:ascii="Segoe UI" w:hAnsi="Segoe UI" w:cs="Segoe UI"/>
          <w:color w:val="212529"/>
          <w:sz w:val="23"/>
          <w:szCs w:val="23"/>
        </w:rPr>
        <w:t>Упражнение 3. «Прием у короля»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Нужно выбрать короля и королеву. Их сажают на трон. У них можно попросить исполнения одного желания. Король с королевой могут между собой обсуждать: исполнить или нет, — то есть нужно как-то аргументировать свое желание. Каждый член группы подходит к королю с королевой и ведет с ними разговор. Идет видеозапись.</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Просмотр и обсуждение. Можно попробовать интерпретировать просьбы на экзистенциальном уровне. Можно ограничиться лишь уровнем аргументированности, убедительности просьбы, умением расположить к себе, вызвать желание помочь и т. д.</w:t>
      </w:r>
    </w:p>
    <w:p w:rsidR="008C5508" w:rsidRDefault="008C5508" w:rsidP="008C5508">
      <w:pPr>
        <w:pStyle w:val="a3"/>
        <w:shd w:val="clear" w:color="auto" w:fill="FFFFFF"/>
        <w:spacing w:before="0" w:beforeAutospacing="0"/>
        <w:rPr>
          <w:rFonts w:ascii="Segoe UI" w:hAnsi="Segoe UI" w:cs="Segoe UI"/>
          <w:color w:val="212529"/>
          <w:sz w:val="23"/>
          <w:szCs w:val="23"/>
        </w:rPr>
      </w:pPr>
      <w:r>
        <w:rPr>
          <w:rStyle w:val="a4"/>
          <w:rFonts w:ascii="Segoe UI" w:hAnsi="Segoe UI" w:cs="Segoe UI"/>
          <w:color w:val="212529"/>
          <w:sz w:val="23"/>
          <w:szCs w:val="23"/>
        </w:rPr>
        <w:t>Упражнение 4. Деловая игра «Гостиница»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Ситуация. Три члена группы оказались в командировке в другом городе. Они незнакомы между собой. Они отправились в ближайшую от вокзала гостиницу, испытывая лишь одно желание — как можно быстрее устроиться.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Действующие лица. Администратор гостиницы и три менеджера.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Инструкция администратору гостиницы. У вас только одно свободное место, вам нужно поговорить с каждым приезжим, а потом решить, кому вы отдадите номер. Свое решение нужно записать на листочке и молча отдать ведущему.</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Инструкция приехавшим в командировку менеджерам. Нужно поговорить с администратором гостиницы с тем, чтобы получить номер. Вы подозреваете, что свободных номеров может не быть. Нужно использовать все приемы, усвоенные на тренинге (техники установления контакта, активного слушания, аргументации).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Инструкция ведущему. Администратору помогают организовать его рабочее место. Ведущий выводит всех участников игры в коридор (приезжих) и приглашает в комнату по очереди. Тот менеджер, который поговорил с администратором, остается в комнате и слушает вместе с остальными членами группы.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После игры просматривается видеозапись и проводится обсуждение. Администратор объявляет о своем первоначальном решении и последнем, если его мнение изменилось после просмотра видеозаписи. Во время обсуждения администратору задают ряд вопросов о том, что понравилось и не понравилось в поведении командировочных.</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lastRenderedPageBreak/>
        <w:t>Практическое занятие по теме 2.2 (групповое)</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i/>
          <w:iCs/>
          <w:color w:val="212529"/>
          <w:sz w:val="23"/>
          <w:szCs w:val="23"/>
        </w:rPr>
        <w:t>«Цепочки аргументов»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Преподаватель должен предложить группе несколько спорных утверждений, подразумевающих большое количество широко трактуемых доводов. Этот список может быть дополнен идеями студентов.</w:t>
      </w:r>
    </w:p>
    <w:p w:rsidR="008C5508" w:rsidRDefault="008C5508" w:rsidP="008C5508">
      <w:pPr>
        <w:pStyle w:val="a3"/>
        <w:shd w:val="clear" w:color="auto" w:fill="FFFFFF"/>
        <w:spacing w:before="0" w:beforeAutospacing="0"/>
        <w:jc w:val="both"/>
        <w:rPr>
          <w:rFonts w:ascii="Segoe UI" w:hAnsi="Segoe UI" w:cs="Segoe UI"/>
          <w:color w:val="212529"/>
          <w:sz w:val="23"/>
          <w:szCs w:val="23"/>
        </w:rPr>
      </w:pPr>
      <w:r>
        <w:rPr>
          <w:rFonts w:ascii="Segoe UI" w:hAnsi="Segoe UI" w:cs="Segoe UI"/>
          <w:color w:val="212529"/>
          <w:sz w:val="23"/>
          <w:szCs w:val="23"/>
        </w:rPr>
        <w:t>Группа должна включать нечетное количество участников, если количество четно, то преподаватель сам принимает участие в тренинге.</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Все участники располагаются по кругу, так, чтобы они все без труда видели друг друга, преподаватель может при этом занимать место как в круге, так и вне его.</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i/>
          <w:iCs/>
          <w:color w:val="212529"/>
          <w:sz w:val="23"/>
          <w:szCs w:val="23"/>
        </w:rPr>
        <w:t>Основная фаза </w:t>
      </w:r>
      <w:r>
        <w:rPr>
          <w:rFonts w:ascii="Segoe UI" w:hAnsi="Segoe UI" w:cs="Segoe UI"/>
          <w:color w:val="212529"/>
          <w:sz w:val="23"/>
          <w:szCs w:val="23"/>
        </w:rPr>
        <w:t>состоит из коротких (до одной минуты) речей участников, право произнесения речей передается по очереди; задача преподавателя - следить за соблюдением регламента.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Ход тренинга: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1. Преподаватель объясняет группе правила первой части тренинга.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2. Преподаватель предлагает группе утверждение для игры.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3. Из группы (по собственному желанию) выбирается первый игрок в «цепочке», если желающих несколько, то выбор делает преподаватель.</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4. Первый игрок (игрок А) приводит один довод (аргумент) в защиту утверждения, по которому идет игра.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5. Второй игрок (игрок В) опровергает довод 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6. Третий игрок (игрок С) восстанавливает аргумент А, то есть критикует опровержение аргумента А игроком В таким образом, чтобы доказать справедливость аргумента 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7. В дальнейшем каждый игрок опровергает предыдущего оратора с тем, чтобы доказать справедливость слов предпоследнего выступавшего (то есть F критикует выступление Е, доказывая несправедливость его критики аргументов D). Обратите внимание, что новые доводы в игру не вводятся, и каждый игрок высказывает один аргумент или контраргумент, связанный с предыдущим.</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8. «Цепочка аргументов» считается полной, если каждый участник тренинга выступил по два раза, то есть, благодаря нечетному количеству участников, выступает как сторонником, так и противником утверждения, по которому идет игра.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В достаточно больших группах (более семи человек) иногда бывает сложно подобрать утверждение, которое позволяет провести «Полную цепочку аргументов». В этом </w:t>
      </w:r>
      <w:r>
        <w:rPr>
          <w:rFonts w:ascii="Segoe UI" w:hAnsi="Segoe UI" w:cs="Segoe UI"/>
          <w:color w:val="212529"/>
          <w:sz w:val="23"/>
          <w:szCs w:val="23"/>
        </w:rPr>
        <w:lastRenderedPageBreak/>
        <w:t>случае, как только выявлена исчерпанность идей в группе по обсуждению изначального довода, преподаватель может прервать «цепочку».</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По окончании «полной цепочки» или ее прерывании преподавателем, первая часть тренинга заканчивается, начинается короткое (три/пять минут) обсуждение ее итогов, затем преподаватель предлагает продолжить тренинг, объяснив предварительно изменения в правилах.</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Вторая фаза тренинга проходит по той же схеме с той разницей, что преподаватель произвольно (но не позже девятого выступления) прерывает цепочку и просит очередного участника тренинга восстановить ее в прямом и обратном порядке. Рекомендуется вначале прерывать цепочку после третьего/четвертого выступления, а затем удлинять цепочку.</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После тренинга преподаватель благодарит участников и дает короткий (до трех минут) комментарий, указывая на наиболее удачные моменты тренинга и отмечая те направления, по которым может быть достигнут значительный прогресс. Также преподаватель должен сказать, что данный тренинг является эффективным способом анализа аргументов в процессе тренировки умения доказывать.</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Примерные темы и аргументы для тренингов</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Тема 1: </w:t>
      </w:r>
      <w:r>
        <w:rPr>
          <w:rFonts w:ascii="Segoe UI" w:hAnsi="Segoe UI" w:cs="Segoe UI"/>
          <w:color w:val="212529"/>
          <w:sz w:val="23"/>
          <w:szCs w:val="23"/>
        </w:rPr>
        <w:t>Аборты необходимо запретить. Аргумент: аборты негуманны.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Тема 2: </w:t>
      </w:r>
      <w:r>
        <w:rPr>
          <w:rFonts w:ascii="Segoe UI" w:hAnsi="Segoe UI" w:cs="Segoe UI"/>
          <w:color w:val="212529"/>
          <w:sz w:val="23"/>
          <w:szCs w:val="23"/>
        </w:rPr>
        <w:t>Каждый юноша должен пройти школу армии. Аргумент: армия воспитывает настоящего мужчину.</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Тема </w:t>
      </w:r>
      <w:r>
        <w:rPr>
          <w:rFonts w:ascii="Segoe UI" w:hAnsi="Segoe UI" w:cs="Segoe UI"/>
          <w:color w:val="212529"/>
          <w:sz w:val="23"/>
          <w:szCs w:val="23"/>
        </w:rPr>
        <w:t>3: Москва должна перестать быть столицей России. Аргумент: статус Москвы как столицы препятствует развитию регионов.</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Тема 4: </w:t>
      </w:r>
      <w:r>
        <w:rPr>
          <w:rFonts w:ascii="Segoe UI" w:hAnsi="Segoe UI" w:cs="Segoe UI"/>
          <w:color w:val="212529"/>
          <w:sz w:val="23"/>
          <w:szCs w:val="23"/>
        </w:rPr>
        <w:t>России необходимо перейти к обязательному 12/летнему образованию. Аргумент: система 12/летнего среднего образования избавит школьников от стрессов и перегрузок.</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Тема 5: </w:t>
      </w:r>
      <w:r>
        <w:rPr>
          <w:rFonts w:ascii="Segoe UI" w:hAnsi="Segoe UI" w:cs="Segoe UI"/>
          <w:color w:val="212529"/>
          <w:sz w:val="23"/>
          <w:szCs w:val="23"/>
        </w:rPr>
        <w:t>Феминизм - вредная идеология. Аргумент: феминизм способствует отчуждению между полами.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Тема 6: </w:t>
      </w:r>
      <w:r>
        <w:rPr>
          <w:rFonts w:ascii="Segoe UI" w:hAnsi="Segoe UI" w:cs="Segoe UI"/>
          <w:color w:val="212529"/>
          <w:sz w:val="23"/>
          <w:szCs w:val="23"/>
        </w:rPr>
        <w:t>России необходимо переориентироваться во внешней политике на Восток. Аргумент: развитие человечества в 21 веке будут определять страны азиатского региона.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Тема 7: </w:t>
      </w:r>
      <w:r>
        <w:rPr>
          <w:rFonts w:ascii="Segoe UI" w:hAnsi="Segoe UI" w:cs="Segoe UI"/>
          <w:color w:val="212529"/>
          <w:sz w:val="23"/>
          <w:szCs w:val="23"/>
        </w:rPr>
        <w:t>Легализация легких наркотиков. Аргумент: борьба с распространением легких наркотиков неэффективна, поэтому необходимо все силы сосредоточить на борьбе с более опасными.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t>Тема 8: </w:t>
      </w:r>
      <w:r>
        <w:rPr>
          <w:rFonts w:ascii="Segoe UI" w:hAnsi="Segoe UI" w:cs="Segoe UI"/>
          <w:color w:val="212529"/>
          <w:sz w:val="23"/>
          <w:szCs w:val="23"/>
        </w:rPr>
        <w:t>В России должны быть закрыты все атомные электростанции. Аргумент: атомная энергетика опасна для окружающей среды.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b/>
          <w:bCs/>
          <w:color w:val="212529"/>
          <w:sz w:val="23"/>
          <w:szCs w:val="23"/>
        </w:rPr>
        <w:lastRenderedPageBreak/>
        <w:t>Тема 9: </w:t>
      </w:r>
      <w:r>
        <w:rPr>
          <w:rFonts w:ascii="Segoe UI" w:hAnsi="Segoe UI" w:cs="Segoe UI"/>
          <w:color w:val="212529"/>
          <w:sz w:val="23"/>
          <w:szCs w:val="23"/>
        </w:rPr>
        <w:t>Палата выступает за полигамию. Аргумент: это позволит перераспределить финансовые ресурсы и тем самым поднять общий уровень жизни в России.</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Практическое занятие по теме 3.1 (кейс)</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Представьте себе, что ваша группа оказалась в зоне землетрясения. Комната, в которой вы находитесь сей</w:t>
      </w:r>
      <w:r>
        <w:rPr>
          <w:rFonts w:ascii="Segoe UI" w:hAnsi="Segoe UI" w:cs="Segoe UI"/>
          <w:color w:val="212529"/>
          <w:sz w:val="23"/>
          <w:szCs w:val="23"/>
        </w:rPr>
        <w:softHyphen/>
        <w:t>час, представляет реальную угрозу для жизни, так как в любой момент может обрушиться потолок.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Что де</w:t>
      </w:r>
      <w:r>
        <w:rPr>
          <w:rFonts w:ascii="Segoe UI" w:hAnsi="Segoe UI" w:cs="Segoe UI"/>
          <w:color w:val="212529"/>
          <w:sz w:val="23"/>
          <w:szCs w:val="23"/>
        </w:rPr>
        <w:softHyphen/>
        <w:t>лают в такой обстановке?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 сожалению, люди часто начинают паниковать, впадают в истерику, все одно</w:t>
      </w:r>
      <w:r>
        <w:rPr>
          <w:rFonts w:ascii="Segoe UI" w:hAnsi="Segoe UI" w:cs="Segoe UI"/>
          <w:color w:val="212529"/>
          <w:sz w:val="23"/>
          <w:szCs w:val="23"/>
        </w:rPr>
        <w:softHyphen/>
        <w:t>временно пытаются прорываться к выходу и тем са</w:t>
      </w:r>
      <w:r>
        <w:rPr>
          <w:rFonts w:ascii="Segoe UI" w:hAnsi="Segoe UI" w:cs="Segoe UI"/>
          <w:color w:val="212529"/>
          <w:sz w:val="23"/>
          <w:szCs w:val="23"/>
        </w:rPr>
        <w:softHyphen/>
        <w:t>мым губят себя.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Вам нужно одним из методов принять решение о том, кто и в какой пос</w:t>
      </w:r>
      <w:r>
        <w:rPr>
          <w:rFonts w:ascii="Segoe UI" w:hAnsi="Segoe UI" w:cs="Segoe UI"/>
          <w:color w:val="212529"/>
          <w:sz w:val="23"/>
          <w:szCs w:val="23"/>
        </w:rPr>
        <w:softHyphen/>
        <w:t>ледовательности будет выходить из комнаты. При этом нужно помнить, что шансы первого человека остаться в живых составляют почти 100%, ведь у него доста</w:t>
      </w:r>
      <w:r>
        <w:rPr>
          <w:rFonts w:ascii="Segoe UI" w:hAnsi="Segoe UI" w:cs="Segoe UI"/>
          <w:color w:val="212529"/>
          <w:sz w:val="23"/>
          <w:szCs w:val="23"/>
        </w:rPr>
        <w:softHyphen/>
        <w:t>точно времени, чтобы спокойно, но быстро, выйти из здания и перейти в безопасное место.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Шансы второго человека уже немного меньше, так как время </w:t>
      </w:r>
      <w:proofErr w:type="gramStart"/>
      <w:r>
        <w:rPr>
          <w:rFonts w:ascii="Segoe UI" w:hAnsi="Segoe UI" w:cs="Segoe UI"/>
          <w:color w:val="212529"/>
          <w:sz w:val="23"/>
          <w:szCs w:val="23"/>
        </w:rPr>
        <w:t>идет</w:t>
      </w:r>
      <w:proofErr w:type="gramEnd"/>
      <w:r>
        <w:rPr>
          <w:rFonts w:ascii="Segoe UI" w:hAnsi="Segoe UI" w:cs="Segoe UI"/>
          <w:color w:val="212529"/>
          <w:sz w:val="23"/>
          <w:szCs w:val="23"/>
        </w:rPr>
        <w:t xml:space="preserve"> и угроза возрастает.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У третьего по очереди человека шанс уменьшается еще на какой-то процент и т.д. Вы прекрасно понимаете, что у человека, который будет последним в этой очереди, шансов практически нет, скорее всего, что он погибнет под развалинами. Так что речь идет о жизни и смерти.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Вам нужно принять ответственное решение установить очередность выхода из этой комнаты. Через полчаса обрушится потолок.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Но сначала вы примите это решение самостоятельно. Для этого вам нужно взять лист бумаги, переписать имена всех присутствующих, а затем с правой стороны рядом с каждым поставить порядковый номер, соответствующий очередности выхода этого человека из комнаты, рассуждая примерно так: «Первым должен выходить Игорь, так как он самый молодой из нас, вторым пойдет Аня, так как она...»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Принимая решение, имейте в виду, что вы должны определить очередь для всех членов группы до последнего человека.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Когда вы примите индивидуальное решение, нужно собраться в круг и приступить к выработке группового решения, помня, что решение принимается, когда за него проголосуют все члены группы без исключения.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Главное - остаться в живых. Если вы не сможете договориться, вы погибните все, так как эвакуация начнется лишь после того, как каждый будет знать свою очередь, то есть после принятия всех решений.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lastRenderedPageBreak/>
        <w:t>Если группа сумела принять все решения при 100</w:t>
      </w:r>
      <w:r>
        <w:rPr>
          <w:rFonts w:ascii="Segoe UI" w:hAnsi="Segoe UI" w:cs="Segoe UI"/>
          <w:i/>
          <w:iCs/>
          <w:color w:val="212529"/>
          <w:sz w:val="23"/>
          <w:szCs w:val="23"/>
        </w:rPr>
        <w:t>% </w:t>
      </w:r>
      <w:r>
        <w:rPr>
          <w:rFonts w:ascii="Segoe UI" w:hAnsi="Segoe UI" w:cs="Segoe UI"/>
          <w:color w:val="212529"/>
          <w:sz w:val="23"/>
          <w:szCs w:val="23"/>
        </w:rPr>
        <w:t>голосовании, следует поздравить участников с благополучным завершением и попросить их подумать - что помогло успешно выйти из столь критической ситуации.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Если группа не смогла принять за отведенное время решения по каждому человеку, то ведущий объявляет, что все участники погибли, и просит подумать над причинами, которые привели к этой трагедии. </w:t>
      </w:r>
    </w:p>
    <w:p w:rsidR="008C5508" w:rsidRPr="008C5508" w:rsidRDefault="008C5508" w:rsidP="008C5508">
      <w:pPr>
        <w:shd w:val="clear" w:color="auto" w:fill="FFFFFF"/>
        <w:spacing w:after="100" w:afterAutospacing="1" w:line="240" w:lineRule="auto"/>
        <w:outlineLvl w:val="1"/>
        <w:rPr>
          <w:rFonts w:ascii="Segoe UI" w:eastAsia="Times New Roman" w:hAnsi="Segoe UI" w:cs="Segoe UI"/>
          <w:color w:val="212529"/>
          <w:sz w:val="36"/>
          <w:szCs w:val="36"/>
          <w:lang w:eastAsia="ru-RU"/>
        </w:rPr>
      </w:pPr>
      <w:r w:rsidRPr="008C5508">
        <w:rPr>
          <w:rFonts w:ascii="Segoe UI" w:eastAsia="Times New Roman" w:hAnsi="Segoe UI" w:cs="Segoe UI"/>
          <w:color w:val="212529"/>
          <w:sz w:val="36"/>
          <w:szCs w:val="36"/>
          <w:lang w:eastAsia="ru-RU"/>
        </w:rPr>
        <w:t>Практическое занятие по теме 2.3 (групповое)</w:t>
      </w:r>
    </w:p>
    <w:p w:rsidR="008C5508" w:rsidRPr="008C5508" w:rsidRDefault="008C5508" w:rsidP="008C5508">
      <w:pPr>
        <w:shd w:val="clear" w:color="auto" w:fill="FFFFFF"/>
        <w:spacing w:after="100" w:afterAutospacing="1" w:line="240" w:lineRule="auto"/>
        <w:jc w:val="center"/>
        <w:rPr>
          <w:rFonts w:ascii="Segoe UI" w:eastAsia="Times New Roman" w:hAnsi="Segoe UI" w:cs="Segoe UI"/>
          <w:color w:val="212529"/>
          <w:sz w:val="23"/>
          <w:szCs w:val="23"/>
          <w:lang w:eastAsia="ru-RU"/>
        </w:rPr>
      </w:pPr>
      <w:r w:rsidRPr="008C5508">
        <w:rPr>
          <w:rFonts w:ascii="Segoe UI" w:eastAsia="Times New Roman" w:hAnsi="Segoe UI" w:cs="Segoe UI"/>
          <w:b/>
          <w:bCs/>
          <w:color w:val="212529"/>
          <w:sz w:val="23"/>
          <w:szCs w:val="23"/>
          <w:lang w:eastAsia="ru-RU"/>
        </w:rPr>
        <w:t>ТРЕНИНГ «ПРЕСС- КОНФЕРЕНЦИЯ»</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Участникам тренинга предлагается две роли:</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i/>
          <w:iCs/>
          <w:color w:val="212529"/>
          <w:sz w:val="23"/>
          <w:szCs w:val="23"/>
          <w:lang w:eastAsia="ru-RU"/>
        </w:rPr>
        <w:t>«ДОКЛАДЧИК»</w:t>
      </w:r>
      <w:r w:rsidRPr="008C5508">
        <w:rPr>
          <w:rFonts w:ascii="Segoe UI" w:eastAsia="Times New Roman" w:hAnsi="Segoe UI" w:cs="Segoe UI"/>
          <w:color w:val="212529"/>
          <w:sz w:val="23"/>
          <w:szCs w:val="23"/>
          <w:lang w:eastAsia="ru-RU"/>
        </w:rPr>
        <w:t> - человек, выступающий на аудиторию; отвечающие на вопросы и задающие вопросы – </w:t>
      </w:r>
      <w:r w:rsidRPr="008C5508">
        <w:rPr>
          <w:rFonts w:ascii="Segoe UI" w:eastAsia="Times New Roman" w:hAnsi="Segoe UI" w:cs="Segoe UI"/>
          <w:i/>
          <w:iCs/>
          <w:color w:val="212529"/>
          <w:sz w:val="23"/>
          <w:szCs w:val="23"/>
          <w:lang w:eastAsia="ru-RU"/>
        </w:rPr>
        <w:t>«АУДИТОРИЯ».</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      </w:t>
      </w:r>
      <w:r w:rsidRPr="008C5508">
        <w:rPr>
          <w:rFonts w:ascii="Segoe UI" w:eastAsia="Times New Roman" w:hAnsi="Segoe UI" w:cs="Segoe UI"/>
          <w:b/>
          <w:bCs/>
          <w:color w:val="212529"/>
          <w:sz w:val="23"/>
          <w:szCs w:val="23"/>
          <w:lang w:eastAsia="ru-RU"/>
        </w:rPr>
        <w:t>В ходе тренинга в роли «ДОКЛАДЧИКА» отрабатываются навыки:</w:t>
      </w:r>
    </w:p>
    <w:p w:rsidR="008C5508" w:rsidRPr="008C5508" w:rsidRDefault="008C5508" w:rsidP="008C5508">
      <w:pPr>
        <w:numPr>
          <w:ilvl w:val="0"/>
          <w:numId w:val="3"/>
        </w:numPr>
        <w:shd w:val="clear" w:color="auto" w:fill="FFFFFF"/>
        <w:spacing w:before="100" w:beforeAutospacing="1"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Формирование позиции по спорному вопросу;</w:t>
      </w:r>
    </w:p>
    <w:p w:rsidR="008C5508" w:rsidRPr="008C5508" w:rsidRDefault="008C5508" w:rsidP="008C5508">
      <w:pPr>
        <w:numPr>
          <w:ilvl w:val="0"/>
          <w:numId w:val="3"/>
        </w:numPr>
        <w:shd w:val="clear" w:color="auto" w:fill="FFFFFF"/>
        <w:spacing w:before="100" w:beforeAutospacing="1"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Представление позиции в рамках временного регламента;</w:t>
      </w:r>
    </w:p>
    <w:p w:rsidR="008C5508" w:rsidRPr="008C5508" w:rsidRDefault="008C5508" w:rsidP="008C5508">
      <w:pPr>
        <w:numPr>
          <w:ilvl w:val="0"/>
          <w:numId w:val="3"/>
        </w:numPr>
        <w:shd w:val="clear" w:color="auto" w:fill="FFFFFF"/>
        <w:spacing w:before="100" w:beforeAutospacing="1"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Формирование ответов в рамках высказанной позиции за ограниченное время;</w:t>
      </w:r>
    </w:p>
    <w:p w:rsidR="008C5508" w:rsidRPr="008C5508" w:rsidRDefault="008C5508" w:rsidP="008C5508">
      <w:pPr>
        <w:numPr>
          <w:ilvl w:val="0"/>
          <w:numId w:val="3"/>
        </w:numPr>
        <w:shd w:val="clear" w:color="auto" w:fill="FFFFFF"/>
        <w:spacing w:before="100" w:beforeAutospacing="1"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Защита позиции.</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b/>
          <w:bCs/>
          <w:color w:val="212529"/>
          <w:sz w:val="23"/>
          <w:szCs w:val="23"/>
          <w:lang w:eastAsia="ru-RU"/>
        </w:rPr>
        <w:t>      В ходе тренинга в роли «АУДИТОРИИ» отрабатываются навыки:</w:t>
      </w:r>
    </w:p>
    <w:p w:rsidR="008C5508" w:rsidRPr="008C5508" w:rsidRDefault="008C5508" w:rsidP="008C5508">
      <w:pPr>
        <w:numPr>
          <w:ilvl w:val="0"/>
          <w:numId w:val="4"/>
        </w:numPr>
        <w:shd w:val="clear" w:color="auto" w:fill="FFFFFF"/>
        <w:spacing w:before="100" w:beforeAutospacing="1"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Критического восприятия высказываемой позиции;</w:t>
      </w:r>
    </w:p>
    <w:p w:rsidR="008C5508" w:rsidRPr="008C5508" w:rsidRDefault="008C5508" w:rsidP="008C5508">
      <w:pPr>
        <w:numPr>
          <w:ilvl w:val="0"/>
          <w:numId w:val="4"/>
        </w:numPr>
        <w:shd w:val="clear" w:color="auto" w:fill="FFFFFF"/>
        <w:spacing w:before="100" w:beforeAutospacing="1"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Уточнение высказанной позиции;</w:t>
      </w:r>
    </w:p>
    <w:p w:rsidR="008C5508" w:rsidRPr="008C5508" w:rsidRDefault="008C5508" w:rsidP="008C5508">
      <w:pPr>
        <w:numPr>
          <w:ilvl w:val="0"/>
          <w:numId w:val="4"/>
        </w:numPr>
        <w:shd w:val="clear" w:color="auto" w:fill="FFFFFF"/>
        <w:spacing w:before="100" w:beforeAutospacing="1"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Опровержение путем приведения оппонента к логическому противоречию.</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b/>
          <w:bCs/>
          <w:color w:val="212529"/>
          <w:sz w:val="23"/>
          <w:szCs w:val="23"/>
          <w:lang w:eastAsia="ru-RU"/>
        </w:rPr>
        <w:t>      Проведение тренинга</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b/>
          <w:bCs/>
          <w:i/>
          <w:iCs/>
          <w:color w:val="212529"/>
          <w:sz w:val="23"/>
          <w:szCs w:val="23"/>
          <w:lang w:eastAsia="ru-RU"/>
        </w:rPr>
        <w:t>      1 </w:t>
      </w:r>
      <w:r w:rsidRPr="008C5508">
        <w:rPr>
          <w:rFonts w:ascii="Segoe UI" w:eastAsia="Times New Roman" w:hAnsi="Segoe UI" w:cs="Segoe UI"/>
          <w:color w:val="212529"/>
          <w:sz w:val="23"/>
          <w:szCs w:val="23"/>
          <w:lang w:eastAsia="ru-RU"/>
        </w:rPr>
        <w:t>Предлагается несколько тем на выбор, для формирования позиции ответчиков, члены группы могут предлагать свои темы. </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b/>
          <w:bCs/>
          <w:i/>
          <w:iCs/>
          <w:color w:val="212529"/>
          <w:sz w:val="23"/>
          <w:szCs w:val="23"/>
          <w:lang w:eastAsia="ru-RU"/>
        </w:rPr>
        <w:t>Оптимальная группа</w:t>
      </w:r>
      <w:r w:rsidRPr="008C5508">
        <w:rPr>
          <w:rFonts w:ascii="Segoe UI" w:eastAsia="Times New Roman" w:hAnsi="Segoe UI" w:cs="Segoe UI"/>
          <w:color w:val="212529"/>
          <w:sz w:val="23"/>
          <w:szCs w:val="23"/>
          <w:lang w:eastAsia="ru-RU"/>
        </w:rPr>
        <w:t> должна включать такое количество участников, которое дает возможность каждому из них побывать в роли «ответчика» за отведенное для тренинга время.</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      2 Наилучший способ организации группы – это выделение горячего места, занимаемого ответчиком (кафедра, трибуна). Все остальные участники тренинга располагаются напротив ответчика, лицом к нему; в зависимости от их количества их можно расположить в ряд или полукругом. Обязательно ответчик должен видеть всех участников тренинга. Преподаватель может располагаться за аудиторией или рядом с докладчиком. </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lastRenderedPageBreak/>
        <w:t xml:space="preserve"> В течение тренинга группа задает докладчику вопросы. </w:t>
      </w:r>
      <w:proofErr w:type="gramStart"/>
      <w:r w:rsidRPr="008C5508">
        <w:rPr>
          <w:rFonts w:ascii="Segoe UI" w:eastAsia="Times New Roman" w:hAnsi="Segoe UI" w:cs="Segoe UI"/>
          <w:color w:val="212529"/>
          <w:sz w:val="23"/>
          <w:szCs w:val="23"/>
          <w:lang w:eastAsia="ru-RU"/>
        </w:rPr>
        <w:t>Участник</w:t>
      </w:r>
      <w:proofErr w:type="gramEnd"/>
      <w:r w:rsidRPr="008C5508">
        <w:rPr>
          <w:rFonts w:ascii="Segoe UI" w:eastAsia="Times New Roman" w:hAnsi="Segoe UI" w:cs="Segoe UI"/>
          <w:color w:val="212529"/>
          <w:sz w:val="23"/>
          <w:szCs w:val="23"/>
          <w:lang w:eastAsia="ru-RU"/>
        </w:rPr>
        <w:t xml:space="preserve"> желающий задать свой вопрос поднимает руку, если вопросов нет, то преподаватель играет роль аудитории. Этот «теннис» своего рода поддержка всей игры.</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      3 </w:t>
      </w:r>
      <w:r w:rsidRPr="008C5508">
        <w:rPr>
          <w:rFonts w:ascii="Segoe UI" w:eastAsia="Times New Roman" w:hAnsi="Segoe UI" w:cs="Segoe UI"/>
          <w:i/>
          <w:iCs/>
          <w:color w:val="212529"/>
          <w:sz w:val="23"/>
          <w:szCs w:val="23"/>
          <w:lang w:eastAsia="ru-RU"/>
        </w:rPr>
        <w:t>Преподаватель</w:t>
      </w:r>
      <w:r w:rsidRPr="008C5508">
        <w:rPr>
          <w:rFonts w:ascii="Segoe UI" w:eastAsia="Times New Roman" w:hAnsi="Segoe UI" w:cs="Segoe UI"/>
          <w:color w:val="212529"/>
          <w:sz w:val="23"/>
          <w:szCs w:val="23"/>
          <w:lang w:eastAsia="ru-RU"/>
        </w:rPr>
        <w:t> объясняет правила игры. Из группы выбирают докладчика. Докладчик самостоятельно выбирает тему для формирования своей позиции и готовится к ней в течение 2-3 минут. Докладчик в течение двух минут объясняет позицию – задача ведущего следить за соблюдением регламента. В течение следующих 2 минут участники тренинга задают ответчику вопросы, направленные на уточнение различных аспектов его позиции, ответчик должен сформулировать и дать ответ на вопрос в течение 30 секунд. Затем в течение трех минут группа задает вопросы, сформулированные таким образом, чтобы он мог дать либо утвердительный, либо отрицательный ответ.</w:t>
      </w:r>
    </w:p>
    <w:p w:rsidR="008C5508" w:rsidRPr="008C5508" w:rsidRDefault="008C5508" w:rsidP="008C5508">
      <w:pPr>
        <w:shd w:val="clear" w:color="auto" w:fill="FFFFFF"/>
        <w:spacing w:after="100" w:afterAutospacing="1" w:line="240" w:lineRule="auto"/>
        <w:rPr>
          <w:rFonts w:ascii="Segoe UI" w:eastAsia="Times New Roman" w:hAnsi="Segoe UI" w:cs="Segoe UI"/>
          <w:color w:val="212529"/>
          <w:sz w:val="23"/>
          <w:szCs w:val="23"/>
          <w:lang w:eastAsia="ru-RU"/>
        </w:rPr>
      </w:pPr>
      <w:r w:rsidRPr="008C5508">
        <w:rPr>
          <w:rFonts w:ascii="Segoe UI" w:eastAsia="Times New Roman" w:hAnsi="Segoe UI" w:cs="Segoe UI"/>
          <w:color w:val="212529"/>
          <w:sz w:val="23"/>
          <w:szCs w:val="23"/>
          <w:lang w:eastAsia="ru-RU"/>
        </w:rPr>
        <w:t>     По окончании пресс-конференции ведущий благодарит участников и дает короткий комментарий, указывая на наиболее удачные моменты пресс- конференции.</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Практическое занятие по теме 2.4 (групповое)</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Уважаемые студенты!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Вам необходимо выполнить практическое упражнение на применение </w:t>
      </w:r>
      <w:proofErr w:type="spellStart"/>
      <w:r>
        <w:rPr>
          <w:rFonts w:ascii="Segoe UI" w:hAnsi="Segoe UI" w:cs="Segoe UI"/>
          <w:color w:val="212529"/>
          <w:sz w:val="23"/>
          <w:szCs w:val="23"/>
        </w:rPr>
        <w:t>манипулятивных</w:t>
      </w:r>
      <w:proofErr w:type="spellEnd"/>
      <w:r>
        <w:rPr>
          <w:rFonts w:ascii="Segoe UI" w:hAnsi="Segoe UI" w:cs="Segoe UI"/>
          <w:color w:val="212529"/>
          <w:sz w:val="23"/>
          <w:szCs w:val="23"/>
        </w:rPr>
        <w:t xml:space="preserve"> методов и защиты от них.</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Упражнение заключается в последовательном столкновении с различного рода манипуляторами и формировании моделей общения с ними.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Преподаватель рассматривает конкретную конфликтную ситуацию. Например, это может быть несогласие студента с оценкой за экзамен, и предлагает каждому студенту применить следующие стратегии манипуляторов:</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1. </w:t>
      </w:r>
      <w:r>
        <w:rPr>
          <w:rStyle w:val="a4"/>
          <w:rFonts w:ascii="Segoe UI" w:hAnsi="Segoe UI" w:cs="Segoe UI"/>
          <w:color w:val="212529"/>
          <w:sz w:val="23"/>
          <w:szCs w:val="23"/>
        </w:rPr>
        <w:t>Конкуренция</w:t>
      </w:r>
      <w:r>
        <w:rPr>
          <w:rFonts w:ascii="Segoe UI" w:hAnsi="Segoe UI" w:cs="Segoe UI"/>
          <w:color w:val="212529"/>
          <w:sz w:val="23"/>
          <w:szCs w:val="23"/>
        </w:rPr>
        <w:t>, соперничество или противоборство. Это стратегическое действие сопровождается открытой борьбой за свои интересы и обязательно предполагает того, кто выиграл, и того, кто проиграл.</w:t>
      </w:r>
    </w:p>
    <w:p w:rsidR="008C5508" w:rsidRDefault="008C5508" w:rsidP="008C5508">
      <w:pPr>
        <w:shd w:val="clear" w:color="auto" w:fill="FFFFFF"/>
        <w:rPr>
          <w:rFonts w:ascii="Segoe UI" w:hAnsi="Segoe UI" w:cs="Segoe UI"/>
          <w:color w:val="212529"/>
          <w:sz w:val="23"/>
          <w:szCs w:val="23"/>
        </w:rPr>
      </w:pPr>
      <w:r>
        <w:rPr>
          <w:rFonts w:ascii="Segoe UI" w:hAnsi="Segoe UI" w:cs="Segoe UI"/>
          <w:color w:val="212529"/>
          <w:sz w:val="23"/>
          <w:szCs w:val="23"/>
        </w:rPr>
        <w:t>2. </w:t>
      </w:r>
      <w:r>
        <w:rPr>
          <w:rStyle w:val="a4"/>
          <w:rFonts w:ascii="Segoe UI" w:hAnsi="Segoe UI" w:cs="Segoe UI"/>
          <w:color w:val="212529"/>
          <w:sz w:val="23"/>
          <w:szCs w:val="23"/>
        </w:rPr>
        <w:t>Избегание, уклонение или бегство</w:t>
      </w:r>
      <w:r>
        <w:rPr>
          <w:rFonts w:ascii="Segoe UI" w:hAnsi="Segoe UI" w:cs="Segoe UI"/>
          <w:color w:val="212529"/>
          <w:sz w:val="23"/>
          <w:szCs w:val="23"/>
        </w:rPr>
        <w:t xml:space="preserve">. Данная стратегия используется тогда, когда задета проблема, которая не очень важна для человека, когда он не хочет тратить силы на ее решение </w:t>
      </w:r>
      <w:proofErr w:type="gramStart"/>
      <w:r>
        <w:rPr>
          <w:rFonts w:ascii="Segoe UI" w:hAnsi="Segoe UI" w:cs="Segoe UI"/>
          <w:color w:val="212529"/>
          <w:sz w:val="23"/>
          <w:szCs w:val="23"/>
        </w:rPr>
        <w:t>или</w:t>
      </w:r>
      <w:proofErr w:type="gramEnd"/>
      <w:r>
        <w:rPr>
          <w:rFonts w:ascii="Segoe UI" w:hAnsi="Segoe UI" w:cs="Segoe UI"/>
          <w:color w:val="212529"/>
          <w:sz w:val="23"/>
          <w:szCs w:val="23"/>
        </w:rPr>
        <w:t xml:space="preserve"> когда чувствует, что находится в безнадежном положении.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Эту стратегию также рекомендуют в тех случаях, если индивид чувствует себя неправым и предчувствует правоту другого человека </w:t>
      </w:r>
      <w:proofErr w:type="gramStart"/>
      <w:r>
        <w:rPr>
          <w:rFonts w:ascii="Segoe UI" w:hAnsi="Segoe UI" w:cs="Segoe UI"/>
          <w:color w:val="212529"/>
          <w:sz w:val="23"/>
          <w:szCs w:val="23"/>
        </w:rPr>
        <w:t>или</w:t>
      </w:r>
      <w:proofErr w:type="gramEnd"/>
      <w:r>
        <w:rPr>
          <w:rFonts w:ascii="Segoe UI" w:hAnsi="Segoe UI" w:cs="Segoe UI"/>
          <w:color w:val="212529"/>
          <w:sz w:val="23"/>
          <w:szCs w:val="23"/>
        </w:rPr>
        <w:t xml:space="preserve"> когда этот человек имеет большую власть.</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3. </w:t>
      </w:r>
      <w:r>
        <w:rPr>
          <w:rStyle w:val="a4"/>
          <w:rFonts w:ascii="Segoe UI" w:hAnsi="Segoe UI" w:cs="Segoe UI"/>
          <w:color w:val="212529"/>
          <w:sz w:val="23"/>
          <w:szCs w:val="23"/>
        </w:rPr>
        <w:t>Приспособление или стратегия сглаживания противоречий</w:t>
      </w:r>
      <w:r>
        <w:rPr>
          <w:rFonts w:ascii="Segoe UI" w:hAnsi="Segoe UI" w:cs="Segoe UI"/>
          <w:color w:val="212529"/>
          <w:sz w:val="23"/>
          <w:szCs w:val="23"/>
        </w:rPr>
        <w:t xml:space="preserve">. Человек может использовать эту стратегию, когда исход дела чрезвычайно важен для другого лица и не очень существенный для него. Этот тип поведения является полезным также и в тех ситуациях, когда человек не может взять верх, поскольку другой человек имеет </w:t>
      </w:r>
      <w:r>
        <w:rPr>
          <w:rFonts w:ascii="Segoe UI" w:hAnsi="Segoe UI" w:cs="Segoe UI"/>
          <w:color w:val="212529"/>
          <w:sz w:val="23"/>
          <w:szCs w:val="23"/>
        </w:rPr>
        <w:lastRenderedPageBreak/>
        <w:t>большую власть, таким образом индивид идет на уступки и соглашается с тем, чего хочет оппонент.</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4. </w:t>
      </w:r>
      <w:r>
        <w:rPr>
          <w:rStyle w:val="a4"/>
          <w:rFonts w:ascii="Segoe UI" w:hAnsi="Segoe UI" w:cs="Segoe UI"/>
          <w:color w:val="212529"/>
          <w:sz w:val="23"/>
          <w:szCs w:val="23"/>
        </w:rPr>
        <w:t>Сотрудничество</w:t>
      </w:r>
      <w:r>
        <w:rPr>
          <w:rFonts w:ascii="Segoe UI" w:hAnsi="Segoe UI" w:cs="Segoe UI"/>
          <w:color w:val="212529"/>
          <w:sz w:val="23"/>
          <w:szCs w:val="23"/>
        </w:rPr>
        <w:t>. Рассматривается как наиболее конструктивная стратегия в конфликтной ситуации, поскольку она направлена на поиск решения, которое бы удовлетворяло интересы всех сторон.</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Придерживаясь этой позиции, человек принимает активное участие в улаживании конфликта и защищает свои интересы, но стремиться при этом сотрудничать с другим человеком.</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По сравнению с другими подходами к конфликту этот тип требует более длительной работы, поскольку лицо сначала «выкладывает на стол» потребности, заботы и интересы обеих сторон, а затем обсуждает их. Если у человека есть время, а решение проблемы для него имеет важное значение, то эта стратегия - удачный способ выработки взаимовыгодного решения.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5. </w:t>
      </w:r>
      <w:r>
        <w:rPr>
          <w:rStyle w:val="a4"/>
          <w:rFonts w:ascii="Segoe UI" w:hAnsi="Segoe UI" w:cs="Segoe UI"/>
          <w:color w:val="212529"/>
          <w:sz w:val="23"/>
          <w:szCs w:val="23"/>
        </w:rPr>
        <w:t>Компромисс</w:t>
      </w:r>
      <w:r>
        <w:rPr>
          <w:rFonts w:ascii="Segoe UI" w:hAnsi="Segoe UI" w:cs="Segoe UI"/>
          <w:color w:val="212529"/>
          <w:sz w:val="23"/>
          <w:szCs w:val="23"/>
        </w:rPr>
        <w:t>, как стратегия общения и тип поведения человека.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Характеризуется тем, что проблема урегулируется путем взаимных уступок: одна из сторон уступает нечто, другая тоже чем-то уступает, и в результате можно достичь совместного решения.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Эта стратегия является наиболее эффективной в тех случаях, когда обе стороны хотят и стремятся к одному и тому же, но знают при этом, что одновременно это является для них невыполнимым.</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После выполнения упражнения, собирается обратная связь о том, какая техника </w:t>
      </w:r>
      <w:proofErr w:type="spellStart"/>
      <w:r>
        <w:rPr>
          <w:rFonts w:ascii="Segoe UI" w:hAnsi="Segoe UI" w:cs="Segoe UI"/>
          <w:color w:val="212529"/>
          <w:sz w:val="23"/>
          <w:szCs w:val="23"/>
        </w:rPr>
        <w:t>манипулятивного</w:t>
      </w:r>
      <w:proofErr w:type="spellEnd"/>
      <w:r>
        <w:rPr>
          <w:rFonts w:ascii="Segoe UI" w:hAnsi="Segoe UI" w:cs="Segoe UI"/>
          <w:color w:val="212529"/>
          <w:sz w:val="23"/>
          <w:szCs w:val="23"/>
        </w:rPr>
        <w:t xml:space="preserve"> поведения была наиболее удобной для каждого участника упражнения.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Ситуаций, проигрываемых в данном случае может быть несколько. Необходимо закрепить виды </w:t>
      </w:r>
      <w:proofErr w:type="spellStart"/>
      <w:r>
        <w:rPr>
          <w:rFonts w:ascii="Segoe UI" w:hAnsi="Segoe UI" w:cs="Segoe UI"/>
          <w:color w:val="212529"/>
          <w:sz w:val="23"/>
          <w:szCs w:val="23"/>
        </w:rPr>
        <w:t>манипулятивного</w:t>
      </w:r>
      <w:proofErr w:type="spellEnd"/>
      <w:r>
        <w:rPr>
          <w:rFonts w:ascii="Segoe UI" w:hAnsi="Segoe UI" w:cs="Segoe UI"/>
          <w:color w:val="212529"/>
          <w:sz w:val="23"/>
          <w:szCs w:val="23"/>
        </w:rPr>
        <w:t xml:space="preserve"> поведения и сценарии противодействия ему.</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Практическое занятие по теме 2.5 (групповое)</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КОНТРАБАНДА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Игрок убеждает некую группу не доверяющих ему людей в том, что он заслуживает их доверия.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Вводная часть.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Преподаватель предлагает рискнуть поучаствовать в предстоящей процедуре нескольким желающим. На вопросы о том, что, собственно, предстоит, преподаватель конкретно не отвечает, ограничиваясь репликами о появившейся возможности рискнуть. А поскольку риск связан с неизвестностью предстоящего, с нехваткой информации, то люди получат полные инструкции лишь решившись взять на себя </w:t>
      </w:r>
      <w:r>
        <w:rPr>
          <w:rFonts w:ascii="Segoe UI" w:hAnsi="Segoe UI" w:cs="Segoe UI"/>
          <w:color w:val="212529"/>
          <w:sz w:val="23"/>
          <w:szCs w:val="23"/>
        </w:rPr>
        <w:lastRenderedPageBreak/>
        <w:t>роль активных участников процедуры. Через некоторое время несколько желающих, раззадоренные репликами вроде "кто не рискует – не выиграет, а кто желает выигрывать – тренируется рисковать", все же вступают на игру. Описание процедуры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1. Освоение правил.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Преподаватель сообщает, что вызвавшиеся участники будут изображать туристов, стремящихся провести через таможню контрабанду. Контрабанда – это конкретный небольшой предмет, спрятанный в одежде одного из "туристов". Какой это предмет, кто из "туристов" спрячет его на себе, решат они сами за дверью. Когда они возвратятся и сядут перед всей группой на стулья, остальные участники игры должны будут угадать того "туриста", кто везет контрабанду. Для облегчения угадывания можно задавать "туристам" любые вопросы, обвинять их, совестить, стыдить, разоблачать, упрашивать дать честные показания и т. д. "Туристы" вольны отвечать на атаки спрашивающих так, как им заблагорассудится.</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2. Собственно игра.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"Туристы", договаривающиеся за дверью, получают от преподавателя некоторую помощь и подсказки. Так, преподаватель предлагает "туристам" взять на себя роли, отвлекающие внимание группы. Один из "туристов", например, может стремиться выглядеть взволнованным, говорливым, возбужденным, оправдывающимся. Другой – защищать и оправдывать кого-то из "соучастников", когда подозрение падает на этого "соучастника", и т. д. Задача настоящего обладателя контрабанды – ничем не привлекать к себе внимание, быть персоной неинтересной ни с какой стороны. Общая задача каждого "туриста" – убедить группу в том, что подозрения по отношению к нему – беспочвенны.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3. Завершение игры и обсуждение.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Его полезно начать, предложив высказаться "туристам". "Туристы", если они того хотят, могут поделиться с группой переживаниями, возникавшими по ходу их допроса. Затем тот член группы, кому удалось угадать истинного обладателя контрабанды, может пояснить, что вызвало его наибольшее подозрение, что бросилось в глаза, обратило на себя внимание в поведении "туристов". После этого высказываются остальные. Нередко итоги игры позволяют преподавателю или кому-то из участников выделить три полезные догадки относительно способов убеждения, особенностей наблюдения за людьми и их расспросов. Как правило, во многих случаях более полезным оказывается сосредоточить внимание на человеке в тот момент, когда он только-только входит в аудиторию или только собирается с мыслями, подбирает слова для ответа на еще незаконченную реплику. Наблюдатель, прозевавший начальные вопросы, может довольствоваться наблюдением лишь защитного поведения собеседника, выслушиванием ответов, хорошо маскирующих истину.</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4. Нередко бывает полезным повторить игру. Во втором туре участники обмениваются ролями и пытаются использовать на практике те выводы, к которым они пришли после первого тура.</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lastRenderedPageBreak/>
        <w:t>Практическое задание по теме 3.2 (кейс)</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Слепой музыкант приехал в Ваш город и поселился в гостинице (называется гостиница города).</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Концерт будет в здании филармонии (концертного зала, Дворца Спорта, Театра Драмы и по адресу).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Далее варианты заданий:</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1) Вы организатор турне, но не можете заехать за слепым музыкантом. Ваша задача как можно точнее объяснить слепому музыканту, как нужно действовать.</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Пользоваться такси нельзя.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2) Вы организатор турне, но не можете заехать за слепым музыкантом. Ваша задача как можно точнее объяснить слепому музыканту, как нужно действовать.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Ограничение по использованию такси озвучивается только после того, как кто-то произнесет этот вариант как оптимальный. Наблюдатель или Вы сами фиксируете того, кто выдал этот вариант.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3) Вы организатор турне слепого музыканта. За ним должны были заехать представители филармонии, но сообщили через дежурную гостиницы, что сделать этого не смогут.  Объясните слепому музыканту, как добраться до филармонии самостоятельно без такси на общественном транспорте.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Наилучшим ответом будет тот, когда называются ВСЕ ТРИ ВАРИАНТА и условия наступления того или иного варианта с выделением оптимального, и так далее, то есть выдается иерархия вариантов.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Например, говорится, что: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А) Лучше всего нужно будет найти кого-то другого, кто просто сможет сопровождать слепого музыканта. И перебирается ассортимент тех, кому это можно поручить: представителю гостиницы, другому представителю филармонии, представителю общества слепых, того, кто рядом </w:t>
      </w:r>
      <w:proofErr w:type="gramStart"/>
      <w:r>
        <w:rPr>
          <w:rFonts w:ascii="Segoe UI" w:hAnsi="Segoe UI" w:cs="Segoe UI"/>
          <w:color w:val="212529"/>
          <w:sz w:val="23"/>
          <w:szCs w:val="23"/>
        </w:rPr>
        <w:t>с Вами</w:t>
      </w:r>
      <w:proofErr w:type="gramEnd"/>
      <w:r>
        <w:rPr>
          <w:rFonts w:ascii="Segoe UI" w:hAnsi="Segoe UI" w:cs="Segoe UI"/>
          <w:color w:val="212529"/>
          <w:sz w:val="23"/>
          <w:szCs w:val="23"/>
        </w:rPr>
        <w:t xml:space="preserve"> и Вы уверены в том, что он сможет выполнить это поручение.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Б) Если никто всё-таки не берётся, то нужно САМОМУ вызвать такси к определенному времени. (Вариант, когда именно музыкант вызывает такси оценивается </w:t>
      </w:r>
      <w:proofErr w:type="gramStart"/>
      <w:r>
        <w:rPr>
          <w:rFonts w:ascii="Segoe UI" w:hAnsi="Segoe UI" w:cs="Segoe UI"/>
          <w:color w:val="212529"/>
          <w:sz w:val="23"/>
          <w:szCs w:val="23"/>
        </w:rPr>
        <w:t>ниже,  так</w:t>
      </w:r>
      <w:proofErr w:type="gramEnd"/>
      <w:r>
        <w:rPr>
          <w:rFonts w:ascii="Segoe UI" w:hAnsi="Segoe UI" w:cs="Segoe UI"/>
          <w:color w:val="212529"/>
          <w:sz w:val="23"/>
          <w:szCs w:val="23"/>
        </w:rPr>
        <w:t xml:space="preserve"> как контроль за происходящим находится не за вами) и объяснить, как вызвать горничную, представителя гостиницы для сопровождения к машине. Предупредить в диспетчерской такси об особенностях пассажира, спросить о том, может ли таксист встретить на крыльце гостиницы слепого музыканта.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В) Объяснить, как пошагово нужно добраться самостоятельно до филармонии. Здесь важно отмечать чёткость и правильность объяснений. Спрашивает ли по итогам </w:t>
      </w:r>
      <w:r>
        <w:rPr>
          <w:rFonts w:ascii="Segoe UI" w:hAnsi="Segoe UI" w:cs="Segoe UI"/>
          <w:color w:val="212529"/>
          <w:sz w:val="23"/>
          <w:szCs w:val="23"/>
        </w:rPr>
        <w:lastRenderedPageBreak/>
        <w:t>объяснения испытуемый повторить алгоритм, то есть, контролирует ли правильность запоминания. Даёт ли инструктаж по модели «Запасной вариант» или «А если…».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Как звучит этот вариант. </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Компетенции для оценки: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1) Умение видеть разные варианты решения задач.</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2) Умение выстраивать иерархию способов реализации.</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3) Умение объяснять.</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4) Умение «взвешивать» свой выбор, то есть понимать почему один вариант предпочтительнее другого.</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5) Умение создавать «запасной» вариант на негативный сценарий развития событий.</w:t>
      </w:r>
    </w:p>
    <w:p w:rsidR="008C5508" w:rsidRDefault="008C5508" w:rsidP="008C5508">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Практическое задание по теме 3.3 (кейс)</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 вашей компании есть пара менеджеров, которые сообщают о продажах своей команды в конце недели, однако, когда сообщаемые цифры продаж совпадают с количеством сгенерированных потенциальных клиентов, некоторые цифры не совпадают.</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Другая проблема заключается в том, что, хотя о продажах сообщается, транзакции начинают появляться не раньше, чем через несколько недель. Это вызывает проблемы при выставлении счетов и ведении записей. Отдел обслуживания клиентов также сообщает о серьезных жалобах клиентов на этих менеджеров.</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Руководство решило обсудить этот вопрос со своими менеджерами по работе с клиентами и передать этот вопрос целевой группе, которая сможет найти оптимальное решение этой проблемы.</w:t>
      </w:r>
    </w:p>
    <w:p w:rsidR="008C5508" w:rsidRDefault="008C5508" w:rsidP="008C5508">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Как глава этой целевой группы, как бы вы решили эту проблему?</w:t>
      </w:r>
    </w:p>
    <w:p w:rsidR="00B2782C" w:rsidRDefault="00B2782C"/>
    <w:sectPr w:rsidR="00B278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81175"/>
    <w:multiLevelType w:val="multilevel"/>
    <w:tmpl w:val="F5FC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A83E4B"/>
    <w:multiLevelType w:val="multilevel"/>
    <w:tmpl w:val="2A9A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2F60AD"/>
    <w:multiLevelType w:val="multilevel"/>
    <w:tmpl w:val="1C20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B456C3"/>
    <w:multiLevelType w:val="multilevel"/>
    <w:tmpl w:val="9A0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7C7"/>
    <w:rsid w:val="008C5508"/>
    <w:rsid w:val="00A967C7"/>
    <w:rsid w:val="00B2782C"/>
    <w:rsid w:val="00D26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0DD20"/>
  <w15:chartTrackingRefBased/>
  <w15:docId w15:val="{057D15E6-7CB3-4440-A028-52FB54D01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C550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C550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C55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C5508"/>
    <w:rPr>
      <w:b/>
      <w:bCs/>
    </w:rPr>
  </w:style>
  <w:style w:type="character" w:styleId="a5">
    <w:name w:val="Hyperlink"/>
    <w:basedOn w:val="a0"/>
    <w:uiPriority w:val="99"/>
    <w:semiHidden/>
    <w:unhideWhenUsed/>
    <w:rsid w:val="008C5508"/>
    <w:rPr>
      <w:color w:val="0000FF"/>
      <w:u w:val="single"/>
    </w:rPr>
  </w:style>
  <w:style w:type="character" w:styleId="a6">
    <w:name w:val="Emphasis"/>
    <w:basedOn w:val="a0"/>
    <w:uiPriority w:val="20"/>
    <w:qFormat/>
    <w:rsid w:val="008C55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459546">
      <w:bodyDiv w:val="1"/>
      <w:marLeft w:val="0"/>
      <w:marRight w:val="0"/>
      <w:marTop w:val="0"/>
      <w:marBottom w:val="0"/>
      <w:divBdr>
        <w:top w:val="none" w:sz="0" w:space="0" w:color="auto"/>
        <w:left w:val="none" w:sz="0" w:space="0" w:color="auto"/>
        <w:bottom w:val="none" w:sz="0" w:space="0" w:color="auto"/>
        <w:right w:val="none" w:sz="0" w:space="0" w:color="auto"/>
      </w:divBdr>
      <w:divsChild>
        <w:div w:id="1012293493">
          <w:marLeft w:val="0"/>
          <w:marRight w:val="0"/>
          <w:marTop w:val="0"/>
          <w:marBottom w:val="0"/>
          <w:divBdr>
            <w:top w:val="none" w:sz="0" w:space="0" w:color="auto"/>
            <w:left w:val="none" w:sz="0" w:space="0" w:color="auto"/>
            <w:bottom w:val="none" w:sz="0" w:space="0" w:color="auto"/>
            <w:right w:val="none" w:sz="0" w:space="0" w:color="auto"/>
          </w:divBdr>
          <w:divsChild>
            <w:div w:id="203954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77506">
      <w:bodyDiv w:val="1"/>
      <w:marLeft w:val="0"/>
      <w:marRight w:val="0"/>
      <w:marTop w:val="0"/>
      <w:marBottom w:val="0"/>
      <w:divBdr>
        <w:top w:val="none" w:sz="0" w:space="0" w:color="auto"/>
        <w:left w:val="none" w:sz="0" w:space="0" w:color="auto"/>
        <w:bottom w:val="none" w:sz="0" w:space="0" w:color="auto"/>
        <w:right w:val="none" w:sz="0" w:space="0" w:color="auto"/>
      </w:divBdr>
      <w:divsChild>
        <w:div w:id="1152138849">
          <w:marLeft w:val="0"/>
          <w:marRight w:val="0"/>
          <w:marTop w:val="0"/>
          <w:marBottom w:val="0"/>
          <w:divBdr>
            <w:top w:val="none" w:sz="0" w:space="0" w:color="auto"/>
            <w:left w:val="none" w:sz="0" w:space="0" w:color="auto"/>
            <w:bottom w:val="none" w:sz="0" w:space="0" w:color="auto"/>
            <w:right w:val="none" w:sz="0" w:space="0" w:color="auto"/>
          </w:divBdr>
        </w:div>
      </w:divsChild>
    </w:div>
    <w:div w:id="704796471">
      <w:bodyDiv w:val="1"/>
      <w:marLeft w:val="0"/>
      <w:marRight w:val="0"/>
      <w:marTop w:val="0"/>
      <w:marBottom w:val="0"/>
      <w:divBdr>
        <w:top w:val="none" w:sz="0" w:space="0" w:color="auto"/>
        <w:left w:val="none" w:sz="0" w:space="0" w:color="auto"/>
        <w:bottom w:val="none" w:sz="0" w:space="0" w:color="auto"/>
        <w:right w:val="none" w:sz="0" w:space="0" w:color="auto"/>
      </w:divBdr>
      <w:divsChild>
        <w:div w:id="493760196">
          <w:marLeft w:val="0"/>
          <w:marRight w:val="0"/>
          <w:marTop w:val="0"/>
          <w:marBottom w:val="0"/>
          <w:divBdr>
            <w:top w:val="none" w:sz="0" w:space="0" w:color="auto"/>
            <w:left w:val="none" w:sz="0" w:space="0" w:color="auto"/>
            <w:bottom w:val="none" w:sz="0" w:space="0" w:color="auto"/>
            <w:right w:val="none" w:sz="0" w:space="0" w:color="auto"/>
          </w:divBdr>
        </w:div>
      </w:divsChild>
    </w:div>
    <w:div w:id="868372988">
      <w:bodyDiv w:val="1"/>
      <w:marLeft w:val="0"/>
      <w:marRight w:val="0"/>
      <w:marTop w:val="0"/>
      <w:marBottom w:val="0"/>
      <w:divBdr>
        <w:top w:val="none" w:sz="0" w:space="0" w:color="auto"/>
        <w:left w:val="none" w:sz="0" w:space="0" w:color="auto"/>
        <w:bottom w:val="none" w:sz="0" w:space="0" w:color="auto"/>
        <w:right w:val="none" w:sz="0" w:space="0" w:color="auto"/>
      </w:divBdr>
      <w:divsChild>
        <w:div w:id="904225463">
          <w:marLeft w:val="0"/>
          <w:marRight w:val="0"/>
          <w:marTop w:val="0"/>
          <w:marBottom w:val="0"/>
          <w:divBdr>
            <w:top w:val="none" w:sz="0" w:space="0" w:color="auto"/>
            <w:left w:val="none" w:sz="0" w:space="0" w:color="auto"/>
            <w:bottom w:val="none" w:sz="0" w:space="0" w:color="auto"/>
            <w:right w:val="none" w:sz="0" w:space="0" w:color="auto"/>
          </w:divBdr>
        </w:div>
      </w:divsChild>
    </w:div>
    <w:div w:id="1005792277">
      <w:bodyDiv w:val="1"/>
      <w:marLeft w:val="0"/>
      <w:marRight w:val="0"/>
      <w:marTop w:val="0"/>
      <w:marBottom w:val="0"/>
      <w:divBdr>
        <w:top w:val="none" w:sz="0" w:space="0" w:color="auto"/>
        <w:left w:val="none" w:sz="0" w:space="0" w:color="auto"/>
        <w:bottom w:val="none" w:sz="0" w:space="0" w:color="auto"/>
        <w:right w:val="none" w:sz="0" w:space="0" w:color="auto"/>
      </w:divBdr>
      <w:divsChild>
        <w:div w:id="956788298">
          <w:marLeft w:val="0"/>
          <w:marRight w:val="0"/>
          <w:marTop w:val="0"/>
          <w:marBottom w:val="0"/>
          <w:divBdr>
            <w:top w:val="none" w:sz="0" w:space="0" w:color="auto"/>
            <w:left w:val="none" w:sz="0" w:space="0" w:color="auto"/>
            <w:bottom w:val="none" w:sz="0" w:space="0" w:color="auto"/>
            <w:right w:val="none" w:sz="0" w:space="0" w:color="auto"/>
          </w:divBdr>
        </w:div>
      </w:divsChild>
    </w:div>
    <w:div w:id="1043947469">
      <w:bodyDiv w:val="1"/>
      <w:marLeft w:val="0"/>
      <w:marRight w:val="0"/>
      <w:marTop w:val="0"/>
      <w:marBottom w:val="0"/>
      <w:divBdr>
        <w:top w:val="none" w:sz="0" w:space="0" w:color="auto"/>
        <w:left w:val="none" w:sz="0" w:space="0" w:color="auto"/>
        <w:bottom w:val="none" w:sz="0" w:space="0" w:color="auto"/>
        <w:right w:val="none" w:sz="0" w:space="0" w:color="auto"/>
      </w:divBdr>
      <w:divsChild>
        <w:div w:id="1223637748">
          <w:marLeft w:val="0"/>
          <w:marRight w:val="0"/>
          <w:marTop w:val="0"/>
          <w:marBottom w:val="0"/>
          <w:divBdr>
            <w:top w:val="none" w:sz="0" w:space="0" w:color="auto"/>
            <w:left w:val="none" w:sz="0" w:space="0" w:color="auto"/>
            <w:bottom w:val="none" w:sz="0" w:space="0" w:color="auto"/>
            <w:right w:val="none" w:sz="0" w:space="0" w:color="auto"/>
          </w:divBdr>
        </w:div>
      </w:divsChild>
    </w:div>
    <w:div w:id="1154175370">
      <w:bodyDiv w:val="1"/>
      <w:marLeft w:val="0"/>
      <w:marRight w:val="0"/>
      <w:marTop w:val="0"/>
      <w:marBottom w:val="0"/>
      <w:divBdr>
        <w:top w:val="none" w:sz="0" w:space="0" w:color="auto"/>
        <w:left w:val="none" w:sz="0" w:space="0" w:color="auto"/>
        <w:bottom w:val="none" w:sz="0" w:space="0" w:color="auto"/>
        <w:right w:val="none" w:sz="0" w:space="0" w:color="auto"/>
      </w:divBdr>
      <w:divsChild>
        <w:div w:id="1666472985">
          <w:marLeft w:val="0"/>
          <w:marRight w:val="0"/>
          <w:marTop w:val="0"/>
          <w:marBottom w:val="0"/>
          <w:divBdr>
            <w:top w:val="none" w:sz="0" w:space="0" w:color="auto"/>
            <w:left w:val="none" w:sz="0" w:space="0" w:color="auto"/>
            <w:bottom w:val="none" w:sz="0" w:space="0" w:color="auto"/>
            <w:right w:val="none" w:sz="0" w:space="0" w:color="auto"/>
          </w:divBdr>
        </w:div>
      </w:divsChild>
    </w:div>
    <w:div w:id="1621448625">
      <w:bodyDiv w:val="1"/>
      <w:marLeft w:val="0"/>
      <w:marRight w:val="0"/>
      <w:marTop w:val="0"/>
      <w:marBottom w:val="0"/>
      <w:divBdr>
        <w:top w:val="none" w:sz="0" w:space="0" w:color="auto"/>
        <w:left w:val="none" w:sz="0" w:space="0" w:color="auto"/>
        <w:bottom w:val="none" w:sz="0" w:space="0" w:color="auto"/>
        <w:right w:val="none" w:sz="0" w:space="0" w:color="auto"/>
      </w:divBdr>
      <w:divsChild>
        <w:div w:id="178545577">
          <w:marLeft w:val="0"/>
          <w:marRight w:val="0"/>
          <w:marTop w:val="0"/>
          <w:marBottom w:val="0"/>
          <w:divBdr>
            <w:top w:val="none" w:sz="0" w:space="0" w:color="auto"/>
            <w:left w:val="none" w:sz="0" w:space="0" w:color="auto"/>
            <w:bottom w:val="none" w:sz="0" w:space="0" w:color="auto"/>
            <w:right w:val="none" w:sz="0" w:space="0" w:color="auto"/>
          </w:divBdr>
        </w:div>
      </w:divsChild>
    </w:div>
    <w:div w:id="1644240360">
      <w:bodyDiv w:val="1"/>
      <w:marLeft w:val="0"/>
      <w:marRight w:val="0"/>
      <w:marTop w:val="0"/>
      <w:marBottom w:val="0"/>
      <w:divBdr>
        <w:top w:val="none" w:sz="0" w:space="0" w:color="auto"/>
        <w:left w:val="none" w:sz="0" w:space="0" w:color="auto"/>
        <w:bottom w:val="none" w:sz="0" w:space="0" w:color="auto"/>
        <w:right w:val="none" w:sz="0" w:space="0" w:color="auto"/>
      </w:divBdr>
      <w:divsChild>
        <w:div w:id="283049996">
          <w:marLeft w:val="0"/>
          <w:marRight w:val="0"/>
          <w:marTop w:val="0"/>
          <w:marBottom w:val="0"/>
          <w:divBdr>
            <w:top w:val="none" w:sz="0" w:space="0" w:color="auto"/>
            <w:left w:val="none" w:sz="0" w:space="0" w:color="auto"/>
            <w:bottom w:val="none" w:sz="0" w:space="0" w:color="auto"/>
            <w:right w:val="none" w:sz="0" w:space="0" w:color="auto"/>
          </w:divBdr>
        </w:div>
      </w:divsChild>
    </w:div>
    <w:div w:id="1682708111">
      <w:bodyDiv w:val="1"/>
      <w:marLeft w:val="0"/>
      <w:marRight w:val="0"/>
      <w:marTop w:val="0"/>
      <w:marBottom w:val="0"/>
      <w:divBdr>
        <w:top w:val="none" w:sz="0" w:space="0" w:color="auto"/>
        <w:left w:val="none" w:sz="0" w:space="0" w:color="auto"/>
        <w:bottom w:val="none" w:sz="0" w:space="0" w:color="auto"/>
        <w:right w:val="none" w:sz="0" w:space="0" w:color="auto"/>
      </w:divBdr>
      <w:divsChild>
        <w:div w:id="1217929558">
          <w:marLeft w:val="0"/>
          <w:marRight w:val="0"/>
          <w:marTop w:val="0"/>
          <w:marBottom w:val="0"/>
          <w:divBdr>
            <w:top w:val="none" w:sz="0" w:space="0" w:color="auto"/>
            <w:left w:val="none" w:sz="0" w:space="0" w:color="auto"/>
            <w:bottom w:val="none" w:sz="0" w:space="0" w:color="auto"/>
            <w:right w:val="none" w:sz="0" w:space="0" w:color="auto"/>
          </w:divBdr>
        </w:div>
      </w:divsChild>
    </w:div>
    <w:div w:id="1848671825">
      <w:bodyDiv w:val="1"/>
      <w:marLeft w:val="0"/>
      <w:marRight w:val="0"/>
      <w:marTop w:val="0"/>
      <w:marBottom w:val="0"/>
      <w:divBdr>
        <w:top w:val="none" w:sz="0" w:space="0" w:color="auto"/>
        <w:left w:val="none" w:sz="0" w:space="0" w:color="auto"/>
        <w:bottom w:val="none" w:sz="0" w:space="0" w:color="auto"/>
        <w:right w:val="none" w:sz="0" w:space="0" w:color="auto"/>
      </w:divBdr>
      <w:divsChild>
        <w:div w:id="1507088907">
          <w:marLeft w:val="0"/>
          <w:marRight w:val="0"/>
          <w:marTop w:val="0"/>
          <w:marBottom w:val="0"/>
          <w:divBdr>
            <w:top w:val="none" w:sz="0" w:space="0" w:color="auto"/>
            <w:left w:val="none" w:sz="0" w:space="0" w:color="auto"/>
            <w:bottom w:val="none" w:sz="0" w:space="0" w:color="auto"/>
            <w:right w:val="none" w:sz="0" w:space="0" w:color="auto"/>
          </w:divBdr>
        </w:div>
      </w:divsChild>
    </w:div>
    <w:div w:id="1945458426">
      <w:bodyDiv w:val="1"/>
      <w:marLeft w:val="0"/>
      <w:marRight w:val="0"/>
      <w:marTop w:val="0"/>
      <w:marBottom w:val="0"/>
      <w:divBdr>
        <w:top w:val="none" w:sz="0" w:space="0" w:color="auto"/>
        <w:left w:val="none" w:sz="0" w:space="0" w:color="auto"/>
        <w:bottom w:val="none" w:sz="0" w:space="0" w:color="auto"/>
        <w:right w:val="none" w:sz="0" w:space="0" w:color="auto"/>
      </w:divBdr>
      <w:divsChild>
        <w:div w:id="1746611927">
          <w:marLeft w:val="0"/>
          <w:marRight w:val="0"/>
          <w:marTop w:val="0"/>
          <w:marBottom w:val="0"/>
          <w:divBdr>
            <w:top w:val="none" w:sz="0" w:space="0" w:color="auto"/>
            <w:left w:val="none" w:sz="0" w:space="0" w:color="auto"/>
            <w:bottom w:val="none" w:sz="0" w:space="0" w:color="auto"/>
            <w:right w:val="none" w:sz="0" w:space="0" w:color="auto"/>
          </w:divBdr>
          <w:divsChild>
            <w:div w:id="211643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4brain.ru/blog/%D0%BC%D0%B0%D0%B9%D0%B5%D0%B2%D1%82%D0%B8%D0%BA%D0%B0%D0%B8-%D0%B8-%D0%B8%D0%B4%D0%B5%D0%B8-%D1%81%D0%BE%D0%BA%D1%80%D0%B0%D1%82%D0%B0/" TargetMode="External"/><Relationship Id="rId5" Type="http://schemas.openxmlformats.org/officeDocument/2006/relationships/hyperlink" Target="https://4brain.ru/blog/%D0%BC%D0%BE%D0%B7%D0%B3%D0%BE%D0%B2%D0%BE%D0%B9-%D1%88%D1%82%D1%83%D1%80%D0%B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5120</Words>
  <Characters>29184</Characters>
  <Application>Microsoft Office Word</Application>
  <DocSecurity>0</DocSecurity>
  <Lines>243</Lines>
  <Paragraphs>68</Paragraphs>
  <ScaleCrop>false</ScaleCrop>
  <Company>Reanimator Extreme Edition</Company>
  <LinksUpToDate>false</LinksUpToDate>
  <CharactersWithSpaces>34236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2022-12-20T10:00:00Z</dcterms:created>
  <dcterms:modified xsi:type="dcterms:W3CDTF">2022-12-20T10:03:00Z</dcterms:modified>
</cp:coreProperties>
</file>