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C46" w:rsidRDefault="00B60E96">
      <w:pPr>
        <w:spacing w:before="600" w:after="6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ЗАДАНИЕ ИТОГОВОЙ РАБОТЫ</w:t>
      </w:r>
    </w:p>
    <w:p w:rsidR="00F64C46" w:rsidRDefault="00B60E96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 создать компанию ООО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Глорион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Плюс», для которой учесть первичные документы, предложенные по условию, а также выполнить иные действия, необходимые для корректного учета хозяйственных операций.</w:t>
      </w:r>
    </w:p>
    <w:p w:rsidR="00F64C46" w:rsidRDefault="00B60E96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Выгрузить ОСВ по всем счетам в разрезе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субсчетов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3-й квартал для организации.</w:t>
      </w:r>
    </w:p>
    <w:p w:rsidR="00F64C46" w:rsidRDefault="00B60E96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Произвести анализ ОСВ.</w:t>
      </w:r>
    </w:p>
    <w:p w:rsidR="00F64C46" w:rsidRDefault="00B60E96">
      <w:pPr>
        <w:spacing w:before="600" w:after="600"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МЕТОДИЧЕСКИЕ РЕКОМЕНДАЦИИ 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br/>
        <w:t>К ВЫПОЛНЕНИЮ КВАЛИФИКАЦИОННОЙ РАБОТЫ</w:t>
      </w:r>
    </w:p>
    <w:p w:rsidR="00F64C46" w:rsidRDefault="00B60E96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Рекомендации по первому заданию:</w:t>
      </w:r>
    </w:p>
    <w:p w:rsidR="00F64C46" w:rsidRDefault="00B60E96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выполняется в программе 1С.</w:t>
      </w:r>
    </w:p>
    <w:p w:rsidR="00F64C46" w:rsidRDefault="00B60E96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новую (чистую) базу в программе 1С: Бухгалтерия 8.</w:t>
      </w:r>
    </w:p>
    <w:p w:rsidR="00F64C46" w:rsidRDefault="00B60E96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новой базе создать компанию ООО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Глорион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Плюс» (см. карточку компании).</w:t>
      </w:r>
    </w:p>
    <w:p w:rsidR="00F64C46" w:rsidRDefault="00B60E96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дальнейшей работы необходимо учесть первичные документы, предложенные по условию, а также выполнить иные действия, необходимые для корректного учета хозяйственных операций. </w:t>
      </w:r>
      <w:r>
        <w:rPr>
          <w:rFonts w:ascii="Times New Roman" w:eastAsia="Times New Roman" w:hAnsi="Times New Roman" w:cs="Times New Roman"/>
          <w:sz w:val="24"/>
          <w:szCs w:val="24"/>
        </w:rPr>
        <w:t>Использовать в работе “Порядок работы”</w:t>
      </w:r>
    </w:p>
    <w:p w:rsidR="00F64C46" w:rsidRDefault="00B60E96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Параметры учетной политики:</w:t>
      </w:r>
    </w:p>
    <w:p w:rsidR="00F64C46" w:rsidRDefault="00B60E96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ПБУ 18/02 – не применяется</w:t>
      </w:r>
    </w:p>
    <w:p w:rsidR="00F64C46" w:rsidRDefault="00B60E96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1135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 начисления амортизации – линейный</w:t>
      </w:r>
    </w:p>
    <w:p w:rsidR="00F64C46" w:rsidRDefault="00B60E96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1135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 оценки МПЗ – по средней себестоимости</w:t>
      </w:r>
    </w:p>
    <w:p w:rsidR="00F64C46" w:rsidRDefault="00B60E96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1135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Регистрировать счета-фактуры всегда при получении аванса</w:t>
      </w:r>
    </w:p>
    <w:p w:rsidR="00F64C46" w:rsidRDefault="00B60E96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ООО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Глорион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Плюс» не относится к субъектам МСП и применяет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Основной тариф страховых взносов</w:t>
      </w:r>
    </w:p>
    <w:p w:rsidR="00F64C46" w:rsidRDefault="00B60E96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30j0zll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Выбрать счет учета затрат 44.01.1</w:t>
      </w:r>
    </w:p>
    <w:p w:rsidR="00F64C46" w:rsidRDefault="00F64C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4C46" w:rsidRDefault="00B60E96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закрытием месяца выполнить обработку «Групповое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перепроведение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документов».</w:t>
      </w:r>
    </w:p>
    <w:p w:rsidR="00F64C46" w:rsidRDefault="00B60E96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Рекомендации по второму заданию: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Выгрузить получившуюся ОСВ</w:t>
      </w:r>
    </w:p>
    <w:p w:rsidR="00F64C46" w:rsidRDefault="00B60E96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Студенты, выполняющие работу в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учебной версии 1С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заполняют ОСВ вручную в формате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Excel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 Также можно сделать скриншот окна программы 1С. Скриншот должен содержать только ОСВ. Остальные фрагменты окна программы должны быть отрезаны.</w:t>
      </w:r>
    </w:p>
    <w:p w:rsidR="00F64C46" w:rsidRDefault="00B60E96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Студенты, выполняющие работу в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проф. версии 1С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– выгружают полученную ОСВ в формат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Excel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нажатием кнопки «сохранить как» в верхнем правом углу окна программы.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240" w:line="276" w:lineRule="auto"/>
        <w:jc w:val="both"/>
        <w:rPr>
          <w:szCs w:val="24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3534269" cy="771633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8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534269" cy="77163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78.3pt;height:60.8pt;mso-wrap-distance-left:0.0pt;mso-wrap-distance-top:0.0pt;mso-wrap-distance-right:0.0pt;mso-wrap-distance-bottom:0.0pt;">
                <v:path textboxrect="0,0,0,0"/>
                <v:imagedata r:id="rId11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139700</wp:posOffset>
                </wp:positionV>
                <wp:extent cx="447675" cy="371475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141213" y="3613313"/>
                          <a:ext cx="409575" cy="333375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64C46" w:rsidRDefault="00F64C46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3" o:spid="_x0000_s3" o:spt="1" type="#_x0000_t1" style="position:absolute;z-index:0;o:allowoverlap:true;o:allowincell:true;mso-position-horizontal-relative:text;margin-left:17.0pt;mso-position-horizontal:absolute;mso-position-vertical-relative:text;margin-top:11.0pt;mso-position-vertical:absolute;width:35.2pt;height:29.2pt;mso-wrap-distance-left:9.0pt;mso-wrap-distance-top:0.0pt;mso-wrap-distance-right:9.0pt;mso-wrap-distance-bottom:0.0pt;v-text-anchor:middle;visibility:visible;" filled="f" strokecolor="#C00000" strokeweight="3.00pt">
                <v:stroke dashstyle="solid"/>
                <v:textbox inset="0,0,0,0">
                  <w:txbxContent>
                    <w:p>
                      <w:pPr>
                        <w:ind w:left="0" w:right="0" w:firstLine="0"/>
                        <w:jc w:val="left"/>
                        <w:spacing w:before="0" w:after="0" w:line="240" w:lineRule="auto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</w:p>
    <w:p w:rsidR="00F64C46" w:rsidRDefault="00F64C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4C46" w:rsidRDefault="00B60E96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Рекомендации по третьему заданию: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ОСВ производится в таблице следующей формы (см. табл. 1 на странице 3).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ВНИМАНИЕ: отчеты в формате .</w:t>
      </w:r>
      <w:proofErr w:type="spellStart"/>
      <w:r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xml</w:t>
      </w:r>
      <w:proofErr w:type="spellEnd"/>
      <w:r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 к проверке не принимаются! Этот формат предназначен только для сдачи отчета в ИФНС.</w:t>
      </w:r>
    </w:p>
    <w:p w:rsidR="00F64C46" w:rsidRDefault="00B60E96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1</w:t>
      </w:r>
    </w:p>
    <w:p w:rsidR="00F64C46" w:rsidRDefault="00B60E96">
      <w:pPr>
        <w:spacing w:after="24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Аналитическая таблица</w:t>
      </w:r>
    </w:p>
    <w:tbl>
      <w:tblPr>
        <w:tblStyle w:val="StGen0"/>
        <w:tblW w:w="102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2693"/>
        <w:gridCol w:w="1984"/>
        <w:gridCol w:w="2693"/>
        <w:gridCol w:w="1984"/>
      </w:tblGrid>
      <w:tr w:rsidR="00F64C46">
        <w:trPr>
          <w:trHeight w:val="283"/>
        </w:trPr>
        <w:tc>
          <w:tcPr>
            <w:tcW w:w="850" w:type="dxa"/>
            <w:vMerge w:val="restart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Счет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Обороты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Сальдо конечное</w:t>
            </w:r>
          </w:p>
        </w:tc>
      </w:tr>
      <w:tr w:rsidR="00F64C46">
        <w:trPr>
          <w:trHeight w:val="283"/>
        </w:trPr>
        <w:tc>
          <w:tcPr>
            <w:tcW w:w="850" w:type="dxa"/>
            <w:vMerge/>
            <w:vAlign w:val="center"/>
          </w:tcPr>
          <w:p w:rsidR="00F64C46" w:rsidRDefault="00F64C4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4C46">
        <w:trPr>
          <w:trHeight w:val="567"/>
        </w:trPr>
        <w:tc>
          <w:tcPr>
            <w:tcW w:w="850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64C46" w:rsidRDefault="00F64C4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64C46" w:rsidRDefault="00F64C4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4C46" w:rsidRDefault="00B60E96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ОСВ следует выполнить следующим образом: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Пример: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6564898" cy="1989855"/>
                <wp:effectExtent l="0" t="0" r="0" b="0"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564898" cy="19898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516.9pt;height:156.7pt;mso-wrap-distance-left:0.0pt;mso-wrap-distance-top:0.0pt;mso-wrap-distance-right:0.0pt;mso-wrap-distance-bottom:0.0pt;">
                <v:path textboxrect="0,0,0,0"/>
                <v:imagedata r:id="rId13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1206663</wp:posOffset>
                </wp:positionV>
                <wp:extent cx="6553200" cy="274413"/>
                <wp:effectExtent l="9525" t="9525" r="9525" b="952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553199" cy="274412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64C46" w:rsidRDefault="00F64C46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spcFirstLastPara="1" wrap="square" lIns="91423" tIns="91423" rIns="91423" bIns="91423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5" o:spid="_x0000_s5" o:spt="1" type="#_x0000_t1" style="position:absolute;z-index:0;o:allowoverlap:true;o:allowincell:true;mso-position-horizontal-relative:text;margin-left:0.0pt;mso-position-horizontal:absolute;mso-position-vertical-relative:text;margin-top:95.0pt;mso-position-vertical:absolute;width:516.0pt;height:21.6pt;mso-wrap-distance-left:9.0pt;mso-wrap-distance-top:0.0pt;mso-wrap-distance-right:9.0pt;mso-wrap-distance-bottom:0.0pt;v-text-anchor:middle;visibility:visible;" filled="f" strokecolor="#C00000" strokeweight="1.50pt">
                <v:stroke dashstyle="solid"/>
                <v:textbox inset="0,0,0,0">
                  <w:txbxContent>
                    <w:p>
                      <w:pPr>
                        <w:ind w:left="0" w:right="0" w:firstLine="0"/>
                        <w:jc w:val="left"/>
                        <w:spacing w:before="0" w:after="0" w:line="240" w:lineRule="auto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</w:p>
    <w:p w:rsidR="00F64C46" w:rsidRDefault="00B60E96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0" w:line="276" w:lineRule="auto"/>
        <w:ind w:left="56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Указать, ЧТО учитывается по дебету и кредиту счета, а также, что означает сальдо: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Здесь можно использовать план счетов с инструкцией по применению, а также полученные знания.</w:t>
      </w:r>
    </w:p>
    <w:tbl>
      <w:tblPr>
        <w:tblStyle w:val="StGen1"/>
        <w:tblW w:w="102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2693"/>
        <w:gridCol w:w="1984"/>
        <w:gridCol w:w="2693"/>
        <w:gridCol w:w="1984"/>
      </w:tblGrid>
      <w:tr w:rsidR="00F64C46">
        <w:trPr>
          <w:trHeight w:val="283"/>
        </w:trPr>
        <w:tc>
          <w:tcPr>
            <w:tcW w:w="850" w:type="dxa"/>
            <w:vMerge w:val="restart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Счет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Обороты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Сальдо конечное</w:t>
            </w:r>
          </w:p>
        </w:tc>
      </w:tr>
      <w:tr w:rsidR="00F64C46">
        <w:trPr>
          <w:trHeight w:val="283"/>
        </w:trPr>
        <w:tc>
          <w:tcPr>
            <w:tcW w:w="850" w:type="dxa"/>
            <w:vMerge/>
            <w:vAlign w:val="center"/>
          </w:tcPr>
          <w:p w:rsidR="00F64C46" w:rsidRDefault="00F64C4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</w:tr>
      <w:tr w:rsidR="00F64C46">
        <w:trPr>
          <w:trHeight w:val="283"/>
        </w:trPr>
        <w:tc>
          <w:tcPr>
            <w:tcW w:w="850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………..</w:t>
            </w:r>
          </w:p>
        </w:tc>
      </w:tr>
      <w:tr w:rsidR="00F64C46">
        <w:trPr>
          <w:trHeight w:val="270"/>
        </w:trPr>
        <w:tc>
          <w:tcPr>
            <w:tcW w:w="850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Поступление материалов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Выбытие материалов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Остаток материалов на конец квартала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Не существует</w:t>
            </w:r>
          </w:p>
        </w:tc>
      </w:tr>
    </w:tbl>
    <w:p w:rsidR="00F64C46" w:rsidRDefault="00B60E96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0" w:line="276" w:lineRule="auto"/>
        <w:ind w:left="56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Написать бухгалтерские проводки, формирующие обороты по счету. Здесь необходимо перечислить проводки, сформированные вами в процессе выполнения КР. Их может быть несколько. Однотипные проводки достаточно написать один раз: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Здесь можно использовать карточки счетов, анализ счетов, ОСВ по счетам и прочие отчеты, формируемые в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программе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1С.</w:t>
      </w:r>
    </w:p>
    <w:tbl>
      <w:tblPr>
        <w:tblStyle w:val="StGen2"/>
        <w:tblW w:w="102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2693"/>
        <w:gridCol w:w="1984"/>
        <w:gridCol w:w="2693"/>
        <w:gridCol w:w="1984"/>
      </w:tblGrid>
      <w:tr w:rsidR="00F64C46">
        <w:trPr>
          <w:trHeight w:val="283"/>
        </w:trPr>
        <w:tc>
          <w:tcPr>
            <w:tcW w:w="850" w:type="dxa"/>
            <w:vMerge w:val="restart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Счет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Обороты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Сальдо конечное</w:t>
            </w:r>
          </w:p>
        </w:tc>
      </w:tr>
      <w:tr w:rsidR="00F64C46">
        <w:trPr>
          <w:trHeight w:val="283"/>
        </w:trPr>
        <w:tc>
          <w:tcPr>
            <w:tcW w:w="850" w:type="dxa"/>
            <w:vMerge/>
            <w:vAlign w:val="center"/>
          </w:tcPr>
          <w:p w:rsidR="00F64C46" w:rsidRDefault="00F64C4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</w:tr>
      <w:tr w:rsidR="00F64C46">
        <w:trPr>
          <w:trHeight w:val="283"/>
        </w:trPr>
        <w:tc>
          <w:tcPr>
            <w:tcW w:w="850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………..</w:t>
            </w:r>
          </w:p>
        </w:tc>
      </w:tr>
      <w:tr w:rsidR="00F64C46">
        <w:trPr>
          <w:trHeight w:val="1276"/>
        </w:trPr>
        <w:tc>
          <w:tcPr>
            <w:tcW w:w="850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Поступление материалов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60.01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75.01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Выбытие материалов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20 Кт10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44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Остаток материалов на конец квартала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Не существует</w:t>
            </w:r>
          </w:p>
        </w:tc>
      </w:tr>
    </w:tbl>
    <w:p w:rsidR="00F64C46" w:rsidRDefault="00B60E96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0" w:line="276" w:lineRule="auto"/>
        <w:ind w:left="56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Указать первичные документы, формирующие эти проводки: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Это могут быть как документы, предложенные по условию, так и формируемые вами в процессе работы.</w:t>
      </w:r>
    </w:p>
    <w:tbl>
      <w:tblPr>
        <w:tblStyle w:val="StGen3"/>
        <w:tblW w:w="102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2693"/>
        <w:gridCol w:w="1984"/>
        <w:gridCol w:w="2693"/>
        <w:gridCol w:w="1984"/>
      </w:tblGrid>
      <w:tr w:rsidR="00F64C46">
        <w:trPr>
          <w:trHeight w:val="283"/>
        </w:trPr>
        <w:tc>
          <w:tcPr>
            <w:tcW w:w="851" w:type="dxa"/>
            <w:vMerge w:val="restart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Счет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Обороты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Сальдо конечное</w:t>
            </w:r>
          </w:p>
        </w:tc>
      </w:tr>
      <w:tr w:rsidR="00F64C46">
        <w:trPr>
          <w:trHeight w:val="283"/>
        </w:trPr>
        <w:tc>
          <w:tcPr>
            <w:tcW w:w="851" w:type="dxa"/>
            <w:vMerge/>
            <w:vAlign w:val="center"/>
          </w:tcPr>
          <w:p w:rsidR="00F64C46" w:rsidRDefault="00F64C4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</w:tr>
      <w:tr w:rsidR="00F64C46">
        <w:trPr>
          <w:trHeight w:val="283"/>
        </w:trPr>
        <w:tc>
          <w:tcPr>
            <w:tcW w:w="851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………..</w:t>
            </w:r>
          </w:p>
        </w:tc>
      </w:tr>
      <w:tr w:rsidR="00F64C46">
        <w:trPr>
          <w:trHeight w:val="1701"/>
        </w:trPr>
        <w:tc>
          <w:tcPr>
            <w:tcW w:w="851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10.01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Поступление материалов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60.01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75.01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ТОРГ-12, М-4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Выбытие материалов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20 Кт10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44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М-11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Остаток материалов на конец квартала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Не существует</w:t>
            </w:r>
          </w:p>
        </w:tc>
      </w:tr>
    </w:tbl>
    <w:p w:rsidR="00F64C46" w:rsidRDefault="00B60E96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0" w:line="276" w:lineRule="auto"/>
        <w:ind w:left="56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Указать первичные документы, подтверждающие остаток по счету:</w:t>
      </w:r>
    </w:p>
    <w:p w:rsidR="00F64C46" w:rsidRDefault="00B60E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Здесь можно рассуждать чисто теоретически, т.к. в задании КР не предусмотрено формирование данных документов или отчетов.</w:t>
      </w:r>
    </w:p>
    <w:tbl>
      <w:tblPr>
        <w:tblStyle w:val="StGen4"/>
        <w:tblW w:w="102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2693"/>
        <w:gridCol w:w="1984"/>
        <w:gridCol w:w="2693"/>
        <w:gridCol w:w="1984"/>
      </w:tblGrid>
      <w:tr w:rsidR="00F64C46">
        <w:trPr>
          <w:trHeight w:val="283"/>
        </w:trPr>
        <w:tc>
          <w:tcPr>
            <w:tcW w:w="850" w:type="dxa"/>
            <w:vMerge w:val="restart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Счет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Обороты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Сальдо конечное</w:t>
            </w:r>
          </w:p>
        </w:tc>
      </w:tr>
      <w:tr w:rsidR="00F64C46">
        <w:trPr>
          <w:trHeight w:val="283"/>
        </w:trPr>
        <w:tc>
          <w:tcPr>
            <w:tcW w:w="850" w:type="dxa"/>
            <w:vMerge/>
            <w:vAlign w:val="center"/>
          </w:tcPr>
          <w:p w:rsidR="00F64C46" w:rsidRDefault="00F64C4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</w:tr>
      <w:tr w:rsidR="00F64C46">
        <w:trPr>
          <w:trHeight w:val="283"/>
        </w:trPr>
        <w:tc>
          <w:tcPr>
            <w:tcW w:w="850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………..</w:t>
            </w:r>
          </w:p>
        </w:tc>
      </w:tr>
      <w:tr w:rsidR="00F64C46">
        <w:trPr>
          <w:trHeight w:val="1984"/>
        </w:trPr>
        <w:tc>
          <w:tcPr>
            <w:tcW w:w="850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Поступление материалов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60.01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75.01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 xml:space="preserve">Накладная ТОРГ-12, 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Ордер М-4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Выбытие материалов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20 Кт10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44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Треб-накл. М-11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Остаток материалов на конец квартала</w:t>
            </w:r>
          </w:p>
          <w:p w:rsidR="00F64C46" w:rsidRDefault="00F64C4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  <w:p w:rsidR="00F64C46" w:rsidRDefault="00F64C4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  <w:szCs w:val="24"/>
              </w:rPr>
              <w:t>Инвентаризационная опись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Не существует</w:t>
            </w:r>
          </w:p>
        </w:tc>
      </w:tr>
    </w:tbl>
    <w:p w:rsidR="00F64C46" w:rsidRDefault="00B60E96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120" w:line="276" w:lineRule="auto"/>
        <w:ind w:left="56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Указать название документа в 1С:</w:t>
      </w:r>
    </w:p>
    <w:tbl>
      <w:tblPr>
        <w:tblStyle w:val="StGen5"/>
        <w:tblW w:w="102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2693"/>
        <w:gridCol w:w="1984"/>
        <w:gridCol w:w="2693"/>
        <w:gridCol w:w="1984"/>
      </w:tblGrid>
      <w:tr w:rsidR="00F64C46">
        <w:trPr>
          <w:trHeight w:val="283"/>
        </w:trPr>
        <w:tc>
          <w:tcPr>
            <w:tcW w:w="850" w:type="dxa"/>
            <w:vMerge w:val="restart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Счет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Обороты</w:t>
            </w:r>
          </w:p>
        </w:tc>
        <w:tc>
          <w:tcPr>
            <w:tcW w:w="4677" w:type="dxa"/>
            <w:gridSpan w:val="2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Сальдо конечное</w:t>
            </w:r>
          </w:p>
        </w:tc>
      </w:tr>
      <w:tr w:rsidR="00F64C46">
        <w:trPr>
          <w:trHeight w:val="283"/>
        </w:trPr>
        <w:tc>
          <w:tcPr>
            <w:tcW w:w="850" w:type="dxa"/>
            <w:vMerge/>
            <w:vAlign w:val="center"/>
          </w:tcPr>
          <w:p w:rsidR="00F64C46" w:rsidRDefault="00F64C46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Дт</w:t>
            </w:r>
            <w:proofErr w:type="spellEnd"/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</w:t>
            </w:r>
            <w:proofErr w:type="spellEnd"/>
          </w:p>
        </w:tc>
      </w:tr>
      <w:tr w:rsidR="00F64C46">
        <w:trPr>
          <w:trHeight w:val="283"/>
        </w:trPr>
        <w:tc>
          <w:tcPr>
            <w:tcW w:w="850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………..</w:t>
            </w:r>
          </w:p>
        </w:tc>
      </w:tr>
      <w:tr w:rsidR="00F64C46">
        <w:trPr>
          <w:trHeight w:val="2551"/>
        </w:trPr>
        <w:tc>
          <w:tcPr>
            <w:tcW w:w="850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Поступление материалов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60.01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75.01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 xml:space="preserve">Накладная ТОРГ-12, 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Ордер М-4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843C0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843C0B"/>
                <w:sz w:val="24"/>
                <w:szCs w:val="24"/>
              </w:rPr>
              <w:t>Поступление товаров и услуг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Выбытие материалов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20 Кт10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Дт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44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>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538135"/>
                <w:sz w:val="24"/>
                <w:szCs w:val="24"/>
              </w:rPr>
              <w:t xml:space="preserve"> 10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Треб-накл. М-11</w:t>
            </w: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843C0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843C0B"/>
                <w:sz w:val="24"/>
                <w:szCs w:val="24"/>
              </w:rPr>
              <w:t>Требование-накладная</w:t>
            </w:r>
          </w:p>
        </w:tc>
        <w:tc>
          <w:tcPr>
            <w:tcW w:w="2693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Остаток материалов на конец квартала</w:t>
            </w:r>
          </w:p>
          <w:p w:rsidR="00F64C46" w:rsidRDefault="00F64C46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  <w:p w:rsidR="00F64C46" w:rsidRDefault="00F64C4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7030A0"/>
                <w:sz w:val="24"/>
                <w:szCs w:val="24"/>
              </w:rPr>
              <w:t>Инвентаризационная опись</w:t>
            </w:r>
          </w:p>
        </w:tc>
        <w:tc>
          <w:tcPr>
            <w:tcW w:w="1984" w:type="dxa"/>
            <w:vAlign w:val="center"/>
          </w:tcPr>
          <w:p w:rsidR="00F64C46" w:rsidRDefault="00B60E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Не существует</w:t>
            </w:r>
          </w:p>
        </w:tc>
      </w:tr>
    </w:tbl>
    <w:p w:rsidR="00F64C46" w:rsidRDefault="00B60E96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Подобным образом проанализируйте все счета с 01-го по 99-й в разрезе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субсчетов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64C46" w:rsidRDefault="00B60E9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 w:clear="all"/>
      </w:r>
      <w:bookmarkStart w:id="1" w:name="_GoBack"/>
      <w:bookmarkEnd w:id="1"/>
    </w:p>
    <w:sectPr w:rsidR="00F64C46">
      <w:headerReference w:type="first" r:id="rId14"/>
      <w:pgSz w:w="11906" w:h="16838"/>
      <w:pgMar w:top="851" w:right="567" w:bottom="709" w:left="1134" w:header="284" w:footer="709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576" w:rsidRDefault="00B64576">
      <w:pPr>
        <w:spacing w:after="0" w:line="240" w:lineRule="auto"/>
      </w:pPr>
      <w:r>
        <w:separator/>
      </w:r>
    </w:p>
  </w:endnote>
  <w:endnote w:type="continuationSeparator" w:id="0">
    <w:p w:rsidR="00B64576" w:rsidRDefault="00B64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Wingdings 3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576" w:rsidRDefault="00B64576">
      <w:pPr>
        <w:spacing w:after="0" w:line="240" w:lineRule="auto"/>
      </w:pPr>
      <w:r>
        <w:separator/>
      </w:r>
    </w:p>
  </w:footnote>
  <w:footnote w:type="continuationSeparator" w:id="0">
    <w:p w:rsidR="00B64576" w:rsidRDefault="00B64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C46" w:rsidRDefault="00F64C4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45B74"/>
    <w:multiLevelType w:val="hybridMultilevel"/>
    <w:tmpl w:val="587ACD44"/>
    <w:lvl w:ilvl="0" w:tplc="20862D5E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</w:rPr>
    </w:lvl>
    <w:lvl w:ilvl="1" w:tplc="EFA2E232">
      <w:start w:val="1"/>
      <w:numFmt w:val="bullet"/>
      <w:lvlText w:val="o"/>
      <w:lvlJc w:val="left"/>
      <w:pPr>
        <w:ind w:left="1942" w:hanging="360"/>
      </w:pPr>
      <w:rPr>
        <w:rFonts w:ascii="Courier New" w:eastAsia="Courier New" w:hAnsi="Courier New" w:cs="Courier New"/>
      </w:rPr>
    </w:lvl>
    <w:lvl w:ilvl="2" w:tplc="5DD89EE6">
      <w:start w:val="1"/>
      <w:numFmt w:val="bullet"/>
      <w:lvlText w:val="▪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3" w:tplc="778219E2">
      <w:start w:val="1"/>
      <w:numFmt w:val="bullet"/>
      <w:lvlText w:val="●"/>
      <w:lvlJc w:val="left"/>
      <w:pPr>
        <w:ind w:left="3382" w:hanging="360"/>
      </w:pPr>
      <w:rPr>
        <w:rFonts w:ascii="noto sans symbols" w:eastAsia="noto sans symbols" w:hAnsi="noto sans symbols" w:cs="noto sans symbols"/>
      </w:rPr>
    </w:lvl>
    <w:lvl w:ilvl="4" w:tplc="3DAEA224">
      <w:start w:val="1"/>
      <w:numFmt w:val="bullet"/>
      <w:lvlText w:val="o"/>
      <w:lvlJc w:val="left"/>
      <w:pPr>
        <w:ind w:left="4102" w:hanging="360"/>
      </w:pPr>
      <w:rPr>
        <w:rFonts w:ascii="Courier New" w:eastAsia="Courier New" w:hAnsi="Courier New" w:cs="Courier New"/>
      </w:rPr>
    </w:lvl>
    <w:lvl w:ilvl="5" w:tplc="C7E2E24E">
      <w:start w:val="1"/>
      <w:numFmt w:val="bullet"/>
      <w:lvlText w:val="▪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6" w:tplc="6C02E660">
      <w:start w:val="1"/>
      <w:numFmt w:val="bullet"/>
      <w:lvlText w:val="●"/>
      <w:lvlJc w:val="left"/>
      <w:pPr>
        <w:ind w:left="5542" w:hanging="360"/>
      </w:pPr>
      <w:rPr>
        <w:rFonts w:ascii="noto sans symbols" w:eastAsia="noto sans symbols" w:hAnsi="noto sans symbols" w:cs="noto sans symbols"/>
      </w:rPr>
    </w:lvl>
    <w:lvl w:ilvl="7" w:tplc="8FF8B40E">
      <w:start w:val="1"/>
      <w:numFmt w:val="bullet"/>
      <w:lvlText w:val="o"/>
      <w:lvlJc w:val="left"/>
      <w:pPr>
        <w:ind w:left="6262" w:hanging="360"/>
      </w:pPr>
      <w:rPr>
        <w:rFonts w:ascii="Courier New" w:eastAsia="Courier New" w:hAnsi="Courier New" w:cs="Courier New"/>
      </w:rPr>
    </w:lvl>
    <w:lvl w:ilvl="8" w:tplc="1F3CB3AE">
      <w:start w:val="1"/>
      <w:numFmt w:val="bullet"/>
      <w:lvlText w:val="▪"/>
      <w:lvlJc w:val="left"/>
      <w:pPr>
        <w:ind w:left="698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C542CA"/>
    <w:multiLevelType w:val="multilevel"/>
    <w:tmpl w:val="08E0B240"/>
    <w:lvl w:ilvl="0">
      <w:start w:val="1"/>
      <w:numFmt w:val="decimal"/>
      <w:lvlText w:val="%1."/>
      <w:lvlJc w:val="left"/>
      <w:pPr>
        <w:ind w:left="284" w:hanging="284"/>
      </w:pPr>
    </w:lvl>
    <w:lvl w:ilvl="1">
      <w:start w:val="1"/>
      <w:numFmt w:val="decimal"/>
      <w:lvlText w:val="%1.%2."/>
      <w:lvlJc w:val="left"/>
      <w:pPr>
        <w:ind w:left="851" w:hanging="567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3930DD8"/>
    <w:multiLevelType w:val="hybridMultilevel"/>
    <w:tmpl w:val="9E56DF7C"/>
    <w:lvl w:ilvl="0" w:tplc="546E78B4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 w:tplc="240C531E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 w:tplc="293C6570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 w:tplc="025CEDA0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 w:tplc="BDECB5A6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 w:tplc="53ECF5EA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 w:tplc="CE02AF10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 w:tplc="78EC9820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 w:tplc="A8D2F706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DE22FF"/>
    <w:multiLevelType w:val="multilevel"/>
    <w:tmpl w:val="BA9CA528"/>
    <w:lvl w:ilvl="0">
      <w:start w:val="1"/>
      <w:numFmt w:val="decimal"/>
      <w:lvlText w:val="%1."/>
      <w:lvlJc w:val="left"/>
      <w:pPr>
        <w:ind w:left="284" w:hanging="284"/>
      </w:pPr>
      <w:rPr>
        <w:b/>
        <w:color w:val="000000"/>
      </w:r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5D8629DE"/>
    <w:multiLevelType w:val="hybridMultilevel"/>
    <w:tmpl w:val="E40648D0"/>
    <w:lvl w:ilvl="0" w:tplc="DC2C25C0">
      <w:start w:val="1"/>
      <w:numFmt w:val="decimal"/>
      <w:lvlText w:val="%1)"/>
      <w:lvlJc w:val="left"/>
      <w:pPr>
        <w:ind w:left="720" w:hanging="360"/>
      </w:pPr>
    </w:lvl>
    <w:lvl w:ilvl="1" w:tplc="8FB47032">
      <w:start w:val="1"/>
      <w:numFmt w:val="decimal"/>
      <w:lvlText w:val="%2."/>
      <w:lvlJc w:val="left"/>
      <w:pPr>
        <w:ind w:left="284" w:hanging="284"/>
      </w:pPr>
    </w:lvl>
    <w:lvl w:ilvl="2" w:tplc="C04CC67E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8796202E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C64E37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CD0BAB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E476253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0E2C1F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1C23B04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FFC1F8A"/>
    <w:multiLevelType w:val="hybridMultilevel"/>
    <w:tmpl w:val="712E4EB8"/>
    <w:lvl w:ilvl="0" w:tplc="7EACFC5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</w:rPr>
    </w:lvl>
    <w:lvl w:ilvl="1" w:tplc="AA90FABA">
      <w:start w:val="1"/>
      <w:numFmt w:val="bullet"/>
      <w:lvlText w:val="o"/>
      <w:lvlJc w:val="left"/>
      <w:pPr>
        <w:ind w:left="1942" w:hanging="360"/>
      </w:pPr>
      <w:rPr>
        <w:rFonts w:ascii="Courier New" w:eastAsia="Courier New" w:hAnsi="Courier New" w:cs="Courier New"/>
      </w:rPr>
    </w:lvl>
    <w:lvl w:ilvl="2" w:tplc="4ACA76BE">
      <w:start w:val="1"/>
      <w:numFmt w:val="bullet"/>
      <w:lvlText w:val="▪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3" w:tplc="D75A318A">
      <w:start w:val="1"/>
      <w:numFmt w:val="bullet"/>
      <w:lvlText w:val="●"/>
      <w:lvlJc w:val="left"/>
      <w:pPr>
        <w:ind w:left="3382" w:hanging="360"/>
      </w:pPr>
      <w:rPr>
        <w:rFonts w:ascii="noto sans symbols" w:eastAsia="noto sans symbols" w:hAnsi="noto sans symbols" w:cs="noto sans symbols"/>
      </w:rPr>
    </w:lvl>
    <w:lvl w:ilvl="4" w:tplc="EF901E34">
      <w:start w:val="1"/>
      <w:numFmt w:val="bullet"/>
      <w:lvlText w:val="o"/>
      <w:lvlJc w:val="left"/>
      <w:pPr>
        <w:ind w:left="4102" w:hanging="360"/>
      </w:pPr>
      <w:rPr>
        <w:rFonts w:ascii="Courier New" w:eastAsia="Courier New" w:hAnsi="Courier New" w:cs="Courier New"/>
      </w:rPr>
    </w:lvl>
    <w:lvl w:ilvl="5" w:tplc="0B70082A">
      <w:start w:val="1"/>
      <w:numFmt w:val="bullet"/>
      <w:lvlText w:val="▪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6" w:tplc="71E4DB2C">
      <w:start w:val="1"/>
      <w:numFmt w:val="bullet"/>
      <w:lvlText w:val="●"/>
      <w:lvlJc w:val="left"/>
      <w:pPr>
        <w:ind w:left="5542" w:hanging="360"/>
      </w:pPr>
      <w:rPr>
        <w:rFonts w:ascii="noto sans symbols" w:eastAsia="noto sans symbols" w:hAnsi="noto sans symbols" w:cs="noto sans symbols"/>
      </w:rPr>
    </w:lvl>
    <w:lvl w:ilvl="7" w:tplc="D93EAA30">
      <w:start w:val="1"/>
      <w:numFmt w:val="bullet"/>
      <w:lvlText w:val="o"/>
      <w:lvlJc w:val="left"/>
      <w:pPr>
        <w:ind w:left="6262" w:hanging="360"/>
      </w:pPr>
      <w:rPr>
        <w:rFonts w:ascii="Courier New" w:eastAsia="Courier New" w:hAnsi="Courier New" w:cs="Courier New"/>
      </w:rPr>
    </w:lvl>
    <w:lvl w:ilvl="8" w:tplc="8514C9EA">
      <w:start w:val="1"/>
      <w:numFmt w:val="bullet"/>
      <w:lvlText w:val="▪"/>
      <w:lvlJc w:val="left"/>
      <w:pPr>
        <w:ind w:left="6982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3A91F63"/>
    <w:multiLevelType w:val="hybridMultilevel"/>
    <w:tmpl w:val="BB2C2AB6"/>
    <w:lvl w:ilvl="0" w:tplc="EC982E90">
      <w:start w:val="1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</w:rPr>
    </w:lvl>
    <w:lvl w:ilvl="1" w:tplc="B76E8C12">
      <w:start w:val="1"/>
      <w:numFmt w:val="bullet"/>
      <w:lvlText w:val="o"/>
      <w:lvlJc w:val="left"/>
      <w:pPr>
        <w:ind w:left="1942" w:hanging="360"/>
      </w:pPr>
      <w:rPr>
        <w:rFonts w:ascii="Courier New" w:eastAsia="Courier New" w:hAnsi="Courier New" w:cs="Courier New"/>
      </w:rPr>
    </w:lvl>
    <w:lvl w:ilvl="2" w:tplc="12A0EC6E">
      <w:start w:val="1"/>
      <w:numFmt w:val="bullet"/>
      <w:lvlText w:val="▪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3" w:tplc="D57C98BA">
      <w:start w:val="1"/>
      <w:numFmt w:val="bullet"/>
      <w:lvlText w:val="●"/>
      <w:lvlJc w:val="left"/>
      <w:pPr>
        <w:ind w:left="3382" w:hanging="360"/>
      </w:pPr>
      <w:rPr>
        <w:rFonts w:ascii="noto sans symbols" w:eastAsia="noto sans symbols" w:hAnsi="noto sans symbols" w:cs="noto sans symbols"/>
      </w:rPr>
    </w:lvl>
    <w:lvl w:ilvl="4" w:tplc="962220D4">
      <w:start w:val="1"/>
      <w:numFmt w:val="bullet"/>
      <w:lvlText w:val="o"/>
      <w:lvlJc w:val="left"/>
      <w:pPr>
        <w:ind w:left="4102" w:hanging="360"/>
      </w:pPr>
      <w:rPr>
        <w:rFonts w:ascii="Courier New" w:eastAsia="Courier New" w:hAnsi="Courier New" w:cs="Courier New"/>
      </w:rPr>
    </w:lvl>
    <w:lvl w:ilvl="5" w:tplc="D35C0DF4">
      <w:start w:val="1"/>
      <w:numFmt w:val="bullet"/>
      <w:lvlText w:val="▪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6" w:tplc="90AEFB7C">
      <w:start w:val="1"/>
      <w:numFmt w:val="bullet"/>
      <w:lvlText w:val="●"/>
      <w:lvlJc w:val="left"/>
      <w:pPr>
        <w:ind w:left="5542" w:hanging="360"/>
      </w:pPr>
      <w:rPr>
        <w:rFonts w:ascii="noto sans symbols" w:eastAsia="noto sans symbols" w:hAnsi="noto sans symbols" w:cs="noto sans symbols"/>
      </w:rPr>
    </w:lvl>
    <w:lvl w:ilvl="7" w:tplc="72B4FCBC">
      <w:start w:val="1"/>
      <w:numFmt w:val="bullet"/>
      <w:lvlText w:val="o"/>
      <w:lvlJc w:val="left"/>
      <w:pPr>
        <w:ind w:left="6262" w:hanging="360"/>
      </w:pPr>
      <w:rPr>
        <w:rFonts w:ascii="Courier New" w:eastAsia="Courier New" w:hAnsi="Courier New" w:cs="Courier New"/>
      </w:rPr>
    </w:lvl>
    <w:lvl w:ilvl="8" w:tplc="5B74E7C2">
      <w:start w:val="1"/>
      <w:numFmt w:val="bullet"/>
      <w:lvlText w:val="▪"/>
      <w:lvlJc w:val="left"/>
      <w:pPr>
        <w:ind w:left="6982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46"/>
    <w:rsid w:val="000935B0"/>
    <w:rsid w:val="00A4779A"/>
    <w:rsid w:val="00B60E96"/>
    <w:rsid w:val="00B64576"/>
    <w:rsid w:val="00F6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889C4-CD99-4A3E-AD11-8E8879A8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a5">
    <w:name w:val="Название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">
    <w:name w:val="StGen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">
    <w:name w:val="StGen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">
    <w:name w:val="StGen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">
    <w:name w:val="StGen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">
    <w:name w:val="StGen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B2647-86DD-4076-A580-E5AA00CD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Коломейченко Анна</dc:creator>
  <cp:lastModifiedBy>Коломейченко Анна</cp:lastModifiedBy>
  <cp:revision>3</cp:revision>
  <dcterms:created xsi:type="dcterms:W3CDTF">2023-07-26T06:28:00Z</dcterms:created>
  <dcterms:modified xsi:type="dcterms:W3CDTF">2023-08-11T12:57:00Z</dcterms:modified>
</cp:coreProperties>
</file>