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73029" w14:textId="77777777" w:rsidR="00A568B3" w:rsidRPr="003D1ED1" w:rsidRDefault="00A568B3" w:rsidP="00A27287">
      <w:pPr>
        <w:keepNext/>
        <w:keepLines/>
        <w:pageBreakBefore/>
        <w:spacing w:line="480" w:lineRule="auto"/>
        <w:jc w:val="center"/>
        <w:outlineLvl w:val="0"/>
        <w:rPr>
          <w:rFonts w:ascii="Calibri" w:hAnsi="Calibri" w:cs="Calibri"/>
          <w:b/>
          <w:bCs/>
        </w:rPr>
      </w:pPr>
      <w:r w:rsidRPr="0065286A">
        <w:rPr>
          <w:b/>
          <w:bCs/>
          <w:color w:val="008FC8"/>
          <w:sz w:val="28"/>
          <w:szCs w:val="28"/>
        </w:rPr>
        <w:t>Практическое задание 4</w:t>
      </w:r>
    </w:p>
    <w:p w14:paraId="4C4F55C8" w14:textId="77777777" w:rsidR="00A568B3" w:rsidRPr="00DC6AA6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Этап практики – </w:t>
      </w:r>
      <w:r w:rsidRPr="00DC6AA6">
        <w:rPr>
          <w:sz w:val="28"/>
          <w:szCs w:val="28"/>
        </w:rPr>
        <w:t>Заключительный этап</w:t>
      </w:r>
    </w:p>
    <w:p w14:paraId="1A9ABF09" w14:textId="77777777" w:rsidR="00A568B3" w:rsidRPr="001C21C3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1C21C3">
        <w:rPr>
          <w:b/>
          <w:sz w:val="28"/>
          <w:szCs w:val="28"/>
        </w:rPr>
        <w:t xml:space="preserve">Задание. </w:t>
      </w:r>
      <w:r w:rsidRPr="00DC6AA6">
        <w:rPr>
          <w:sz w:val="28"/>
          <w:szCs w:val="28"/>
        </w:rPr>
        <w:t>Подготовить отчет о прохождении практики</w:t>
      </w:r>
      <w:r>
        <w:rPr>
          <w:b/>
          <w:sz w:val="28"/>
          <w:szCs w:val="28"/>
        </w:rPr>
        <w:t xml:space="preserve"> </w:t>
      </w:r>
    </w:p>
    <w:p w14:paraId="3D9F8CE5" w14:textId="77777777" w:rsidR="00A568B3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1C21C3">
        <w:rPr>
          <w:b/>
          <w:sz w:val="28"/>
          <w:szCs w:val="28"/>
        </w:rPr>
        <w:t>Методические указания</w:t>
      </w:r>
      <w:r>
        <w:rPr>
          <w:b/>
          <w:sz w:val="28"/>
          <w:szCs w:val="28"/>
        </w:rPr>
        <w:t>:</w:t>
      </w:r>
    </w:p>
    <w:p w14:paraId="2CECF1C1" w14:textId="77777777" w:rsidR="00A568B3" w:rsidRPr="00412A2D" w:rsidRDefault="00A568B3" w:rsidP="00A27287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12A2D">
        <w:rPr>
          <w:rFonts w:eastAsia="Times New Roman"/>
          <w:sz w:val="28"/>
          <w:szCs w:val="28"/>
        </w:rPr>
        <w:t>Структурными элементами отчета являются:</w:t>
      </w:r>
    </w:p>
    <w:p w14:paraId="1903344F" w14:textId="77777777" w:rsidR="00A568B3" w:rsidRPr="00412A2D" w:rsidRDefault="00A568B3" w:rsidP="00A27287">
      <w:pPr>
        <w:numPr>
          <w:ilvl w:val="0"/>
          <w:numId w:val="23"/>
        </w:numPr>
        <w:tabs>
          <w:tab w:val="left" w:pos="993"/>
        </w:tabs>
        <w:spacing w:line="360" w:lineRule="auto"/>
        <w:ind w:left="0" w:firstLine="709"/>
        <w:contextualSpacing/>
        <w:rPr>
          <w:sz w:val="28"/>
          <w:szCs w:val="28"/>
          <w:lang w:eastAsia="en-US"/>
        </w:rPr>
      </w:pPr>
      <w:r w:rsidRPr="00412A2D">
        <w:rPr>
          <w:sz w:val="28"/>
          <w:szCs w:val="28"/>
          <w:lang w:eastAsia="en-US"/>
        </w:rPr>
        <w:t xml:space="preserve">титульный лист </w:t>
      </w:r>
    </w:p>
    <w:p w14:paraId="2AFA8135" w14:textId="77777777" w:rsidR="00A568B3" w:rsidRPr="00412A2D" w:rsidRDefault="00A568B3" w:rsidP="00A27287">
      <w:pPr>
        <w:numPr>
          <w:ilvl w:val="0"/>
          <w:numId w:val="23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  <w:lang w:eastAsia="en-US"/>
        </w:rPr>
      </w:pPr>
      <w:r w:rsidRPr="00412A2D">
        <w:rPr>
          <w:sz w:val="28"/>
          <w:szCs w:val="28"/>
          <w:lang w:eastAsia="en-US"/>
        </w:rPr>
        <w:t>содержание;</w:t>
      </w:r>
    </w:p>
    <w:p w14:paraId="673BA52B" w14:textId="77777777" w:rsidR="00A568B3" w:rsidRPr="00412A2D" w:rsidRDefault="00A568B3" w:rsidP="00A27287">
      <w:pPr>
        <w:numPr>
          <w:ilvl w:val="0"/>
          <w:numId w:val="23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  <w:lang w:eastAsia="en-US"/>
        </w:rPr>
      </w:pPr>
      <w:r w:rsidRPr="00412A2D">
        <w:rPr>
          <w:sz w:val="28"/>
          <w:szCs w:val="28"/>
          <w:lang w:eastAsia="en-US"/>
        </w:rPr>
        <w:t>введение</w:t>
      </w:r>
    </w:p>
    <w:p w14:paraId="763C576E" w14:textId="77777777" w:rsidR="00A568B3" w:rsidRPr="00412A2D" w:rsidRDefault="00A568B3" w:rsidP="00A27287">
      <w:pPr>
        <w:numPr>
          <w:ilvl w:val="0"/>
          <w:numId w:val="23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  <w:lang w:eastAsia="en-US"/>
        </w:rPr>
      </w:pPr>
      <w:r w:rsidRPr="00412A2D">
        <w:rPr>
          <w:sz w:val="28"/>
          <w:szCs w:val="28"/>
          <w:lang w:eastAsia="en-US"/>
        </w:rPr>
        <w:t>термины и определения;</w:t>
      </w:r>
    </w:p>
    <w:p w14:paraId="03F31DFC" w14:textId="77777777" w:rsidR="00A568B3" w:rsidRPr="00412A2D" w:rsidRDefault="00A568B3" w:rsidP="00A27287">
      <w:pPr>
        <w:numPr>
          <w:ilvl w:val="0"/>
          <w:numId w:val="23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  <w:lang w:eastAsia="en-US"/>
        </w:rPr>
      </w:pPr>
      <w:r w:rsidRPr="00412A2D">
        <w:rPr>
          <w:sz w:val="28"/>
          <w:szCs w:val="28"/>
          <w:lang w:eastAsia="en-US"/>
        </w:rPr>
        <w:t>перечень сокращений и обозначений;</w:t>
      </w:r>
    </w:p>
    <w:p w14:paraId="20D20C50" w14:textId="77777777" w:rsidR="00A568B3" w:rsidRPr="00412A2D" w:rsidRDefault="00A568B3" w:rsidP="00A27287">
      <w:pPr>
        <w:numPr>
          <w:ilvl w:val="0"/>
          <w:numId w:val="23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  <w:lang w:eastAsia="en-US"/>
        </w:rPr>
      </w:pPr>
      <w:r w:rsidRPr="00412A2D">
        <w:rPr>
          <w:sz w:val="28"/>
          <w:szCs w:val="28"/>
          <w:lang w:eastAsia="en-US"/>
        </w:rPr>
        <w:t>разделы, подразделы (задания по практике)</w:t>
      </w:r>
    </w:p>
    <w:p w14:paraId="352F22A5" w14:textId="77777777" w:rsidR="00A568B3" w:rsidRPr="00412A2D" w:rsidRDefault="00A568B3" w:rsidP="00A27287">
      <w:pPr>
        <w:numPr>
          <w:ilvl w:val="0"/>
          <w:numId w:val="23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  <w:lang w:eastAsia="en-US"/>
        </w:rPr>
      </w:pPr>
      <w:r w:rsidRPr="00412A2D">
        <w:rPr>
          <w:sz w:val="28"/>
          <w:szCs w:val="28"/>
          <w:lang w:eastAsia="en-US"/>
        </w:rPr>
        <w:t>заключение;</w:t>
      </w:r>
    </w:p>
    <w:p w14:paraId="6C50D5A7" w14:textId="77777777" w:rsidR="00A568B3" w:rsidRPr="00412A2D" w:rsidRDefault="00A568B3" w:rsidP="00A27287">
      <w:pPr>
        <w:numPr>
          <w:ilvl w:val="0"/>
          <w:numId w:val="23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  <w:lang w:eastAsia="en-US"/>
        </w:rPr>
      </w:pPr>
      <w:r w:rsidRPr="00412A2D">
        <w:rPr>
          <w:sz w:val="28"/>
          <w:szCs w:val="28"/>
          <w:lang w:eastAsia="en-US"/>
        </w:rPr>
        <w:t>список используемых источников;</w:t>
      </w:r>
    </w:p>
    <w:p w14:paraId="74214CF8" w14:textId="77777777" w:rsidR="00A568B3" w:rsidRPr="00412A2D" w:rsidRDefault="00A568B3" w:rsidP="00A27287">
      <w:pPr>
        <w:numPr>
          <w:ilvl w:val="0"/>
          <w:numId w:val="23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  <w:lang w:eastAsia="en-US"/>
        </w:rPr>
      </w:pPr>
      <w:r w:rsidRPr="00412A2D">
        <w:rPr>
          <w:sz w:val="28"/>
          <w:szCs w:val="28"/>
          <w:lang w:eastAsia="en-US"/>
        </w:rPr>
        <w:t>приложение.</w:t>
      </w:r>
    </w:p>
    <w:p w14:paraId="3C92B61D" w14:textId="77777777" w:rsidR="00A568B3" w:rsidRPr="00EB1F5C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0"/>
          <w:lang w:eastAsia="x-none"/>
        </w:rPr>
      </w:pPr>
      <w:r w:rsidRPr="00EB1F5C">
        <w:rPr>
          <w:b/>
          <w:sz w:val="28"/>
          <w:szCs w:val="20"/>
          <w:lang w:val="x-none" w:eastAsia="x-none"/>
        </w:rPr>
        <w:t>Требования к содержанию структурных элементов отчета</w:t>
      </w:r>
      <w:r w:rsidRPr="00EB1F5C">
        <w:rPr>
          <w:b/>
          <w:sz w:val="28"/>
          <w:szCs w:val="20"/>
          <w:lang w:eastAsia="x-none"/>
        </w:rPr>
        <w:t>.</w:t>
      </w:r>
    </w:p>
    <w:p w14:paraId="63613F4A" w14:textId="77777777" w:rsidR="00A568B3" w:rsidRPr="00412A2D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412A2D">
        <w:rPr>
          <w:sz w:val="28"/>
          <w:szCs w:val="28"/>
        </w:rPr>
        <w:t xml:space="preserve">Титульный лист является первой страницей </w:t>
      </w:r>
      <w:bookmarkStart w:id="0" w:name="o13084"/>
      <w:bookmarkEnd w:id="0"/>
      <w:r w:rsidRPr="00412A2D">
        <w:rPr>
          <w:sz w:val="28"/>
          <w:szCs w:val="28"/>
        </w:rPr>
        <w:t>отчета.</w:t>
      </w:r>
      <w:bookmarkStart w:id="1" w:name="o13087"/>
      <w:bookmarkStart w:id="2" w:name="o13091"/>
      <w:bookmarkStart w:id="3" w:name="o13097"/>
      <w:bookmarkStart w:id="4" w:name="o13098"/>
      <w:bookmarkStart w:id="5" w:name="o13110"/>
      <w:bookmarkEnd w:id="1"/>
      <w:bookmarkEnd w:id="2"/>
      <w:bookmarkEnd w:id="3"/>
      <w:bookmarkEnd w:id="4"/>
      <w:bookmarkEnd w:id="5"/>
    </w:p>
    <w:p w14:paraId="24C5E209" w14:textId="77777777" w:rsidR="00A568B3" w:rsidRPr="00412A2D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412A2D">
        <w:rPr>
          <w:sz w:val="28"/>
          <w:szCs w:val="28"/>
        </w:rPr>
        <w:t>Запись обозначений и сокращений проводят в порядке приведения их в тексте отчета с необходимой расшифровкой и пояснениями.</w:t>
      </w:r>
    </w:p>
    <w:p w14:paraId="567D392D" w14:textId="77777777" w:rsidR="00A568B3" w:rsidRPr="00EB1F5C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412A2D">
        <w:rPr>
          <w:sz w:val="28"/>
          <w:szCs w:val="28"/>
        </w:rPr>
        <w:t>Введение должно содержать</w:t>
      </w:r>
      <w:r w:rsidRPr="004277D8">
        <w:t xml:space="preserve"> </w:t>
      </w:r>
      <w:r w:rsidRPr="004277D8">
        <w:rPr>
          <w:sz w:val="28"/>
          <w:szCs w:val="28"/>
        </w:rPr>
        <w:t>цели и задачи практики, ее роль в учебном процессе, знания, умения и навыки, которые планируетс</w:t>
      </w:r>
      <w:r>
        <w:rPr>
          <w:sz w:val="28"/>
          <w:szCs w:val="28"/>
        </w:rPr>
        <w:t xml:space="preserve">я приобрести во время практики. </w:t>
      </w:r>
      <w:r w:rsidRPr="004277D8">
        <w:rPr>
          <w:sz w:val="28"/>
          <w:szCs w:val="28"/>
        </w:rPr>
        <w:t>Общие сведения о предприятии, организации, структурном подразделении. Основное содержание своей работы во время практики.</w:t>
      </w:r>
    </w:p>
    <w:p w14:paraId="1D075F3F" w14:textId="77777777" w:rsidR="00A568B3" w:rsidRPr="004277D8" w:rsidRDefault="00A568B3" w:rsidP="00A27287">
      <w:pPr>
        <w:pStyle w:val="af3"/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4277D8">
        <w:rPr>
          <w:rFonts w:eastAsia="Times New Roman"/>
          <w:sz w:val="28"/>
          <w:szCs w:val="28"/>
        </w:rPr>
        <w:t>Разделы отчета должны содержать:</w:t>
      </w:r>
    </w:p>
    <w:p w14:paraId="4F6E483E" w14:textId="77777777" w:rsidR="00A27287" w:rsidRDefault="00A27287" w:rsidP="00A27287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</w:p>
    <w:p w14:paraId="3EDDBCF1" w14:textId="4DF8735B" w:rsidR="00A568B3" w:rsidRPr="003A37DF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3A37DF">
        <w:rPr>
          <w:b/>
          <w:sz w:val="28"/>
          <w:szCs w:val="28"/>
        </w:rPr>
        <w:t>Профиль «Безопасность технологических процессов и производств»</w:t>
      </w:r>
    </w:p>
    <w:p w14:paraId="5BA64736" w14:textId="77777777" w:rsidR="00A568B3" w:rsidRPr="000B7DFB" w:rsidRDefault="00A568B3" w:rsidP="00A27287">
      <w:pPr>
        <w:pStyle w:val="af3"/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0B7DFB">
        <w:rPr>
          <w:rFonts w:eastAsia="Times New Roman"/>
          <w:b/>
          <w:sz w:val="28"/>
          <w:szCs w:val="28"/>
        </w:rPr>
        <w:t>Характеристика производственного объекта</w:t>
      </w:r>
    </w:p>
    <w:p w14:paraId="1506BE68" w14:textId="77777777" w:rsidR="00A568B3" w:rsidRPr="000B7DFB" w:rsidRDefault="00A568B3" w:rsidP="00A27287">
      <w:pPr>
        <w:pStyle w:val="af3"/>
        <w:numPr>
          <w:ilvl w:val="1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0B7DFB">
        <w:rPr>
          <w:rFonts w:eastAsia="Times New Roman"/>
          <w:sz w:val="28"/>
          <w:szCs w:val="28"/>
        </w:rPr>
        <w:t>Расположение</w:t>
      </w:r>
    </w:p>
    <w:p w14:paraId="3EC362D0" w14:textId="77777777" w:rsidR="00A568B3" w:rsidRPr="00FB2F9B" w:rsidRDefault="00A568B3" w:rsidP="00A27287">
      <w:pPr>
        <w:numPr>
          <w:ilvl w:val="1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Производимая продукция или виды услуг</w:t>
      </w:r>
    </w:p>
    <w:p w14:paraId="68B2A6E4" w14:textId="77777777" w:rsidR="00A568B3" w:rsidRPr="00FB2F9B" w:rsidRDefault="00A568B3" w:rsidP="00A27287">
      <w:pPr>
        <w:numPr>
          <w:ilvl w:val="1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Технологическое оборудование</w:t>
      </w:r>
    </w:p>
    <w:p w14:paraId="28B97729" w14:textId="77777777" w:rsidR="00A568B3" w:rsidRPr="00FB2F9B" w:rsidRDefault="00A568B3" w:rsidP="00A27287">
      <w:pPr>
        <w:numPr>
          <w:ilvl w:val="1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Виды выполняемых работ</w:t>
      </w:r>
    </w:p>
    <w:p w14:paraId="6E1D1CCF" w14:textId="77777777" w:rsidR="00A568B3" w:rsidRPr="006B491C" w:rsidRDefault="00A568B3" w:rsidP="00A27287">
      <w:pPr>
        <w:pStyle w:val="af3"/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6B491C">
        <w:rPr>
          <w:rFonts w:eastAsia="Times New Roman"/>
          <w:b/>
          <w:sz w:val="28"/>
          <w:szCs w:val="28"/>
        </w:rPr>
        <w:lastRenderedPageBreak/>
        <w:t>Технологический раздел</w:t>
      </w:r>
    </w:p>
    <w:p w14:paraId="6DE724E3" w14:textId="77777777" w:rsidR="00A568B3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2.1 </w:t>
      </w:r>
      <w:r w:rsidRPr="00FB2F9B">
        <w:rPr>
          <w:rFonts w:eastAsia="Times New Roman"/>
          <w:sz w:val="28"/>
          <w:szCs w:val="28"/>
        </w:rPr>
        <w:t>Анализ производственной безопасности на участке путем идентификации опасных и вредных производственных факторов и рисков</w:t>
      </w:r>
      <w:r>
        <w:rPr>
          <w:rFonts w:eastAsia="Times New Roman"/>
          <w:sz w:val="28"/>
          <w:szCs w:val="28"/>
        </w:rPr>
        <w:t>.</w:t>
      </w:r>
    </w:p>
    <w:p w14:paraId="577F03B0" w14:textId="77777777" w:rsidR="00A568B3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FB2F9B">
        <w:rPr>
          <w:rFonts w:eastAsia="Times New Roman"/>
          <w:color w:val="000000"/>
          <w:spacing w:val="-1"/>
          <w:sz w:val="28"/>
          <w:szCs w:val="28"/>
        </w:rPr>
        <w:t>2.2 Анализ средств защиты работающих (коллективных и индивидуальных)</w:t>
      </w:r>
      <w:r>
        <w:rPr>
          <w:rFonts w:eastAsia="Times New Roman"/>
          <w:color w:val="000000"/>
          <w:spacing w:val="-1"/>
          <w:sz w:val="28"/>
          <w:szCs w:val="28"/>
        </w:rPr>
        <w:t>.</w:t>
      </w:r>
    </w:p>
    <w:p w14:paraId="3EBD4E14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B94B0F">
        <w:rPr>
          <w:rFonts w:eastAsia="Times New Roman"/>
          <w:b/>
          <w:sz w:val="28"/>
          <w:szCs w:val="28"/>
        </w:rPr>
        <w:t>3 Анализ травматизма на производственном объекте</w:t>
      </w:r>
      <w:r w:rsidRPr="00FB2F9B">
        <w:rPr>
          <w:rFonts w:eastAsia="Times New Roman"/>
          <w:sz w:val="28"/>
          <w:szCs w:val="28"/>
        </w:rPr>
        <w:t>.</w:t>
      </w:r>
      <w:r w:rsidRPr="00FB2F9B">
        <w:rPr>
          <w:rFonts w:eastAsia="Times New Roman"/>
          <w:color w:val="000000"/>
          <w:spacing w:val="-1"/>
          <w:sz w:val="28"/>
          <w:szCs w:val="28"/>
        </w:rPr>
        <w:t xml:space="preserve"> Необходимо привести данные по несчастным случаям, профессиональным заболеваниям. Данные приводятся в виде диаграмм, графиков.</w:t>
      </w:r>
    </w:p>
    <w:p w14:paraId="7F69389E" w14:textId="77777777" w:rsidR="00A568B3" w:rsidRPr="00FB2F9B" w:rsidRDefault="00A568B3" w:rsidP="00A27287">
      <w:pPr>
        <w:numPr>
          <w:ilvl w:val="0"/>
          <w:numId w:val="20"/>
        </w:numPr>
        <w:tabs>
          <w:tab w:val="num" w:pos="-594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i/>
          <w:color w:val="000000"/>
          <w:spacing w:val="-1"/>
          <w:sz w:val="28"/>
          <w:szCs w:val="28"/>
        </w:rPr>
      </w:pPr>
      <w:r w:rsidRPr="00FB2F9B">
        <w:rPr>
          <w:rFonts w:eastAsia="Times New Roman"/>
          <w:i/>
          <w:color w:val="000000"/>
          <w:spacing w:val="-1"/>
          <w:sz w:val="28"/>
          <w:szCs w:val="28"/>
        </w:rPr>
        <w:t>Статистика по отрасли.</w:t>
      </w:r>
    </w:p>
    <w:p w14:paraId="02AE000F" w14:textId="77777777" w:rsidR="00A568B3" w:rsidRPr="00FB2F9B" w:rsidRDefault="00A568B3" w:rsidP="00A27287">
      <w:pPr>
        <w:numPr>
          <w:ilvl w:val="0"/>
          <w:numId w:val="20"/>
        </w:numPr>
        <w:tabs>
          <w:tab w:val="num" w:pos="-594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i/>
          <w:color w:val="000000"/>
          <w:spacing w:val="-1"/>
          <w:sz w:val="28"/>
          <w:szCs w:val="28"/>
        </w:rPr>
      </w:pPr>
      <w:r w:rsidRPr="00FB2F9B">
        <w:rPr>
          <w:rFonts w:eastAsia="Times New Roman"/>
          <w:i/>
          <w:color w:val="000000"/>
          <w:spacing w:val="-1"/>
          <w:sz w:val="28"/>
          <w:szCs w:val="28"/>
        </w:rPr>
        <w:t>Статистика по виду технологического процесса (объекту).</w:t>
      </w:r>
    </w:p>
    <w:p w14:paraId="68450043" w14:textId="77777777" w:rsidR="00A568B3" w:rsidRPr="00FB2F9B" w:rsidRDefault="00A568B3" w:rsidP="00A27287">
      <w:pPr>
        <w:numPr>
          <w:ilvl w:val="0"/>
          <w:numId w:val="20"/>
        </w:numPr>
        <w:tabs>
          <w:tab w:val="num" w:pos="-594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i/>
          <w:color w:val="000000"/>
          <w:spacing w:val="-1"/>
          <w:sz w:val="28"/>
          <w:szCs w:val="28"/>
        </w:rPr>
      </w:pPr>
      <w:r w:rsidRPr="00FB2F9B">
        <w:rPr>
          <w:rFonts w:eastAsia="Times New Roman"/>
          <w:i/>
          <w:color w:val="000000"/>
          <w:spacing w:val="-1"/>
          <w:sz w:val="28"/>
          <w:szCs w:val="28"/>
        </w:rPr>
        <w:t>Статистика по оборудованию.</w:t>
      </w:r>
    </w:p>
    <w:p w14:paraId="3A27E8C1" w14:textId="77777777" w:rsidR="00A568B3" w:rsidRPr="00FB2F9B" w:rsidRDefault="00A568B3" w:rsidP="00A27287">
      <w:pPr>
        <w:numPr>
          <w:ilvl w:val="0"/>
          <w:numId w:val="20"/>
        </w:numPr>
        <w:tabs>
          <w:tab w:val="num" w:pos="-594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i/>
          <w:color w:val="000000"/>
          <w:spacing w:val="-1"/>
          <w:sz w:val="28"/>
          <w:szCs w:val="28"/>
        </w:rPr>
      </w:pPr>
      <w:r w:rsidRPr="00FB2F9B">
        <w:rPr>
          <w:rFonts w:eastAsia="Times New Roman"/>
          <w:i/>
          <w:color w:val="000000"/>
          <w:spacing w:val="-1"/>
          <w:sz w:val="28"/>
          <w:szCs w:val="28"/>
        </w:rPr>
        <w:t>Статистика по видам происшествий (взрыв, пожар, отравление и т.д.).</w:t>
      </w:r>
    </w:p>
    <w:p w14:paraId="2818F980" w14:textId="77777777" w:rsidR="00A568B3" w:rsidRPr="00FB2F9B" w:rsidRDefault="00A568B3" w:rsidP="00A27287">
      <w:pPr>
        <w:numPr>
          <w:ilvl w:val="0"/>
          <w:numId w:val="20"/>
        </w:numPr>
        <w:tabs>
          <w:tab w:val="num" w:pos="-594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i/>
          <w:color w:val="000000"/>
          <w:spacing w:val="-1"/>
          <w:sz w:val="28"/>
          <w:szCs w:val="28"/>
        </w:rPr>
      </w:pPr>
      <w:r w:rsidRPr="00FB2F9B">
        <w:rPr>
          <w:rFonts w:eastAsia="Times New Roman"/>
          <w:i/>
          <w:color w:val="000000"/>
          <w:spacing w:val="-1"/>
          <w:sz w:val="28"/>
          <w:szCs w:val="28"/>
        </w:rPr>
        <w:t>Статистика по причинам НС.</w:t>
      </w:r>
    </w:p>
    <w:p w14:paraId="61285E9E" w14:textId="77777777" w:rsidR="00A568B3" w:rsidRPr="00FB2F9B" w:rsidRDefault="00A568B3" w:rsidP="00A27287">
      <w:pPr>
        <w:numPr>
          <w:ilvl w:val="0"/>
          <w:numId w:val="20"/>
        </w:numPr>
        <w:tabs>
          <w:tab w:val="num" w:pos="-594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i/>
          <w:color w:val="000000"/>
          <w:spacing w:val="-1"/>
          <w:sz w:val="28"/>
          <w:szCs w:val="28"/>
        </w:rPr>
      </w:pPr>
      <w:r w:rsidRPr="00FB2F9B">
        <w:rPr>
          <w:rFonts w:eastAsia="Times New Roman"/>
          <w:i/>
          <w:color w:val="000000"/>
          <w:spacing w:val="-1"/>
          <w:sz w:val="28"/>
          <w:szCs w:val="28"/>
        </w:rPr>
        <w:t>Статистика по квалификации.</w:t>
      </w:r>
    </w:p>
    <w:p w14:paraId="64C2B94D" w14:textId="77777777" w:rsidR="00A568B3" w:rsidRPr="00FB2F9B" w:rsidRDefault="00A568B3" w:rsidP="00A27287">
      <w:pPr>
        <w:numPr>
          <w:ilvl w:val="0"/>
          <w:numId w:val="20"/>
        </w:numPr>
        <w:tabs>
          <w:tab w:val="num" w:pos="-594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i/>
          <w:color w:val="000000"/>
          <w:spacing w:val="-1"/>
          <w:sz w:val="28"/>
          <w:szCs w:val="28"/>
        </w:rPr>
      </w:pPr>
      <w:r w:rsidRPr="00FB2F9B">
        <w:rPr>
          <w:rFonts w:eastAsia="Times New Roman"/>
          <w:i/>
          <w:color w:val="000000"/>
          <w:spacing w:val="-1"/>
          <w:sz w:val="28"/>
          <w:szCs w:val="28"/>
        </w:rPr>
        <w:t>Статистика по возрасту.</w:t>
      </w:r>
    </w:p>
    <w:p w14:paraId="1D4B9A03" w14:textId="77777777" w:rsidR="00A568B3" w:rsidRPr="00FB2F9B" w:rsidRDefault="00A568B3" w:rsidP="00A27287">
      <w:pPr>
        <w:numPr>
          <w:ilvl w:val="0"/>
          <w:numId w:val="20"/>
        </w:numPr>
        <w:tabs>
          <w:tab w:val="num" w:pos="-594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i/>
          <w:color w:val="000000"/>
          <w:spacing w:val="-1"/>
          <w:sz w:val="28"/>
          <w:szCs w:val="28"/>
        </w:rPr>
      </w:pPr>
      <w:r w:rsidRPr="00FB2F9B">
        <w:rPr>
          <w:rFonts w:eastAsia="Times New Roman"/>
          <w:i/>
          <w:color w:val="000000"/>
          <w:spacing w:val="-1"/>
          <w:sz w:val="28"/>
          <w:szCs w:val="28"/>
        </w:rPr>
        <w:t>Статистика по времени проведения инструктажа.</w:t>
      </w:r>
    </w:p>
    <w:p w14:paraId="78603329" w14:textId="77777777" w:rsidR="00A568B3" w:rsidRPr="00FB2F9B" w:rsidRDefault="00A568B3" w:rsidP="00A27287">
      <w:pPr>
        <w:numPr>
          <w:ilvl w:val="0"/>
          <w:numId w:val="20"/>
        </w:numPr>
        <w:tabs>
          <w:tab w:val="num" w:pos="-594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i/>
          <w:color w:val="000000"/>
          <w:spacing w:val="-1"/>
          <w:sz w:val="28"/>
          <w:szCs w:val="28"/>
        </w:rPr>
      </w:pPr>
      <w:r w:rsidRPr="00FB2F9B">
        <w:rPr>
          <w:rFonts w:eastAsia="Times New Roman"/>
          <w:i/>
          <w:color w:val="000000"/>
          <w:spacing w:val="-1"/>
          <w:sz w:val="28"/>
          <w:szCs w:val="28"/>
        </w:rPr>
        <w:t>Статистика по времени работы (от начала работы и до конца рабочей смены).</w:t>
      </w:r>
    </w:p>
    <w:p w14:paraId="1D97B670" w14:textId="77777777" w:rsidR="00A568B3" w:rsidRDefault="00A568B3" w:rsidP="00A27287">
      <w:pPr>
        <w:numPr>
          <w:ilvl w:val="0"/>
          <w:numId w:val="20"/>
        </w:numPr>
        <w:tabs>
          <w:tab w:val="num" w:pos="-594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i/>
          <w:color w:val="000000"/>
          <w:spacing w:val="-1"/>
          <w:sz w:val="28"/>
          <w:szCs w:val="28"/>
        </w:rPr>
      </w:pPr>
      <w:r w:rsidRPr="00FB2F9B">
        <w:rPr>
          <w:rFonts w:eastAsia="Times New Roman"/>
          <w:i/>
          <w:color w:val="000000"/>
          <w:spacing w:val="-1"/>
          <w:sz w:val="28"/>
          <w:szCs w:val="28"/>
        </w:rPr>
        <w:t>Статистика по месяцам.</w:t>
      </w:r>
    </w:p>
    <w:p w14:paraId="603EBAFB" w14:textId="77777777" w:rsidR="00A568B3" w:rsidRPr="00BF616B" w:rsidRDefault="00A568B3" w:rsidP="00A27287">
      <w:pPr>
        <w:numPr>
          <w:ilvl w:val="0"/>
          <w:numId w:val="20"/>
        </w:numPr>
        <w:tabs>
          <w:tab w:val="num" w:pos="-594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i/>
          <w:color w:val="000000"/>
          <w:spacing w:val="-1"/>
          <w:sz w:val="28"/>
          <w:szCs w:val="28"/>
        </w:rPr>
      </w:pPr>
      <w:r w:rsidRPr="00BF616B">
        <w:rPr>
          <w:rFonts w:eastAsia="Times New Roman"/>
          <w:i/>
          <w:color w:val="000000"/>
          <w:spacing w:val="-1"/>
          <w:sz w:val="28"/>
          <w:szCs w:val="28"/>
        </w:rPr>
        <w:t>По годам,</w:t>
      </w:r>
      <w:r>
        <w:rPr>
          <w:rFonts w:eastAsia="Times New Roman"/>
          <w:i/>
          <w:color w:val="000000"/>
          <w:spacing w:val="-1"/>
          <w:sz w:val="28"/>
          <w:szCs w:val="28"/>
        </w:rPr>
        <w:t xml:space="preserve"> </w:t>
      </w:r>
      <w:r w:rsidRPr="00BF616B">
        <w:rPr>
          <w:rFonts w:eastAsia="Times New Roman"/>
          <w:i/>
          <w:color w:val="000000"/>
          <w:spacing w:val="-1"/>
          <w:sz w:val="28"/>
          <w:szCs w:val="28"/>
        </w:rPr>
        <w:t>тяжести</w:t>
      </w:r>
      <w:r>
        <w:rPr>
          <w:rFonts w:eastAsia="Times New Roman"/>
          <w:i/>
          <w:color w:val="000000"/>
          <w:spacing w:val="-1"/>
          <w:sz w:val="28"/>
          <w:szCs w:val="28"/>
        </w:rPr>
        <w:t xml:space="preserve">, причинам. </w:t>
      </w:r>
    </w:p>
    <w:p w14:paraId="61981648" w14:textId="77777777" w:rsidR="00A568B3" w:rsidRDefault="00A568B3" w:rsidP="00A27287">
      <w:pPr>
        <w:pStyle w:val="af3"/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bookmarkStart w:id="6" w:name="_Hlk38922385"/>
      <w:r w:rsidRPr="00FD6913">
        <w:rPr>
          <w:rFonts w:eastAsia="Times New Roman"/>
          <w:b/>
          <w:sz w:val="28"/>
          <w:szCs w:val="28"/>
        </w:rPr>
        <w:t>Мероприятия по снижению воздействия опасных и вредных производственных факторов, обеспечени</w:t>
      </w:r>
      <w:r>
        <w:rPr>
          <w:rFonts w:eastAsia="Times New Roman"/>
          <w:b/>
          <w:sz w:val="28"/>
          <w:szCs w:val="28"/>
        </w:rPr>
        <w:t>ю</w:t>
      </w:r>
      <w:r w:rsidRPr="00FD6913">
        <w:rPr>
          <w:rFonts w:eastAsia="Times New Roman"/>
          <w:b/>
          <w:sz w:val="28"/>
          <w:szCs w:val="28"/>
        </w:rPr>
        <w:t xml:space="preserve"> безопасных условий труда.</w:t>
      </w:r>
    </w:p>
    <w:p w14:paraId="229BC5F7" w14:textId="77777777" w:rsidR="00A568B3" w:rsidRDefault="00A568B3" w:rsidP="00A27287">
      <w:pPr>
        <w:pStyle w:val="af3"/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b/>
          <w:sz w:val="28"/>
          <w:szCs w:val="28"/>
        </w:rPr>
      </w:pPr>
    </w:p>
    <w:p w14:paraId="4D06473B" w14:textId="54D658BA" w:rsidR="00A568B3" w:rsidRPr="00F862EB" w:rsidRDefault="00A568B3" w:rsidP="00A27287">
      <w:pPr>
        <w:pageBreakBefore/>
        <w:tabs>
          <w:tab w:val="left" w:pos="993"/>
        </w:tabs>
        <w:autoSpaceDE w:val="0"/>
        <w:autoSpaceDN w:val="0"/>
        <w:adjustRightInd w:val="0"/>
        <w:spacing w:line="360" w:lineRule="auto"/>
        <w:jc w:val="center"/>
        <w:rPr>
          <w:rFonts w:eastAsia="Times New Roman"/>
          <w:sz w:val="28"/>
          <w:szCs w:val="28"/>
        </w:rPr>
      </w:pPr>
      <w:r w:rsidRPr="00F862EB">
        <w:rPr>
          <w:rFonts w:eastAsia="Times New Roman"/>
          <w:sz w:val="28"/>
          <w:szCs w:val="28"/>
        </w:rPr>
        <w:lastRenderedPageBreak/>
        <w:t xml:space="preserve">Перечень, ежегодно реализуемых работодателем мероприятий </w:t>
      </w:r>
      <w:r w:rsidR="00A27287">
        <w:rPr>
          <w:rFonts w:eastAsia="Times New Roman"/>
          <w:sz w:val="28"/>
          <w:szCs w:val="28"/>
        </w:rPr>
        <w:br/>
      </w:r>
      <w:r w:rsidRPr="00F862EB">
        <w:rPr>
          <w:rFonts w:eastAsia="Times New Roman"/>
          <w:sz w:val="28"/>
          <w:szCs w:val="28"/>
        </w:rPr>
        <w:t>по улучшению условий и охраны труда и снижению уровней профессиональных рисков</w:t>
      </w:r>
    </w:p>
    <w:p w14:paraId="04E78C9C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eastAsia="Times New Roman"/>
          <w:sz w:val="28"/>
          <w:szCs w:val="28"/>
        </w:rPr>
      </w:pPr>
    </w:p>
    <w:p w14:paraId="4209FEE9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Конкретный перечень мероприятий по улучшению условий и охраны труда и снижению уровней профессиональных рисков определяется работодателем исходя из специфики его деятельности.</w:t>
      </w:r>
    </w:p>
    <w:p w14:paraId="1484FA01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1. Проведение специальной оценки условий труда, оценки уровней профессиональных рисков.</w:t>
      </w:r>
    </w:p>
    <w:p w14:paraId="4C77A52C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2. Реализация мероприятий по улучшению условий труда, в том числе разработанных по результатам проведения специальной оценки условий труда, и оценки уровней профессиональных рисков.</w:t>
      </w:r>
    </w:p>
    <w:p w14:paraId="2508544A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3. Внедрение систем (устройств) автоматического и дистанционного управления и регулирования производственным оборудованием, технологическими процессами, подъемными и транспортными устройствами.</w:t>
      </w:r>
    </w:p>
    <w:p w14:paraId="4B96636A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4. Приобретение и монтаж средств сигнализации о нарушении нормального функционирования производственного оборудования, средств аварийной остановки, а также устройств, позволяющих исключить возникновение опасных ситуаций при полном или частичном прекращении энергоснабжения и последующем его восстановлении.</w:t>
      </w:r>
    </w:p>
    <w:p w14:paraId="6370ACC0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5. Устройство ограждений элементов производственного оборудования от воздействия движущихся частей, а также разлетающихся предметов, включая наличие фиксаторов, блокировок, герметизирующих и других элементов.</w:t>
      </w:r>
    </w:p>
    <w:p w14:paraId="74A03A62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6. Устройство новых и (или) модернизация имеющихся средств коллективной защиты работников от воздействия опасных и вредных производственных факторов.</w:t>
      </w:r>
    </w:p>
    <w:p w14:paraId="41ECAC60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7. Нанесение на производственное оборудование, органы управления и контроля, элементы конструкций, коммуникаций и на другие объекты сигнальных цветов и знаков безопасности.</w:t>
      </w:r>
    </w:p>
    <w:p w14:paraId="2F9DB292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lastRenderedPageBreak/>
        <w:t>8. Внедрение систем автоматического контроля уровней опасных и вредных производственных факторов на рабочих местах.</w:t>
      </w:r>
    </w:p>
    <w:p w14:paraId="4FD860C2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9. Внедрение и (или) модернизация технических устройств, обеспечивающих защиту работников от поражения электрическим током.</w:t>
      </w:r>
    </w:p>
    <w:p w14:paraId="3B04C486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10. Установка предохранительных, защитных и сигнализирующих устройств (приспособлений) в целях обеспечения безопасной эксплуатации и аварийной защиты паровых, водяных, газовых, кислотных, щелочных, расплавных и других производственных коммуникаций, оборудования и сооружений.</w:t>
      </w:r>
    </w:p>
    <w:p w14:paraId="40F41E8C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11. Механизация и автоматизация технологических операций (процессов), связанных с хранением, перемещением (транспортированием), заполнением и опорожнением передвижных и стационарных резервуаров (сосудов) с ядовитыми, агрессивными, легковоспламеняющимися и горючими жидкостями, используемыми в производстве.</w:t>
      </w:r>
    </w:p>
    <w:p w14:paraId="7044C0D7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12. Механизация работ при складировании и транспортировании сырья, оптовой продукции и отходов производства.</w:t>
      </w:r>
    </w:p>
    <w:p w14:paraId="18A6EC19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13. Механизация уборки производственных помещений, своевременное удаление и обезвреживание отходов производства, являющихся источниками опасных и вредных производственных факторов, очистки воздуховодов и вентиляционных установок, осветительной арматуры, окон, фрамуг, световых фонарей.</w:t>
      </w:r>
    </w:p>
    <w:p w14:paraId="56BC3573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14. Модернизация оборудования (его реконструкция, замена), а также технологических процессов на рабочих местах с целью снижения до допустимых уровней содержания вредных веществ в воздухе рабочей зоны, механических колебаний (шум, вибрация, ультразвук, инфразвук) и излучений (ионизирующего, электромагнитного, лазерного, ультрафиолетового).</w:t>
      </w:r>
    </w:p>
    <w:p w14:paraId="0D5B69BA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 xml:space="preserve">15. Устройство новых и реконструкция имеющихся отопительных и вентиляционных систем в производственных и бытовых помещениях, тепловых и воздушных завес, аспирационных и пылегазоулавливающих установок, установок кондиционирования воздуха с целью обеспечения нормального </w:t>
      </w:r>
      <w:r w:rsidRPr="00FB2F9B">
        <w:rPr>
          <w:rFonts w:eastAsia="Times New Roman"/>
          <w:sz w:val="28"/>
          <w:szCs w:val="28"/>
        </w:rPr>
        <w:lastRenderedPageBreak/>
        <w:t>теплового режима и микроклимата, чистоты воздушной среды в рабочей и обслуживаемых зонах помещений.</w:t>
      </w:r>
    </w:p>
    <w:p w14:paraId="06F3BC19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48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16. Приведение уровней естественного и искусственного освещения на рабочих местах, в бытовых помещениях, местах прохода работников в соответствии с действующими нормами.</w:t>
      </w:r>
    </w:p>
    <w:p w14:paraId="4F83AF0C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48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17. Устройство новых и (или) реконструкция имеющихся мест организованного отдыха, помещений и комнат релаксации, психологической разгрузки, мест обогрева работников, а также укрытий от солнечных лучей и атмосферных осадков при работах на открытом воздухе; расширение, реконструкция и оснащение санитарно-бытовых помещений.</w:t>
      </w:r>
    </w:p>
    <w:p w14:paraId="09DF4065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48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18. Приобретение и монтаж установок (автоматов) для обеспечения работников питьевой водой.</w:t>
      </w:r>
    </w:p>
    <w:p w14:paraId="54B61EC8" w14:textId="5AC2EE2E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48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 xml:space="preserve">19. Обеспечение в установленном </w:t>
      </w:r>
      <w:hyperlink r:id="rId8" w:history="1">
        <w:r w:rsidRPr="00FB2F9B">
          <w:rPr>
            <w:rFonts w:eastAsia="Times New Roman"/>
            <w:sz w:val="28"/>
            <w:szCs w:val="28"/>
          </w:rPr>
          <w:t>порядке</w:t>
        </w:r>
      </w:hyperlink>
      <w:r w:rsidR="00E33083">
        <w:rPr>
          <w:rFonts w:eastAsia="Times New Roman"/>
          <w:sz w:val="28"/>
          <w:szCs w:val="28"/>
        </w:rPr>
        <w:t xml:space="preserve"> </w:t>
      </w:r>
      <w:r w:rsidRPr="00FB2F9B">
        <w:rPr>
          <w:rFonts w:eastAsia="Times New Roman"/>
          <w:sz w:val="28"/>
          <w:szCs w:val="28"/>
        </w:rPr>
        <w:t>работников, занятых на работах с вредными или опасными условиями труда, а также на работах, производимых в особых температурных и климатических условиях или связанных с загрязнением, специальной одеждой, специальной обувью и другими средствами индивидуальной защиты, смывающими и обезвреживающими средствами.</w:t>
      </w:r>
    </w:p>
    <w:p w14:paraId="69C7D26B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48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20. Обеспечение хранения средств индивидуальной защиты (далее - СИЗ), а также ухода за ними (своевременная химчистка, стирка, дегазация, дезактивация, дезинфекция, обезвреживание, обеспыливание, сушка), проведение ремонта и замена СИЗ.</w:t>
      </w:r>
    </w:p>
    <w:p w14:paraId="31E04510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48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21. Приобретение стендов, тренажеров,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работ, оснащение кабинетов (учебных классов) по охране труда компьютерами, теле-, видео-, аудиоаппаратурой, лицензионными обучающими и тестирующими программами, проведение выставок, конкурсов и смотров по охране труда.</w:t>
      </w:r>
    </w:p>
    <w:p w14:paraId="03C649C3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48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22. Организация в установленном порядке обучения, инструктажа, проверки знаний по охране труда работников.</w:t>
      </w:r>
    </w:p>
    <w:p w14:paraId="6908743C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48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23. Организация обучения работников оказанию первой помощи пострадавшим на производстве.</w:t>
      </w:r>
    </w:p>
    <w:p w14:paraId="04601D0F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lastRenderedPageBreak/>
        <w:t>24. Обучение лиц, ответственных за эксплуатацию опасных производственных объектов.</w:t>
      </w:r>
    </w:p>
    <w:p w14:paraId="76477434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25. Проведение в установленном порядке обязательных предварительных и периодических медицинских осмотров (обследований).</w:t>
      </w:r>
    </w:p>
    <w:p w14:paraId="2E41F217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26. Оборудование по установленным нормам помещения для оказания медицинской помощи и (или) создание санитарных постов с аптечками, укомплектованными набором лекарственных средств и препаратов для оказания первой помощи.</w:t>
      </w:r>
    </w:p>
    <w:p w14:paraId="32F1384B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27. Устройство тротуаров, переходов, тоннелей, галерей на территории организации в целях обеспечения безопасности работников.</w:t>
      </w:r>
    </w:p>
    <w:p w14:paraId="6B096A36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 xml:space="preserve">28. Организация и проведение производственного контроля в порядке, установленном действующим </w:t>
      </w:r>
      <w:hyperlink r:id="rId9" w:history="1">
        <w:r w:rsidRPr="00FB2F9B">
          <w:rPr>
            <w:rFonts w:eastAsia="Times New Roman"/>
            <w:sz w:val="28"/>
            <w:szCs w:val="28"/>
          </w:rPr>
          <w:t>законодательством</w:t>
        </w:r>
      </w:hyperlink>
      <w:r w:rsidRPr="00FB2F9B">
        <w:rPr>
          <w:rFonts w:eastAsia="Times New Roman"/>
          <w:sz w:val="28"/>
          <w:szCs w:val="28"/>
        </w:rPr>
        <w:t>.</w:t>
      </w:r>
    </w:p>
    <w:p w14:paraId="633C9912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29. Издание (тиражирование) инструкций по охране труда.</w:t>
      </w:r>
    </w:p>
    <w:p w14:paraId="26C92055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30. Перепланировка размещения производственного оборудования, организация рабочих мест с целью обеспечения безопасности работников.</w:t>
      </w:r>
    </w:p>
    <w:p w14:paraId="0CEA19B9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31. Проектирование и обустройство учебно-тренировочных полигонов для отработки работниками практических навыков безопасного производства работ, в том числе на опасных производственных объектах.</w:t>
      </w:r>
    </w:p>
    <w:p w14:paraId="0BE99491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32. Реализация мероприятий, направленных на развитие физической культуры и спорта в трудовых коллективах, в том числе:</w:t>
      </w:r>
    </w:p>
    <w:p w14:paraId="1AF547A9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компенсация работникам оплаты занятий спортом в клубах и секциях;</w:t>
      </w:r>
    </w:p>
    <w:p w14:paraId="4ECACEB9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организация и проведение физкультурных и спортивных мероприятий, в том числе мероприятий по внедрению Всероссийского физкультурно-спортивного комплекса "Готов к труду и обороне" (ГТО), включая оплату труда методистов и тренеров, привлекаемых к выполнению указанных мероприятий;</w:t>
      </w:r>
    </w:p>
    <w:p w14:paraId="55696F1D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 xml:space="preserve">организация и проведение физкультурно-оздоровительных мероприятий (производственной гимнастики, лечебной физической культуры (далее - ЛФК) с работниками, которым по рекомендации лечащего врача и на основании результатов медицинских осмотров показаны занятия ЛФК), включая оплату </w:t>
      </w:r>
      <w:r w:rsidRPr="00FB2F9B">
        <w:rPr>
          <w:rFonts w:eastAsia="Times New Roman"/>
          <w:sz w:val="28"/>
          <w:szCs w:val="28"/>
        </w:rPr>
        <w:lastRenderedPageBreak/>
        <w:t>труда методистов, тренеров, врачей-специалистов, привлекаемых к выполнению указанных мероприятий;</w:t>
      </w:r>
    </w:p>
    <w:p w14:paraId="48D8988E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приобретение, содержание и обновление спортивного инвентаря;</w:t>
      </w:r>
    </w:p>
    <w:p w14:paraId="38616471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устройство новых и (или) реконструкция имеющихся помещений и площадок для занятий спортом;</w:t>
      </w:r>
    </w:p>
    <w:p w14:paraId="0B570943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создание и развитие физкультурно-спортивных клубов, организованных в целях массового привлечения граждан к занятиям физической культурой и спортом по месту работы.</w:t>
      </w:r>
    </w:p>
    <w:bookmarkEnd w:id="6"/>
    <w:p w14:paraId="250B0A63" w14:textId="77777777" w:rsidR="00A568B3" w:rsidRPr="003A37DF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3A37DF">
        <w:rPr>
          <w:rFonts w:eastAsia="Times New Roman"/>
          <w:b/>
          <w:sz w:val="28"/>
          <w:szCs w:val="28"/>
        </w:rPr>
        <w:t>5 Защита в чрезвычайных и аварийных ситуациях</w:t>
      </w:r>
    </w:p>
    <w:p w14:paraId="339A3089" w14:textId="77777777" w:rsidR="00A568B3" w:rsidRPr="003A37DF" w:rsidRDefault="00A568B3" w:rsidP="00A27287">
      <w:pPr>
        <w:pStyle w:val="af3"/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3A37DF">
        <w:rPr>
          <w:rFonts w:eastAsia="Times New Roman"/>
          <w:sz w:val="28"/>
          <w:szCs w:val="28"/>
        </w:rPr>
        <w:t>5.1 Анализ возможных аварийных ситуаций или отказов на данном объекте.</w:t>
      </w:r>
    </w:p>
    <w:p w14:paraId="3D44D6EE" w14:textId="77777777" w:rsidR="00A568B3" w:rsidRPr="003A37DF" w:rsidRDefault="00A568B3" w:rsidP="00A27287">
      <w:pPr>
        <w:pStyle w:val="af3"/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bCs/>
          <w:iCs/>
          <w:sz w:val="28"/>
          <w:szCs w:val="28"/>
        </w:rPr>
      </w:pPr>
      <w:r w:rsidRPr="003A37DF">
        <w:rPr>
          <w:rFonts w:eastAsia="Times New Roman"/>
          <w:sz w:val="28"/>
          <w:szCs w:val="28"/>
        </w:rPr>
        <w:t xml:space="preserve">5.2 Разработка </w:t>
      </w:r>
      <w:r w:rsidRPr="003A37DF">
        <w:rPr>
          <w:rFonts w:eastAsia="Times New Roman"/>
          <w:bCs/>
          <w:iCs/>
          <w:sz w:val="28"/>
          <w:szCs w:val="28"/>
        </w:rPr>
        <w:t>планов локализации и ликвидации аварийных ситуаций (ПЛА) на взрывопожароопасных и химически опасных производственных объектах.</w:t>
      </w:r>
    </w:p>
    <w:p w14:paraId="14F6362A" w14:textId="77777777" w:rsidR="00A568B3" w:rsidRPr="003A37DF" w:rsidRDefault="00A568B3" w:rsidP="00A27287">
      <w:pPr>
        <w:pStyle w:val="af3"/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3A37DF">
        <w:rPr>
          <w:rFonts w:eastAsia="Arial Unicode MS"/>
          <w:sz w:val="28"/>
          <w:szCs w:val="28"/>
        </w:rPr>
        <w:t xml:space="preserve">5.3 Планирование действий по предупреждению и ликвидации ЧС, а также мероприятий гражданской обороны для территорий и объектов. </w:t>
      </w:r>
    </w:p>
    <w:p w14:paraId="4488AA98" w14:textId="77777777" w:rsidR="00A568B3" w:rsidRPr="003A37DF" w:rsidRDefault="00A568B3" w:rsidP="00A27287">
      <w:pPr>
        <w:pStyle w:val="af3"/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3A37DF">
        <w:rPr>
          <w:rFonts w:eastAsia="Arial Unicode MS"/>
          <w:sz w:val="28"/>
          <w:szCs w:val="28"/>
        </w:rPr>
        <w:t>5.4 Рассредоточение и эвакуация из зон ЧС.</w:t>
      </w:r>
    </w:p>
    <w:p w14:paraId="4A05720B" w14:textId="77777777" w:rsidR="00A568B3" w:rsidRPr="003A37DF" w:rsidRDefault="00A568B3" w:rsidP="00A27287">
      <w:pPr>
        <w:pStyle w:val="af3"/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3A37DF">
        <w:rPr>
          <w:rFonts w:eastAsia="Arial Unicode MS"/>
          <w:sz w:val="28"/>
          <w:szCs w:val="28"/>
        </w:rPr>
        <w:t xml:space="preserve">5.5 Технология ведения поисково-спасательных и аварийно-спасательных работ в соответствии с размером и характером деятельности организации. </w:t>
      </w:r>
    </w:p>
    <w:p w14:paraId="4DF4EE41" w14:textId="77777777" w:rsidR="00A568B3" w:rsidRPr="003A37DF" w:rsidRDefault="00A568B3" w:rsidP="00A27287">
      <w:pPr>
        <w:pStyle w:val="af3"/>
        <w:tabs>
          <w:tab w:val="left" w:pos="993"/>
        </w:tabs>
        <w:spacing w:line="360" w:lineRule="auto"/>
        <w:ind w:left="0" w:firstLine="709"/>
        <w:jc w:val="both"/>
        <w:rPr>
          <w:rFonts w:eastAsia="Arial Unicode MS"/>
          <w:color w:val="000000"/>
          <w:sz w:val="28"/>
          <w:szCs w:val="28"/>
        </w:rPr>
      </w:pPr>
      <w:r w:rsidRPr="003A37DF">
        <w:rPr>
          <w:rFonts w:eastAsia="Arial Unicode MS"/>
          <w:color w:val="000000"/>
          <w:sz w:val="28"/>
          <w:szCs w:val="28"/>
        </w:rPr>
        <w:t>5.6 Использование средств индивидуальной защиты в случае угрозы или возникновения аварийной или чрезвычайной ситуации.</w:t>
      </w:r>
    </w:p>
    <w:p w14:paraId="486520C9" w14:textId="77777777" w:rsidR="00A568B3" w:rsidRDefault="00A568B3" w:rsidP="00A27287">
      <w:pPr>
        <w:tabs>
          <w:tab w:val="left" w:pos="993"/>
        </w:tabs>
        <w:spacing w:line="360" w:lineRule="auto"/>
        <w:ind w:firstLine="709"/>
        <w:jc w:val="center"/>
        <w:rPr>
          <w:bCs/>
          <w:sz w:val="28"/>
          <w:szCs w:val="28"/>
        </w:rPr>
      </w:pPr>
    </w:p>
    <w:p w14:paraId="6AA78B72" w14:textId="77777777" w:rsidR="00A568B3" w:rsidRPr="00F862E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F862EB">
        <w:rPr>
          <w:b/>
          <w:sz w:val="28"/>
          <w:szCs w:val="28"/>
        </w:rPr>
        <w:t>Профиль «Противопожарные системы»</w:t>
      </w:r>
    </w:p>
    <w:p w14:paraId="389D78BE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rPr>
          <w:rFonts w:eastAsia="Times New Roman"/>
          <w:b/>
          <w:caps/>
          <w:spacing w:val="-1"/>
          <w:sz w:val="28"/>
          <w:szCs w:val="28"/>
        </w:rPr>
      </w:pPr>
      <w:r w:rsidRPr="00FB2F9B">
        <w:rPr>
          <w:rFonts w:eastAsia="Times New Roman"/>
          <w:b/>
          <w:spacing w:val="-1"/>
          <w:sz w:val="28"/>
          <w:szCs w:val="28"/>
        </w:rPr>
        <w:t>Практика в структуре пожарной части</w:t>
      </w:r>
    </w:p>
    <w:p w14:paraId="0C2DF32F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b/>
          <w:sz w:val="28"/>
          <w:szCs w:val="28"/>
          <w:lang w:val="x-none" w:eastAsia="x-none"/>
        </w:rPr>
        <w:t>1 Оперативно-тактическая характеристика объекта тушения пожара</w:t>
      </w:r>
    </w:p>
    <w:p w14:paraId="59D7039A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 xml:space="preserve">1.1 Общие сведения об объекте (расположение, въезды, выезды, расположенные здания, системы энергоснабжения, </w:t>
      </w:r>
      <w:proofErr w:type="spellStart"/>
      <w:r w:rsidRPr="00FB2F9B">
        <w:rPr>
          <w:rFonts w:eastAsia="Times New Roman"/>
          <w:sz w:val="28"/>
          <w:szCs w:val="28"/>
          <w:lang w:val="x-none" w:eastAsia="x-none"/>
        </w:rPr>
        <w:t>водосна</w:t>
      </w:r>
      <w:r w:rsidRPr="00FB2F9B">
        <w:rPr>
          <w:rFonts w:eastAsia="Times New Roman"/>
          <w:sz w:val="28"/>
          <w:szCs w:val="28"/>
          <w:lang w:eastAsia="x-none"/>
        </w:rPr>
        <w:t>б</w:t>
      </w:r>
      <w:r w:rsidRPr="00FB2F9B">
        <w:rPr>
          <w:rFonts w:eastAsia="Times New Roman"/>
          <w:sz w:val="28"/>
          <w:szCs w:val="28"/>
          <w:lang w:val="x-none" w:eastAsia="x-none"/>
        </w:rPr>
        <w:t>жения</w:t>
      </w:r>
      <w:proofErr w:type="spellEnd"/>
      <w:r w:rsidRPr="00FB2F9B">
        <w:rPr>
          <w:rFonts w:eastAsia="Times New Roman"/>
          <w:sz w:val="28"/>
          <w:szCs w:val="28"/>
          <w:lang w:val="x-none" w:eastAsia="x-none"/>
        </w:rPr>
        <w:t>, канализации, отопления, газоснабжения, вентиляции, кондиционирования, автоматической пожарной сигнализации).</w:t>
      </w:r>
    </w:p>
    <w:p w14:paraId="28B20742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>1.2 Данные о пожарной нагрузке, системы противопожарной защиты.</w:t>
      </w:r>
    </w:p>
    <w:p w14:paraId="50CD406C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lastRenderedPageBreak/>
        <w:t>1.3 Противопожарное водоснабжение.</w:t>
      </w:r>
    </w:p>
    <w:p w14:paraId="6D2D5A14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>1.4 Сведения о характеристиках электроснабжения, отопления и вентиляции.</w:t>
      </w:r>
    </w:p>
    <w:p w14:paraId="7FE5B237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b/>
          <w:sz w:val="28"/>
          <w:szCs w:val="28"/>
          <w:lang w:val="x-none" w:eastAsia="x-none"/>
        </w:rPr>
      </w:pPr>
      <w:r w:rsidRPr="00FB2F9B">
        <w:rPr>
          <w:rFonts w:eastAsia="Times New Roman"/>
          <w:b/>
          <w:sz w:val="28"/>
          <w:szCs w:val="28"/>
          <w:lang w:val="x-none" w:eastAsia="x-none"/>
        </w:rPr>
        <w:t>2 Прогноз развития пожара</w:t>
      </w:r>
    </w:p>
    <w:p w14:paraId="29F2D90D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>2.1 Возможное место возникновения пожара.</w:t>
      </w:r>
    </w:p>
    <w:p w14:paraId="647D7EF1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>2.2 Возможные пути распространения.</w:t>
      </w:r>
    </w:p>
    <w:p w14:paraId="3D7BDEBC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>2.3 Возможные места обрушений.</w:t>
      </w:r>
    </w:p>
    <w:p w14:paraId="541C9D73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>2.4 Возможные зоны задымления.</w:t>
      </w:r>
    </w:p>
    <w:p w14:paraId="68D125BB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>2.5 Возможные зоны теплового облучения.</w:t>
      </w:r>
    </w:p>
    <w:p w14:paraId="3AA178C9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b/>
          <w:sz w:val="28"/>
          <w:szCs w:val="28"/>
          <w:lang w:val="x-none" w:eastAsia="x-none"/>
        </w:rPr>
      </w:pPr>
      <w:r w:rsidRPr="00FB2F9B">
        <w:rPr>
          <w:rFonts w:eastAsia="Times New Roman"/>
          <w:b/>
          <w:sz w:val="28"/>
          <w:szCs w:val="28"/>
          <w:lang w:val="x-none" w:eastAsia="x-none"/>
        </w:rPr>
        <w:t>3 Организация тушения пожара обслуживающим персоналом до прибытия пожарных подразделений</w:t>
      </w:r>
    </w:p>
    <w:p w14:paraId="5FA3888A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>3.1 Инструкция о действиях персонала при обнаружении пожара.</w:t>
      </w:r>
    </w:p>
    <w:p w14:paraId="1FBA07F4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>3.2 Данные о дислокации аварийно-спасательных служб объекта.</w:t>
      </w:r>
    </w:p>
    <w:p w14:paraId="3ECFCBBF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>3.3 Наличие и порядок использования техники и средств связи объекта.</w:t>
      </w:r>
    </w:p>
    <w:p w14:paraId="44C82964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>3.4 Организация обеспечения средствами индивидуальной защиты участников тушения пожара и эвакуируемых лиц.</w:t>
      </w:r>
    </w:p>
    <w:p w14:paraId="4DE8B459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b/>
          <w:sz w:val="28"/>
          <w:szCs w:val="28"/>
          <w:lang w:val="x-none" w:eastAsia="x-none"/>
        </w:rPr>
      </w:pPr>
      <w:r w:rsidRPr="00FB2F9B">
        <w:rPr>
          <w:rFonts w:eastAsia="Times New Roman"/>
          <w:b/>
          <w:sz w:val="28"/>
          <w:szCs w:val="28"/>
          <w:lang w:val="x-none" w:eastAsia="x-none"/>
        </w:rPr>
        <w:t>4 Организация проведения спасательных работ</w:t>
      </w:r>
    </w:p>
    <w:p w14:paraId="735B9E0F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FB2F9B">
        <w:rPr>
          <w:rFonts w:eastAsia="Times New Roman"/>
          <w:sz w:val="28"/>
          <w:szCs w:val="28"/>
          <w:lang w:val="x-none" w:eastAsia="x-none"/>
        </w:rPr>
        <w:t>4.1 Эвакуация людей.</w:t>
      </w:r>
    </w:p>
    <w:p w14:paraId="1CCB9C96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b/>
          <w:sz w:val="28"/>
          <w:szCs w:val="28"/>
          <w:lang w:val="x-none" w:eastAsia="x-none"/>
        </w:rPr>
      </w:pPr>
      <w:r w:rsidRPr="00FB2F9B">
        <w:rPr>
          <w:rFonts w:eastAsia="Times New Roman"/>
          <w:b/>
          <w:sz w:val="28"/>
          <w:szCs w:val="28"/>
          <w:lang w:val="x-none" w:eastAsia="x-none"/>
        </w:rPr>
        <w:t>5 Средства и способы тушения пожара</w:t>
      </w:r>
    </w:p>
    <w:p w14:paraId="4A42F923" w14:textId="77777777" w:rsidR="00A568B3" w:rsidRDefault="00A568B3" w:rsidP="00A27287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14:paraId="065C9AF8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rPr>
          <w:rFonts w:eastAsia="Times New Roman"/>
          <w:b/>
          <w:color w:val="000000"/>
          <w:sz w:val="28"/>
          <w:szCs w:val="28"/>
        </w:rPr>
      </w:pPr>
      <w:bookmarkStart w:id="7" w:name="_Hlk38922555"/>
      <w:r w:rsidRPr="00FB2F9B">
        <w:rPr>
          <w:rFonts w:eastAsia="Times New Roman"/>
          <w:b/>
          <w:color w:val="000000"/>
          <w:sz w:val="28"/>
          <w:szCs w:val="28"/>
        </w:rPr>
        <w:t>Практика в структуре ГПН (Государственный пожарный надзор).</w:t>
      </w:r>
    </w:p>
    <w:p w14:paraId="29B1DB1C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FB2F9B">
        <w:rPr>
          <w:rFonts w:eastAsia="Times New Roman"/>
          <w:b/>
          <w:bCs/>
          <w:sz w:val="28"/>
          <w:szCs w:val="28"/>
        </w:rPr>
        <w:t>1 Организация надзора за выполнением требований пожарной</w:t>
      </w:r>
    </w:p>
    <w:p w14:paraId="272F91CC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FB2F9B">
        <w:rPr>
          <w:rFonts w:eastAsia="Times New Roman"/>
          <w:b/>
          <w:bCs/>
          <w:sz w:val="28"/>
          <w:szCs w:val="28"/>
        </w:rPr>
        <w:t>безопасности:</w:t>
      </w:r>
    </w:p>
    <w:p w14:paraId="66F903AB" w14:textId="4562E7D6" w:rsidR="00A568B3" w:rsidRPr="006F3941" w:rsidRDefault="00A568B3" w:rsidP="006F3941">
      <w:pPr>
        <w:pStyle w:val="af3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планирование мероприятий по надзору в органах ГПН;</w:t>
      </w:r>
    </w:p>
    <w:p w14:paraId="7A0E98AD" w14:textId="7B2A5F16" w:rsidR="00A568B3" w:rsidRPr="006F3941" w:rsidRDefault="00A568B3" w:rsidP="006F3941">
      <w:pPr>
        <w:pStyle w:val="af3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порядок проведения плановых и внеплановых (надзорных) мероприятий за соблюдением требований пожарной безопасности;</w:t>
      </w:r>
    </w:p>
    <w:p w14:paraId="1D0411B9" w14:textId="36B599AC" w:rsidR="00A568B3" w:rsidRPr="006F3941" w:rsidRDefault="00A568B3" w:rsidP="006F3941">
      <w:pPr>
        <w:pStyle w:val="af3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порядок снятия с производства, прекращения выпуска и приостановления реализации товаров (работ, услуг), не соответствующих требованиям пожарной безопасности;</w:t>
      </w:r>
    </w:p>
    <w:p w14:paraId="402896D6" w14:textId="61DB9DC7" w:rsidR="00A568B3" w:rsidRPr="006F3941" w:rsidRDefault="00A568B3" w:rsidP="006F3941">
      <w:pPr>
        <w:pStyle w:val="af3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lastRenderedPageBreak/>
        <w:t>порядок проведения мероприятий по надзору, осуществляемых по инициативе физических и юридических лиц;</w:t>
      </w:r>
    </w:p>
    <w:p w14:paraId="702F6528" w14:textId="6F0C35FF" w:rsidR="00A568B3" w:rsidRPr="006F3941" w:rsidRDefault="00A568B3" w:rsidP="006F3941">
      <w:pPr>
        <w:pStyle w:val="af3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порядок оформления результатов и принятия мер по результатам мероприятий по надзору;</w:t>
      </w:r>
    </w:p>
    <w:p w14:paraId="6548B26E" w14:textId="5531C879" w:rsidR="00A568B3" w:rsidRPr="006F3941" w:rsidRDefault="00A568B3" w:rsidP="006F3941">
      <w:pPr>
        <w:pStyle w:val="af3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порядок регистрации и учета мероприятий по надзору;</w:t>
      </w:r>
    </w:p>
    <w:p w14:paraId="30F20C64" w14:textId="6C722F03" w:rsidR="00A568B3" w:rsidRPr="006F3941" w:rsidRDefault="00A568B3" w:rsidP="006F3941">
      <w:pPr>
        <w:pStyle w:val="af3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порядок проведения консультаций должностными лицами ГПН по организации деятельности Государственного пожарного надзора, по выполнению требований пожарной безопасности юридическими лицами, гражданами и иным вопросам, входящим в компетенцию органов ГПН;</w:t>
      </w:r>
    </w:p>
    <w:p w14:paraId="50D2176B" w14:textId="6CE330FB" w:rsidR="00A568B3" w:rsidRPr="006F3941" w:rsidRDefault="00A568B3" w:rsidP="006F3941">
      <w:pPr>
        <w:pStyle w:val="af3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порядок рассмотрения жалоб на действия (бездействия) и решения должностных лиц органов ГПН;</w:t>
      </w:r>
    </w:p>
    <w:p w14:paraId="76CB04AA" w14:textId="04E8CB65" w:rsidR="00A568B3" w:rsidRPr="006F3941" w:rsidRDefault="00A568B3" w:rsidP="00F35AF7">
      <w:pPr>
        <w:pStyle w:val="af3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порядок взаимодействия органов ГПН с Федеральными органами исполнительной власти, органами исполнительной власти субъектов Российской Федерации, государственными надзорными органами, со службами жизнеобеспечения объекта при исполнении государственной</w:t>
      </w:r>
      <w:r w:rsidR="006F3941" w:rsidRPr="006F3941">
        <w:rPr>
          <w:rFonts w:eastAsia="Times New Roman"/>
          <w:sz w:val="28"/>
          <w:szCs w:val="28"/>
        </w:rPr>
        <w:t xml:space="preserve"> </w:t>
      </w:r>
      <w:r w:rsidRPr="006F3941">
        <w:rPr>
          <w:rFonts w:eastAsia="Times New Roman"/>
          <w:sz w:val="28"/>
          <w:szCs w:val="28"/>
        </w:rPr>
        <w:t>функции по надзору за выполнением требований пожарной безопасности.</w:t>
      </w:r>
    </w:p>
    <w:p w14:paraId="657EF60D" w14:textId="77777777" w:rsidR="00A568B3" w:rsidRPr="00FB2F9B" w:rsidRDefault="00A568B3" w:rsidP="00A272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FB2F9B">
        <w:rPr>
          <w:rFonts w:eastAsia="Times New Roman"/>
          <w:b/>
          <w:bCs/>
          <w:sz w:val="28"/>
          <w:szCs w:val="28"/>
        </w:rPr>
        <w:t>2 Организацию пожарно-профилактической работы на объектах и в населенных пунктах:</w:t>
      </w:r>
    </w:p>
    <w:p w14:paraId="52B23A25" w14:textId="16A0A8FE" w:rsidR="00A568B3" w:rsidRPr="006F3941" w:rsidRDefault="00A568B3" w:rsidP="006F3941">
      <w:pPr>
        <w:pStyle w:val="af3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порядок организации и проведения противопожарной пропаганды и обучения граждан мерам пожарной безопасности;</w:t>
      </w:r>
    </w:p>
    <w:p w14:paraId="1A6D8D16" w14:textId="3DBB364B" w:rsidR="00A568B3" w:rsidRPr="006F3941" w:rsidRDefault="00A568B3" w:rsidP="006F3941">
      <w:pPr>
        <w:pStyle w:val="af3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порядок учета пожаров и последствий от них в Российской Федерации;</w:t>
      </w:r>
    </w:p>
    <w:p w14:paraId="77CA5131" w14:textId="7E66868D" w:rsidR="00A568B3" w:rsidRPr="006F3941" w:rsidRDefault="00A568B3" w:rsidP="006F3941">
      <w:pPr>
        <w:pStyle w:val="af3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порядок проведения анализа противопожарного состояния обслуживаемой территории (охраняемого объекта);</w:t>
      </w:r>
    </w:p>
    <w:p w14:paraId="2799BA97" w14:textId="6E32D8A9" w:rsidR="00A568B3" w:rsidRPr="006F3941" w:rsidRDefault="00A568B3" w:rsidP="006F3941">
      <w:pPr>
        <w:pStyle w:val="af3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особенности проведения профилактической работы на объектах, охраняемых подразделениями пожарной охраны;</w:t>
      </w:r>
    </w:p>
    <w:p w14:paraId="4F97FB03" w14:textId="5B5BD13A" w:rsidR="00A568B3" w:rsidRPr="006F3941" w:rsidRDefault="00A568B3" w:rsidP="006F3941">
      <w:pPr>
        <w:pStyle w:val="af3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6F3941">
        <w:rPr>
          <w:rFonts w:eastAsia="Times New Roman"/>
          <w:sz w:val="28"/>
          <w:szCs w:val="28"/>
        </w:rPr>
        <w:t>порядок контроля за организацией и проведением пожароопасных работ.</w:t>
      </w:r>
    </w:p>
    <w:bookmarkEnd w:id="7"/>
    <w:p w14:paraId="148578DC" w14:textId="77777777" w:rsidR="00A568B3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b/>
          <w:color w:val="000000"/>
          <w:spacing w:val="-1"/>
          <w:sz w:val="28"/>
          <w:szCs w:val="28"/>
        </w:rPr>
      </w:pPr>
    </w:p>
    <w:p w14:paraId="5F7A506F" w14:textId="77777777" w:rsidR="00A568B3" w:rsidRPr="00FB2F9B" w:rsidRDefault="00A568B3" w:rsidP="006F3941">
      <w:pPr>
        <w:pageBreakBefore/>
        <w:tabs>
          <w:tab w:val="left" w:pos="993"/>
        </w:tabs>
        <w:spacing w:line="360" w:lineRule="auto"/>
        <w:ind w:firstLine="709"/>
        <w:jc w:val="both"/>
        <w:rPr>
          <w:rFonts w:eastAsia="Times New Roman"/>
          <w:b/>
          <w:color w:val="000000"/>
          <w:spacing w:val="-1"/>
          <w:sz w:val="28"/>
          <w:szCs w:val="28"/>
        </w:rPr>
      </w:pPr>
      <w:r w:rsidRPr="00FB2F9B">
        <w:rPr>
          <w:rFonts w:eastAsia="Times New Roman"/>
          <w:b/>
          <w:color w:val="000000"/>
          <w:spacing w:val="-1"/>
          <w:sz w:val="28"/>
          <w:szCs w:val="28"/>
        </w:rPr>
        <w:lastRenderedPageBreak/>
        <w:t>Направленность (профиль) «</w:t>
      </w:r>
      <w:proofErr w:type="spellStart"/>
      <w:r w:rsidRPr="00FB2F9B">
        <w:rPr>
          <w:rFonts w:eastAsia="Times New Roman"/>
          <w:b/>
          <w:color w:val="000000"/>
          <w:spacing w:val="-1"/>
          <w:sz w:val="28"/>
          <w:szCs w:val="28"/>
        </w:rPr>
        <w:t>Экоаналитика</w:t>
      </w:r>
      <w:proofErr w:type="spellEnd"/>
      <w:r w:rsidRPr="00FB2F9B">
        <w:rPr>
          <w:rFonts w:eastAsia="Times New Roman"/>
          <w:b/>
          <w:color w:val="000000"/>
          <w:spacing w:val="-1"/>
          <w:sz w:val="28"/>
          <w:szCs w:val="28"/>
        </w:rPr>
        <w:t xml:space="preserve"> и </w:t>
      </w:r>
      <w:proofErr w:type="spellStart"/>
      <w:r w:rsidRPr="00FB2F9B">
        <w:rPr>
          <w:rFonts w:eastAsia="Times New Roman"/>
          <w:b/>
          <w:color w:val="000000"/>
          <w:spacing w:val="-1"/>
          <w:sz w:val="28"/>
          <w:szCs w:val="28"/>
        </w:rPr>
        <w:t>экозащита</w:t>
      </w:r>
      <w:proofErr w:type="spellEnd"/>
      <w:r w:rsidRPr="00FB2F9B">
        <w:rPr>
          <w:rFonts w:eastAsia="Times New Roman"/>
          <w:b/>
          <w:color w:val="000000"/>
          <w:spacing w:val="-1"/>
          <w:sz w:val="28"/>
          <w:szCs w:val="28"/>
        </w:rPr>
        <w:t>»</w:t>
      </w:r>
    </w:p>
    <w:p w14:paraId="726C9B39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FB2F9B">
        <w:rPr>
          <w:rFonts w:eastAsia="Times New Roman"/>
          <w:b/>
          <w:sz w:val="28"/>
          <w:szCs w:val="28"/>
        </w:rPr>
        <w:t>1 Характеристика производственного объекта</w:t>
      </w:r>
    </w:p>
    <w:p w14:paraId="4B8BBEEF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1.1 Расположение.</w:t>
      </w:r>
    </w:p>
    <w:p w14:paraId="4B28BFF3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1.2 Производимая продукция или виды услуг.</w:t>
      </w:r>
    </w:p>
    <w:p w14:paraId="7558A10B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1.3 Технологическое оборудование.</w:t>
      </w:r>
    </w:p>
    <w:p w14:paraId="6427260B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1.4 Виды выполняемых работ.</w:t>
      </w:r>
    </w:p>
    <w:p w14:paraId="4CEB685C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FB2F9B">
        <w:rPr>
          <w:rFonts w:eastAsia="Times New Roman"/>
          <w:b/>
          <w:sz w:val="28"/>
          <w:szCs w:val="28"/>
        </w:rPr>
        <w:t>2 Технологический раздел</w:t>
      </w:r>
    </w:p>
    <w:p w14:paraId="7E0F6EA1" w14:textId="77777777" w:rsidR="00A568B3" w:rsidRPr="00F862EB" w:rsidRDefault="00A568B3" w:rsidP="00A27287">
      <w:pPr>
        <w:pStyle w:val="af3"/>
        <w:numPr>
          <w:ilvl w:val="1"/>
          <w:numId w:val="17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F862EB">
        <w:rPr>
          <w:rFonts w:eastAsia="Times New Roman"/>
          <w:sz w:val="28"/>
          <w:szCs w:val="28"/>
        </w:rPr>
        <w:t>Анализ экологической безопасности на участке путем идентификации экологических факторов и рисков.</w:t>
      </w:r>
    </w:p>
    <w:p w14:paraId="31141531" w14:textId="77777777" w:rsidR="00A568B3" w:rsidRDefault="00A568B3" w:rsidP="00A27287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color w:val="000000"/>
          <w:spacing w:val="-1"/>
          <w:sz w:val="28"/>
          <w:szCs w:val="28"/>
        </w:rPr>
        <w:t>2.2. Анализ средств защиты окружающей среды</w:t>
      </w:r>
      <w:r>
        <w:rPr>
          <w:rFonts w:eastAsia="Times New Roman"/>
          <w:color w:val="000000"/>
          <w:spacing w:val="-1"/>
          <w:sz w:val="28"/>
          <w:szCs w:val="28"/>
        </w:rPr>
        <w:t>.</w:t>
      </w:r>
    </w:p>
    <w:p w14:paraId="6A7DD8A2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FB2F9B">
        <w:rPr>
          <w:rFonts w:eastAsia="Times New Roman"/>
          <w:b/>
          <w:sz w:val="28"/>
          <w:szCs w:val="28"/>
        </w:rPr>
        <w:t>3 Мероприятия по снижению воздейств</w:t>
      </w:r>
      <w:r>
        <w:rPr>
          <w:rFonts w:eastAsia="Times New Roman"/>
          <w:b/>
          <w:sz w:val="28"/>
          <w:szCs w:val="28"/>
        </w:rPr>
        <w:t>ия факторов на окружающую среду</w:t>
      </w:r>
    </w:p>
    <w:p w14:paraId="78ECA4E7" w14:textId="77777777" w:rsidR="00A568B3" w:rsidRPr="00FB2F9B" w:rsidRDefault="00A568B3" w:rsidP="00A27287">
      <w:pPr>
        <w:tabs>
          <w:tab w:val="num" w:pos="567"/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3.1 По характеристике сточных вод различных предприятий определить методы очистки.</w:t>
      </w:r>
    </w:p>
    <w:p w14:paraId="297F1AE5" w14:textId="77777777" w:rsidR="00A568B3" w:rsidRPr="00FB2F9B" w:rsidRDefault="00A568B3" w:rsidP="00A27287">
      <w:pPr>
        <w:tabs>
          <w:tab w:val="num" w:pos="567"/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3.2 Определить типы сооружений.</w:t>
      </w:r>
    </w:p>
    <w:p w14:paraId="0C37891A" w14:textId="77777777" w:rsidR="00A568B3" w:rsidRPr="00FB2F9B" w:rsidRDefault="00A568B3" w:rsidP="00A27287">
      <w:pPr>
        <w:tabs>
          <w:tab w:val="num" w:pos="567"/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3.3 Схематично изобразить процесс очистки в зависимости от состава сточных вод.</w:t>
      </w:r>
    </w:p>
    <w:p w14:paraId="49936FFA" w14:textId="77777777" w:rsidR="00A568B3" w:rsidRPr="00FB2F9B" w:rsidRDefault="00A568B3" w:rsidP="00A27287">
      <w:pPr>
        <w:tabs>
          <w:tab w:val="num" w:pos="567"/>
          <w:tab w:val="left" w:pos="993"/>
        </w:tabs>
        <w:spacing w:line="360" w:lineRule="auto"/>
        <w:ind w:firstLine="709"/>
        <w:jc w:val="both"/>
        <w:rPr>
          <w:rFonts w:eastAsia="Times New Roman"/>
          <w:iCs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 xml:space="preserve">3.4 </w:t>
      </w:r>
      <w:r w:rsidRPr="00FB2F9B">
        <w:rPr>
          <w:rFonts w:eastAsia="Times New Roman"/>
          <w:iCs/>
          <w:sz w:val="28"/>
          <w:szCs w:val="28"/>
        </w:rPr>
        <w:t>Заполнить паспорт отхода.</w:t>
      </w:r>
    </w:p>
    <w:p w14:paraId="383BB93D" w14:textId="77777777" w:rsidR="00A568B3" w:rsidRPr="00FB2F9B" w:rsidRDefault="00A568B3" w:rsidP="00A27287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3.5 Определите класс опасности промышленного объекта по</w:t>
      </w:r>
      <w:r w:rsidRPr="00FB2F9B">
        <w:rPr>
          <w:rFonts w:eastAsia="Times New Roman"/>
          <w:b/>
          <w:sz w:val="28"/>
          <w:szCs w:val="28"/>
        </w:rPr>
        <w:t xml:space="preserve"> </w:t>
      </w:r>
      <w:r w:rsidRPr="00FB2F9B">
        <w:rPr>
          <w:rFonts w:eastAsia="Times New Roman"/>
          <w:sz w:val="28"/>
          <w:szCs w:val="28"/>
        </w:rPr>
        <w:t>СанПиН 2.2.1/2.1.1.1200-03 «Санитарно-защитные зоны и санитарная классификация предприятий, сооружений и иных объектов».</w:t>
      </w:r>
    </w:p>
    <w:p w14:paraId="663E36D2" w14:textId="77777777" w:rsidR="00A568B3" w:rsidRPr="00FB2F9B" w:rsidRDefault="00A568B3" w:rsidP="00A27287">
      <w:pPr>
        <w:tabs>
          <w:tab w:val="num" w:pos="426"/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B2F9B">
        <w:rPr>
          <w:rFonts w:eastAsia="Times New Roman"/>
          <w:sz w:val="28"/>
          <w:szCs w:val="28"/>
        </w:rPr>
        <w:t>3.6 Определите размер санитарно-защитной зоны промышленного объекта.</w:t>
      </w:r>
    </w:p>
    <w:p w14:paraId="7BC9F213" w14:textId="77777777" w:rsidR="00A568B3" w:rsidRDefault="00A568B3" w:rsidP="00A27287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14:paraId="0D58B04D" w14:textId="77777777" w:rsidR="00A568B3" w:rsidRPr="00412A2D" w:rsidRDefault="00A568B3" w:rsidP="00A27287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12A2D">
        <w:rPr>
          <w:rFonts w:eastAsia="Times New Roman"/>
          <w:sz w:val="28"/>
          <w:szCs w:val="28"/>
        </w:rPr>
        <w:t>Заключение должно содержать:</w:t>
      </w:r>
    </w:p>
    <w:p w14:paraId="1E7034F2" w14:textId="3432C91D" w:rsidR="00A568B3" w:rsidRPr="006F3941" w:rsidRDefault="00A568B3" w:rsidP="006F3941">
      <w:pPr>
        <w:pStyle w:val="af3"/>
        <w:numPr>
          <w:ilvl w:val="0"/>
          <w:numId w:val="26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6F3941">
        <w:rPr>
          <w:color w:val="000000"/>
          <w:sz w:val="28"/>
          <w:szCs w:val="28"/>
        </w:rPr>
        <w:t>краткие выводы по результатам практики или отдельных ее этапов;</w:t>
      </w:r>
    </w:p>
    <w:p w14:paraId="51ABD984" w14:textId="6C39B001" w:rsidR="00A568B3" w:rsidRPr="006F3941" w:rsidRDefault="00A568B3" w:rsidP="006F3941">
      <w:pPr>
        <w:pStyle w:val="af3"/>
        <w:numPr>
          <w:ilvl w:val="0"/>
          <w:numId w:val="26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6F3941">
        <w:rPr>
          <w:color w:val="000000"/>
          <w:sz w:val="28"/>
          <w:szCs w:val="28"/>
        </w:rPr>
        <w:t>оценку полноты решений поставленных задач;</w:t>
      </w:r>
    </w:p>
    <w:p w14:paraId="48C4803C" w14:textId="4280ADBB" w:rsidR="00A568B3" w:rsidRPr="006F3941" w:rsidRDefault="00A568B3" w:rsidP="006F3941">
      <w:pPr>
        <w:pStyle w:val="af3"/>
        <w:numPr>
          <w:ilvl w:val="0"/>
          <w:numId w:val="26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6F3941">
        <w:rPr>
          <w:color w:val="000000"/>
          <w:sz w:val="28"/>
          <w:szCs w:val="28"/>
        </w:rPr>
        <w:t>разработку рекомендаций по конкретному использованию результатов практики.</w:t>
      </w:r>
    </w:p>
    <w:p w14:paraId="35784B20" w14:textId="77777777" w:rsidR="00A568B3" w:rsidRPr="00412A2D" w:rsidRDefault="00A568B3" w:rsidP="00020D33">
      <w:pPr>
        <w:pageBreakBefore/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12A2D">
        <w:rPr>
          <w:rFonts w:eastAsia="Times New Roman"/>
          <w:sz w:val="28"/>
          <w:szCs w:val="28"/>
        </w:rPr>
        <w:lastRenderedPageBreak/>
        <w:t>В приложения могут быть включены:</w:t>
      </w:r>
    </w:p>
    <w:p w14:paraId="62E6CF7B" w14:textId="77777777" w:rsidR="00A568B3" w:rsidRPr="00412A2D" w:rsidRDefault="00A568B3" w:rsidP="006F3941">
      <w:pPr>
        <w:numPr>
          <w:ilvl w:val="0"/>
          <w:numId w:val="27"/>
        </w:numPr>
        <w:shd w:val="clear" w:color="auto" w:fill="FFFFFF"/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412A2D">
        <w:rPr>
          <w:rFonts w:eastAsia="Times New Roman"/>
          <w:sz w:val="28"/>
          <w:szCs w:val="28"/>
        </w:rPr>
        <w:t>таблицы вспомогательных цифровых данных;</w:t>
      </w:r>
    </w:p>
    <w:p w14:paraId="4BB29F1D" w14:textId="77777777" w:rsidR="00A568B3" w:rsidRPr="00412A2D" w:rsidRDefault="00A568B3" w:rsidP="006F3941">
      <w:pPr>
        <w:numPr>
          <w:ilvl w:val="0"/>
          <w:numId w:val="27"/>
        </w:numPr>
        <w:shd w:val="clear" w:color="auto" w:fill="FFFFFF"/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412A2D">
        <w:rPr>
          <w:rFonts w:eastAsia="Times New Roman"/>
          <w:sz w:val="28"/>
          <w:szCs w:val="28"/>
        </w:rPr>
        <w:t>описание аппаратуры и приборов, применяемых при проведении экспериментов, измерений и испытаний;</w:t>
      </w:r>
    </w:p>
    <w:p w14:paraId="1E8EF7ED" w14:textId="77777777" w:rsidR="00A568B3" w:rsidRPr="00412A2D" w:rsidRDefault="00A568B3" w:rsidP="006F3941">
      <w:pPr>
        <w:numPr>
          <w:ilvl w:val="0"/>
          <w:numId w:val="27"/>
        </w:numPr>
        <w:shd w:val="clear" w:color="auto" w:fill="FFFFFF"/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412A2D">
        <w:rPr>
          <w:rFonts w:eastAsia="Times New Roman"/>
          <w:sz w:val="28"/>
          <w:szCs w:val="28"/>
        </w:rPr>
        <w:t>инструкции, методики;</w:t>
      </w:r>
    </w:p>
    <w:p w14:paraId="6DC9F126" w14:textId="77777777" w:rsidR="00A568B3" w:rsidRPr="00412A2D" w:rsidRDefault="00A568B3" w:rsidP="006F3941">
      <w:pPr>
        <w:numPr>
          <w:ilvl w:val="0"/>
          <w:numId w:val="27"/>
        </w:numPr>
        <w:shd w:val="clear" w:color="auto" w:fill="FFFFFF"/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412A2D">
        <w:rPr>
          <w:rFonts w:eastAsia="Times New Roman"/>
          <w:sz w:val="28"/>
          <w:szCs w:val="28"/>
        </w:rPr>
        <w:t>иллюстрации вспомогательного характера</w:t>
      </w:r>
      <w:bookmarkStart w:id="8" w:name="o13124"/>
      <w:bookmarkEnd w:id="8"/>
      <w:r w:rsidRPr="00412A2D">
        <w:rPr>
          <w:rFonts w:eastAsia="Times New Roman"/>
          <w:sz w:val="28"/>
          <w:szCs w:val="28"/>
        </w:rPr>
        <w:t>.</w:t>
      </w:r>
    </w:p>
    <w:p w14:paraId="77352587" w14:textId="77777777" w:rsidR="00A568B3" w:rsidRPr="002679C4" w:rsidRDefault="00A568B3" w:rsidP="00A27287">
      <w:pPr>
        <w:pStyle w:val="af3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bCs/>
          <w:sz w:val="28"/>
          <w:szCs w:val="28"/>
        </w:rPr>
      </w:pPr>
    </w:p>
    <w:p w14:paraId="4CEDAD72" w14:textId="77777777" w:rsidR="00A568B3" w:rsidRPr="00BD694B" w:rsidRDefault="00A568B3" w:rsidP="00A27287">
      <w:pPr>
        <w:tabs>
          <w:tab w:val="left" w:pos="993"/>
        </w:tabs>
        <w:ind w:firstLine="709"/>
      </w:pPr>
      <w:r w:rsidRPr="00BA6A03">
        <w:rPr>
          <w:sz w:val="28"/>
          <w:szCs w:val="28"/>
        </w:rPr>
        <w:t>Объем отчета по практике должен составлять не менее 30 страниц.</w:t>
      </w:r>
    </w:p>
    <w:p w14:paraId="48C5D0BE" w14:textId="60F8955E" w:rsidR="00A109B2" w:rsidRPr="00B45B44" w:rsidRDefault="00A109B2" w:rsidP="00B45B44"/>
    <w:sectPr w:rsidR="00A109B2" w:rsidRPr="00B45B44" w:rsidSect="00990A32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A5786A" w14:textId="77777777" w:rsidR="00990A32" w:rsidRDefault="00990A32">
      <w:r>
        <w:separator/>
      </w:r>
    </w:p>
  </w:endnote>
  <w:endnote w:type="continuationSeparator" w:id="0">
    <w:p w14:paraId="2D069436" w14:textId="77777777" w:rsidR="00990A32" w:rsidRDefault="00990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1BC70A" w14:textId="77777777" w:rsidR="00990A32" w:rsidRDefault="00990A32">
      <w:r>
        <w:separator/>
      </w:r>
    </w:p>
  </w:footnote>
  <w:footnote w:type="continuationSeparator" w:id="0">
    <w:p w14:paraId="62BADFCB" w14:textId="77777777" w:rsidR="00990A32" w:rsidRDefault="00990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8204C"/>
    <w:multiLevelType w:val="hybridMultilevel"/>
    <w:tmpl w:val="11A08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54234"/>
    <w:multiLevelType w:val="hybridMultilevel"/>
    <w:tmpl w:val="4AD43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E2906"/>
    <w:multiLevelType w:val="hybridMultilevel"/>
    <w:tmpl w:val="A37EC234"/>
    <w:lvl w:ilvl="0" w:tplc="84C29F4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F3406"/>
    <w:multiLevelType w:val="hybridMultilevel"/>
    <w:tmpl w:val="102CCDF4"/>
    <w:lvl w:ilvl="0" w:tplc="A572B1A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D0662"/>
    <w:multiLevelType w:val="hybridMultilevel"/>
    <w:tmpl w:val="2FC03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33793"/>
    <w:multiLevelType w:val="hybridMultilevel"/>
    <w:tmpl w:val="B1B4F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72425"/>
    <w:multiLevelType w:val="multilevel"/>
    <w:tmpl w:val="A97EDE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1FCA43E1"/>
    <w:multiLevelType w:val="hybridMultilevel"/>
    <w:tmpl w:val="80CECCCE"/>
    <w:lvl w:ilvl="0" w:tplc="84C29F44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60D05AF"/>
    <w:multiLevelType w:val="hybridMultilevel"/>
    <w:tmpl w:val="67BAEB90"/>
    <w:lvl w:ilvl="0" w:tplc="84C29F44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ABD5CA5"/>
    <w:multiLevelType w:val="multilevel"/>
    <w:tmpl w:val="61988BE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80"/>
        </w:tabs>
        <w:ind w:left="340" w:hanging="3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2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C4E41"/>
    <w:multiLevelType w:val="hybridMultilevel"/>
    <w:tmpl w:val="A69E6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821B2"/>
    <w:multiLevelType w:val="hybridMultilevel"/>
    <w:tmpl w:val="50B6D418"/>
    <w:lvl w:ilvl="0" w:tplc="4D3C5E84">
      <w:start w:val="4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3C93EA1"/>
    <w:multiLevelType w:val="multilevel"/>
    <w:tmpl w:val="B3BCE8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58605B"/>
    <w:multiLevelType w:val="hybridMultilevel"/>
    <w:tmpl w:val="89089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657A8"/>
    <w:multiLevelType w:val="hybridMultilevel"/>
    <w:tmpl w:val="C7885DC4"/>
    <w:lvl w:ilvl="0" w:tplc="671619B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 w15:restartNumberingAfterBreak="0">
    <w:nsid w:val="550B49C6"/>
    <w:multiLevelType w:val="hybridMultilevel"/>
    <w:tmpl w:val="348AD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6E704F"/>
    <w:multiLevelType w:val="hybridMultilevel"/>
    <w:tmpl w:val="A69E6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1902AC"/>
    <w:multiLevelType w:val="multilevel"/>
    <w:tmpl w:val="23B2B76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E87613"/>
    <w:multiLevelType w:val="hybridMultilevel"/>
    <w:tmpl w:val="334EB5E0"/>
    <w:lvl w:ilvl="0" w:tplc="ECD41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1B9169A"/>
    <w:multiLevelType w:val="hybridMultilevel"/>
    <w:tmpl w:val="A9440FEA"/>
    <w:lvl w:ilvl="0" w:tplc="84C29F44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44845C4"/>
    <w:multiLevelType w:val="hybridMultilevel"/>
    <w:tmpl w:val="FB523472"/>
    <w:lvl w:ilvl="0" w:tplc="D7EC15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94A5FD3"/>
    <w:multiLevelType w:val="hybridMultilevel"/>
    <w:tmpl w:val="E138C176"/>
    <w:lvl w:ilvl="0" w:tplc="C81EE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A8355B"/>
    <w:multiLevelType w:val="multilevel"/>
    <w:tmpl w:val="3CA60A7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num w:numId="1" w16cid:durableId="1379208760">
    <w:abstractNumId w:val="8"/>
  </w:num>
  <w:num w:numId="2" w16cid:durableId="880361583">
    <w:abstractNumId w:val="12"/>
  </w:num>
  <w:num w:numId="3" w16cid:durableId="1603684316">
    <w:abstractNumId w:val="6"/>
  </w:num>
  <w:num w:numId="4" w16cid:durableId="1089079221">
    <w:abstractNumId w:val="17"/>
  </w:num>
  <w:num w:numId="5" w16cid:durableId="1932734611">
    <w:abstractNumId w:val="9"/>
  </w:num>
  <w:num w:numId="6" w16cid:durableId="101850531">
    <w:abstractNumId w:val="19"/>
  </w:num>
  <w:num w:numId="7" w16cid:durableId="1160077333">
    <w:abstractNumId w:val="5"/>
  </w:num>
  <w:num w:numId="8" w16cid:durableId="668219488">
    <w:abstractNumId w:val="0"/>
  </w:num>
  <w:num w:numId="9" w16cid:durableId="1606499153">
    <w:abstractNumId w:val="3"/>
  </w:num>
  <w:num w:numId="10" w16cid:durableId="2139453087">
    <w:abstractNumId w:val="22"/>
  </w:num>
  <w:num w:numId="11" w16cid:durableId="590822883">
    <w:abstractNumId w:val="13"/>
  </w:num>
  <w:num w:numId="12" w16cid:durableId="7370439">
    <w:abstractNumId w:val="25"/>
  </w:num>
  <w:num w:numId="13" w16cid:durableId="258487372">
    <w:abstractNumId w:val="20"/>
  </w:num>
  <w:num w:numId="14" w16cid:durableId="474373810">
    <w:abstractNumId w:val="1"/>
  </w:num>
  <w:num w:numId="15" w16cid:durableId="547229614">
    <w:abstractNumId w:val="18"/>
  </w:num>
  <w:num w:numId="16" w16cid:durableId="1708720421">
    <w:abstractNumId w:val="15"/>
  </w:num>
  <w:num w:numId="17" w16cid:durableId="1079407334">
    <w:abstractNumId w:val="26"/>
  </w:num>
  <w:num w:numId="18" w16cid:durableId="1420131655">
    <w:abstractNumId w:val="16"/>
  </w:num>
  <w:num w:numId="19" w16cid:durableId="1208031650">
    <w:abstractNumId w:val="11"/>
  </w:num>
  <w:num w:numId="20" w16cid:durableId="983387256">
    <w:abstractNumId w:val="24"/>
  </w:num>
  <w:num w:numId="21" w16cid:durableId="1465125801">
    <w:abstractNumId w:val="14"/>
  </w:num>
  <w:num w:numId="22" w16cid:durableId="1933320048">
    <w:abstractNumId w:val="4"/>
  </w:num>
  <w:num w:numId="23" w16cid:durableId="89669020">
    <w:abstractNumId w:val="2"/>
  </w:num>
  <w:num w:numId="24" w16cid:durableId="192960561">
    <w:abstractNumId w:val="7"/>
  </w:num>
  <w:num w:numId="25" w16cid:durableId="1869172144">
    <w:abstractNumId w:val="10"/>
  </w:num>
  <w:num w:numId="26" w16cid:durableId="500240040">
    <w:abstractNumId w:val="23"/>
  </w:num>
  <w:num w:numId="27" w16cid:durableId="696126054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9E"/>
    <w:rsid w:val="00001084"/>
    <w:rsid w:val="00003DD0"/>
    <w:rsid w:val="00020D33"/>
    <w:rsid w:val="000237A7"/>
    <w:rsid w:val="00033275"/>
    <w:rsid w:val="00034AEF"/>
    <w:rsid w:val="00040D47"/>
    <w:rsid w:val="0004420A"/>
    <w:rsid w:val="000535A3"/>
    <w:rsid w:val="00064E14"/>
    <w:rsid w:val="00072D03"/>
    <w:rsid w:val="00074D5A"/>
    <w:rsid w:val="00076D78"/>
    <w:rsid w:val="00077327"/>
    <w:rsid w:val="00080319"/>
    <w:rsid w:val="00082A8A"/>
    <w:rsid w:val="000860D3"/>
    <w:rsid w:val="0009331F"/>
    <w:rsid w:val="000A19A6"/>
    <w:rsid w:val="000A2C66"/>
    <w:rsid w:val="000B0959"/>
    <w:rsid w:val="000C2FB1"/>
    <w:rsid w:val="000D1CE6"/>
    <w:rsid w:val="000E0D21"/>
    <w:rsid w:val="000E3A13"/>
    <w:rsid w:val="000F45CF"/>
    <w:rsid w:val="000F5E18"/>
    <w:rsid w:val="0011234D"/>
    <w:rsid w:val="0011695E"/>
    <w:rsid w:val="00126A47"/>
    <w:rsid w:val="0013574D"/>
    <w:rsid w:val="00143936"/>
    <w:rsid w:val="00145608"/>
    <w:rsid w:val="00150D3D"/>
    <w:rsid w:val="0015445A"/>
    <w:rsid w:val="00172363"/>
    <w:rsid w:val="00177D45"/>
    <w:rsid w:val="00187D7C"/>
    <w:rsid w:val="0019010D"/>
    <w:rsid w:val="001A3CEB"/>
    <w:rsid w:val="001B5068"/>
    <w:rsid w:val="001B65B8"/>
    <w:rsid w:val="001C21C3"/>
    <w:rsid w:val="001E0153"/>
    <w:rsid w:val="001E3C0E"/>
    <w:rsid w:val="001E48EB"/>
    <w:rsid w:val="001F2364"/>
    <w:rsid w:val="00203CB2"/>
    <w:rsid w:val="00213F32"/>
    <w:rsid w:val="002147A7"/>
    <w:rsid w:val="00216054"/>
    <w:rsid w:val="0021613C"/>
    <w:rsid w:val="00217538"/>
    <w:rsid w:val="002211EC"/>
    <w:rsid w:val="00223150"/>
    <w:rsid w:val="00223CF8"/>
    <w:rsid w:val="0023483D"/>
    <w:rsid w:val="00242932"/>
    <w:rsid w:val="0024647B"/>
    <w:rsid w:val="00252A02"/>
    <w:rsid w:val="00255220"/>
    <w:rsid w:val="00255A62"/>
    <w:rsid w:val="00256D39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B3656"/>
    <w:rsid w:val="002D129B"/>
    <w:rsid w:val="002E3243"/>
    <w:rsid w:val="002E34D7"/>
    <w:rsid w:val="002F2A96"/>
    <w:rsid w:val="00304F6C"/>
    <w:rsid w:val="00322F3C"/>
    <w:rsid w:val="00324A5A"/>
    <w:rsid w:val="0032555C"/>
    <w:rsid w:val="00331913"/>
    <w:rsid w:val="0033582C"/>
    <w:rsid w:val="00345ECC"/>
    <w:rsid w:val="003461C2"/>
    <w:rsid w:val="0035342A"/>
    <w:rsid w:val="00356E86"/>
    <w:rsid w:val="003931B8"/>
    <w:rsid w:val="003936F0"/>
    <w:rsid w:val="003A37DF"/>
    <w:rsid w:val="003A452D"/>
    <w:rsid w:val="003A5C94"/>
    <w:rsid w:val="003C0714"/>
    <w:rsid w:val="003D1ED1"/>
    <w:rsid w:val="003D7B3D"/>
    <w:rsid w:val="003F2ECD"/>
    <w:rsid w:val="003F41C6"/>
    <w:rsid w:val="00404FAD"/>
    <w:rsid w:val="00415EB5"/>
    <w:rsid w:val="004277D8"/>
    <w:rsid w:val="004334D2"/>
    <w:rsid w:val="00435737"/>
    <w:rsid w:val="0043797B"/>
    <w:rsid w:val="00445B4B"/>
    <w:rsid w:val="00446349"/>
    <w:rsid w:val="004523BB"/>
    <w:rsid w:val="004578DB"/>
    <w:rsid w:val="00463AF4"/>
    <w:rsid w:val="00471580"/>
    <w:rsid w:val="004738A4"/>
    <w:rsid w:val="00480C74"/>
    <w:rsid w:val="00482674"/>
    <w:rsid w:val="0048679A"/>
    <w:rsid w:val="00492999"/>
    <w:rsid w:val="004A16D3"/>
    <w:rsid w:val="004A53FE"/>
    <w:rsid w:val="004B1970"/>
    <w:rsid w:val="004B5BB3"/>
    <w:rsid w:val="004B6E8D"/>
    <w:rsid w:val="004D3E02"/>
    <w:rsid w:val="004D5C4D"/>
    <w:rsid w:val="004D63FB"/>
    <w:rsid w:val="004E65D7"/>
    <w:rsid w:val="004E7207"/>
    <w:rsid w:val="0050038F"/>
    <w:rsid w:val="00504C7A"/>
    <w:rsid w:val="00506E5F"/>
    <w:rsid w:val="00507DB8"/>
    <w:rsid w:val="00510DA3"/>
    <w:rsid w:val="0051715F"/>
    <w:rsid w:val="0052082B"/>
    <w:rsid w:val="00542B9F"/>
    <w:rsid w:val="005444D7"/>
    <w:rsid w:val="00547238"/>
    <w:rsid w:val="005611EB"/>
    <w:rsid w:val="00561716"/>
    <w:rsid w:val="00563AF1"/>
    <w:rsid w:val="00572886"/>
    <w:rsid w:val="00584B5F"/>
    <w:rsid w:val="00595A2C"/>
    <w:rsid w:val="005A2ADE"/>
    <w:rsid w:val="005A66A8"/>
    <w:rsid w:val="005F76C1"/>
    <w:rsid w:val="00612EB9"/>
    <w:rsid w:val="0061623D"/>
    <w:rsid w:val="0062143A"/>
    <w:rsid w:val="006352C5"/>
    <w:rsid w:val="00637A9B"/>
    <w:rsid w:val="0064231A"/>
    <w:rsid w:val="00652BB2"/>
    <w:rsid w:val="00671EC1"/>
    <w:rsid w:val="006771C7"/>
    <w:rsid w:val="00686002"/>
    <w:rsid w:val="006928A8"/>
    <w:rsid w:val="006A4081"/>
    <w:rsid w:val="006B38CA"/>
    <w:rsid w:val="006B7F6E"/>
    <w:rsid w:val="006C2902"/>
    <w:rsid w:val="006C71AB"/>
    <w:rsid w:val="006D1067"/>
    <w:rsid w:val="006D391D"/>
    <w:rsid w:val="006F3684"/>
    <w:rsid w:val="006F3941"/>
    <w:rsid w:val="006F617B"/>
    <w:rsid w:val="007060E5"/>
    <w:rsid w:val="00711612"/>
    <w:rsid w:val="007212DF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75C9E"/>
    <w:rsid w:val="00785824"/>
    <w:rsid w:val="007920F7"/>
    <w:rsid w:val="00794BD6"/>
    <w:rsid w:val="007B09E4"/>
    <w:rsid w:val="007C6E83"/>
    <w:rsid w:val="007D5A1D"/>
    <w:rsid w:val="007E3C40"/>
    <w:rsid w:val="007F51AE"/>
    <w:rsid w:val="007F763B"/>
    <w:rsid w:val="00804466"/>
    <w:rsid w:val="00804B62"/>
    <w:rsid w:val="00807D11"/>
    <w:rsid w:val="0081585D"/>
    <w:rsid w:val="008172F6"/>
    <w:rsid w:val="00825B45"/>
    <w:rsid w:val="008433D4"/>
    <w:rsid w:val="0085397C"/>
    <w:rsid w:val="0086159E"/>
    <w:rsid w:val="008717B0"/>
    <w:rsid w:val="008A6123"/>
    <w:rsid w:val="008B3C3C"/>
    <w:rsid w:val="008F6BEB"/>
    <w:rsid w:val="00904ED9"/>
    <w:rsid w:val="0091083F"/>
    <w:rsid w:val="00920012"/>
    <w:rsid w:val="00921164"/>
    <w:rsid w:val="009227DF"/>
    <w:rsid w:val="0092447C"/>
    <w:rsid w:val="00934F90"/>
    <w:rsid w:val="00940C61"/>
    <w:rsid w:val="00942A5E"/>
    <w:rsid w:val="00957006"/>
    <w:rsid w:val="009613DC"/>
    <w:rsid w:val="009625C8"/>
    <w:rsid w:val="009648A1"/>
    <w:rsid w:val="0096775C"/>
    <w:rsid w:val="00975A9F"/>
    <w:rsid w:val="00977820"/>
    <w:rsid w:val="009862AA"/>
    <w:rsid w:val="00990A32"/>
    <w:rsid w:val="00994EAB"/>
    <w:rsid w:val="009A0481"/>
    <w:rsid w:val="009A293F"/>
    <w:rsid w:val="009A6C4E"/>
    <w:rsid w:val="009C741A"/>
    <w:rsid w:val="009D2B2A"/>
    <w:rsid w:val="009E60AD"/>
    <w:rsid w:val="00A109B2"/>
    <w:rsid w:val="00A27287"/>
    <w:rsid w:val="00A34E51"/>
    <w:rsid w:val="00A568B3"/>
    <w:rsid w:val="00A609C0"/>
    <w:rsid w:val="00A63E55"/>
    <w:rsid w:val="00A7225A"/>
    <w:rsid w:val="00A825E2"/>
    <w:rsid w:val="00AA0834"/>
    <w:rsid w:val="00AA1F15"/>
    <w:rsid w:val="00AC4DDE"/>
    <w:rsid w:val="00AC6375"/>
    <w:rsid w:val="00AC7626"/>
    <w:rsid w:val="00AD1388"/>
    <w:rsid w:val="00AD2244"/>
    <w:rsid w:val="00AD253D"/>
    <w:rsid w:val="00AD701E"/>
    <w:rsid w:val="00AE63E2"/>
    <w:rsid w:val="00AF1702"/>
    <w:rsid w:val="00AF4AD6"/>
    <w:rsid w:val="00B04896"/>
    <w:rsid w:val="00B10F04"/>
    <w:rsid w:val="00B120F5"/>
    <w:rsid w:val="00B12BCB"/>
    <w:rsid w:val="00B17AAD"/>
    <w:rsid w:val="00B23F0F"/>
    <w:rsid w:val="00B31962"/>
    <w:rsid w:val="00B35110"/>
    <w:rsid w:val="00B45B44"/>
    <w:rsid w:val="00B47264"/>
    <w:rsid w:val="00B52E03"/>
    <w:rsid w:val="00B61EA9"/>
    <w:rsid w:val="00B8283C"/>
    <w:rsid w:val="00B973F6"/>
    <w:rsid w:val="00BA6A03"/>
    <w:rsid w:val="00BB4B10"/>
    <w:rsid w:val="00BB5A94"/>
    <w:rsid w:val="00BD1F90"/>
    <w:rsid w:val="00BD6E7E"/>
    <w:rsid w:val="00BD7A16"/>
    <w:rsid w:val="00BE0CA8"/>
    <w:rsid w:val="00BE0F0A"/>
    <w:rsid w:val="00BE1744"/>
    <w:rsid w:val="00BF2F30"/>
    <w:rsid w:val="00C070D2"/>
    <w:rsid w:val="00C11A4B"/>
    <w:rsid w:val="00C16219"/>
    <w:rsid w:val="00C20DD4"/>
    <w:rsid w:val="00C22AB7"/>
    <w:rsid w:val="00C32AF8"/>
    <w:rsid w:val="00C37261"/>
    <w:rsid w:val="00C41848"/>
    <w:rsid w:val="00C44683"/>
    <w:rsid w:val="00C50B47"/>
    <w:rsid w:val="00C60CD4"/>
    <w:rsid w:val="00C60D4B"/>
    <w:rsid w:val="00C63F1E"/>
    <w:rsid w:val="00C667EA"/>
    <w:rsid w:val="00C66813"/>
    <w:rsid w:val="00C674FE"/>
    <w:rsid w:val="00C722A0"/>
    <w:rsid w:val="00C74AAF"/>
    <w:rsid w:val="00C876F6"/>
    <w:rsid w:val="00C9131A"/>
    <w:rsid w:val="00C91650"/>
    <w:rsid w:val="00C934C0"/>
    <w:rsid w:val="00CB1BD1"/>
    <w:rsid w:val="00CD171F"/>
    <w:rsid w:val="00CE5527"/>
    <w:rsid w:val="00CE6508"/>
    <w:rsid w:val="00CF7C64"/>
    <w:rsid w:val="00D01915"/>
    <w:rsid w:val="00D05559"/>
    <w:rsid w:val="00D22C37"/>
    <w:rsid w:val="00D24A2B"/>
    <w:rsid w:val="00D3351C"/>
    <w:rsid w:val="00D44CED"/>
    <w:rsid w:val="00D4545D"/>
    <w:rsid w:val="00D500C4"/>
    <w:rsid w:val="00D53B56"/>
    <w:rsid w:val="00D559AF"/>
    <w:rsid w:val="00D62E7A"/>
    <w:rsid w:val="00D6577A"/>
    <w:rsid w:val="00D73D73"/>
    <w:rsid w:val="00D90A0F"/>
    <w:rsid w:val="00DA35F4"/>
    <w:rsid w:val="00DB0719"/>
    <w:rsid w:val="00DB5CA3"/>
    <w:rsid w:val="00DC16D3"/>
    <w:rsid w:val="00DC3086"/>
    <w:rsid w:val="00DC6AA6"/>
    <w:rsid w:val="00DD14F7"/>
    <w:rsid w:val="00DD6FF6"/>
    <w:rsid w:val="00DF0D80"/>
    <w:rsid w:val="00DF1A8A"/>
    <w:rsid w:val="00DF3111"/>
    <w:rsid w:val="00DF6563"/>
    <w:rsid w:val="00E05FE7"/>
    <w:rsid w:val="00E10B3D"/>
    <w:rsid w:val="00E15A10"/>
    <w:rsid w:val="00E2451A"/>
    <w:rsid w:val="00E33083"/>
    <w:rsid w:val="00E36088"/>
    <w:rsid w:val="00E44610"/>
    <w:rsid w:val="00E47044"/>
    <w:rsid w:val="00E50D8D"/>
    <w:rsid w:val="00E51D5D"/>
    <w:rsid w:val="00E60545"/>
    <w:rsid w:val="00E734C7"/>
    <w:rsid w:val="00E77D7F"/>
    <w:rsid w:val="00EA1038"/>
    <w:rsid w:val="00EB1F5C"/>
    <w:rsid w:val="00EC2880"/>
    <w:rsid w:val="00EC3BC4"/>
    <w:rsid w:val="00ED451E"/>
    <w:rsid w:val="00ED7AE5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476A1"/>
    <w:rsid w:val="00F50C62"/>
    <w:rsid w:val="00F50EE2"/>
    <w:rsid w:val="00F707EB"/>
    <w:rsid w:val="00F72168"/>
    <w:rsid w:val="00F81E09"/>
    <w:rsid w:val="00F824E3"/>
    <w:rsid w:val="00F82A9C"/>
    <w:rsid w:val="00F8520B"/>
    <w:rsid w:val="00F862EB"/>
    <w:rsid w:val="00F86A37"/>
    <w:rsid w:val="00F953FB"/>
    <w:rsid w:val="00FA46BD"/>
    <w:rsid w:val="00FB0BEB"/>
    <w:rsid w:val="00FB57EA"/>
    <w:rsid w:val="00FC053B"/>
    <w:rsid w:val="00FC1CE2"/>
    <w:rsid w:val="00FC479C"/>
    <w:rsid w:val="00FD2390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B4CE6"/>
  <w15:docId w15:val="{D798FA0E-B82D-42EC-AAA1-C4C55B41D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aliases w:val="Íèæíèé êîëîíòèòóë"/>
    <w:basedOn w:val="a"/>
    <w:link w:val="af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aliases w:val="Íèæíèé êîëîíòèòóë Знак"/>
    <w:basedOn w:val="a0"/>
    <w:link w:val="ae"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ConsNonformat">
    <w:name w:val="ConsNonformat"/>
    <w:rsid w:val="0019010D"/>
    <w:pPr>
      <w:widowControl w:val="0"/>
    </w:pPr>
    <w:rPr>
      <w:rFonts w:ascii="Courier New" w:eastAsia="Times New Roman" w:hAnsi="Courier New"/>
      <w:snapToGrid w:val="0"/>
      <w:sz w:val="20"/>
      <w:szCs w:val="20"/>
    </w:rPr>
  </w:style>
  <w:style w:type="paragraph" w:styleId="af6">
    <w:name w:val="Body Text Indent"/>
    <w:basedOn w:val="a"/>
    <w:link w:val="af7"/>
    <w:uiPriority w:val="99"/>
    <w:semiHidden/>
    <w:unhideWhenUsed/>
    <w:rsid w:val="00145608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145608"/>
    <w:rPr>
      <w:rFonts w:ascii="Times New Roman" w:hAnsi="Times New Roman"/>
      <w:sz w:val="24"/>
      <w:szCs w:val="24"/>
    </w:rPr>
  </w:style>
  <w:style w:type="paragraph" w:customStyle="1" w:styleId="A10">
    <w:name w:val="A1"/>
    <w:basedOn w:val="a"/>
    <w:rsid w:val="0033191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0"/>
      <w:szCs w:val="20"/>
    </w:rPr>
  </w:style>
  <w:style w:type="paragraph" w:customStyle="1" w:styleId="ConsNormal">
    <w:name w:val="ConsNormal"/>
    <w:rsid w:val="00242932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onsPlusNormal">
    <w:name w:val="ConsPlusNormal"/>
    <w:rsid w:val="00CB1BD1"/>
    <w:pPr>
      <w:widowControl w:val="0"/>
      <w:autoSpaceDE w:val="0"/>
      <w:autoSpaceDN w:val="0"/>
    </w:pPr>
    <w:rPr>
      <w:rFonts w:eastAsiaTheme="minorEastAsia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952A1C085BF16A844383099B775C6406EFCC448D19EB0901954C5294C74E708091D4A8CCj6P9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2952A1C085BF16A844383099B775C6406EFCC4B8F18EB0901954C5294C74E708091D4A0CD6B9E4Dj8P0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63DB2-2EE1-4FF8-B2EE-AC1B2A1D3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2248</Words>
  <Characters>12819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User</cp:lastModifiedBy>
  <cp:revision>4</cp:revision>
  <dcterms:created xsi:type="dcterms:W3CDTF">2024-04-10T12:43:00Z</dcterms:created>
  <dcterms:modified xsi:type="dcterms:W3CDTF">2024-04-10T12:44:00Z</dcterms:modified>
</cp:coreProperties>
</file>