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>Производственная технологическая практика проходит в период с 01.02.2022 г. по 01.03.2022 г. </w:t>
      </w: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>Задание:</w:t>
      </w: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>1. Ознакомиться с программой практики.</w:t>
      </w: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 xml:space="preserve">2. Пройти инструктаж - дистанционно. Сделать отметку в журнале инструктажа на кафедре, </w:t>
      </w:r>
      <w:proofErr w:type="spellStart"/>
      <w:r>
        <w:rPr>
          <w:rFonts w:ascii="Helvetica" w:hAnsi="Helvetica" w:cs="Helvetica"/>
          <w:color w:val="212529"/>
          <w:sz w:val="22"/>
          <w:szCs w:val="22"/>
        </w:rPr>
        <w:t>каб</w:t>
      </w:r>
      <w:proofErr w:type="spellEnd"/>
      <w:r>
        <w:rPr>
          <w:rFonts w:ascii="Helvetica" w:hAnsi="Helvetica" w:cs="Helvetica"/>
          <w:color w:val="212529"/>
          <w:sz w:val="22"/>
          <w:szCs w:val="22"/>
        </w:rPr>
        <w:t>. 110 в рабочее время. </w:t>
      </w: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>3. Загрузить фото отметки из журнала в курс.</w:t>
      </w: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>4. Заполнить дневник. проставить подписи у руководителя практики на производстве, проставить все печати. Сканировать дневник и загрузить в курс для проверки. Заполнить рабочий график и записи обучающегося в дневнике согласно табл. 3 Программы практики. </w:t>
      </w: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>5. Составить отчет по практике согласно программы. Загрузить отчет до  04.03.2022 г. Проверка отчетов: 05-11.03.2022 г. </w:t>
      </w: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>6. Закрытие ведомостей: 11.03.2022 г.</w:t>
      </w: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 xml:space="preserve">Всем, кто по приказу закреплен в Университете явиться на кафедру с 07.02.2022 для получения задания на практику у заведующего кафедрой </w:t>
      </w:r>
      <w:proofErr w:type="spellStart"/>
      <w:r>
        <w:rPr>
          <w:rFonts w:ascii="Helvetica" w:hAnsi="Helvetica" w:cs="Helvetica"/>
          <w:color w:val="212529"/>
          <w:sz w:val="22"/>
          <w:szCs w:val="22"/>
        </w:rPr>
        <w:t>Шаихова</w:t>
      </w:r>
      <w:proofErr w:type="spellEnd"/>
      <w:r>
        <w:rPr>
          <w:rFonts w:ascii="Helvetica" w:hAnsi="Helvetica" w:cs="Helvetica"/>
          <w:color w:val="212529"/>
          <w:sz w:val="22"/>
          <w:szCs w:val="22"/>
        </w:rPr>
        <w:t xml:space="preserve"> Рината </w:t>
      </w:r>
      <w:proofErr w:type="spellStart"/>
      <w:r>
        <w:rPr>
          <w:rFonts w:ascii="Helvetica" w:hAnsi="Helvetica" w:cs="Helvetica"/>
          <w:color w:val="212529"/>
          <w:sz w:val="22"/>
          <w:szCs w:val="22"/>
        </w:rPr>
        <w:t>Фидарисовича</w:t>
      </w:r>
      <w:proofErr w:type="spellEnd"/>
      <w:r>
        <w:rPr>
          <w:rFonts w:ascii="Helvetica" w:hAnsi="Helvetica" w:cs="Helvetica"/>
          <w:color w:val="212529"/>
          <w:sz w:val="22"/>
          <w:szCs w:val="22"/>
        </w:rPr>
        <w:t>, далее посещать кафедру - проходить практику. Отработать часы практики в Университете.  Место практики: Университет, необходимо пройти практику в Университете ( не онлайн, а очно). Учет времени ведется. Условием подписания дневника со стороны кафедры является прохождение практики в очном формате в лабораториях кафедры. </w:t>
      </w: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>Пример титульного листа (приложен). Оформить отчет согласно ГОСТ 2.105-2019. Оформить список использованных источников по ГОСТ 7.100-2018 г. </w:t>
      </w: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>Список источников: не менее 20 источников, среди которых не менее 15% - иностранная литература по теме отчета, не менее 5% - периодические издания ( газеты, журналы и т.д.); источники использовать не старше 10 лет. </w:t>
      </w: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>Состав отчета: </w:t>
      </w: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>Титульный лист. </w:t>
      </w: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>Содержание.</w:t>
      </w: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>Введение (указать цель и задачи практики, кратко описать структуру отчета). </w:t>
      </w: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>Основная часть отчета согласно программы практики).</w:t>
      </w: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>Индивидуальное задание ( выбрать самостоятельно, исходя из материально-технической базы хозяйства или организации ( выбрать с пониманием достижения освоения компенсаций, компетенции указаны в дневнике - изучить табл. 1 Программы практики). Пример: Технология ремонта зерноуборочных комбайнов. результат: технологическая карта, перечень запасных частей и т.д. Данную информацию заполнить также в дневнике. </w:t>
      </w: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>Заключение.</w:t>
      </w: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>Список использованных источников.</w:t>
      </w: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>Приложение. </w:t>
      </w: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</w:p>
    <w:p w:rsidR="00DF67DC" w:rsidRDefault="00DF67DC" w:rsidP="00DF67DC">
      <w:pPr>
        <w:pStyle w:val="a3"/>
        <w:shd w:val="clear" w:color="auto" w:fill="FFFFFF"/>
        <w:spacing w:before="0" w:beforeAutospacing="0"/>
        <w:jc w:val="both"/>
        <w:rPr>
          <w:rFonts w:ascii="Helvetica" w:hAnsi="Helvetica" w:cs="Helvetica"/>
          <w:color w:val="212529"/>
          <w:sz w:val="22"/>
          <w:szCs w:val="22"/>
        </w:rPr>
      </w:pPr>
      <w:r>
        <w:rPr>
          <w:rFonts w:ascii="Helvetica" w:hAnsi="Helvetica" w:cs="Helvetica"/>
          <w:color w:val="212529"/>
          <w:sz w:val="22"/>
          <w:szCs w:val="22"/>
        </w:rPr>
        <w:t>Оценка за практику: оценивание будет проведено на основании текущей успеваемости и уровне оценивания отчета. </w:t>
      </w:r>
    </w:p>
    <w:p w:rsidR="00701746" w:rsidRDefault="00701746"/>
    <w:p w:rsidR="00DF67DC" w:rsidRDefault="00DF67DC"/>
    <w:p w:rsidR="00DF67DC" w:rsidRPr="00A023E0" w:rsidRDefault="00DF67DC">
      <w:pPr>
        <w:rPr>
          <w:color w:val="FF0000"/>
        </w:rPr>
      </w:pPr>
      <w:r w:rsidRPr="00A023E0">
        <w:rPr>
          <w:color w:val="FF0000"/>
        </w:rPr>
        <w:t>В Агрофирме «Труд» техника</w:t>
      </w:r>
      <w:r w:rsidR="00A023E0" w:rsidRPr="00A023E0">
        <w:rPr>
          <w:color w:val="FF0000"/>
        </w:rPr>
        <w:t>, которая за время практики было</w:t>
      </w:r>
      <w:r w:rsidRPr="00A023E0">
        <w:rPr>
          <w:color w:val="FF0000"/>
        </w:rPr>
        <w:t xml:space="preserve"> </w:t>
      </w:r>
      <w:r w:rsidR="00A023E0" w:rsidRPr="00A023E0">
        <w:rPr>
          <w:color w:val="FF0000"/>
        </w:rPr>
        <w:t xml:space="preserve">проведено плановое ТО </w:t>
      </w:r>
      <w:r w:rsidRPr="00A023E0">
        <w:rPr>
          <w:color w:val="FF0000"/>
        </w:rPr>
        <w:t>в боксе:</w:t>
      </w:r>
    </w:p>
    <w:p w:rsidR="00DF67DC" w:rsidRPr="00A023E0" w:rsidRDefault="00DF67DC" w:rsidP="00DF67DC">
      <w:pPr>
        <w:pStyle w:val="a4"/>
        <w:numPr>
          <w:ilvl w:val="0"/>
          <w:numId w:val="1"/>
        </w:numPr>
        <w:rPr>
          <w:color w:val="FF0000"/>
        </w:rPr>
      </w:pPr>
      <w:r w:rsidRPr="00A023E0">
        <w:rPr>
          <w:color w:val="FF0000"/>
        </w:rPr>
        <w:t>Трактор JOHN DEERE 6920</w:t>
      </w:r>
    </w:p>
    <w:p w:rsidR="00DF67DC" w:rsidRPr="00A023E0" w:rsidRDefault="00422F31" w:rsidP="00422F31">
      <w:pPr>
        <w:pStyle w:val="a4"/>
        <w:numPr>
          <w:ilvl w:val="0"/>
          <w:numId w:val="1"/>
        </w:numPr>
        <w:rPr>
          <w:color w:val="FF0000"/>
        </w:rPr>
      </w:pPr>
      <w:r w:rsidRPr="00A023E0">
        <w:rPr>
          <w:color w:val="FF0000"/>
        </w:rPr>
        <w:t>Телескопический погрузчик JCB 531-70</w:t>
      </w:r>
      <w:r w:rsidR="00A023E0" w:rsidRPr="00A023E0">
        <w:rPr>
          <w:color w:val="FF0000"/>
        </w:rPr>
        <w:t>(+ замена тросика газа)</w:t>
      </w:r>
    </w:p>
    <w:p w:rsidR="00422F31" w:rsidRPr="00A023E0" w:rsidRDefault="00422F31" w:rsidP="00422F31">
      <w:pPr>
        <w:pStyle w:val="a4"/>
        <w:numPr>
          <w:ilvl w:val="0"/>
          <w:numId w:val="1"/>
        </w:numPr>
        <w:rPr>
          <w:color w:val="FF0000"/>
        </w:rPr>
      </w:pPr>
      <w:r w:rsidRPr="00A023E0">
        <w:rPr>
          <w:color w:val="FF0000"/>
        </w:rPr>
        <w:t>Трактор JOHN DEERE 8335R</w:t>
      </w:r>
    </w:p>
    <w:p w:rsidR="00422F31" w:rsidRPr="00A023E0" w:rsidRDefault="00422F31" w:rsidP="00422F31">
      <w:pPr>
        <w:pStyle w:val="a4"/>
        <w:numPr>
          <w:ilvl w:val="0"/>
          <w:numId w:val="1"/>
        </w:numPr>
        <w:rPr>
          <w:color w:val="FF0000"/>
        </w:rPr>
      </w:pPr>
      <w:r w:rsidRPr="00A023E0">
        <w:rPr>
          <w:color w:val="FF0000"/>
        </w:rPr>
        <w:t xml:space="preserve">Трактор </w:t>
      </w:r>
      <w:r w:rsidR="00A023E0" w:rsidRPr="00A023E0">
        <w:rPr>
          <w:color w:val="FF0000"/>
        </w:rPr>
        <w:t>JOHN DEERE</w:t>
      </w:r>
      <w:r w:rsidRPr="00A023E0">
        <w:rPr>
          <w:color w:val="FF0000"/>
        </w:rPr>
        <w:t xml:space="preserve"> 8430</w:t>
      </w:r>
    </w:p>
    <w:p w:rsidR="00422F31" w:rsidRPr="00A023E0" w:rsidRDefault="00422F31" w:rsidP="00422F31">
      <w:pPr>
        <w:pStyle w:val="a4"/>
        <w:numPr>
          <w:ilvl w:val="0"/>
          <w:numId w:val="1"/>
        </w:numPr>
        <w:rPr>
          <w:color w:val="FF0000"/>
        </w:rPr>
      </w:pPr>
      <w:r w:rsidRPr="00A023E0">
        <w:rPr>
          <w:color w:val="FF0000"/>
        </w:rPr>
        <w:t>Трактор БЕЛАРУС 1221.2</w:t>
      </w:r>
    </w:p>
    <w:p w:rsidR="00422F31" w:rsidRPr="00A023E0" w:rsidRDefault="00422F31" w:rsidP="00422F31">
      <w:pPr>
        <w:pStyle w:val="a4"/>
        <w:numPr>
          <w:ilvl w:val="0"/>
          <w:numId w:val="1"/>
        </w:numPr>
        <w:rPr>
          <w:color w:val="FF0000"/>
        </w:rPr>
      </w:pPr>
      <w:r w:rsidRPr="00A023E0">
        <w:rPr>
          <w:color w:val="FF0000"/>
        </w:rPr>
        <w:t>Трактор К-708 УДМ «Кировец»</w:t>
      </w:r>
    </w:p>
    <w:p w:rsidR="00422F31" w:rsidRPr="00A023E0" w:rsidRDefault="00A023E0" w:rsidP="00422F31">
      <w:pPr>
        <w:pStyle w:val="a4"/>
        <w:numPr>
          <w:ilvl w:val="0"/>
          <w:numId w:val="1"/>
        </w:numPr>
        <w:rPr>
          <w:color w:val="FF0000"/>
        </w:rPr>
      </w:pPr>
      <w:r w:rsidRPr="00A023E0">
        <w:rPr>
          <w:color w:val="FF0000"/>
        </w:rPr>
        <w:t>КАМАЗ 43118.</w:t>
      </w:r>
    </w:p>
    <w:p w:rsidR="00A023E0" w:rsidRPr="00A023E0" w:rsidRDefault="00A023E0" w:rsidP="00A023E0">
      <w:pPr>
        <w:rPr>
          <w:color w:val="FF0000"/>
        </w:rPr>
      </w:pPr>
    </w:p>
    <w:p w:rsidR="00A023E0" w:rsidRPr="00A023E0" w:rsidRDefault="00A023E0" w:rsidP="00A023E0">
      <w:pPr>
        <w:rPr>
          <w:color w:val="FF0000"/>
        </w:rPr>
      </w:pPr>
      <w:r w:rsidRPr="00A023E0">
        <w:rPr>
          <w:color w:val="FF0000"/>
        </w:rPr>
        <w:t>Для контрольной работы предлагаю выбрать технологию ремонта гидромуфты привода вентилятора КАМАЗ 43118, соответственно со снятием и установкой с двигателя.</w:t>
      </w:r>
    </w:p>
    <w:sectPr w:rsidR="00A023E0" w:rsidRPr="00A02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altName w:val="Arial"/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63268"/>
    <w:multiLevelType w:val="hybridMultilevel"/>
    <w:tmpl w:val="F934C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B4B"/>
    <w:rsid w:val="00184B4B"/>
    <w:rsid w:val="00206404"/>
    <w:rsid w:val="00422F31"/>
    <w:rsid w:val="00701746"/>
    <w:rsid w:val="00A023E0"/>
    <w:rsid w:val="00DF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77D3D3-DB05-4136-B83B-BDDC519B0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F67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Гость</cp:lastModifiedBy>
  <cp:revision>2</cp:revision>
  <dcterms:created xsi:type="dcterms:W3CDTF">2022-02-07T05:42:00Z</dcterms:created>
  <dcterms:modified xsi:type="dcterms:W3CDTF">2022-02-07T05:42:00Z</dcterms:modified>
</cp:coreProperties>
</file>