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DC277" w14:textId="77777777" w:rsidR="0016270C" w:rsidRDefault="00A36559" w:rsidP="00A36559">
      <w:pPr>
        <w:jc w:val="center"/>
        <w:rPr>
          <w:b/>
          <w:sz w:val="32"/>
        </w:rPr>
      </w:pPr>
      <w:bookmarkStart w:id="0" w:name="_Toc25718234"/>
      <w:r w:rsidRPr="003F53A4">
        <w:rPr>
          <w:b/>
          <w:sz w:val="32"/>
        </w:rPr>
        <w:t xml:space="preserve"> </w:t>
      </w:r>
    </w:p>
    <w:p w14:paraId="707A338F" w14:textId="45935B34" w:rsidR="00B72871" w:rsidRPr="003F53A4" w:rsidRDefault="00B72871" w:rsidP="00A36559">
      <w:pPr>
        <w:jc w:val="center"/>
        <w:rPr>
          <w:b/>
          <w:sz w:val="24"/>
          <w:szCs w:val="24"/>
        </w:rPr>
      </w:pPr>
      <w:r w:rsidRPr="003F53A4">
        <w:rPr>
          <w:b/>
          <w:sz w:val="24"/>
          <w:szCs w:val="24"/>
        </w:rPr>
        <w:t>Ключевые слова</w:t>
      </w:r>
    </w:p>
    <w:p w14:paraId="1B18D71C" w14:textId="77777777" w:rsidR="00B72871" w:rsidRPr="003F53A4" w:rsidRDefault="00770CB3" w:rsidP="00B72871">
      <w:pPr>
        <w:spacing w:line="360" w:lineRule="auto"/>
        <w:jc w:val="both"/>
        <w:rPr>
          <w:sz w:val="24"/>
          <w:szCs w:val="24"/>
          <w:lang w:val="uk-UA"/>
        </w:rPr>
      </w:pPr>
      <w:r w:rsidRPr="003F53A4">
        <w:rPr>
          <w:sz w:val="24"/>
          <w:szCs w:val="24"/>
        </w:rPr>
        <w:t xml:space="preserve">СТРУКТУРНО-ОБЪЕКТНАЯ ТЕХНОЛОГИЯ, КОРПОРАТИВНАЯ ИНФОРМАЦИОННАЯ СИСТЕМА, ИНТЕРЕФЙСНЫЙ КОМПЛЕКС, </w:t>
      </w:r>
      <w:r w:rsidRPr="003F53A4">
        <w:rPr>
          <w:sz w:val="24"/>
          <w:szCs w:val="24"/>
          <w:lang w:val="en-US"/>
        </w:rPr>
        <w:t>CASE</w:t>
      </w:r>
      <w:r w:rsidRPr="003F53A4">
        <w:rPr>
          <w:sz w:val="24"/>
          <w:szCs w:val="24"/>
        </w:rPr>
        <w:t xml:space="preserve">-СРЕДСТВА, АЛГОРИТМЫ, МОДЕЛИ, </w:t>
      </w:r>
      <w:r w:rsidRPr="003F53A4">
        <w:rPr>
          <w:sz w:val="24"/>
          <w:szCs w:val="24"/>
          <w:lang w:val="en-US"/>
        </w:rPr>
        <w:t>IDEF</w:t>
      </w:r>
      <w:r w:rsidRPr="003F53A4">
        <w:rPr>
          <w:sz w:val="24"/>
          <w:szCs w:val="24"/>
        </w:rPr>
        <w:t xml:space="preserve">3, ЯЗЫК </w:t>
      </w:r>
      <w:r w:rsidRPr="003F53A4">
        <w:rPr>
          <w:sz w:val="24"/>
          <w:szCs w:val="24"/>
          <w:lang w:val="en-US"/>
        </w:rPr>
        <w:t>UML</w:t>
      </w:r>
      <w:r w:rsidRPr="003F53A4">
        <w:rPr>
          <w:sz w:val="24"/>
          <w:szCs w:val="24"/>
          <w:lang w:val="uk-UA"/>
        </w:rPr>
        <w:t>.</w:t>
      </w:r>
    </w:p>
    <w:p w14:paraId="2300FEDA" w14:textId="77777777" w:rsidR="00B72871" w:rsidRPr="00B72871" w:rsidRDefault="00B72871" w:rsidP="00B72871">
      <w:pPr>
        <w:pStyle w:val="1"/>
        <w:rPr>
          <w:sz w:val="24"/>
          <w:szCs w:val="24"/>
        </w:rPr>
      </w:pPr>
      <w:r w:rsidRPr="00B72871">
        <w:rPr>
          <w:sz w:val="24"/>
          <w:szCs w:val="24"/>
        </w:rPr>
        <w:t>Резюме</w:t>
      </w:r>
    </w:p>
    <w:p w14:paraId="783DB514" w14:textId="77777777" w:rsidR="00B72871" w:rsidRPr="00B72871" w:rsidRDefault="00B72871" w:rsidP="00B72871">
      <w:pPr>
        <w:pStyle w:val="af2"/>
        <w:rPr>
          <w:rFonts w:eastAsia="Calibri"/>
        </w:rPr>
      </w:pPr>
      <w:r w:rsidRPr="00B72871">
        <w:t xml:space="preserve">В работе </w:t>
      </w:r>
      <w:r w:rsidRPr="00B72871">
        <w:rPr>
          <w:rFonts w:eastAsia="Calibri"/>
        </w:rPr>
        <w:t>проводится о</w:t>
      </w:r>
      <w:r w:rsidR="003F53A4">
        <w:rPr>
          <w:rFonts w:eastAsia="Calibri"/>
          <w:lang w:val="ru-RU"/>
        </w:rPr>
        <w:t>б</w:t>
      </w:r>
      <w:proofErr w:type="spellStart"/>
      <w:r w:rsidRPr="00B72871">
        <w:rPr>
          <w:rFonts w:eastAsia="Calibri"/>
        </w:rPr>
        <w:t>зор</w:t>
      </w:r>
      <w:proofErr w:type="spellEnd"/>
      <w:r w:rsidRPr="00B72871">
        <w:rPr>
          <w:rFonts w:eastAsia="Calibri"/>
        </w:rPr>
        <w:t xml:space="preserve"> литературных источников по теме «</w:t>
      </w:r>
      <w:r w:rsidR="00770CB3" w:rsidRPr="003F53A4">
        <w:rPr>
          <w:rFonts w:eastAsia="Calibri"/>
          <w:color w:val="000000" w:themeColor="text1"/>
        </w:rPr>
        <w:t>Модели и алгоритмы структурно-объектной технологии проектирования интерфейсного комплекса корпоративной информационной системы</w:t>
      </w:r>
      <w:r w:rsidRPr="00B72871">
        <w:rPr>
          <w:rFonts w:eastAsia="Calibri"/>
        </w:rPr>
        <w:t xml:space="preserve">». Определена </w:t>
      </w:r>
      <w:proofErr w:type="spellStart"/>
      <w:r w:rsidRPr="00B72871">
        <w:rPr>
          <w:rFonts w:eastAsia="Calibri"/>
        </w:rPr>
        <w:t>акутальность</w:t>
      </w:r>
      <w:proofErr w:type="spellEnd"/>
      <w:r w:rsidRPr="00B72871">
        <w:rPr>
          <w:rFonts w:eastAsia="Calibri"/>
        </w:rPr>
        <w:t xml:space="preserve"> темы исследования, объект, предмет, цель и задачи проекта. </w:t>
      </w:r>
      <w:proofErr w:type="spellStart"/>
      <w:r w:rsidRPr="00B72871">
        <w:rPr>
          <w:rFonts w:eastAsia="Calibri"/>
        </w:rPr>
        <w:t>Софрмулирована</w:t>
      </w:r>
      <w:proofErr w:type="spellEnd"/>
      <w:r w:rsidRPr="00B72871">
        <w:rPr>
          <w:rFonts w:eastAsia="Calibri"/>
        </w:rPr>
        <w:t xml:space="preserve"> методология исследования, научная новизна. </w:t>
      </w:r>
    </w:p>
    <w:p w14:paraId="7258AFD5" w14:textId="77777777" w:rsidR="00B72871" w:rsidRPr="00B72871" w:rsidRDefault="00B72871" w:rsidP="00B72871">
      <w:pPr>
        <w:rPr>
          <w:sz w:val="24"/>
          <w:szCs w:val="24"/>
        </w:rPr>
      </w:pPr>
    </w:p>
    <w:p w14:paraId="4F5E6A0D" w14:textId="77777777" w:rsidR="00B72871" w:rsidRPr="001204E4" w:rsidRDefault="00B72871" w:rsidP="00B72871">
      <w:pPr>
        <w:pStyle w:val="1"/>
        <w:rPr>
          <w:sz w:val="24"/>
          <w:szCs w:val="24"/>
        </w:rPr>
      </w:pPr>
      <w:bookmarkStart w:id="1" w:name="_Toc25718165"/>
      <w:r w:rsidRPr="001204E4">
        <w:rPr>
          <w:sz w:val="24"/>
          <w:szCs w:val="24"/>
        </w:rPr>
        <w:t>Введение</w:t>
      </w:r>
      <w:bookmarkEnd w:id="1"/>
    </w:p>
    <w:p w14:paraId="74174F4F" w14:textId="77777777" w:rsidR="00770CB3" w:rsidRPr="00770CB3" w:rsidRDefault="00770CB3" w:rsidP="00770C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b/>
          <w:bCs/>
          <w:sz w:val="24"/>
          <w:szCs w:val="24"/>
          <w:u w:val="single"/>
        </w:rPr>
        <w:t>Актуальность темы</w:t>
      </w:r>
      <w:r w:rsidRPr="00770CB3">
        <w:rPr>
          <w:sz w:val="24"/>
          <w:szCs w:val="24"/>
          <w:u w:val="single"/>
        </w:rPr>
        <w:t>.</w:t>
      </w:r>
      <w:r w:rsidRPr="00770CB3">
        <w:rPr>
          <w:sz w:val="24"/>
          <w:szCs w:val="24"/>
        </w:rPr>
        <w:t xml:space="preserve"> В настоящее время программное обеспечение (ПО) корпоративных информационных систем (КИС) практически не рассматривается как единый вид обеспечения, а разделяется на ряд отдельных элементов. При этом каждый из этих элементов – серверная часть ПО, пользовательский интерфейс, сервисное ПО КИС и т.п. – проектируется с использованием различных технологий и методик. Поэтому в ходе проектирования или модернизации КИС весьма актуальны проблемы, связанные с разработкой и модернизацией только интерфейсного ПО, вызванные необходимостью усовершенствования функциональных задач КИС. Такое интерфейсное ПО целесообразно рассматривать как самостоятельный комплекс прикладных программ КИС, в дальнейшем именуемый интерфейсным комплексом (ИК).</w:t>
      </w:r>
    </w:p>
    <w:p w14:paraId="3D4A7AB1" w14:textId="77777777" w:rsidR="00770CB3" w:rsidRPr="00770CB3" w:rsidRDefault="00770CB3" w:rsidP="00770C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Постоянно предпринимаемые попытки решения данной проблемы, имеют, как правило, практический характер. В то же время четко прослеживается тенденция поиска таких моделей, методов и технологий разработки ПО КИС в целом и ИК КИС в частности, которые учитывали бы лучшие стороны как структурного, так и объектно-ориентированного программирования. Данным вопросам посвящены труды многих </w:t>
      </w:r>
      <w:proofErr w:type="spellStart"/>
      <w:r w:rsidRPr="00770CB3">
        <w:rPr>
          <w:sz w:val="24"/>
          <w:szCs w:val="24"/>
        </w:rPr>
        <w:t>исследо-вателей</w:t>
      </w:r>
      <w:proofErr w:type="spellEnd"/>
      <w:r w:rsidRPr="00770CB3">
        <w:rPr>
          <w:sz w:val="24"/>
          <w:szCs w:val="24"/>
        </w:rPr>
        <w:t xml:space="preserve"> и специалистов  в  области  программирования, а именно, Г. Буча, И. Джекобсона, Д. </w:t>
      </w:r>
      <w:proofErr w:type="spellStart"/>
      <w:r w:rsidRPr="00770CB3">
        <w:rPr>
          <w:sz w:val="24"/>
          <w:szCs w:val="24"/>
        </w:rPr>
        <w:t>Рамбо</w:t>
      </w:r>
      <w:proofErr w:type="spellEnd"/>
      <w:r w:rsidRPr="00770CB3">
        <w:rPr>
          <w:sz w:val="24"/>
          <w:szCs w:val="24"/>
        </w:rPr>
        <w:t xml:space="preserve">, М. </w:t>
      </w:r>
      <w:proofErr w:type="spellStart"/>
      <w:r w:rsidRPr="00770CB3">
        <w:rPr>
          <w:sz w:val="24"/>
          <w:szCs w:val="24"/>
        </w:rPr>
        <w:t>Фаулера</w:t>
      </w:r>
      <w:proofErr w:type="spellEnd"/>
      <w:r w:rsidRPr="00770CB3">
        <w:rPr>
          <w:sz w:val="24"/>
          <w:szCs w:val="24"/>
        </w:rPr>
        <w:t xml:space="preserve">, К. Бека, С. Кузнецова, В. Кириллова и других авторов и авторских коллективов. Однако большинство современных работ практически на рассматривают проблему влияния на объектно-ориентированный ИК КИС структурных особенностей КИС в целом и ее отдельных подсистем. Кроме того, в подобных работах практически не затрагивается тематика структуризации ИК КИС в соответствии с особенностями функциональной структуры КИС и структур других видов обеспечений, а также влияние на ход проектирования КИС решений, принимаемых участниками проектных работ. </w:t>
      </w:r>
    </w:p>
    <w:p w14:paraId="6D51AED7" w14:textId="77777777" w:rsidR="00770CB3" w:rsidRPr="00770CB3" w:rsidRDefault="00770CB3" w:rsidP="00770C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lastRenderedPageBreak/>
        <w:t>Таким образом, можно сделать вывод о том, что в настоящее время существует необходимость разработки моделей, которые позволяли бы не только описывать взаимодействие всех участников и инструментальных средств данных процессов, но и комбинировать положительные качества структурной и объектной парадигмы программирования. Поэтому задача разработки моделей и методов процессов структурно-объектной технологии (СОТ) разработки ИК КИС является актуальной как с теоретической, так и с практической точек зрения.</w:t>
      </w:r>
    </w:p>
    <w:p w14:paraId="71AD6670" w14:textId="21CF2716" w:rsidR="00770CB3" w:rsidRPr="00770CB3" w:rsidRDefault="00770CB3" w:rsidP="00770C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b/>
          <w:bCs/>
          <w:sz w:val="24"/>
          <w:szCs w:val="24"/>
          <w:u w:val="single"/>
        </w:rPr>
        <w:t>Цель и задачи исследования.</w:t>
      </w:r>
      <w:r w:rsidRPr="00770CB3">
        <w:rPr>
          <w:sz w:val="24"/>
          <w:szCs w:val="24"/>
        </w:rPr>
        <w:t xml:space="preserve"> Целью данного исследования является разработка новых моделей и </w:t>
      </w:r>
      <w:r w:rsidR="00380536">
        <w:rPr>
          <w:sz w:val="24"/>
          <w:szCs w:val="24"/>
          <w:lang w:val="uk-UA"/>
        </w:rPr>
        <w:t>алгоритмов</w:t>
      </w:r>
      <w:r w:rsidRPr="00770CB3">
        <w:rPr>
          <w:sz w:val="24"/>
          <w:szCs w:val="24"/>
        </w:rPr>
        <w:t xml:space="preserve"> СОТ разработки ИК КИС, которые учитывали бы недостатки существующих вариантов реализации структурных и объектных моделей и технологий. </w:t>
      </w:r>
    </w:p>
    <w:p w14:paraId="243FCC1A" w14:textId="77777777" w:rsidR="00770CB3" w:rsidRPr="00770CB3" w:rsidRDefault="00770CB3" w:rsidP="00770C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Для достижения поставленных целей в работе решаются следующие задачи:</w:t>
      </w:r>
    </w:p>
    <w:p w14:paraId="3E85CD33" w14:textId="77777777" w:rsidR="00770CB3" w:rsidRPr="00326B44" w:rsidRDefault="00770CB3" w:rsidP="00326B44">
      <w:pPr>
        <w:pStyle w:val="af4"/>
        <w:numPr>
          <w:ilvl w:val="0"/>
          <w:numId w:val="42"/>
        </w:numPr>
        <w:spacing w:line="360" w:lineRule="auto"/>
        <w:ind w:left="851"/>
        <w:jc w:val="both"/>
        <w:rPr>
          <w:sz w:val="24"/>
          <w:szCs w:val="24"/>
        </w:rPr>
      </w:pPr>
      <w:r w:rsidRPr="00326B44">
        <w:rPr>
          <w:sz w:val="24"/>
          <w:szCs w:val="24"/>
        </w:rPr>
        <w:t>разработка математических моделей СОТ разработки ИК КИС;</w:t>
      </w:r>
    </w:p>
    <w:p w14:paraId="2E1DE982" w14:textId="77777777" w:rsidR="00770CB3" w:rsidRPr="00326B44" w:rsidRDefault="00770CB3" w:rsidP="00326B44">
      <w:pPr>
        <w:pStyle w:val="af4"/>
        <w:numPr>
          <w:ilvl w:val="0"/>
          <w:numId w:val="42"/>
        </w:numPr>
        <w:spacing w:line="360" w:lineRule="auto"/>
        <w:ind w:left="851"/>
        <w:jc w:val="both"/>
        <w:rPr>
          <w:sz w:val="24"/>
          <w:szCs w:val="24"/>
        </w:rPr>
      </w:pPr>
      <w:r w:rsidRPr="00326B44">
        <w:rPr>
          <w:sz w:val="24"/>
          <w:szCs w:val="24"/>
        </w:rPr>
        <w:t>разработка математических моделей объектных локальных представлений ИК КИС и структурного общесистемного представления ИК КИС;</w:t>
      </w:r>
    </w:p>
    <w:p w14:paraId="4C93DABF" w14:textId="77777777" w:rsidR="00770CB3" w:rsidRPr="00326B44" w:rsidRDefault="00770CB3" w:rsidP="00326B44">
      <w:pPr>
        <w:pStyle w:val="af4"/>
        <w:numPr>
          <w:ilvl w:val="0"/>
          <w:numId w:val="42"/>
        </w:numPr>
        <w:spacing w:line="360" w:lineRule="auto"/>
        <w:ind w:left="851"/>
        <w:jc w:val="both"/>
        <w:rPr>
          <w:sz w:val="24"/>
          <w:szCs w:val="24"/>
        </w:rPr>
      </w:pPr>
      <w:r w:rsidRPr="00326B44">
        <w:rPr>
          <w:sz w:val="24"/>
          <w:szCs w:val="24"/>
        </w:rPr>
        <w:t>разработка математических моделей интеллектуальных агентов, обеспечивающих адаптацию проектируемого ИК к требованиям будущих пользователей на этапах эскизного, технического и рабочего проектирования;</w:t>
      </w:r>
    </w:p>
    <w:p w14:paraId="5F3BA5E7" w14:textId="77777777" w:rsidR="00770CB3" w:rsidRPr="00326B44" w:rsidRDefault="00770CB3" w:rsidP="00326B44">
      <w:pPr>
        <w:pStyle w:val="af4"/>
        <w:numPr>
          <w:ilvl w:val="0"/>
          <w:numId w:val="42"/>
        </w:numPr>
        <w:spacing w:line="360" w:lineRule="auto"/>
        <w:ind w:left="851"/>
        <w:jc w:val="both"/>
        <w:rPr>
          <w:sz w:val="24"/>
          <w:szCs w:val="24"/>
        </w:rPr>
      </w:pPr>
      <w:r w:rsidRPr="00326B44">
        <w:rPr>
          <w:sz w:val="24"/>
          <w:szCs w:val="24"/>
        </w:rPr>
        <w:t>разработка элементов информационной СОТ разработки и управления проектированием ИК КИС;</w:t>
      </w:r>
    </w:p>
    <w:p w14:paraId="0E588AED" w14:textId="77777777" w:rsidR="00770CB3" w:rsidRPr="00326B44" w:rsidRDefault="00770CB3" w:rsidP="00326B44">
      <w:pPr>
        <w:pStyle w:val="af4"/>
        <w:numPr>
          <w:ilvl w:val="0"/>
          <w:numId w:val="42"/>
        </w:numPr>
        <w:spacing w:line="360" w:lineRule="auto"/>
        <w:ind w:left="851"/>
        <w:jc w:val="both"/>
        <w:rPr>
          <w:sz w:val="24"/>
          <w:szCs w:val="24"/>
        </w:rPr>
      </w:pPr>
      <w:r w:rsidRPr="00326B44">
        <w:rPr>
          <w:sz w:val="24"/>
          <w:szCs w:val="24"/>
        </w:rPr>
        <w:t>программная апробация разработанных математических моделей и информационных технологий проектирования ИК КИС.</w:t>
      </w:r>
    </w:p>
    <w:p w14:paraId="75D6712C" w14:textId="5DAD18F6" w:rsidR="00770CB3" w:rsidRPr="00380536" w:rsidRDefault="00770CB3" w:rsidP="00770CB3">
      <w:pPr>
        <w:spacing w:line="360" w:lineRule="auto"/>
        <w:ind w:firstLine="709"/>
        <w:jc w:val="both"/>
        <w:rPr>
          <w:sz w:val="24"/>
          <w:szCs w:val="24"/>
        </w:rPr>
      </w:pPr>
      <w:r w:rsidRPr="00380536">
        <w:rPr>
          <w:iCs/>
          <w:sz w:val="24"/>
          <w:szCs w:val="24"/>
        </w:rPr>
        <w:t>Объект исследования</w:t>
      </w:r>
      <w:r w:rsidRPr="00380536">
        <w:rPr>
          <w:b/>
          <w:bCs/>
          <w:sz w:val="24"/>
          <w:szCs w:val="24"/>
        </w:rPr>
        <w:t xml:space="preserve"> </w:t>
      </w:r>
      <w:r w:rsidRPr="00380536">
        <w:rPr>
          <w:b/>
          <w:bCs/>
          <w:iCs/>
          <w:sz w:val="24"/>
          <w:szCs w:val="24"/>
        </w:rPr>
        <w:t>–</w:t>
      </w:r>
      <w:r w:rsidRPr="00380536">
        <w:rPr>
          <w:b/>
          <w:bCs/>
          <w:sz w:val="24"/>
          <w:szCs w:val="24"/>
        </w:rPr>
        <w:t xml:space="preserve"> </w:t>
      </w:r>
      <w:r w:rsidR="00380536">
        <w:rPr>
          <w:rFonts w:eastAsia="Calibri"/>
          <w:color w:val="000000" w:themeColor="text1"/>
          <w:sz w:val="24"/>
          <w:szCs w:val="24"/>
          <w:lang w:val="uk-UA"/>
        </w:rPr>
        <w:t>т</w:t>
      </w:r>
      <w:proofErr w:type="spellStart"/>
      <w:r w:rsidR="00380536" w:rsidRPr="00380536">
        <w:rPr>
          <w:rFonts w:eastAsia="Calibri"/>
          <w:color w:val="000000" w:themeColor="text1"/>
          <w:sz w:val="24"/>
          <w:szCs w:val="24"/>
        </w:rPr>
        <w:t>ехнологии</w:t>
      </w:r>
      <w:proofErr w:type="spellEnd"/>
      <w:r w:rsidR="00380536" w:rsidRPr="00380536">
        <w:rPr>
          <w:rFonts w:eastAsia="Calibri"/>
          <w:color w:val="000000" w:themeColor="text1"/>
          <w:sz w:val="24"/>
          <w:szCs w:val="24"/>
        </w:rPr>
        <w:t xml:space="preserve"> проектирования интерфейсного комплекса КИС</w:t>
      </w:r>
      <w:r w:rsidRPr="00380536">
        <w:rPr>
          <w:sz w:val="24"/>
          <w:szCs w:val="24"/>
        </w:rPr>
        <w:t>.</w:t>
      </w:r>
    </w:p>
    <w:p w14:paraId="3EC0A556" w14:textId="77777777" w:rsidR="00770CB3" w:rsidRPr="00326B44" w:rsidRDefault="00770CB3" w:rsidP="00770CB3">
      <w:pPr>
        <w:spacing w:line="360" w:lineRule="auto"/>
        <w:ind w:firstLine="709"/>
        <w:jc w:val="both"/>
        <w:rPr>
          <w:b/>
          <w:bCs/>
          <w:iCs/>
          <w:sz w:val="24"/>
          <w:szCs w:val="24"/>
        </w:rPr>
      </w:pPr>
      <w:r w:rsidRPr="00326B44">
        <w:rPr>
          <w:iCs/>
          <w:sz w:val="24"/>
          <w:szCs w:val="24"/>
        </w:rPr>
        <w:t>Предмет исследования</w:t>
      </w:r>
      <w:r w:rsidRPr="00326B44">
        <w:rPr>
          <w:b/>
          <w:bCs/>
          <w:iCs/>
          <w:sz w:val="24"/>
          <w:szCs w:val="24"/>
        </w:rPr>
        <w:t xml:space="preserve"> –</w:t>
      </w:r>
      <w:r w:rsidRPr="00326B44">
        <w:rPr>
          <w:sz w:val="24"/>
          <w:szCs w:val="24"/>
        </w:rPr>
        <w:t xml:space="preserve"> математические модели и инструментальные средства, включая методы, приемы, процедуры и алгоритмы СОТ разработки ИК КИС</w:t>
      </w:r>
      <w:r w:rsidRPr="00326B44">
        <w:rPr>
          <w:b/>
          <w:bCs/>
          <w:iCs/>
          <w:sz w:val="24"/>
          <w:szCs w:val="24"/>
        </w:rPr>
        <w:t xml:space="preserve">. </w:t>
      </w:r>
    </w:p>
    <w:p w14:paraId="7F93B3EC" w14:textId="77777777" w:rsidR="00770CB3" w:rsidRPr="00326B44" w:rsidRDefault="00770CB3" w:rsidP="00770CB3">
      <w:pPr>
        <w:spacing w:line="360" w:lineRule="auto"/>
        <w:ind w:firstLine="709"/>
        <w:jc w:val="both"/>
        <w:rPr>
          <w:sz w:val="24"/>
          <w:szCs w:val="24"/>
        </w:rPr>
      </w:pPr>
      <w:r w:rsidRPr="00326B44">
        <w:rPr>
          <w:iCs/>
          <w:sz w:val="24"/>
          <w:szCs w:val="24"/>
        </w:rPr>
        <w:t>Методы исследования.</w:t>
      </w:r>
      <w:r w:rsidRPr="00326B44">
        <w:rPr>
          <w:sz w:val="24"/>
          <w:szCs w:val="24"/>
        </w:rPr>
        <w:t xml:space="preserve"> Для достижения поставленной цели использовались методы системного анализа и математический аппарат Общей Теории Систем Ю.А. Урманцева, а также математический аппарат теории множеств и теории категорий. Для описания математических моделей, описывающих динамику процессов СОТ разработки ИК КИС использован математический аппарат теории конечных автоматов. В ходе разработки элементов СОТ и их программной реализации использованы также технологии визуального моделирования, а именно, технология </w:t>
      </w:r>
      <w:r w:rsidRPr="00326B44">
        <w:rPr>
          <w:sz w:val="24"/>
          <w:szCs w:val="24"/>
          <w:lang w:val="en-US"/>
        </w:rPr>
        <w:t>IDEF</w:t>
      </w:r>
      <w:r w:rsidRPr="00326B44">
        <w:rPr>
          <w:sz w:val="24"/>
          <w:szCs w:val="24"/>
        </w:rPr>
        <w:t xml:space="preserve">3-моделирования потоков работ СОТ и технологии объектно-ориентированного моделирования программных продуктов с использованием языка </w:t>
      </w:r>
      <w:r w:rsidRPr="00326B44">
        <w:rPr>
          <w:sz w:val="24"/>
          <w:szCs w:val="24"/>
          <w:lang w:val="en-US"/>
        </w:rPr>
        <w:t>UML</w:t>
      </w:r>
      <w:r w:rsidRPr="00326B44">
        <w:rPr>
          <w:sz w:val="24"/>
          <w:szCs w:val="24"/>
        </w:rPr>
        <w:t>.</w:t>
      </w:r>
    </w:p>
    <w:p w14:paraId="606A6336" w14:textId="77777777" w:rsidR="00770CB3" w:rsidRPr="00770CB3" w:rsidRDefault="00770CB3" w:rsidP="00770C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b/>
          <w:bCs/>
          <w:sz w:val="24"/>
          <w:szCs w:val="24"/>
          <w:u w:val="single"/>
        </w:rPr>
        <w:t>Научная новизна полученных результатов.</w:t>
      </w:r>
      <w:r w:rsidRPr="00770CB3">
        <w:rPr>
          <w:sz w:val="24"/>
          <w:szCs w:val="24"/>
        </w:rPr>
        <w:t xml:space="preserve"> В ходе выполнения данного исследования получены следующие результаты:</w:t>
      </w:r>
    </w:p>
    <w:p w14:paraId="6C6CFFD5" w14:textId="1F8EB7AA" w:rsidR="00770CB3" w:rsidRPr="00326B44" w:rsidRDefault="00380536" w:rsidP="00326B44">
      <w:pPr>
        <w:pStyle w:val="af4"/>
        <w:numPr>
          <w:ilvl w:val="0"/>
          <w:numId w:val="41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lang w:val="uk-UA"/>
        </w:rPr>
        <w:lastRenderedPageBreak/>
        <w:t>разработана модель</w:t>
      </w:r>
      <w:r w:rsidR="00770CB3" w:rsidRPr="00326B44">
        <w:rPr>
          <w:color w:val="000000"/>
          <w:sz w:val="24"/>
          <w:szCs w:val="24"/>
        </w:rPr>
        <w:t xml:space="preserve"> СОТ разработки ИК КИС, которая, в отличие от существующих, описывает взаимодействие человеческих, инструментальных и интеллектуальных ресурсов, что позволяет формализовать процесс их влияния на технологические решения участников проекта при разработке ИК, обеспечивающие получение наиболее обоснованных проектных решений;</w:t>
      </w:r>
    </w:p>
    <w:p w14:paraId="2C9F79D4" w14:textId="77777777" w:rsidR="00770CB3" w:rsidRPr="00326B44" w:rsidRDefault="00770CB3" w:rsidP="00326B44">
      <w:pPr>
        <w:pStyle w:val="af4"/>
        <w:widowControl w:val="0"/>
        <w:numPr>
          <w:ilvl w:val="0"/>
          <w:numId w:val="41"/>
        </w:numPr>
        <w:spacing w:line="360" w:lineRule="auto"/>
        <w:jc w:val="both"/>
        <w:rPr>
          <w:color w:val="000000"/>
          <w:sz w:val="24"/>
          <w:szCs w:val="24"/>
        </w:rPr>
      </w:pPr>
      <w:r w:rsidRPr="00326B44">
        <w:rPr>
          <w:color w:val="000000"/>
          <w:sz w:val="24"/>
          <w:szCs w:val="24"/>
        </w:rPr>
        <w:t>получили дальнейшее развитие формализованные описания СОТ разработки ИК КИС, в виде недетерминированного конечного автомата (НКА) с эпсилон-переходами, которые в отличие от существующих, учитывают взаимодействие инструментальных ресурсов проектирования с интеллектуальными агентами управления разработкой ИК, что позволяет получить новую технологию и инструментальные средства разработки и сопровождения ИК;</w:t>
      </w:r>
    </w:p>
    <w:p w14:paraId="7D117FC5" w14:textId="4128C8E7" w:rsidR="00770CB3" w:rsidRPr="00326B44" w:rsidRDefault="00770CB3" w:rsidP="00326B44">
      <w:pPr>
        <w:pStyle w:val="af4"/>
        <w:numPr>
          <w:ilvl w:val="0"/>
          <w:numId w:val="41"/>
        </w:numPr>
        <w:spacing w:line="360" w:lineRule="auto"/>
        <w:jc w:val="both"/>
        <w:rPr>
          <w:color w:val="000000"/>
          <w:sz w:val="24"/>
          <w:szCs w:val="24"/>
        </w:rPr>
      </w:pPr>
      <w:r w:rsidRPr="00326B44">
        <w:rPr>
          <w:color w:val="000000"/>
          <w:sz w:val="24"/>
          <w:szCs w:val="24"/>
        </w:rPr>
        <w:t xml:space="preserve">впервые разработан комплекс математических моделей </w:t>
      </w:r>
      <w:r w:rsidR="00380536">
        <w:rPr>
          <w:color w:val="000000"/>
          <w:sz w:val="24"/>
          <w:szCs w:val="24"/>
          <w:lang w:val="uk-UA"/>
        </w:rPr>
        <w:t xml:space="preserve">и алгоритмов </w:t>
      </w:r>
      <w:r w:rsidRPr="00326B44">
        <w:rPr>
          <w:color w:val="000000"/>
          <w:sz w:val="24"/>
          <w:szCs w:val="24"/>
        </w:rPr>
        <w:t>операций агента управления разработкой локальных проектных решений ИК КИС и агента управления тестированием локальных проектных решений ИК КИС, которые, в отличие от существующих, позволяют рассматривать данные агенты как отдельные НКА с эпсилон-переходами, что дает возможность на их основе получить новые интеллектуальные средства поддержки принятия решений по разработке не только отдельных элементов ИК, но и ИК КИС в целом; использование таких интеллектуальных средств при разработке ИК КИС позволяет не только уменьшить использование ресурсов, но и обеспечить требуемое качество проектных решений.</w:t>
      </w:r>
    </w:p>
    <w:p w14:paraId="235FACE4" w14:textId="77777777" w:rsidR="00770CB3" w:rsidRPr="00770CB3" w:rsidRDefault="00770CB3" w:rsidP="00770CB3">
      <w:pPr>
        <w:spacing w:line="360" w:lineRule="auto"/>
        <w:ind w:firstLine="709"/>
        <w:jc w:val="both"/>
        <w:rPr>
          <w:b/>
          <w:bCs/>
          <w:sz w:val="24"/>
          <w:szCs w:val="24"/>
        </w:rPr>
      </w:pPr>
      <w:r w:rsidRPr="00770CB3">
        <w:rPr>
          <w:b/>
          <w:bCs/>
          <w:sz w:val="24"/>
          <w:szCs w:val="24"/>
          <w:u w:val="single"/>
        </w:rPr>
        <w:t>Практическое значение полученных результатов.</w:t>
      </w:r>
      <w:r w:rsidRPr="00770CB3">
        <w:rPr>
          <w:b/>
          <w:bCs/>
          <w:sz w:val="24"/>
          <w:szCs w:val="24"/>
        </w:rPr>
        <w:t xml:space="preserve"> </w:t>
      </w:r>
    </w:p>
    <w:p w14:paraId="28787847" w14:textId="54B01F15" w:rsidR="00770CB3" w:rsidRPr="00770CB3" w:rsidRDefault="00770CB3" w:rsidP="00770CB3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770CB3">
        <w:rPr>
          <w:color w:val="000000"/>
          <w:sz w:val="24"/>
          <w:szCs w:val="24"/>
        </w:rPr>
        <w:t xml:space="preserve">Предложенные в работе модели, алгоритмы и разработанные на их основе элементы СОТ разработки ИК КИС могут применяться для проектирования и модернизации программных пользовательских интерфейсов большинства КИС, используемых для автоматизированного управления предприятиями и организациями. Разработанные математические модели, описывающие динамику процессов СОТ разработки ИК КИС, позволяют повысить эффективность и качество проектирования и модернизации ИК КИС. На базе предложенных автором моделей, алгоритмов и элементов информационной технологии становится возможным создание новых и модернизация существующих инструментальных средств автоматизированного проектирования и модернизации ПО КИС, интеллектуальные возможности которых повышаются за счет использования агентов управления отдельными проектными работами. </w:t>
      </w:r>
    </w:p>
    <w:p w14:paraId="30AB0047" w14:textId="77777777" w:rsidR="00B72871" w:rsidRPr="001204E4" w:rsidRDefault="00B72871" w:rsidP="00B72871">
      <w:pPr>
        <w:pStyle w:val="20"/>
        <w:spacing w:line="360" w:lineRule="auto"/>
        <w:ind w:left="142" w:right="-2" w:firstLine="709"/>
        <w:rPr>
          <w:sz w:val="24"/>
          <w:szCs w:val="24"/>
          <w:lang w:val="uk-UA"/>
        </w:rPr>
      </w:pPr>
    </w:p>
    <w:p w14:paraId="2B367E62" w14:textId="77777777" w:rsidR="003F53A4" w:rsidRDefault="003F53A4">
      <w:pPr>
        <w:rPr>
          <w:b/>
          <w:sz w:val="24"/>
          <w:szCs w:val="24"/>
        </w:rPr>
      </w:pPr>
      <w:bookmarkStart w:id="2" w:name="_Toc25718167"/>
      <w:r>
        <w:rPr>
          <w:sz w:val="24"/>
          <w:szCs w:val="24"/>
        </w:rPr>
        <w:br w:type="page"/>
      </w:r>
    </w:p>
    <w:p w14:paraId="649B403A" w14:textId="77777777" w:rsidR="00B72871" w:rsidRDefault="00B72871" w:rsidP="00B72871">
      <w:pPr>
        <w:pStyle w:val="1"/>
        <w:rPr>
          <w:sz w:val="24"/>
          <w:szCs w:val="24"/>
        </w:rPr>
      </w:pPr>
      <w:r w:rsidRPr="00770CB3">
        <w:rPr>
          <w:sz w:val="24"/>
          <w:szCs w:val="24"/>
        </w:rPr>
        <w:lastRenderedPageBreak/>
        <w:t xml:space="preserve">1. </w:t>
      </w:r>
      <w:bookmarkEnd w:id="2"/>
      <w:r w:rsidR="00770CB3" w:rsidRPr="00770CB3">
        <w:rPr>
          <w:sz w:val="24"/>
          <w:szCs w:val="24"/>
        </w:rPr>
        <w:t>Анализ существующих подходов к разработке современных корпоративных информационных систем управления организацией</w:t>
      </w:r>
    </w:p>
    <w:p w14:paraId="32FBEDFA" w14:textId="77777777" w:rsidR="00326B44" w:rsidRPr="00326B44" w:rsidRDefault="00326B44" w:rsidP="00326B44"/>
    <w:p w14:paraId="05E561CC" w14:textId="77777777" w:rsidR="00770CB3" w:rsidRPr="00770CB3" w:rsidRDefault="00770CB3" w:rsidP="00763052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В настоящее время процессы создания и эксплуатации корпоративных информационных систем (КИС) переживают качественные изменения, которые вызваны как стандартизацией подходов к управлению организациями, так и появлением новых методов, методик и средств разработки обеспечивающей части подобных систем. Исходя из этого, все факторы, определяющие структуру и содержание процессов проектирования и внедрения КИС на конкретное предприятие, можно разделить на две основные группы:</w:t>
      </w:r>
    </w:p>
    <w:p w14:paraId="4BE577A5" w14:textId="77777777" w:rsidR="00770CB3" w:rsidRPr="00763052" w:rsidRDefault="00770CB3" w:rsidP="00763052">
      <w:pPr>
        <w:pStyle w:val="af4"/>
        <w:numPr>
          <w:ilvl w:val="0"/>
          <w:numId w:val="39"/>
        </w:numPr>
        <w:spacing w:line="360" w:lineRule="auto"/>
        <w:jc w:val="both"/>
        <w:rPr>
          <w:sz w:val="24"/>
          <w:szCs w:val="24"/>
        </w:rPr>
      </w:pPr>
      <w:r w:rsidRPr="00763052">
        <w:rPr>
          <w:sz w:val="24"/>
          <w:szCs w:val="24"/>
        </w:rPr>
        <w:t>факторы первой группы, которые обусловлены влиянием внешних по отношению к проектируемой КИС воздействий (использование стандартов управления, типовых целей автоматизации управления предприятием, типовых принципов проектирования функциональной структуры КИС, стандартов качества решения задач управления и т.д.);</w:t>
      </w:r>
    </w:p>
    <w:p w14:paraId="3D2BD90C" w14:textId="77777777" w:rsidR="00770CB3" w:rsidRPr="00763052" w:rsidRDefault="00770CB3" w:rsidP="00763052">
      <w:pPr>
        <w:pStyle w:val="af4"/>
        <w:numPr>
          <w:ilvl w:val="0"/>
          <w:numId w:val="39"/>
        </w:numPr>
        <w:spacing w:line="360" w:lineRule="auto"/>
        <w:jc w:val="both"/>
        <w:rPr>
          <w:sz w:val="24"/>
          <w:szCs w:val="24"/>
        </w:rPr>
      </w:pPr>
      <w:r w:rsidRPr="00763052">
        <w:rPr>
          <w:sz w:val="24"/>
          <w:szCs w:val="24"/>
        </w:rPr>
        <w:t>факторы второй группы, которые обусловлены влиянием внутренних по отношению к проектируемой КИС воздействий (использование уникальных или типовых методик, методов, технологий и средств проектирования КИС, а также методик и средств управления проектированием и автоматизации проектирования КИС).</w:t>
      </w:r>
    </w:p>
    <w:p w14:paraId="56326E9C" w14:textId="77777777" w:rsidR="00770CB3" w:rsidRPr="00770CB3" w:rsidRDefault="00770CB3" w:rsidP="00763052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В данном подразделе рассматриваются основные результаты анализа факторов первой группы и их воздействий на процессы проектирования КИС.</w:t>
      </w:r>
    </w:p>
    <w:p w14:paraId="67CA3AEC" w14:textId="77777777" w:rsidR="00770CB3" w:rsidRPr="00770CB3" w:rsidRDefault="00770CB3" w:rsidP="00763052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В соответствии с современными представлениями, такие процессы, как проектирование и внедрение КИС на предприятии, следует рассматривать как проект [1-5]. Сейчас существует несколько различных определений термина «проект», однако эти определения позволяют сделать определенное обобщение и в дальнейшем трактовать понятие «проект» как совокупность действий и заданий, которые вследствие их уникальности и неповторимости имеют такие отличительные признаки:</w:t>
      </w:r>
    </w:p>
    <w:p w14:paraId="54437149" w14:textId="77777777" w:rsidR="00770CB3" w:rsidRPr="005D75EB" w:rsidRDefault="00770CB3" w:rsidP="005D75EB">
      <w:pPr>
        <w:pStyle w:val="af4"/>
        <w:numPr>
          <w:ilvl w:val="0"/>
          <w:numId w:val="38"/>
        </w:numPr>
        <w:spacing w:line="360" w:lineRule="auto"/>
        <w:ind w:left="993" w:hanging="284"/>
        <w:jc w:val="both"/>
        <w:rPr>
          <w:sz w:val="24"/>
          <w:szCs w:val="24"/>
        </w:rPr>
      </w:pPr>
      <w:r w:rsidRPr="005D75EB">
        <w:rPr>
          <w:sz w:val="24"/>
          <w:szCs w:val="24"/>
        </w:rPr>
        <w:t>четкие цели, которые достигаются одновременным выполнением определенных технических, экономических и других требований;</w:t>
      </w:r>
    </w:p>
    <w:p w14:paraId="3A5DD988" w14:textId="77777777" w:rsidR="00770CB3" w:rsidRPr="005D75EB" w:rsidRDefault="00770CB3" w:rsidP="005D75EB">
      <w:pPr>
        <w:pStyle w:val="af4"/>
        <w:numPr>
          <w:ilvl w:val="0"/>
          <w:numId w:val="38"/>
        </w:numPr>
        <w:spacing w:line="360" w:lineRule="auto"/>
        <w:ind w:left="993" w:hanging="284"/>
        <w:jc w:val="both"/>
        <w:rPr>
          <w:sz w:val="24"/>
          <w:szCs w:val="24"/>
        </w:rPr>
      </w:pPr>
      <w:r w:rsidRPr="005D75EB">
        <w:rPr>
          <w:sz w:val="24"/>
          <w:szCs w:val="24"/>
        </w:rPr>
        <w:t>внутренние и внешние взаимосвязи работ, операций и ресурсов, которые требуют четкой координации в процессе реализации проекта;</w:t>
      </w:r>
    </w:p>
    <w:p w14:paraId="3D6F1258" w14:textId="77777777" w:rsidR="00770CB3" w:rsidRPr="005D75EB" w:rsidRDefault="00770CB3" w:rsidP="005D75EB">
      <w:pPr>
        <w:pStyle w:val="af4"/>
        <w:numPr>
          <w:ilvl w:val="0"/>
          <w:numId w:val="38"/>
        </w:numPr>
        <w:spacing w:line="360" w:lineRule="auto"/>
        <w:ind w:left="993" w:hanging="284"/>
        <w:jc w:val="both"/>
        <w:rPr>
          <w:sz w:val="24"/>
          <w:szCs w:val="24"/>
        </w:rPr>
      </w:pPr>
      <w:r w:rsidRPr="005D75EB">
        <w:rPr>
          <w:sz w:val="24"/>
          <w:szCs w:val="24"/>
        </w:rPr>
        <w:t>определенные термины начала и завершения проекта, а также ограничение по ресурсам (материальным, людским, финансовым);</w:t>
      </w:r>
    </w:p>
    <w:p w14:paraId="691F8EEF" w14:textId="77777777" w:rsidR="00770CB3" w:rsidRPr="005D75EB" w:rsidRDefault="00770CB3" w:rsidP="005D75EB">
      <w:pPr>
        <w:pStyle w:val="af4"/>
        <w:numPr>
          <w:ilvl w:val="0"/>
          <w:numId w:val="38"/>
        </w:numPr>
        <w:spacing w:line="360" w:lineRule="auto"/>
        <w:ind w:left="993" w:hanging="284"/>
        <w:jc w:val="both"/>
        <w:rPr>
          <w:sz w:val="24"/>
          <w:szCs w:val="24"/>
        </w:rPr>
      </w:pPr>
      <w:r w:rsidRPr="005D75EB">
        <w:rPr>
          <w:sz w:val="24"/>
          <w:szCs w:val="24"/>
        </w:rPr>
        <w:t>определенная степень уникальности проекта и условий его выполнения.</w:t>
      </w:r>
    </w:p>
    <w:p w14:paraId="7ABB6646" w14:textId="77777777" w:rsidR="00770CB3" w:rsidRPr="00770CB3" w:rsidRDefault="00770CB3" w:rsidP="005D75EB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Специалистами Института управления проектами (США) предложена такая трактовка термина «Управление проектом»: это искусство управлять и координировать человеческие и материальные ресурсы на протяжении жизненного цикла проекта, применять системы </w:t>
      </w:r>
      <w:r w:rsidRPr="00770CB3">
        <w:rPr>
          <w:sz w:val="24"/>
          <w:szCs w:val="24"/>
        </w:rPr>
        <w:lastRenderedPageBreak/>
        <w:t>современных методов и технику управления и минимизации рисков для достижения определенных в проекте результатов по содержанию и объему работ, стоимостью, времени, качеству и удовлетворению участников [2].</w:t>
      </w:r>
    </w:p>
    <w:p w14:paraId="024F8A83" w14:textId="77777777" w:rsidR="00770CB3" w:rsidRPr="00770CB3" w:rsidRDefault="00770CB3" w:rsidP="005D75EB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При таком подходе влияние факторов первой группы на процессы проектирования КИС можно определить как выполнение следующих действий:</w:t>
      </w:r>
    </w:p>
    <w:p w14:paraId="40817977" w14:textId="77777777" w:rsidR="00770CB3" w:rsidRPr="009B2E3C" w:rsidRDefault="00770CB3" w:rsidP="009B2E3C">
      <w:pPr>
        <w:pStyle w:val="af4"/>
        <w:numPr>
          <w:ilvl w:val="0"/>
          <w:numId w:val="37"/>
        </w:numPr>
        <w:spacing w:line="360" w:lineRule="auto"/>
        <w:ind w:left="851"/>
        <w:jc w:val="both"/>
        <w:rPr>
          <w:sz w:val="24"/>
          <w:szCs w:val="24"/>
        </w:rPr>
      </w:pPr>
      <w:r w:rsidRPr="009B2E3C">
        <w:rPr>
          <w:sz w:val="24"/>
          <w:szCs w:val="24"/>
        </w:rPr>
        <w:t xml:space="preserve">определение целей и особенностей подходов к управлению предприятием, которые </w:t>
      </w:r>
      <w:proofErr w:type="spellStart"/>
      <w:r w:rsidRPr="009B2E3C">
        <w:rPr>
          <w:sz w:val="24"/>
          <w:szCs w:val="24"/>
        </w:rPr>
        <w:t>следжует</w:t>
      </w:r>
      <w:proofErr w:type="spellEnd"/>
      <w:r w:rsidRPr="009B2E3C">
        <w:rPr>
          <w:sz w:val="24"/>
          <w:szCs w:val="24"/>
        </w:rPr>
        <w:t xml:space="preserve"> автоматизировать;</w:t>
      </w:r>
    </w:p>
    <w:p w14:paraId="421D94B6" w14:textId="77777777" w:rsidR="00770CB3" w:rsidRPr="009B2E3C" w:rsidRDefault="00770CB3" w:rsidP="009B2E3C">
      <w:pPr>
        <w:pStyle w:val="af4"/>
        <w:numPr>
          <w:ilvl w:val="0"/>
          <w:numId w:val="37"/>
        </w:numPr>
        <w:spacing w:line="360" w:lineRule="auto"/>
        <w:ind w:left="851"/>
        <w:jc w:val="both"/>
        <w:rPr>
          <w:sz w:val="24"/>
          <w:szCs w:val="24"/>
        </w:rPr>
      </w:pPr>
      <w:r w:rsidRPr="009B2E3C">
        <w:rPr>
          <w:sz w:val="24"/>
          <w:szCs w:val="24"/>
        </w:rPr>
        <w:t>определение целей автоматизации предприятия;</w:t>
      </w:r>
    </w:p>
    <w:p w14:paraId="03DEE9BB" w14:textId="77777777" w:rsidR="00770CB3" w:rsidRPr="009B2E3C" w:rsidRDefault="00770CB3" w:rsidP="009B2E3C">
      <w:pPr>
        <w:pStyle w:val="af4"/>
        <w:numPr>
          <w:ilvl w:val="0"/>
          <w:numId w:val="37"/>
        </w:numPr>
        <w:spacing w:line="360" w:lineRule="auto"/>
        <w:ind w:left="851"/>
        <w:rPr>
          <w:sz w:val="24"/>
          <w:szCs w:val="24"/>
        </w:rPr>
      </w:pPr>
      <w:r w:rsidRPr="009B2E3C">
        <w:rPr>
          <w:sz w:val="24"/>
          <w:szCs w:val="24"/>
        </w:rPr>
        <w:t>создание организации, ответственной за управление и реализацию проектных работ;</w:t>
      </w:r>
    </w:p>
    <w:p w14:paraId="19B955B8" w14:textId="77777777" w:rsidR="00770CB3" w:rsidRPr="009B2E3C" w:rsidRDefault="00770CB3" w:rsidP="009B2E3C">
      <w:pPr>
        <w:pStyle w:val="af4"/>
        <w:numPr>
          <w:ilvl w:val="0"/>
          <w:numId w:val="37"/>
        </w:numPr>
        <w:spacing w:line="360" w:lineRule="auto"/>
        <w:ind w:left="851"/>
        <w:rPr>
          <w:sz w:val="24"/>
          <w:szCs w:val="24"/>
        </w:rPr>
      </w:pPr>
      <w:r w:rsidRPr="009B2E3C">
        <w:rPr>
          <w:sz w:val="24"/>
          <w:szCs w:val="24"/>
        </w:rPr>
        <w:t>анализ альтернативных вариантов выполнения проекта и выбор конкретного варианта.</w:t>
      </w:r>
    </w:p>
    <w:p w14:paraId="761A42D1" w14:textId="77777777" w:rsidR="00770CB3" w:rsidRPr="00770CB3" w:rsidRDefault="00770CB3" w:rsidP="00770CB3">
      <w:pPr>
        <w:spacing w:line="360" w:lineRule="auto"/>
        <w:ind w:firstLine="709"/>
        <w:rPr>
          <w:sz w:val="24"/>
          <w:szCs w:val="24"/>
        </w:rPr>
      </w:pPr>
      <w:r w:rsidRPr="00770CB3">
        <w:rPr>
          <w:sz w:val="24"/>
          <w:szCs w:val="24"/>
        </w:rPr>
        <w:t xml:space="preserve">Современные международные стандарты управления предприятием предполагают четкую специализацию функций управления и описание этих </w:t>
      </w:r>
      <w:proofErr w:type="spellStart"/>
      <w:r w:rsidRPr="00770CB3">
        <w:rPr>
          <w:sz w:val="24"/>
          <w:szCs w:val="24"/>
        </w:rPr>
        <w:t>гурпп</w:t>
      </w:r>
      <w:proofErr w:type="spellEnd"/>
      <w:r w:rsidRPr="00770CB3">
        <w:rPr>
          <w:sz w:val="24"/>
          <w:szCs w:val="24"/>
        </w:rPr>
        <w:t xml:space="preserve"> функций по соответствующим стандартам. К таким стандартам в настоящее время относят [6, 7]:</w:t>
      </w:r>
    </w:p>
    <w:p w14:paraId="688236FF" w14:textId="77777777" w:rsidR="00770CB3" w:rsidRPr="009B2E3C" w:rsidRDefault="00770CB3" w:rsidP="009B2E3C">
      <w:pPr>
        <w:pStyle w:val="af4"/>
        <w:numPr>
          <w:ilvl w:val="0"/>
          <w:numId w:val="36"/>
        </w:numPr>
        <w:spacing w:line="360" w:lineRule="auto"/>
        <w:ind w:left="993" w:hanging="284"/>
        <w:rPr>
          <w:sz w:val="24"/>
          <w:szCs w:val="24"/>
        </w:rPr>
      </w:pPr>
      <w:r w:rsidRPr="009B2E3C">
        <w:rPr>
          <w:sz w:val="24"/>
          <w:szCs w:val="24"/>
        </w:rPr>
        <w:t>методики оперативного управления предприятием, к которым относят бюджетирование, учет доходов/расходов по видам деятельности, расчет потребностей в материалах и т.д.;</w:t>
      </w:r>
    </w:p>
    <w:p w14:paraId="6684C434" w14:textId="77777777" w:rsidR="00770CB3" w:rsidRPr="009B2E3C" w:rsidRDefault="00770CB3" w:rsidP="009B2E3C">
      <w:pPr>
        <w:pStyle w:val="af4"/>
        <w:numPr>
          <w:ilvl w:val="1"/>
          <w:numId w:val="36"/>
        </w:numPr>
        <w:spacing w:line="360" w:lineRule="auto"/>
        <w:ind w:left="993" w:hanging="284"/>
        <w:rPr>
          <w:sz w:val="24"/>
          <w:szCs w:val="24"/>
          <w:lang w:val="en-US"/>
        </w:rPr>
      </w:pPr>
      <w:r w:rsidRPr="009B2E3C">
        <w:rPr>
          <w:sz w:val="24"/>
          <w:szCs w:val="24"/>
        </w:rPr>
        <w:t>стандарты</w:t>
      </w:r>
      <w:r w:rsidRPr="009B2E3C">
        <w:rPr>
          <w:sz w:val="24"/>
          <w:szCs w:val="24"/>
          <w:lang w:val="en-US"/>
        </w:rPr>
        <w:t xml:space="preserve"> MRP (Management Resource Planning), MRP II </w:t>
      </w:r>
      <w:r w:rsidRPr="009B2E3C">
        <w:rPr>
          <w:sz w:val="24"/>
          <w:szCs w:val="24"/>
        </w:rPr>
        <w:t>и</w:t>
      </w:r>
      <w:r w:rsidRPr="009B2E3C">
        <w:rPr>
          <w:sz w:val="24"/>
          <w:szCs w:val="24"/>
          <w:lang w:val="en-US"/>
        </w:rPr>
        <w:t xml:space="preserve"> MRP III;</w:t>
      </w:r>
    </w:p>
    <w:p w14:paraId="0E67EA7E" w14:textId="77777777" w:rsidR="00770CB3" w:rsidRPr="009B2E3C" w:rsidRDefault="00770CB3" w:rsidP="009B2E3C">
      <w:pPr>
        <w:pStyle w:val="af4"/>
        <w:numPr>
          <w:ilvl w:val="1"/>
          <w:numId w:val="36"/>
        </w:numPr>
        <w:spacing w:line="360" w:lineRule="auto"/>
        <w:ind w:left="993" w:hanging="284"/>
        <w:rPr>
          <w:sz w:val="24"/>
          <w:szCs w:val="24"/>
          <w:lang w:val="en-US"/>
        </w:rPr>
      </w:pPr>
      <w:r w:rsidRPr="009B2E3C">
        <w:rPr>
          <w:sz w:val="24"/>
          <w:szCs w:val="24"/>
        </w:rPr>
        <w:t>стандарт</w:t>
      </w:r>
      <w:r w:rsidRPr="009B2E3C">
        <w:rPr>
          <w:sz w:val="24"/>
          <w:szCs w:val="24"/>
          <w:lang w:val="en-US"/>
        </w:rPr>
        <w:t xml:space="preserve"> CRP (Client Resource Planning);</w:t>
      </w:r>
    </w:p>
    <w:p w14:paraId="439B90F5" w14:textId="77777777" w:rsidR="00770CB3" w:rsidRPr="009B2E3C" w:rsidRDefault="00770CB3" w:rsidP="009B2E3C">
      <w:pPr>
        <w:pStyle w:val="af4"/>
        <w:numPr>
          <w:ilvl w:val="0"/>
          <w:numId w:val="36"/>
        </w:numPr>
        <w:spacing w:line="360" w:lineRule="auto"/>
        <w:ind w:left="993" w:hanging="284"/>
        <w:rPr>
          <w:sz w:val="24"/>
          <w:szCs w:val="24"/>
        </w:rPr>
      </w:pPr>
      <w:r w:rsidRPr="009B2E3C">
        <w:rPr>
          <w:sz w:val="24"/>
          <w:szCs w:val="24"/>
        </w:rPr>
        <w:t>управление, основанное на эффективности видов деятельности (</w:t>
      </w:r>
      <w:proofErr w:type="spellStart"/>
      <w:r w:rsidRPr="009B2E3C">
        <w:rPr>
          <w:sz w:val="24"/>
          <w:szCs w:val="24"/>
        </w:rPr>
        <w:t>Activity</w:t>
      </w:r>
      <w:proofErr w:type="spellEnd"/>
      <w:r w:rsidRPr="009B2E3C">
        <w:rPr>
          <w:sz w:val="24"/>
          <w:szCs w:val="24"/>
        </w:rPr>
        <w:t xml:space="preserve"> Based Management - ABM); </w:t>
      </w:r>
    </w:p>
    <w:p w14:paraId="4214CEC9" w14:textId="77777777" w:rsidR="00770CB3" w:rsidRPr="009B2E3C" w:rsidRDefault="00770CB3" w:rsidP="009B2E3C">
      <w:pPr>
        <w:pStyle w:val="af4"/>
        <w:numPr>
          <w:ilvl w:val="0"/>
          <w:numId w:val="36"/>
        </w:numPr>
        <w:spacing w:line="360" w:lineRule="auto"/>
        <w:ind w:left="993" w:hanging="284"/>
        <w:rPr>
          <w:sz w:val="24"/>
          <w:szCs w:val="24"/>
        </w:rPr>
      </w:pPr>
      <w:r w:rsidRPr="009B2E3C">
        <w:rPr>
          <w:sz w:val="24"/>
          <w:szCs w:val="24"/>
        </w:rPr>
        <w:t>сбалансированная система показателей (</w:t>
      </w:r>
      <w:proofErr w:type="spellStart"/>
      <w:r w:rsidRPr="009B2E3C">
        <w:rPr>
          <w:sz w:val="24"/>
          <w:szCs w:val="24"/>
        </w:rPr>
        <w:t>Balanced</w:t>
      </w:r>
      <w:proofErr w:type="spellEnd"/>
      <w:r w:rsidRPr="009B2E3C">
        <w:rPr>
          <w:sz w:val="24"/>
          <w:szCs w:val="24"/>
        </w:rPr>
        <w:t xml:space="preserve"> </w:t>
      </w:r>
      <w:proofErr w:type="spellStart"/>
      <w:r w:rsidRPr="009B2E3C">
        <w:rPr>
          <w:sz w:val="24"/>
          <w:szCs w:val="24"/>
        </w:rPr>
        <w:t>Scorecard</w:t>
      </w:r>
      <w:proofErr w:type="spellEnd"/>
      <w:r w:rsidRPr="009B2E3C">
        <w:rPr>
          <w:sz w:val="24"/>
          <w:szCs w:val="24"/>
        </w:rPr>
        <w:t xml:space="preserve"> - BSC); </w:t>
      </w:r>
    </w:p>
    <w:p w14:paraId="334DCF4F" w14:textId="77777777" w:rsidR="00770CB3" w:rsidRPr="009B2E3C" w:rsidRDefault="00770CB3" w:rsidP="009B2E3C">
      <w:pPr>
        <w:pStyle w:val="af4"/>
        <w:numPr>
          <w:ilvl w:val="0"/>
          <w:numId w:val="36"/>
        </w:numPr>
        <w:spacing w:line="360" w:lineRule="auto"/>
        <w:ind w:left="993" w:hanging="284"/>
        <w:rPr>
          <w:sz w:val="24"/>
          <w:szCs w:val="24"/>
        </w:rPr>
      </w:pPr>
      <w:r w:rsidRPr="009B2E3C">
        <w:rPr>
          <w:sz w:val="24"/>
          <w:szCs w:val="24"/>
        </w:rPr>
        <w:t xml:space="preserve">управление цепочками поставок (Supply </w:t>
      </w:r>
      <w:proofErr w:type="spellStart"/>
      <w:r w:rsidRPr="009B2E3C">
        <w:rPr>
          <w:sz w:val="24"/>
          <w:szCs w:val="24"/>
        </w:rPr>
        <w:t>Chain</w:t>
      </w:r>
      <w:proofErr w:type="spellEnd"/>
      <w:r w:rsidRPr="009B2E3C">
        <w:rPr>
          <w:sz w:val="24"/>
          <w:szCs w:val="24"/>
        </w:rPr>
        <w:t xml:space="preserve"> Management - SCM), </w:t>
      </w:r>
    </w:p>
    <w:p w14:paraId="4B16DED1" w14:textId="77777777" w:rsidR="00770CB3" w:rsidRPr="009B2E3C" w:rsidRDefault="00770CB3" w:rsidP="009B2E3C">
      <w:pPr>
        <w:pStyle w:val="af4"/>
        <w:numPr>
          <w:ilvl w:val="0"/>
          <w:numId w:val="36"/>
        </w:numPr>
        <w:spacing w:line="360" w:lineRule="auto"/>
        <w:ind w:left="993" w:hanging="284"/>
        <w:rPr>
          <w:sz w:val="24"/>
          <w:szCs w:val="24"/>
          <w:lang w:val="en-US"/>
        </w:rPr>
      </w:pPr>
      <w:r w:rsidRPr="009B2E3C">
        <w:rPr>
          <w:sz w:val="24"/>
          <w:szCs w:val="24"/>
        </w:rPr>
        <w:t>методы</w:t>
      </w:r>
      <w:r w:rsidRPr="009B2E3C">
        <w:rPr>
          <w:sz w:val="24"/>
          <w:szCs w:val="24"/>
          <w:lang w:val="en-US"/>
        </w:rPr>
        <w:t xml:space="preserve"> </w:t>
      </w:r>
      <w:r w:rsidRPr="009B2E3C">
        <w:rPr>
          <w:sz w:val="24"/>
          <w:szCs w:val="24"/>
        </w:rPr>
        <w:t>теории</w:t>
      </w:r>
      <w:r w:rsidRPr="009B2E3C">
        <w:rPr>
          <w:sz w:val="24"/>
          <w:szCs w:val="24"/>
          <w:lang w:val="en-US"/>
        </w:rPr>
        <w:t xml:space="preserve"> </w:t>
      </w:r>
      <w:r w:rsidRPr="009B2E3C">
        <w:rPr>
          <w:sz w:val="24"/>
          <w:szCs w:val="24"/>
        </w:rPr>
        <w:t>ограничений</w:t>
      </w:r>
      <w:r w:rsidRPr="009B2E3C">
        <w:rPr>
          <w:sz w:val="24"/>
          <w:szCs w:val="24"/>
          <w:lang w:val="en-US"/>
        </w:rPr>
        <w:t xml:space="preserve"> (Theory Of Constraints - TOC);</w:t>
      </w:r>
    </w:p>
    <w:p w14:paraId="476EDEF4" w14:textId="77777777" w:rsidR="00770CB3" w:rsidRPr="009B2E3C" w:rsidRDefault="00770CB3" w:rsidP="009B2E3C">
      <w:pPr>
        <w:pStyle w:val="af4"/>
        <w:numPr>
          <w:ilvl w:val="1"/>
          <w:numId w:val="36"/>
        </w:numPr>
        <w:spacing w:line="360" w:lineRule="auto"/>
        <w:ind w:left="993" w:hanging="284"/>
        <w:rPr>
          <w:sz w:val="24"/>
          <w:szCs w:val="24"/>
          <w:lang w:val="en-US"/>
        </w:rPr>
      </w:pPr>
      <w:r w:rsidRPr="009B2E3C">
        <w:rPr>
          <w:sz w:val="24"/>
          <w:szCs w:val="24"/>
        </w:rPr>
        <w:t>концепции</w:t>
      </w:r>
      <w:r w:rsidRPr="009B2E3C">
        <w:rPr>
          <w:sz w:val="24"/>
          <w:szCs w:val="24"/>
          <w:lang w:val="en-US"/>
        </w:rPr>
        <w:t xml:space="preserve"> ERP (Enterprise Resource Planning) </w:t>
      </w:r>
      <w:r w:rsidRPr="009B2E3C">
        <w:rPr>
          <w:sz w:val="24"/>
          <w:szCs w:val="24"/>
        </w:rPr>
        <w:t>и</w:t>
      </w:r>
      <w:r w:rsidRPr="009B2E3C">
        <w:rPr>
          <w:sz w:val="24"/>
          <w:szCs w:val="24"/>
          <w:lang w:val="en-US"/>
        </w:rPr>
        <w:t xml:space="preserve"> ERPII/ECM (Enterprise Resource &amp; Relationship Processing/Enterprise Commerce Management); </w:t>
      </w:r>
    </w:p>
    <w:p w14:paraId="036C071E" w14:textId="77777777" w:rsidR="00770CB3" w:rsidRPr="009B2E3C" w:rsidRDefault="00770CB3" w:rsidP="009B2E3C">
      <w:pPr>
        <w:pStyle w:val="af4"/>
        <w:numPr>
          <w:ilvl w:val="1"/>
          <w:numId w:val="36"/>
        </w:numPr>
        <w:spacing w:line="360" w:lineRule="auto"/>
        <w:ind w:left="993" w:hanging="284"/>
        <w:rPr>
          <w:sz w:val="24"/>
          <w:szCs w:val="24"/>
          <w:lang w:val="en-US"/>
        </w:rPr>
      </w:pPr>
      <w:r w:rsidRPr="009B2E3C">
        <w:rPr>
          <w:sz w:val="24"/>
          <w:szCs w:val="24"/>
        </w:rPr>
        <w:t>стандарт</w:t>
      </w:r>
      <w:r w:rsidRPr="009B2E3C">
        <w:rPr>
          <w:sz w:val="24"/>
          <w:szCs w:val="24"/>
          <w:lang w:val="en-US"/>
        </w:rPr>
        <w:t xml:space="preserve"> </w:t>
      </w:r>
      <w:r w:rsidRPr="009B2E3C">
        <w:rPr>
          <w:sz w:val="24"/>
          <w:szCs w:val="24"/>
        </w:rPr>
        <w:t>совместного</w:t>
      </w:r>
      <w:r w:rsidRPr="009B2E3C">
        <w:rPr>
          <w:sz w:val="24"/>
          <w:szCs w:val="24"/>
          <w:lang w:val="en-US"/>
        </w:rPr>
        <w:t xml:space="preserve"> </w:t>
      </w:r>
      <w:r w:rsidRPr="009B2E3C">
        <w:rPr>
          <w:sz w:val="24"/>
          <w:szCs w:val="24"/>
        </w:rPr>
        <w:t>планирования</w:t>
      </w:r>
      <w:r w:rsidRPr="009B2E3C">
        <w:rPr>
          <w:sz w:val="24"/>
          <w:szCs w:val="24"/>
          <w:lang w:val="en-US"/>
        </w:rPr>
        <w:t xml:space="preserve">, </w:t>
      </w:r>
      <w:r w:rsidRPr="009B2E3C">
        <w:rPr>
          <w:sz w:val="24"/>
          <w:szCs w:val="24"/>
        </w:rPr>
        <w:t>прогнозирования</w:t>
      </w:r>
      <w:r w:rsidRPr="009B2E3C">
        <w:rPr>
          <w:sz w:val="24"/>
          <w:szCs w:val="24"/>
          <w:lang w:val="en-US"/>
        </w:rPr>
        <w:t xml:space="preserve"> </w:t>
      </w:r>
      <w:r w:rsidRPr="009B2E3C">
        <w:rPr>
          <w:sz w:val="24"/>
          <w:szCs w:val="24"/>
        </w:rPr>
        <w:t>и</w:t>
      </w:r>
      <w:r w:rsidRPr="009B2E3C">
        <w:rPr>
          <w:sz w:val="24"/>
          <w:szCs w:val="24"/>
          <w:lang w:val="en-US"/>
        </w:rPr>
        <w:t xml:space="preserve"> </w:t>
      </w:r>
      <w:r w:rsidRPr="009B2E3C">
        <w:rPr>
          <w:sz w:val="24"/>
          <w:szCs w:val="24"/>
        </w:rPr>
        <w:t>пополнения</w:t>
      </w:r>
      <w:r w:rsidRPr="009B2E3C">
        <w:rPr>
          <w:sz w:val="24"/>
          <w:szCs w:val="24"/>
          <w:lang w:val="en-US"/>
        </w:rPr>
        <w:t xml:space="preserve"> </w:t>
      </w:r>
      <w:r w:rsidRPr="009B2E3C">
        <w:rPr>
          <w:sz w:val="24"/>
          <w:szCs w:val="24"/>
        </w:rPr>
        <w:t>запасов</w:t>
      </w:r>
      <w:r w:rsidRPr="009B2E3C">
        <w:rPr>
          <w:sz w:val="24"/>
          <w:szCs w:val="24"/>
          <w:lang w:val="en-US"/>
        </w:rPr>
        <w:t xml:space="preserve"> (Collaborative Planning, Forecasting and Replenishment - CPFR).</w:t>
      </w:r>
    </w:p>
    <w:p w14:paraId="6259C085" w14:textId="77777777" w:rsidR="00770CB3" w:rsidRPr="00770CB3" w:rsidRDefault="00770CB3" w:rsidP="009B2E3C">
      <w:pPr>
        <w:spacing w:line="360" w:lineRule="auto"/>
        <w:ind w:firstLine="709"/>
        <w:rPr>
          <w:sz w:val="24"/>
          <w:szCs w:val="24"/>
        </w:rPr>
      </w:pPr>
      <w:r w:rsidRPr="00770CB3">
        <w:rPr>
          <w:sz w:val="24"/>
          <w:szCs w:val="24"/>
        </w:rPr>
        <w:t>Необходимо отметить, что все рассмотренные стандарты, методики и методы базируются на принятой в Европе группе стандартов управления качеством ISO 9000. Несмотря на то, что эти стандарты носят общий характер, они определяют требования к качеству управления и необходимые меры по достижению требуемого уровня качества управления [8].</w:t>
      </w:r>
    </w:p>
    <w:p w14:paraId="283B981E" w14:textId="77777777" w:rsidR="00770CB3" w:rsidRPr="00770CB3" w:rsidRDefault="00770CB3" w:rsidP="009B2E3C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Влияние подобного подхода на процессы проектирования КИС заключается, главным образом, в изначальной специализации функциональных структур систем. Иными словами, </w:t>
      </w:r>
      <w:r w:rsidRPr="00770CB3">
        <w:rPr>
          <w:sz w:val="24"/>
          <w:szCs w:val="24"/>
        </w:rPr>
        <w:lastRenderedPageBreak/>
        <w:t>система управления предприятием в целом, которая формируется с учетом данного подхода, будет представлять собой совокупность КИС различного назначения, интегрированных в единую систему вместе с традиционными (бумажными) технологиями управления. Исходя из этого, можно сформулировать требование общесистемной функциональной специализации КИС – любая современная КИС должна рассматриваться либо как конкретный функциональный модуль, специализированный на конкретный тип бизнес-процессов предприятия, либо как совокупность функциональных модулей, интегрируемых в одну систему с помощью так называемого базового модуля путем стандартизации каналов обмена информацией [9-12].</w:t>
      </w:r>
    </w:p>
    <w:p w14:paraId="11477CA9" w14:textId="77777777" w:rsidR="00770CB3" w:rsidRPr="00770CB3" w:rsidRDefault="00770CB3" w:rsidP="009B2E3C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Анализ основных целей автоматизации управления предприятиями показывает, что вне зависимости от типа предприятия, его бизнес-процессов и автоматизируемых функций управления, работы по автоматизации, как правило, направлены на достижение одной из следующих целей [13]:</w:t>
      </w:r>
    </w:p>
    <w:p w14:paraId="7E8616FD" w14:textId="77777777" w:rsidR="00770CB3" w:rsidRPr="00AA1D69" w:rsidRDefault="00770CB3" w:rsidP="00AA1D69">
      <w:pPr>
        <w:pStyle w:val="af4"/>
        <w:numPr>
          <w:ilvl w:val="0"/>
          <w:numId w:val="35"/>
        </w:numPr>
        <w:spacing w:line="360" w:lineRule="auto"/>
        <w:ind w:left="993" w:hanging="284"/>
        <w:jc w:val="both"/>
        <w:rPr>
          <w:sz w:val="24"/>
          <w:szCs w:val="24"/>
        </w:rPr>
      </w:pPr>
      <w:r w:rsidRPr="00AA1D69">
        <w:rPr>
          <w:sz w:val="24"/>
          <w:szCs w:val="24"/>
        </w:rPr>
        <w:t>автоматизация локальных учетных операций по сбору, хранению, обработке и отображению данных о деятельности отдельных подразделений предприятия;</w:t>
      </w:r>
    </w:p>
    <w:p w14:paraId="792CDF91" w14:textId="77777777" w:rsidR="00770CB3" w:rsidRPr="00AA1D69" w:rsidRDefault="00770CB3" w:rsidP="00AA1D69">
      <w:pPr>
        <w:pStyle w:val="af4"/>
        <w:numPr>
          <w:ilvl w:val="0"/>
          <w:numId w:val="35"/>
        </w:numPr>
        <w:spacing w:line="360" w:lineRule="auto"/>
        <w:ind w:left="993" w:hanging="284"/>
        <w:jc w:val="both"/>
        <w:rPr>
          <w:sz w:val="24"/>
          <w:szCs w:val="24"/>
        </w:rPr>
      </w:pPr>
      <w:r w:rsidRPr="00AA1D69">
        <w:rPr>
          <w:sz w:val="24"/>
          <w:szCs w:val="24"/>
        </w:rPr>
        <w:t>интеграция локальных автоматизированных систем в единую целостную информационно-справочную систему предприятия;</w:t>
      </w:r>
    </w:p>
    <w:p w14:paraId="4989C106" w14:textId="77777777" w:rsidR="00770CB3" w:rsidRPr="00AA1D69" w:rsidRDefault="00770CB3" w:rsidP="00AA1D69">
      <w:pPr>
        <w:pStyle w:val="af4"/>
        <w:numPr>
          <w:ilvl w:val="0"/>
          <w:numId w:val="35"/>
        </w:numPr>
        <w:spacing w:line="360" w:lineRule="auto"/>
        <w:ind w:left="993" w:hanging="284"/>
        <w:jc w:val="both"/>
        <w:rPr>
          <w:sz w:val="24"/>
          <w:szCs w:val="24"/>
        </w:rPr>
      </w:pPr>
      <w:r w:rsidRPr="00AA1D69">
        <w:rPr>
          <w:sz w:val="24"/>
          <w:szCs w:val="24"/>
        </w:rPr>
        <w:t>автоматизация операций по анализу хранимых данных и предоставлению полученных результатов анализа управленцам для принятия решений;</w:t>
      </w:r>
    </w:p>
    <w:p w14:paraId="44BEED0E" w14:textId="77777777" w:rsidR="00770CB3" w:rsidRPr="00AA1D69" w:rsidRDefault="00770CB3" w:rsidP="00AA1D69">
      <w:pPr>
        <w:pStyle w:val="af4"/>
        <w:numPr>
          <w:ilvl w:val="0"/>
          <w:numId w:val="35"/>
        </w:numPr>
        <w:spacing w:line="360" w:lineRule="auto"/>
        <w:ind w:left="993" w:hanging="284"/>
        <w:jc w:val="both"/>
        <w:rPr>
          <w:sz w:val="24"/>
          <w:szCs w:val="24"/>
        </w:rPr>
      </w:pPr>
      <w:r w:rsidRPr="00AA1D69">
        <w:rPr>
          <w:sz w:val="24"/>
          <w:szCs w:val="24"/>
        </w:rPr>
        <w:t>автоматизация операций по планированию деятельности предприятия в целом и согласования планов деятельности подразделений предприятия.</w:t>
      </w:r>
    </w:p>
    <w:p w14:paraId="6B98FECF" w14:textId="77777777" w:rsidR="00770CB3" w:rsidRPr="00770CB3" w:rsidRDefault="00770CB3" w:rsidP="00AA1D69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Данные цели рекомендуется рассматривать в указанной последовательности, то есть достижение второй цели невозможно без достижения первой, достижение третьей цели невозможно без достижения второй, достижение четвертой цели невозможно без достижения третьей [13].</w:t>
      </w:r>
    </w:p>
    <w:p w14:paraId="67744B66" w14:textId="77777777" w:rsidR="00770CB3" w:rsidRPr="00770CB3" w:rsidRDefault="00770CB3" w:rsidP="00AA1D69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Влияние выбора целей автоматизации на процессы проектирования КИС заключается, главным образом, в четкой регламентации функциональных задач, которые решаются в системе. Так, достижение первой и второй целей автоматизации требует реализации функциональных задач учета, контроля и нормативных расчетов. Достижение второй цели автоматизации требует реализации функциональных задач анализа в виде отдельного проектного решения. Достижения третьей цели автоматизации требует реализации функциональных задач планирования также в виде отдельного проектного решения. Исходя из этого, становится возможным сформулировать требование минимальной проектной функциональности – любая КИС должна содержать в своей функциональной структуре только </w:t>
      </w:r>
      <w:r w:rsidRPr="00770CB3">
        <w:rPr>
          <w:sz w:val="24"/>
          <w:szCs w:val="24"/>
        </w:rPr>
        <w:lastRenderedPageBreak/>
        <w:t>те функциональные задачи, которые обеспечивают достижение поставленной цели автоматизации деятельности предприятия.</w:t>
      </w:r>
    </w:p>
    <w:p w14:paraId="737D8029" w14:textId="77777777" w:rsidR="00770CB3" w:rsidRPr="00770CB3" w:rsidRDefault="00770CB3" w:rsidP="00AA1D69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Исследование подходов к созданию специализированных подразделений, ответственных за создание, внедрение и эксплуатацию КИС, позволяет утверждать, что организационная структура таких подразделений определяется, главным образом, функциональной структурой и основными особенностями реализации обеспечивающей части КИС [1, 2, 14-16]. По сути дела, в таких подразделениях в общем случае реализуется матричная организационная структура, которая предполагает формирование групп как по функциональному, так и по проектному признаку [17]. Иными словами, каждый функциональный модуль КИС разрабатывается, внедряется и сопровождается под руководством отдельной группы сотрудников такого подразделения; при этом каждый сотрудник несет ответственность за четко определенный элемент (вид обеспечения) КИС и принадлежит к соответствующему отделу разработки (внедрения, сопровождения) вида обеспечения КИС – например, программного, информационного, технического и т.д.</w:t>
      </w:r>
    </w:p>
    <w:p w14:paraId="30AAAB9E" w14:textId="77777777" w:rsidR="00770CB3" w:rsidRPr="00770CB3" w:rsidRDefault="00770CB3" w:rsidP="00AA1D69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Исходя из этих особенностей организационной структуры подразделений, можно сформулировать требование специализации работ по проектированию, внедрению и сопровождению КИС. Такая специализация в общем случае предусматривает разделение работ на следующие две основные группы:</w:t>
      </w:r>
    </w:p>
    <w:p w14:paraId="1E8696A8" w14:textId="77777777" w:rsidR="00770CB3" w:rsidRPr="0059499E" w:rsidRDefault="00770CB3" w:rsidP="0059499E">
      <w:pPr>
        <w:pStyle w:val="af4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 w:rsidRPr="0059499E">
        <w:rPr>
          <w:sz w:val="24"/>
          <w:szCs w:val="24"/>
        </w:rPr>
        <w:t>группа локальных работ, суть которых определяется целью управления бизнес-процессом предприятия, целью автоматизации предприятия, а также функциональностью поддерживаемого модуля КИС;</w:t>
      </w:r>
    </w:p>
    <w:p w14:paraId="2C4E5EBC" w14:textId="77777777" w:rsidR="00770CB3" w:rsidRPr="0059499E" w:rsidRDefault="00770CB3" w:rsidP="0059499E">
      <w:pPr>
        <w:pStyle w:val="af4"/>
        <w:numPr>
          <w:ilvl w:val="0"/>
          <w:numId w:val="34"/>
        </w:numPr>
        <w:spacing w:line="360" w:lineRule="auto"/>
        <w:jc w:val="both"/>
        <w:rPr>
          <w:sz w:val="24"/>
          <w:szCs w:val="24"/>
        </w:rPr>
      </w:pPr>
      <w:r w:rsidRPr="0059499E">
        <w:rPr>
          <w:sz w:val="24"/>
          <w:szCs w:val="24"/>
        </w:rPr>
        <w:t>группа централизованных работ, суть которых определяется процессами интеграции локальных решений и результатов локальных работ первой группы в единую целостную систему.</w:t>
      </w:r>
    </w:p>
    <w:p w14:paraId="55951282" w14:textId="77777777" w:rsidR="00770CB3" w:rsidRPr="00770CB3" w:rsidRDefault="00770CB3" w:rsidP="0059499E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Существующие методики анализа альтернатив проектных решений и выбора конкретной альтернативы ориентированы, главным образом, на изучение экономических показателей предлагаемых альтернатив [1, 2]. Использование данных методик может быть целесообразным при анализе вариантов покупки уже готовых КИС различных производителей. Между тем, КИС по своей природе является экономико-техническим проектом, эффективность и качество которого определяется совокупностью взаимосвязанных экономических и технических показателей. Существовавшие ранее методики оценивания эффективности автоматизированных систем управления [18-20] не позволяют решить данную проблему, поскольку ориентированы на принципиально иной тип экономики и не учитывают особенности современных технических решений. Поэтому в России и в СНГ в настоящее время характерен подход к оцениванию альтернатив, основанный, главным образом, на опыте </w:t>
      </w:r>
      <w:r w:rsidRPr="00770CB3">
        <w:rPr>
          <w:sz w:val="24"/>
          <w:szCs w:val="24"/>
        </w:rPr>
        <w:lastRenderedPageBreak/>
        <w:t>и интуиции специалистов, которые принимают решения или же обосновывают целесообразность выбора каждой из альтернатив.</w:t>
      </w:r>
    </w:p>
    <w:p w14:paraId="52F3F89E" w14:textId="77777777" w:rsidR="00770CB3" w:rsidRPr="00770CB3" w:rsidRDefault="00770CB3" w:rsidP="0059499E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Исходя из этого, можно сформулировать требование специализации системы показателей, суть которого заключается в следующем: каждый элемент функциональной структуры и видов обеспечения КИС должен описываться системой показателей, которая может сводиться к единой группе интегральных показателей, характеризующих эффективность и качество проектирования, внедрения и эксплуатации КИС в целом. Из этого требования следует необходимость существования двух принципиально разных групп алфавитов:</w:t>
      </w:r>
    </w:p>
    <w:p w14:paraId="749594BF" w14:textId="77777777" w:rsidR="00770CB3" w:rsidRPr="0059499E" w:rsidRDefault="00770CB3" w:rsidP="0059499E">
      <w:pPr>
        <w:pStyle w:val="af4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 w:rsidRPr="0059499E">
        <w:rPr>
          <w:sz w:val="24"/>
          <w:szCs w:val="24"/>
        </w:rPr>
        <w:t>группа алфавитов локальных описаний характеристик элементов КИС;</w:t>
      </w:r>
    </w:p>
    <w:p w14:paraId="29784AF0" w14:textId="77777777" w:rsidR="00770CB3" w:rsidRPr="0059499E" w:rsidRDefault="00770CB3" w:rsidP="0059499E">
      <w:pPr>
        <w:pStyle w:val="af4"/>
        <w:numPr>
          <w:ilvl w:val="0"/>
          <w:numId w:val="33"/>
        </w:numPr>
        <w:spacing w:line="360" w:lineRule="auto"/>
        <w:jc w:val="both"/>
        <w:rPr>
          <w:sz w:val="24"/>
          <w:szCs w:val="24"/>
        </w:rPr>
      </w:pPr>
      <w:r w:rsidRPr="0059499E">
        <w:rPr>
          <w:sz w:val="24"/>
          <w:szCs w:val="24"/>
        </w:rPr>
        <w:t>группа алфавитов интеграции локальных описаний в общесистемные описания КИС.</w:t>
      </w:r>
    </w:p>
    <w:p w14:paraId="06DFB43B" w14:textId="77777777" w:rsidR="00770CB3" w:rsidRPr="00770CB3" w:rsidRDefault="00770CB3" w:rsidP="0059499E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В настоящее время наиболее развиты алфавиты первой группы, которые реализованы, как правило, в виде визуальных моделей функциональной структуры и видов обеспечений КИС, а также в виде инструментов визуальной разработки видов обеспечений КИС [21-36]. Что касается алфавитов второй группы, то их активная реализация в настоящее время только начинается. Одним из направлений в данной области разработок является предложенная М. </w:t>
      </w:r>
      <w:proofErr w:type="spellStart"/>
      <w:r w:rsidRPr="00770CB3">
        <w:rPr>
          <w:sz w:val="24"/>
          <w:szCs w:val="24"/>
        </w:rPr>
        <w:t>Фаулером</w:t>
      </w:r>
      <w:proofErr w:type="spellEnd"/>
      <w:r w:rsidRPr="00770CB3">
        <w:rPr>
          <w:sz w:val="24"/>
          <w:szCs w:val="24"/>
        </w:rPr>
        <w:t xml:space="preserve"> концепция метамодели как специализированных описаний и формализованных представлений, которые определяют не только синтаксис, но и семантику конкретных реализаций моделей ИС и ее компонентов [32]. Представляется разумным предположить, что реализация метамодели открытой системы включает в себя не только определенные типы структур данных и взаимодействие этих структур, но и определенные типы и способы организации этих взаимодействий, то есть имеет характер сложно организованной, но целостной системы взаимодействий и способов организации этих взаимодействий. Следует заметить, что пока это предположение о характере устройства метамодели лишь рабочая гипотеза.</w:t>
      </w:r>
    </w:p>
    <w:p w14:paraId="4F11E325" w14:textId="77777777" w:rsidR="00770CB3" w:rsidRPr="00770CB3" w:rsidRDefault="00770CB3" w:rsidP="0059499E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Таким образом, влияние внешних по отношению к проектируемой. Внедряемой и сопровождаемой КИС факторов можно в настоящее время обобщенно определить как модульную специализацию конкретных проектных решений и активную научно-техническую разработку технологий и решений по интеграции локальных разработок в единую целостную систему управления предприятием.</w:t>
      </w:r>
    </w:p>
    <w:p w14:paraId="7C43E69E" w14:textId="77777777" w:rsidR="00770CB3" w:rsidRPr="00770CB3" w:rsidRDefault="00770CB3" w:rsidP="00770CB3">
      <w:pPr>
        <w:spacing w:line="360" w:lineRule="auto"/>
        <w:jc w:val="both"/>
        <w:rPr>
          <w:sz w:val="24"/>
          <w:szCs w:val="24"/>
        </w:rPr>
      </w:pPr>
    </w:p>
    <w:p w14:paraId="53F335FB" w14:textId="77C0A51D" w:rsidR="00770CB3" w:rsidRPr="00770CB3" w:rsidRDefault="00770CB3" w:rsidP="00770CB3">
      <w:pPr>
        <w:pStyle w:val="1"/>
        <w:rPr>
          <w:sz w:val="24"/>
        </w:rPr>
      </w:pPr>
      <w:r w:rsidRPr="00770CB3">
        <w:rPr>
          <w:sz w:val="24"/>
        </w:rPr>
        <w:t xml:space="preserve">2. Анализ </w:t>
      </w:r>
      <w:r w:rsidR="00380536">
        <w:rPr>
          <w:sz w:val="24"/>
          <w:lang w:val="uk-UA"/>
        </w:rPr>
        <w:t>моделей</w:t>
      </w:r>
      <w:r w:rsidRPr="00770CB3">
        <w:rPr>
          <w:sz w:val="24"/>
        </w:rPr>
        <w:t xml:space="preserve"> разработки корпоративных информационных систем управления организацией</w:t>
      </w:r>
    </w:p>
    <w:p w14:paraId="346ABE51" w14:textId="77777777" w:rsidR="00770CB3" w:rsidRPr="00770CB3" w:rsidRDefault="00770CB3" w:rsidP="00AA3C29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Как было показано в подразделе 1, факторы, влияющие на процессы проектирования, внедрения и сопровождения КИС, можно разделить на две основные группы. В данном подразделе рассматриваются результаты анализа факторов второй группы, которые </w:t>
      </w:r>
      <w:r w:rsidRPr="00770CB3">
        <w:rPr>
          <w:sz w:val="24"/>
          <w:szCs w:val="24"/>
        </w:rPr>
        <w:lastRenderedPageBreak/>
        <w:t>обусловлены влиянием внутренних по отношению к проектируемой КИС воздействий (использование уникальных или типовых методик, методов, технологий и средств проектирования КИС, а также методик и средств управления проектированием и автоматизации проектирования КИС).</w:t>
      </w:r>
    </w:p>
    <w:p w14:paraId="7E1404FC" w14:textId="77777777" w:rsidR="00770CB3" w:rsidRPr="00770CB3" w:rsidRDefault="00770CB3" w:rsidP="00AA3C29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Рассматривая процессы проектирования, внедрения и сопровождения КИС как некий проект, влияние факторов данной группы можно определить как выполнение следующих действий:</w:t>
      </w:r>
    </w:p>
    <w:p w14:paraId="61103666" w14:textId="77777777" w:rsidR="00770CB3" w:rsidRPr="00FF45C8" w:rsidRDefault="00770CB3" w:rsidP="00FF45C8">
      <w:pPr>
        <w:pStyle w:val="af4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FF45C8">
        <w:rPr>
          <w:sz w:val="24"/>
          <w:szCs w:val="24"/>
        </w:rPr>
        <w:t>тактическое и оперативное планирование проектных работ;</w:t>
      </w:r>
    </w:p>
    <w:p w14:paraId="4603D4D3" w14:textId="77777777" w:rsidR="00770CB3" w:rsidRPr="00FF45C8" w:rsidRDefault="00770CB3" w:rsidP="00FF45C8">
      <w:pPr>
        <w:pStyle w:val="af4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FF45C8">
        <w:rPr>
          <w:sz w:val="24"/>
          <w:szCs w:val="24"/>
        </w:rPr>
        <w:t>выполнение намеченного плана;</w:t>
      </w:r>
    </w:p>
    <w:p w14:paraId="1C088077" w14:textId="77777777" w:rsidR="00770CB3" w:rsidRPr="00FF45C8" w:rsidRDefault="00770CB3" w:rsidP="00FF45C8">
      <w:pPr>
        <w:pStyle w:val="af4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FF45C8">
        <w:rPr>
          <w:sz w:val="24"/>
          <w:szCs w:val="24"/>
        </w:rPr>
        <w:t>текущий, оперативный и итоговый учет выполнения запланированных работ;</w:t>
      </w:r>
    </w:p>
    <w:p w14:paraId="0D351898" w14:textId="77777777" w:rsidR="00770CB3" w:rsidRPr="00FF45C8" w:rsidRDefault="00770CB3" w:rsidP="00FF45C8">
      <w:pPr>
        <w:pStyle w:val="af4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FF45C8">
        <w:rPr>
          <w:sz w:val="24"/>
          <w:szCs w:val="24"/>
        </w:rPr>
        <w:t>текущий, оперативный и итоговый контроль выполнения проектных работ;</w:t>
      </w:r>
    </w:p>
    <w:p w14:paraId="48FD3E02" w14:textId="77777777" w:rsidR="00770CB3" w:rsidRPr="00FF45C8" w:rsidRDefault="00770CB3" w:rsidP="00FF45C8">
      <w:pPr>
        <w:pStyle w:val="af4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FF45C8">
        <w:rPr>
          <w:sz w:val="24"/>
          <w:szCs w:val="24"/>
        </w:rPr>
        <w:t>анализ хода выполнения проектных работ, отклонений от плана и т.д.;</w:t>
      </w:r>
    </w:p>
    <w:p w14:paraId="3640B4CF" w14:textId="77777777" w:rsidR="00770CB3" w:rsidRPr="00FF45C8" w:rsidRDefault="00770CB3" w:rsidP="00FF45C8">
      <w:pPr>
        <w:pStyle w:val="af4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FF45C8">
        <w:rPr>
          <w:sz w:val="24"/>
          <w:szCs w:val="24"/>
        </w:rPr>
        <w:t xml:space="preserve"> перепланирование проектных работ;</w:t>
      </w:r>
    </w:p>
    <w:p w14:paraId="6B653A1F" w14:textId="77777777" w:rsidR="00770CB3" w:rsidRPr="00FF45C8" w:rsidRDefault="00770CB3" w:rsidP="00FF45C8">
      <w:pPr>
        <w:pStyle w:val="af4"/>
        <w:numPr>
          <w:ilvl w:val="0"/>
          <w:numId w:val="32"/>
        </w:numPr>
        <w:spacing w:line="360" w:lineRule="auto"/>
        <w:jc w:val="both"/>
        <w:rPr>
          <w:sz w:val="24"/>
          <w:szCs w:val="24"/>
        </w:rPr>
      </w:pPr>
      <w:r w:rsidRPr="00FF45C8">
        <w:rPr>
          <w:sz w:val="24"/>
          <w:szCs w:val="24"/>
        </w:rPr>
        <w:t>завершение проектных работ.</w:t>
      </w:r>
    </w:p>
    <w:p w14:paraId="257397B2" w14:textId="77777777" w:rsidR="00770CB3" w:rsidRPr="00770CB3" w:rsidRDefault="00770CB3" w:rsidP="00FF45C8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Анализ накопленного практического опыта планирования и управления процессами проектирования, внедрения и сопровождения КИС показывает, что вне зависимости от конкретных особенностей каждого проекта все отмеченные действия осуществляются в соответствии с ограниченным набором технологий планирования и управления. В основе этих технологий лежит понятие «жизненный цикл системы», которое следует рассматривать применительно к КИС. В работе [37] были проанализированы все основные на текущий момент варианты жизненного цикла, реализованные как смешение в различных пропорциях двух традиционных вариантов жизненного цикла КИС – каскадного и спирального. К таким вариантам в работе [37] относят:</w:t>
      </w:r>
    </w:p>
    <w:p w14:paraId="5E8F58CF" w14:textId="77777777" w:rsidR="00770CB3" w:rsidRPr="002057B3" w:rsidRDefault="00770CB3" w:rsidP="002057B3">
      <w:pPr>
        <w:pStyle w:val="af4"/>
        <w:numPr>
          <w:ilvl w:val="0"/>
          <w:numId w:val="31"/>
        </w:numPr>
        <w:spacing w:line="360" w:lineRule="auto"/>
        <w:jc w:val="both"/>
        <w:rPr>
          <w:sz w:val="24"/>
          <w:szCs w:val="24"/>
        </w:rPr>
      </w:pPr>
      <w:r w:rsidRPr="002057B3">
        <w:rPr>
          <w:sz w:val="24"/>
          <w:szCs w:val="24"/>
        </w:rPr>
        <w:t>метод быстрого прототипа;</w:t>
      </w:r>
    </w:p>
    <w:p w14:paraId="3C4EF28A" w14:textId="77777777" w:rsidR="00770CB3" w:rsidRPr="002057B3" w:rsidRDefault="00770CB3" w:rsidP="002057B3">
      <w:pPr>
        <w:pStyle w:val="af4"/>
        <w:numPr>
          <w:ilvl w:val="0"/>
          <w:numId w:val="31"/>
        </w:numPr>
        <w:spacing w:line="360" w:lineRule="auto"/>
        <w:jc w:val="both"/>
        <w:rPr>
          <w:sz w:val="24"/>
          <w:szCs w:val="24"/>
        </w:rPr>
      </w:pPr>
      <w:r w:rsidRPr="002057B3">
        <w:rPr>
          <w:sz w:val="24"/>
          <w:szCs w:val="24"/>
        </w:rPr>
        <w:t>метод последовательного наращивания функций;</w:t>
      </w:r>
    </w:p>
    <w:p w14:paraId="3BBB5CD8" w14:textId="77777777" w:rsidR="00770CB3" w:rsidRPr="002057B3" w:rsidRDefault="00770CB3" w:rsidP="002057B3">
      <w:pPr>
        <w:pStyle w:val="af4"/>
        <w:numPr>
          <w:ilvl w:val="0"/>
          <w:numId w:val="31"/>
        </w:numPr>
        <w:spacing w:line="360" w:lineRule="auto"/>
        <w:jc w:val="both"/>
        <w:rPr>
          <w:sz w:val="24"/>
          <w:szCs w:val="24"/>
        </w:rPr>
      </w:pPr>
      <w:r w:rsidRPr="002057B3">
        <w:rPr>
          <w:sz w:val="24"/>
          <w:szCs w:val="24"/>
        </w:rPr>
        <w:t>эволюционная модель;</w:t>
      </w:r>
    </w:p>
    <w:p w14:paraId="1DE5939A" w14:textId="77777777" w:rsidR="00770CB3" w:rsidRPr="002057B3" w:rsidRDefault="00770CB3" w:rsidP="002057B3">
      <w:pPr>
        <w:pStyle w:val="af4"/>
        <w:numPr>
          <w:ilvl w:val="0"/>
          <w:numId w:val="31"/>
        </w:numPr>
        <w:spacing w:line="360" w:lineRule="auto"/>
        <w:jc w:val="both"/>
        <w:rPr>
          <w:sz w:val="24"/>
          <w:szCs w:val="24"/>
        </w:rPr>
      </w:pPr>
      <w:r w:rsidRPr="002057B3">
        <w:rPr>
          <w:sz w:val="24"/>
          <w:szCs w:val="24"/>
        </w:rPr>
        <w:t>модель, основанная на повторном использовании компонентов,</w:t>
      </w:r>
    </w:p>
    <w:p w14:paraId="0B5C3937" w14:textId="77777777" w:rsidR="00770CB3" w:rsidRPr="002057B3" w:rsidRDefault="002057B3" w:rsidP="002057B3">
      <w:pPr>
        <w:pStyle w:val="af4"/>
        <w:widowControl w:val="0"/>
        <w:numPr>
          <w:ilvl w:val="0"/>
          <w:numId w:val="3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770CB3" w:rsidRPr="002057B3">
        <w:rPr>
          <w:sz w:val="24"/>
          <w:szCs w:val="24"/>
        </w:rPr>
        <w:t xml:space="preserve">одель, основанная на автоматизированном синтезе программ. </w:t>
      </w:r>
    </w:p>
    <w:p w14:paraId="6C0BA448" w14:textId="77777777" w:rsidR="00770CB3" w:rsidRPr="00770CB3" w:rsidRDefault="00770CB3" w:rsidP="002057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Что касается особенностей применения отдельных моделей жизненного цикла ИС для организации проектирования, внедрения и сопровождения ИС, то здесь можно сделать следующие выводы.</w:t>
      </w:r>
    </w:p>
    <w:p w14:paraId="15AA4BEE" w14:textId="77777777" w:rsidR="00770CB3" w:rsidRPr="00770CB3" w:rsidRDefault="00770CB3" w:rsidP="002057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Каскадная модель жизненного цикла и модель быстрого прототипирования пригодны для организации проектирования сложных систем для стабильных объектов автоматизации (бизнес-процессы которых практически неизменны или меняются сравнительно мало). Кроме </w:t>
      </w:r>
      <w:r w:rsidRPr="00770CB3">
        <w:rPr>
          <w:sz w:val="24"/>
          <w:szCs w:val="24"/>
        </w:rPr>
        <w:lastRenderedPageBreak/>
        <w:t>того, данные модели требуют выделения довольно большого количества времени выполнения проектных работ. Тип КИС в данном случае не имеет особого значения.</w:t>
      </w:r>
    </w:p>
    <w:p w14:paraId="412FA0FC" w14:textId="77777777" w:rsidR="00770CB3" w:rsidRPr="00770CB3" w:rsidRDefault="00770CB3" w:rsidP="002057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Спиральная модель жизненного цикла и эволюционная модель жизненного цикла ориентированы на разработку сравнительно простых КИС для быстро меняющихся объектов автоматизации. </w:t>
      </w:r>
    </w:p>
    <w:p w14:paraId="5B3FADE0" w14:textId="77777777" w:rsidR="00770CB3" w:rsidRPr="00770CB3" w:rsidRDefault="00770CB3" w:rsidP="002057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Метод последовательного наращивания функций достаточно успешно может быть применен при создании КИС организационного управления. При этом в качестве первой очереди может быть разработана часть КИС, реализующая сравнительно простые информационные задачи, внедрение которых может дать сразу заметный эффект. В состав последующих очередей могут быть включены остальные информационные задачи и лишь затем задачи, требующие выполнения достаточно сложных расчетов.</w:t>
      </w:r>
    </w:p>
    <w:p w14:paraId="34FE4B68" w14:textId="77777777" w:rsidR="00770CB3" w:rsidRPr="00770CB3" w:rsidRDefault="00770CB3" w:rsidP="002057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Эволюционный подход может быть особенно полезным при разработке КИС, в которых работы по созданию программного обеспечения не лежат на критическом пути общего графика работ.</w:t>
      </w:r>
    </w:p>
    <w:p w14:paraId="1A9FB73D" w14:textId="77777777" w:rsidR="00770CB3" w:rsidRPr="00770CB3" w:rsidRDefault="00770CB3" w:rsidP="002057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Существуют условия, при которых автоматизированный синтез программ может оказаться экономически весьма эффективным. Задача аналитика и менеджера проекта заключается в том, чтобы найти эти условия. Трудно установить какие-либо общие правила, которые позволили бы однозначно определить возможность применения данной модели [38].</w:t>
      </w:r>
    </w:p>
    <w:p w14:paraId="7C456C8F" w14:textId="77777777" w:rsidR="00770CB3" w:rsidRPr="00770CB3" w:rsidRDefault="00770CB3" w:rsidP="002057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Обобщение рассмотренных выше выводов следует рассматривать как требование к специализации как этапов проектирования конкретной КИС, так и методов управления проектированием конкретной КИС. Суть этого требования можно сформулировать следующим образом: каждая схема организации и управления работами по созданию, внедрению и сопровождению КИС является результатом выполнения некоторой операции, аргументами которой является совокупность факторов первой группы.</w:t>
      </w:r>
    </w:p>
    <w:p w14:paraId="0E629C25" w14:textId="77777777" w:rsidR="00770CB3" w:rsidRPr="00770CB3" w:rsidRDefault="00770CB3" w:rsidP="002057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Выполнение проектных работ, план которых в общем случае определяется жизненным циклом КИС, требует использования не только соответствующих методов, методик и технологий, но и соответствующих инструментальных средств. При этом наблюдается тенденция к сращиванию средств выполнения проектных работ со средствами учета и контроля выполнения подобных работ. Наиболее активно данная тенденция проявляется в средствах разработки программного обеспечения (ПО) [21], где среды непосредственной разработки объединяются в той или иной степени с инструментами учета выполненной работы и тестирования разработанного ПО. В качестве примера такого сращивания можно указать CASE-средство </w:t>
      </w:r>
      <w:proofErr w:type="spellStart"/>
      <w:r w:rsidRPr="00770CB3">
        <w:rPr>
          <w:sz w:val="24"/>
          <w:szCs w:val="24"/>
        </w:rPr>
        <w:t>Rational</w:t>
      </w:r>
      <w:proofErr w:type="spellEnd"/>
      <w:r w:rsidRPr="00770CB3">
        <w:rPr>
          <w:sz w:val="24"/>
          <w:szCs w:val="24"/>
        </w:rPr>
        <w:t xml:space="preserve"> Rose, в котором предусмотрены: возможность разработки визуальных моделей объектно-ориентированного ПО в виде диаграмм на языке UML, возможность трансформации полученных диаграмм в тексты на языках программирования высокого </w:t>
      </w:r>
      <w:r w:rsidRPr="00770CB3">
        <w:rPr>
          <w:sz w:val="24"/>
          <w:szCs w:val="24"/>
        </w:rPr>
        <w:lastRenderedPageBreak/>
        <w:t xml:space="preserve">уровня, а также возможность учета требований пользователя и результатов их выполнения в терминах технологии RUP [21, 35, 36]. </w:t>
      </w:r>
    </w:p>
    <w:p w14:paraId="780CE405" w14:textId="77777777" w:rsidR="00770CB3" w:rsidRPr="00770CB3" w:rsidRDefault="00770CB3" w:rsidP="002057B3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Кроме сказанного выше необходимо отметить и развитие собственно технологий разработки ПО КИС. В настоящее время каждый из рассмотренных выше вариантов жизненного цикла КИС сопровождается собственной технологией или же группой технологий разработки прикладного ПО КИС. В общем же случае все технологии разработки ПО КИС можно разделить на две основные группы:</w:t>
      </w:r>
    </w:p>
    <w:p w14:paraId="219496F1" w14:textId="77777777" w:rsidR="00770CB3" w:rsidRPr="002057B3" w:rsidRDefault="00770CB3" w:rsidP="002057B3">
      <w:pPr>
        <w:widowControl w:val="0"/>
        <w:numPr>
          <w:ilvl w:val="0"/>
          <w:numId w:val="30"/>
        </w:numPr>
        <w:spacing w:line="360" w:lineRule="auto"/>
        <w:jc w:val="both"/>
        <w:rPr>
          <w:sz w:val="24"/>
          <w:szCs w:val="24"/>
        </w:rPr>
      </w:pPr>
      <w:r w:rsidRPr="002057B3">
        <w:rPr>
          <w:sz w:val="24"/>
          <w:szCs w:val="24"/>
        </w:rPr>
        <w:t>технологии, основанные на традиционных способах формирования требований и предполагающие довольно жесткую формализацию проектных работ (как правило, подобные технологии реализованы в соответствующих CASE-средствах или же предполагают их использование на большинстве этапов проектных работ) [39-41];</w:t>
      </w:r>
    </w:p>
    <w:p w14:paraId="5C6F7098" w14:textId="77777777" w:rsidR="00770CB3" w:rsidRPr="002057B3" w:rsidRDefault="00770CB3" w:rsidP="002057B3">
      <w:pPr>
        <w:pStyle w:val="af4"/>
        <w:numPr>
          <w:ilvl w:val="0"/>
          <w:numId w:val="30"/>
        </w:numPr>
        <w:tabs>
          <w:tab w:val="num" w:pos="0"/>
        </w:tabs>
        <w:spacing w:line="360" w:lineRule="auto"/>
        <w:jc w:val="both"/>
        <w:rPr>
          <w:sz w:val="24"/>
          <w:szCs w:val="24"/>
        </w:rPr>
      </w:pPr>
      <w:r w:rsidRPr="002057B3">
        <w:rPr>
          <w:sz w:val="24"/>
          <w:szCs w:val="24"/>
        </w:rPr>
        <w:t>технологии, основанные на современных способах формирования требований и предполагающие гибкое управление выполнением проектных работ (RAD-, JAD- и XP-технологии) [42-45].</w:t>
      </w:r>
    </w:p>
    <w:p w14:paraId="3A3F5747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Особое внимание следует уделить появившейся в последнее время технологии экстремального программирования (</w:t>
      </w:r>
      <w:proofErr w:type="spellStart"/>
      <w:r w:rsidRPr="00770CB3">
        <w:rPr>
          <w:sz w:val="24"/>
          <w:szCs w:val="24"/>
        </w:rPr>
        <w:t>eXtreme</w:t>
      </w:r>
      <w:proofErr w:type="spellEnd"/>
      <w:r w:rsidRPr="00770CB3">
        <w:rPr>
          <w:sz w:val="24"/>
          <w:szCs w:val="24"/>
        </w:rPr>
        <w:t xml:space="preserve"> </w:t>
      </w:r>
      <w:proofErr w:type="spellStart"/>
      <w:r w:rsidRPr="00770CB3">
        <w:rPr>
          <w:sz w:val="24"/>
          <w:szCs w:val="24"/>
        </w:rPr>
        <w:t>Programming</w:t>
      </w:r>
      <w:proofErr w:type="spellEnd"/>
      <w:r w:rsidRPr="00770CB3">
        <w:rPr>
          <w:sz w:val="24"/>
          <w:szCs w:val="24"/>
        </w:rPr>
        <w:t xml:space="preserve"> - XP) [46-49]. В данной методике концепция тестирования ПО является одной из наиболее важных и рассматривает работы по осуществлению планирования и выполнения тестирования как процесс, параллельный процессу собственно разработки элементов ПО [48, 49]. </w:t>
      </w:r>
    </w:p>
    <w:p w14:paraId="2B041363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На фоне стремительного развития объектно-ориентированных технологий и средств разработки ПО КИС практически неизменными остаются технологии, методы и инструментальные средства разработки информационного обеспечения КИС и, в частности, баз данных. За последнее время в качестве едва ли не единственной принципиальной новинки в этой области является переход от реляционных баз данных к объектно-реляционным базам. На текущий момент подавляющее большинство корпоративных систем управления базами данных – Oracle, MS SQL, </w:t>
      </w:r>
      <w:proofErr w:type="spellStart"/>
      <w:r w:rsidRPr="00770CB3">
        <w:rPr>
          <w:sz w:val="24"/>
          <w:szCs w:val="24"/>
        </w:rPr>
        <w:t>mySQL</w:t>
      </w:r>
      <w:proofErr w:type="spellEnd"/>
      <w:r w:rsidRPr="00770CB3">
        <w:rPr>
          <w:sz w:val="24"/>
          <w:szCs w:val="24"/>
        </w:rPr>
        <w:t xml:space="preserve">, </w:t>
      </w:r>
      <w:proofErr w:type="spellStart"/>
      <w:r w:rsidRPr="00770CB3">
        <w:rPr>
          <w:sz w:val="24"/>
          <w:szCs w:val="24"/>
        </w:rPr>
        <w:t>Informix</w:t>
      </w:r>
      <w:proofErr w:type="spellEnd"/>
      <w:r w:rsidRPr="00770CB3">
        <w:rPr>
          <w:sz w:val="24"/>
          <w:szCs w:val="24"/>
        </w:rPr>
        <w:t xml:space="preserve"> и т.п. – являются по своей сути объектно-реляционными [50-59]. Однако в качестве модели подобных баз данных все еще продолжает использоваться модель «сущность – связь», предложенная П. Ченом еще в 1975 году и несколько модифицированная им же в 1990-х годах [21-27, 60]. При этом каких-либо специальных средств планирования разработки баз данных практически не существует. Что касается средств тестирования разработанных моделей баз данных и вариантов их реализации, то подобные средства присутствуют не во всех современных CASE-средствах разработки БД [22].</w:t>
      </w:r>
    </w:p>
    <w:p w14:paraId="56689993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Практически неизменными остаются и технологии создания и поддержки корпоративных компьютерных сетей. Подавляющее большинство новинок в данной области </w:t>
      </w:r>
      <w:r w:rsidRPr="00770CB3">
        <w:rPr>
          <w:sz w:val="24"/>
          <w:szCs w:val="24"/>
        </w:rPr>
        <w:lastRenderedPageBreak/>
        <w:t xml:space="preserve">связано, главным образом, либо с новыми аппаратными решениями, которые принципиально не изменяют общие подходы к построению корпоративной компьютерной сети, либо же с появлением новых программных разработок, которые изменяют методики управления компьютерной сетью (например, </w:t>
      </w:r>
      <w:proofErr w:type="spellStart"/>
      <w:r w:rsidRPr="00770CB3">
        <w:rPr>
          <w:sz w:val="24"/>
          <w:szCs w:val="24"/>
        </w:rPr>
        <w:t>мультиагентные</w:t>
      </w:r>
      <w:proofErr w:type="spellEnd"/>
      <w:r w:rsidRPr="00770CB3">
        <w:rPr>
          <w:sz w:val="24"/>
          <w:szCs w:val="24"/>
        </w:rPr>
        <w:t xml:space="preserve"> технологии мониторинга и управления компьютерной сетью), но на аппаратную часть компьютерной сети влияния практически не оказывают [61].</w:t>
      </w:r>
    </w:p>
    <w:p w14:paraId="05D889BA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В общем случае, результаты анализа возможностей выполнения проектных работ, связанных с выполнением плановых заданий, а также с учетом и контролем хода выполнения плана проектных работ, следует рассматривать как требование специализации технологий разработки и контроля (тестирования) проектных решений КИС в соответствии с особенностями жизненного цикла системы.</w:t>
      </w:r>
    </w:p>
    <w:p w14:paraId="5F285892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Подводя итоги анализа влияния факторов второй группы на процессы проектирования, внедрения и эксплуатации КИС, можно сделать следующий вывод: в общем случае подобное влияние может рассматриваться как требование максимального удовлетворения потребностей и желаний локальных пользователей КИС, ее функциональных элементов и видов обеспечений.</w:t>
      </w:r>
    </w:p>
    <w:p w14:paraId="29DAB521" w14:textId="77777777" w:rsidR="00770CB3" w:rsidRPr="00770CB3" w:rsidRDefault="00770CB3" w:rsidP="00770CB3">
      <w:pPr>
        <w:spacing w:line="360" w:lineRule="auto"/>
        <w:jc w:val="both"/>
        <w:rPr>
          <w:sz w:val="24"/>
          <w:szCs w:val="24"/>
        </w:rPr>
      </w:pPr>
    </w:p>
    <w:p w14:paraId="46636F88" w14:textId="5AE9D3D3" w:rsidR="00770CB3" w:rsidRPr="00770CB3" w:rsidRDefault="00770CB3" w:rsidP="00770CB3">
      <w:pPr>
        <w:pStyle w:val="1"/>
        <w:rPr>
          <w:sz w:val="24"/>
        </w:rPr>
      </w:pPr>
      <w:r w:rsidRPr="00770CB3">
        <w:rPr>
          <w:sz w:val="24"/>
        </w:rPr>
        <w:t xml:space="preserve">3. Анализ современных </w:t>
      </w:r>
      <w:r w:rsidR="00380536">
        <w:rPr>
          <w:sz w:val="24"/>
          <w:lang w:val="uk-UA"/>
        </w:rPr>
        <w:t>технологий</w:t>
      </w:r>
      <w:r w:rsidRPr="00770CB3">
        <w:rPr>
          <w:sz w:val="24"/>
        </w:rPr>
        <w:t xml:space="preserve"> </w:t>
      </w:r>
      <w:proofErr w:type="spellStart"/>
      <w:r w:rsidRPr="00770CB3">
        <w:rPr>
          <w:sz w:val="24"/>
        </w:rPr>
        <w:t>разработк</w:t>
      </w:r>
      <w:proofErr w:type="spellEnd"/>
      <w:r w:rsidR="00380536">
        <w:rPr>
          <w:sz w:val="24"/>
          <w:lang w:val="uk-UA"/>
        </w:rPr>
        <w:t xml:space="preserve">и </w:t>
      </w:r>
      <w:r w:rsidRPr="00770CB3">
        <w:rPr>
          <w:sz w:val="24"/>
        </w:rPr>
        <w:t>корпоративных информационных систем управления организацией</w:t>
      </w:r>
    </w:p>
    <w:p w14:paraId="6FBA8540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В настоящее время ПО КИС является одним из самых важных видов обеспечений, разработке которого уделяется наиболее пристальное внимание. Как показано в подразделе 2, сейчас существует довольно большое количество технологий разработки прикладного ПО КИС, соответствующее особенностям принимаемых вариантов жизненного цикла КИС. Рассмотрим основные особенности, которые характерны для технологий каждой из выделенных в подразделе 2 групп.</w:t>
      </w:r>
    </w:p>
    <w:p w14:paraId="6196E813" w14:textId="77777777" w:rsidR="00770CB3" w:rsidRPr="00770CB3" w:rsidRDefault="00770CB3" w:rsidP="00362DAA">
      <w:pPr>
        <w:spacing w:line="360" w:lineRule="auto"/>
        <w:ind w:firstLine="709"/>
        <w:jc w:val="both"/>
        <w:rPr>
          <w:color w:val="000000"/>
          <w:sz w:val="24"/>
          <w:szCs w:val="24"/>
        </w:rPr>
      </w:pPr>
      <w:r w:rsidRPr="00770CB3">
        <w:rPr>
          <w:sz w:val="24"/>
          <w:szCs w:val="24"/>
        </w:rPr>
        <w:tab/>
        <w:t>В качестве примера технологии первой группы, основанной на традиционных способах формирования требований и предполагающей довольно жесткую формализацию проектных работ, рассмотрим технологию «</w:t>
      </w:r>
      <w:proofErr w:type="spellStart"/>
      <w:r w:rsidRPr="00770CB3">
        <w:rPr>
          <w:color w:val="000000"/>
          <w:sz w:val="24"/>
          <w:szCs w:val="24"/>
        </w:rPr>
        <w:t>Boundary</w:t>
      </w:r>
      <w:proofErr w:type="spellEnd"/>
      <w:r w:rsidRPr="00770CB3">
        <w:rPr>
          <w:color w:val="000000"/>
          <w:sz w:val="24"/>
          <w:szCs w:val="24"/>
        </w:rPr>
        <w:t>-Control-</w:t>
      </w:r>
      <w:proofErr w:type="spellStart"/>
      <w:r w:rsidRPr="00770CB3">
        <w:rPr>
          <w:color w:val="000000"/>
          <w:sz w:val="24"/>
          <w:szCs w:val="24"/>
        </w:rPr>
        <w:t>Entity</w:t>
      </w:r>
      <w:proofErr w:type="spellEnd"/>
      <w:r w:rsidRPr="00770CB3">
        <w:rPr>
          <w:color w:val="000000"/>
          <w:sz w:val="24"/>
          <w:szCs w:val="24"/>
        </w:rPr>
        <w:t>» (BCE)</w:t>
      </w:r>
      <w:r w:rsidRPr="00770CB3">
        <w:rPr>
          <w:sz w:val="24"/>
          <w:szCs w:val="24"/>
        </w:rPr>
        <w:t>. Данная технология</w:t>
      </w:r>
      <w:r w:rsidRPr="00770CB3">
        <w:rPr>
          <w:color w:val="000000"/>
          <w:sz w:val="24"/>
          <w:szCs w:val="24"/>
        </w:rPr>
        <w:t xml:space="preserve"> основана на трехфакторном представлении классов и в общем случае сопоставима с одним из наиболее распространенных подходов к проектированию прикладного ПО КИС «Model-View-</w:t>
      </w:r>
      <w:proofErr w:type="spellStart"/>
      <w:r w:rsidRPr="00770CB3">
        <w:rPr>
          <w:color w:val="000000"/>
          <w:sz w:val="24"/>
          <w:szCs w:val="24"/>
        </w:rPr>
        <w:t>Controller</w:t>
      </w:r>
      <w:proofErr w:type="spellEnd"/>
      <w:r w:rsidRPr="00770CB3">
        <w:rPr>
          <w:color w:val="000000"/>
          <w:sz w:val="24"/>
          <w:szCs w:val="24"/>
        </w:rPr>
        <w:t xml:space="preserve">» [21, 62, 63]. </w:t>
      </w:r>
    </w:p>
    <w:p w14:paraId="75521C9B" w14:textId="77777777" w:rsidR="00770CB3" w:rsidRPr="00770CB3" w:rsidRDefault="00770CB3" w:rsidP="00362DAA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color w:val="000000"/>
          <w:sz w:val="24"/>
          <w:szCs w:val="24"/>
        </w:rPr>
        <w:t xml:space="preserve">В языке UML реализация BCE осуществлена как предопределение на классах трех стереотипов: </w:t>
      </w:r>
      <w:proofErr w:type="spellStart"/>
      <w:r w:rsidRPr="00770CB3">
        <w:rPr>
          <w:color w:val="000000"/>
          <w:sz w:val="24"/>
          <w:szCs w:val="24"/>
        </w:rPr>
        <w:t>boundary</w:t>
      </w:r>
      <w:proofErr w:type="spellEnd"/>
      <w:r w:rsidRPr="00770CB3">
        <w:rPr>
          <w:color w:val="000000"/>
          <w:sz w:val="24"/>
          <w:szCs w:val="24"/>
        </w:rPr>
        <w:t xml:space="preserve"> (граница), </w:t>
      </w:r>
      <w:proofErr w:type="spellStart"/>
      <w:r w:rsidRPr="00770CB3">
        <w:rPr>
          <w:color w:val="000000"/>
          <w:sz w:val="24"/>
          <w:szCs w:val="24"/>
        </w:rPr>
        <w:t>control</w:t>
      </w:r>
      <w:proofErr w:type="spellEnd"/>
      <w:r w:rsidRPr="00770CB3">
        <w:rPr>
          <w:color w:val="000000"/>
          <w:sz w:val="24"/>
          <w:szCs w:val="24"/>
        </w:rPr>
        <w:t xml:space="preserve"> (управление) и </w:t>
      </w:r>
      <w:proofErr w:type="spellStart"/>
      <w:r w:rsidRPr="00770CB3">
        <w:rPr>
          <w:color w:val="000000"/>
          <w:sz w:val="24"/>
          <w:szCs w:val="24"/>
        </w:rPr>
        <w:t>entity</w:t>
      </w:r>
      <w:proofErr w:type="spellEnd"/>
      <w:r w:rsidRPr="00770CB3">
        <w:rPr>
          <w:color w:val="000000"/>
          <w:sz w:val="24"/>
          <w:szCs w:val="24"/>
        </w:rPr>
        <w:t xml:space="preserve"> (сущность) [33, 64]. </w:t>
      </w:r>
    </w:p>
    <w:p w14:paraId="6A20623D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Однако технология BCE не лишена и целого ряда недостатков. Основным недостатком данной технологии является ее изначальная ориентация на проведение большого объема аналитических работ, результаты которой отражаются в виде диаграмм UML. Таким образом, </w:t>
      </w:r>
      <w:r w:rsidRPr="00770CB3">
        <w:rPr>
          <w:sz w:val="24"/>
          <w:szCs w:val="24"/>
        </w:rPr>
        <w:lastRenderedPageBreak/>
        <w:t>данная технология не позволяет эффективно выполнять проектные работы в рамках таких вариантов жизненного цикла КИС, как спиральная и эволюционная модели жизненного цикла, модель, основанная на повторном использовании компонентов и модель, основанная на автоматизированном синтезе программ. Кроме того, данная технология требует выполнения большого объема работ, связанных с документированием создаваемых и корректируемых визуальных моделей [21].</w:t>
      </w:r>
    </w:p>
    <w:p w14:paraId="7765A8C8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В качестве примера второй группы технологий, основанных на современных способах формирования требований и предполагающих гибкое управление выполнением проектных работ, рассмотрим технологию XP. Данная технология разработки прикладного ПО КИС обладает наиболее яркими чертами, присущими технологиям второй группы.</w:t>
      </w:r>
    </w:p>
    <w:p w14:paraId="1208ECB5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Основу XP составляют 12 следующих положений [46-49].</w:t>
      </w:r>
    </w:p>
    <w:p w14:paraId="7B6D8C87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Положение 1. В начале технологии выполняется процесс планирования, который требует от заказчика определить деловую стоимость необходимых элементов. После этого программисты должны установить цену, необходимую для разработки элементов. Используя эту информацию, заказчик и разработчики могут составить анализ затрат и прибыли каждого элемента программы, что поможет им принять разумное решение, каким элементом заняться в первую очередь, и разработку какого отложить.</w:t>
      </w:r>
    </w:p>
    <w:p w14:paraId="34B520C3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Положение 2. Вначале желательно осуществить выпуск небольшого тиража разрабатываемого ПО. Это позволит на раннем этапе внедрить </w:t>
      </w:r>
    </w:p>
    <w:p w14:paraId="23B6AD49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упрощенный продукт на рынок, а также часто его обновлять за очень короткое время. Это также поможет определить настоящую деловую стоимость продукта в реальных условиях.</w:t>
      </w:r>
    </w:p>
    <w:p w14:paraId="32229832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Положение 3. Простой дизайн основывается на философии, что самая высокая деловая стоимость извлекается из наипростейшего решения, отвечающего запросам потребителей.</w:t>
      </w:r>
    </w:p>
    <w:p w14:paraId="7435855C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Положение 4. Разложение продукта на элементарные операции позволяет проектной команде усовершенствовать дизайн ПО на протяжении всего цикла развития. Разработчики постоянно оценивают ПО, и когда необходимо, могут осуществить перекодирование. Цель - ориентировать ПО на деловую стоимость, чтобы по минимуму ограничить возможность дупликации (нелицензированного копирования) и неэффективного кодирования.</w:t>
      </w:r>
    </w:p>
    <w:p w14:paraId="444A1A66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Положение 5. Принцип тестирования: сначала программисты должны написать тест, а потом - создавать ПО, которое будет отвечать требованиям, отображенным в тесте. Более того, прежде чем приступить к разработке ПО, заказчики должны провести тест на соответствие. Если кодирование соответствует требованиям, отображенным в тесте, разработчик может быть уверен в том, что необходимые элементы ПО будут работать.</w:t>
      </w:r>
    </w:p>
    <w:p w14:paraId="69E39E2F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Положение 6. Заказчик должен на месте осуществлять руководство разработкой ПО, то есть очертить круг требований, определить функциональность, расставить приоритеты, и </w:t>
      </w:r>
      <w:r w:rsidRPr="00770CB3">
        <w:rPr>
          <w:sz w:val="24"/>
          <w:szCs w:val="24"/>
        </w:rPr>
        <w:lastRenderedPageBreak/>
        <w:t>отвечать на вопросы программистов. Это интенсивное взаимодействие заказчика лицом к лицу с исполнителями сократит количество документации и сократит затраты на создание и поддержание системы документации.</w:t>
      </w:r>
    </w:p>
    <w:p w14:paraId="5C3856D3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Положение 7. Программирование в парах, один из наиболее радикальных принципов, внедренных XP, предполагает, что программисты пишут коды, разбившись в группы по два человека, которые пользуются одной машиной. По мнению сторонников XP, экспериментальным путем </w:t>
      </w:r>
    </w:p>
    <w:p w14:paraId="7867D01D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доказано, что в таких группах люди справляются со своей работой более эффективно, а заказчик получает возможность не увеличивать, а иногда даже немного сократить затраты на оплату труда.</w:t>
      </w:r>
    </w:p>
    <w:p w14:paraId="41A7E537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Положение 8. Коллективное право собственности на результат кодирования.</w:t>
      </w:r>
    </w:p>
    <w:p w14:paraId="61115269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Положение 9. Стандарт кодирования определяет распределенное между всеми программистами право собственности, а также правила составления и ведения документации кодирования и коммуникации между отдельными частями кода, разработанными разными командами.</w:t>
      </w:r>
    </w:p>
    <w:p w14:paraId="70936168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Положение 10. Команды программистов должны в самом начале проекта разработать метафору (модельное представление), определяющую "систему имен", а также руководство по развитию и коммуникации частей продукта.</w:t>
      </w:r>
    </w:p>
    <w:p w14:paraId="610CB5C3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Положение 11. Постоянная интеграция позволяет команде быстро прогрессировать, внедряя новые элементы ПО. Отказавшись от принципа создания стабильных надстроек по изданному графику, программисты могут объединить свой код и перестраивать ПО несколько раз в день. Это тоже существенно сократит проблемы интеграции, свойственные для долгосрочных, "</w:t>
      </w:r>
      <w:proofErr w:type="spellStart"/>
      <w:r w:rsidRPr="00770CB3">
        <w:rPr>
          <w:sz w:val="24"/>
          <w:szCs w:val="24"/>
        </w:rPr>
        <w:t>водопадо</w:t>
      </w:r>
      <w:proofErr w:type="spellEnd"/>
      <w:r w:rsidRPr="00770CB3">
        <w:rPr>
          <w:sz w:val="24"/>
          <w:szCs w:val="24"/>
        </w:rPr>
        <w:t>-подобных" проектов.</w:t>
      </w:r>
    </w:p>
    <w:p w14:paraId="3FA5D1BB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>Положение 12. Сорокачасовая рабочая неделя возвращает XP в старое русло распорядка рабочего дня. Методология XP придерживается этого принципа с тех пор, как было замечено: уставшие программисты часто пишут низкокачественное кодирование. Компании, работающие по XP, стремятся к сокращению сверхурочных часов, тогда программисты останутся свежими, и смогут за меньшее количество времени создать высококачественное кодирование.</w:t>
      </w:r>
    </w:p>
    <w:p w14:paraId="576BCF3F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Анализ этих положений показывает, что технология XP обладает более гибкими возможностями настройки на особенности конкретного проекта по созданию, внедрению и сопровождению ПО КИС. Однако одним из основных недостатков данной технологии является </w:t>
      </w:r>
      <w:proofErr w:type="spellStart"/>
      <w:r w:rsidRPr="00770CB3">
        <w:rPr>
          <w:sz w:val="24"/>
          <w:szCs w:val="24"/>
        </w:rPr>
        <w:t>минмиальное</w:t>
      </w:r>
      <w:proofErr w:type="spellEnd"/>
      <w:r w:rsidRPr="00770CB3">
        <w:rPr>
          <w:sz w:val="24"/>
          <w:szCs w:val="24"/>
        </w:rPr>
        <w:t xml:space="preserve"> количество инструментальных средств, поддерживающих выполнение рассмотренных выше положений на должном уровне. Кроме того, использование данной технологии влечет за собой и проблемы организационного характера, количество которых </w:t>
      </w:r>
      <w:r w:rsidRPr="00770CB3">
        <w:rPr>
          <w:sz w:val="24"/>
          <w:szCs w:val="24"/>
        </w:rPr>
        <w:lastRenderedPageBreak/>
        <w:t>неуклонно возрастает с ростом объема самого проекта (в частности, проблемы лидерства в команде разработчиков, проблемы коммуникаций в команде и между членами команды и заказчиками и т.д.).</w:t>
      </w:r>
    </w:p>
    <w:p w14:paraId="5DFA7555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Одним из новых путей по развитию технологии проектирования и сопровождения программного интерфейса пользователей КИС являются работы по созданию прикладного ПО КИС на базе </w:t>
      </w:r>
      <w:proofErr w:type="spellStart"/>
      <w:r w:rsidRPr="00770CB3">
        <w:rPr>
          <w:sz w:val="24"/>
          <w:szCs w:val="24"/>
        </w:rPr>
        <w:t>агентных</w:t>
      </w:r>
      <w:proofErr w:type="spellEnd"/>
      <w:r w:rsidRPr="00770CB3">
        <w:rPr>
          <w:sz w:val="24"/>
          <w:szCs w:val="24"/>
        </w:rPr>
        <w:t xml:space="preserve"> технологий. В работах [65-67] идея </w:t>
      </w:r>
      <w:proofErr w:type="spellStart"/>
      <w:r w:rsidRPr="00770CB3">
        <w:rPr>
          <w:sz w:val="24"/>
          <w:szCs w:val="24"/>
        </w:rPr>
        <w:t>агентного</w:t>
      </w:r>
      <w:proofErr w:type="spellEnd"/>
      <w:r w:rsidRPr="00770CB3">
        <w:rPr>
          <w:sz w:val="24"/>
          <w:szCs w:val="24"/>
        </w:rPr>
        <w:t xml:space="preserve"> интерфейса определяется как попытка создать среду, в которой были бы применимы навыки, относящиеся к опыту общения с другими людьми (отсюда антропоморфизм или персонализация, часто называемые как желательные свойства агента) или, хотя бы, с дрессированными животными. В некотором смысле, </w:t>
      </w:r>
      <w:proofErr w:type="spellStart"/>
      <w:r w:rsidRPr="00770CB3">
        <w:rPr>
          <w:sz w:val="24"/>
          <w:szCs w:val="24"/>
        </w:rPr>
        <w:t>агентные</w:t>
      </w:r>
      <w:proofErr w:type="spellEnd"/>
      <w:r w:rsidRPr="00770CB3">
        <w:rPr>
          <w:sz w:val="24"/>
          <w:szCs w:val="24"/>
        </w:rPr>
        <w:t xml:space="preserve"> интерфейсы возвращают свойства </w:t>
      </w:r>
      <w:proofErr w:type="spellStart"/>
      <w:r w:rsidRPr="00770CB3">
        <w:rPr>
          <w:sz w:val="24"/>
          <w:szCs w:val="24"/>
        </w:rPr>
        <w:t>дографических</w:t>
      </w:r>
      <w:proofErr w:type="spellEnd"/>
      <w:r w:rsidRPr="00770CB3">
        <w:rPr>
          <w:sz w:val="24"/>
          <w:szCs w:val="24"/>
        </w:rPr>
        <w:t xml:space="preserve"> и </w:t>
      </w:r>
      <w:proofErr w:type="spellStart"/>
      <w:r w:rsidRPr="00770CB3">
        <w:rPr>
          <w:sz w:val="24"/>
          <w:szCs w:val="24"/>
        </w:rPr>
        <w:t>дооконных</w:t>
      </w:r>
      <w:proofErr w:type="spellEnd"/>
      <w:r w:rsidRPr="00770CB3">
        <w:rPr>
          <w:sz w:val="24"/>
          <w:szCs w:val="24"/>
        </w:rPr>
        <w:t xml:space="preserve"> интерфейсов, утерянные в визуально-объектной </w:t>
      </w:r>
      <w:proofErr w:type="spellStart"/>
      <w:r w:rsidRPr="00770CB3">
        <w:rPr>
          <w:sz w:val="24"/>
          <w:szCs w:val="24"/>
        </w:rPr>
        <w:t>метафорике</w:t>
      </w:r>
      <w:proofErr w:type="spellEnd"/>
      <w:r w:rsidRPr="00770CB3">
        <w:rPr>
          <w:sz w:val="24"/>
          <w:szCs w:val="24"/>
        </w:rPr>
        <w:t>: текстовый диалог с помощью командных строк и сообщений интерпретировать как "общение" гораздо легче, чем манипулирование визуализированными объектами в окнах. Когда речь заходит о коммуникативных средах, концепция агента дополняется тем, что, делегируя задачу, пользователь поручает ему действовать от своего лица, принимая тем самым, прямо или косвенно, в полном или ограниченном объеме, ответственность за действия агента.</w:t>
      </w:r>
    </w:p>
    <w:p w14:paraId="6C7428B9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В настоящее время среди наиболее типичных функций агента с точки зрения прикладного ПО выделяют следующие [65, 66]:</w:t>
      </w:r>
    </w:p>
    <w:p w14:paraId="3F4B4229" w14:textId="77777777" w:rsidR="00770CB3" w:rsidRPr="003F53A4" w:rsidRDefault="00770CB3" w:rsidP="003F53A4">
      <w:pPr>
        <w:pStyle w:val="af4"/>
        <w:numPr>
          <w:ilvl w:val="0"/>
          <w:numId w:val="29"/>
        </w:numPr>
        <w:spacing w:line="360" w:lineRule="auto"/>
        <w:jc w:val="both"/>
        <w:rPr>
          <w:sz w:val="24"/>
          <w:szCs w:val="24"/>
        </w:rPr>
      </w:pPr>
      <w:r w:rsidRPr="003F53A4">
        <w:rPr>
          <w:sz w:val="24"/>
          <w:szCs w:val="24"/>
        </w:rPr>
        <w:t xml:space="preserve">функция «секретарь»: </w:t>
      </w:r>
    </w:p>
    <w:p w14:paraId="4535E999" w14:textId="77777777" w:rsidR="00770CB3" w:rsidRPr="00770CB3" w:rsidRDefault="00770CB3" w:rsidP="003F53A4">
      <w:pPr>
        <w:widowControl w:val="0"/>
        <w:numPr>
          <w:ilvl w:val="0"/>
          <w:numId w:val="29"/>
        </w:numPr>
        <w:spacing w:line="360" w:lineRule="auto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функция «персональный фильтр», выполнение которой позволяет сканировать потоки данных или периодически обращаться к информационным массивам, осуществляя поиск «интересной» (ценной, нужной или полезной) для пользователя информации; </w:t>
      </w:r>
    </w:p>
    <w:p w14:paraId="404F7018" w14:textId="77777777" w:rsidR="00770CB3" w:rsidRPr="003F53A4" w:rsidRDefault="00770CB3" w:rsidP="003F53A4">
      <w:pPr>
        <w:pStyle w:val="af4"/>
        <w:numPr>
          <w:ilvl w:val="0"/>
          <w:numId w:val="29"/>
        </w:numPr>
        <w:spacing w:line="360" w:lineRule="auto"/>
        <w:jc w:val="both"/>
        <w:rPr>
          <w:sz w:val="24"/>
          <w:szCs w:val="24"/>
        </w:rPr>
      </w:pPr>
      <w:r w:rsidRPr="003F53A4">
        <w:rPr>
          <w:sz w:val="24"/>
          <w:szCs w:val="24"/>
        </w:rPr>
        <w:t xml:space="preserve">функция «подсказчик», выполнение которой позволяет создать и сопровождать новое поколение интерактивных средств помощи, знающих, что именно уже помнит пользователь, и сообщающих только новую для пользователь информацию; </w:t>
      </w:r>
    </w:p>
    <w:p w14:paraId="428C1692" w14:textId="77777777" w:rsidR="00770CB3" w:rsidRPr="003F53A4" w:rsidRDefault="00770CB3" w:rsidP="003F53A4">
      <w:pPr>
        <w:pStyle w:val="af4"/>
        <w:numPr>
          <w:ilvl w:val="0"/>
          <w:numId w:val="29"/>
        </w:numPr>
        <w:spacing w:line="360" w:lineRule="auto"/>
        <w:jc w:val="both"/>
        <w:rPr>
          <w:sz w:val="24"/>
          <w:szCs w:val="24"/>
        </w:rPr>
      </w:pPr>
      <w:r w:rsidRPr="003F53A4">
        <w:rPr>
          <w:sz w:val="24"/>
          <w:szCs w:val="24"/>
        </w:rPr>
        <w:t xml:space="preserve">функция «тьютор» или функция «тренер», выполнение которой позволит агенту интерактивно обучать пользователей чему-либо; </w:t>
      </w:r>
    </w:p>
    <w:p w14:paraId="134AAE51" w14:textId="77777777" w:rsidR="00770CB3" w:rsidRPr="003F53A4" w:rsidRDefault="00770CB3" w:rsidP="003F53A4">
      <w:pPr>
        <w:pStyle w:val="af4"/>
        <w:numPr>
          <w:ilvl w:val="0"/>
          <w:numId w:val="29"/>
        </w:numPr>
        <w:spacing w:line="360" w:lineRule="auto"/>
        <w:jc w:val="both"/>
        <w:rPr>
          <w:sz w:val="24"/>
          <w:szCs w:val="24"/>
        </w:rPr>
      </w:pPr>
      <w:r w:rsidRPr="003F53A4">
        <w:rPr>
          <w:sz w:val="24"/>
          <w:szCs w:val="24"/>
        </w:rPr>
        <w:t>функция «партнер», выполнение которой позволит агенту стать адекватным партнером пользователя по играм и развлечениям.</w:t>
      </w:r>
    </w:p>
    <w:p w14:paraId="330E13A5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Для реализации </w:t>
      </w:r>
      <w:proofErr w:type="spellStart"/>
      <w:r w:rsidRPr="00770CB3">
        <w:rPr>
          <w:sz w:val="24"/>
          <w:szCs w:val="24"/>
        </w:rPr>
        <w:t>агентной</w:t>
      </w:r>
      <w:proofErr w:type="spellEnd"/>
      <w:r w:rsidRPr="00770CB3">
        <w:rPr>
          <w:sz w:val="24"/>
          <w:szCs w:val="24"/>
        </w:rPr>
        <w:t xml:space="preserve"> технологии разработки прикладного </w:t>
      </w:r>
      <w:proofErr w:type="spellStart"/>
      <w:r w:rsidRPr="00770CB3">
        <w:rPr>
          <w:sz w:val="24"/>
          <w:szCs w:val="24"/>
        </w:rPr>
        <w:t>Йоувом</w:t>
      </w:r>
      <w:proofErr w:type="spellEnd"/>
      <w:r w:rsidRPr="00770CB3">
        <w:rPr>
          <w:sz w:val="24"/>
          <w:szCs w:val="24"/>
        </w:rPr>
        <w:t xml:space="preserve"> </w:t>
      </w:r>
      <w:proofErr w:type="spellStart"/>
      <w:r w:rsidRPr="00770CB3">
        <w:rPr>
          <w:sz w:val="24"/>
          <w:szCs w:val="24"/>
        </w:rPr>
        <w:t>Шохэмом</w:t>
      </w:r>
      <w:proofErr w:type="spellEnd"/>
      <w:r w:rsidRPr="00770CB3">
        <w:rPr>
          <w:sz w:val="24"/>
          <w:szCs w:val="24"/>
        </w:rPr>
        <w:t xml:space="preserve"> был введен термин «</w:t>
      </w:r>
      <w:proofErr w:type="spellStart"/>
      <w:r w:rsidRPr="00770CB3">
        <w:rPr>
          <w:sz w:val="24"/>
          <w:szCs w:val="24"/>
        </w:rPr>
        <w:t>агентно</w:t>
      </w:r>
      <w:proofErr w:type="spellEnd"/>
      <w:r w:rsidRPr="00770CB3">
        <w:rPr>
          <w:sz w:val="24"/>
          <w:szCs w:val="24"/>
        </w:rPr>
        <w:t>-ориентированное программирование» (</w:t>
      </w:r>
      <w:proofErr w:type="spellStart"/>
      <w:r w:rsidRPr="00770CB3">
        <w:rPr>
          <w:sz w:val="24"/>
          <w:szCs w:val="24"/>
        </w:rPr>
        <w:t>agent-oriented</w:t>
      </w:r>
      <w:proofErr w:type="spellEnd"/>
      <w:r w:rsidRPr="00770CB3">
        <w:rPr>
          <w:sz w:val="24"/>
          <w:szCs w:val="24"/>
        </w:rPr>
        <w:t xml:space="preserve"> </w:t>
      </w:r>
      <w:proofErr w:type="spellStart"/>
      <w:r w:rsidRPr="00770CB3">
        <w:rPr>
          <w:sz w:val="24"/>
          <w:szCs w:val="24"/>
        </w:rPr>
        <w:t>programming</w:t>
      </w:r>
      <w:proofErr w:type="spellEnd"/>
      <w:r w:rsidRPr="00770CB3">
        <w:rPr>
          <w:sz w:val="24"/>
          <w:szCs w:val="24"/>
        </w:rPr>
        <w:t xml:space="preserve">). </w:t>
      </w:r>
      <w:proofErr w:type="spellStart"/>
      <w:r w:rsidRPr="00770CB3">
        <w:rPr>
          <w:sz w:val="24"/>
          <w:szCs w:val="24"/>
        </w:rPr>
        <w:t>Шохэм</w:t>
      </w:r>
      <w:proofErr w:type="spellEnd"/>
      <w:r w:rsidRPr="00770CB3">
        <w:rPr>
          <w:sz w:val="24"/>
          <w:szCs w:val="24"/>
        </w:rPr>
        <w:t xml:space="preserve"> достаточно радикально приписал агентам формальные «ментальные состояния» и начал обсуждать достаточно необычные «ограничения на методы» («последовательность», «честность») и «типы сообщений» («информирование», «требование», «предложение», </w:t>
      </w:r>
      <w:r w:rsidRPr="00770CB3">
        <w:rPr>
          <w:sz w:val="24"/>
          <w:szCs w:val="24"/>
        </w:rPr>
        <w:lastRenderedPageBreak/>
        <w:t xml:space="preserve">«обещание»). Работы </w:t>
      </w:r>
      <w:proofErr w:type="spellStart"/>
      <w:r w:rsidRPr="00770CB3">
        <w:rPr>
          <w:sz w:val="24"/>
          <w:szCs w:val="24"/>
        </w:rPr>
        <w:t>Шохэма</w:t>
      </w:r>
      <w:proofErr w:type="spellEnd"/>
      <w:r w:rsidRPr="00770CB3">
        <w:rPr>
          <w:sz w:val="24"/>
          <w:szCs w:val="24"/>
        </w:rPr>
        <w:t xml:space="preserve"> имели, по всей видимости, большое эвристическое значение для исследовательского сообщества, но прямого развития не нашли. Присмотревшись пристальнее к предложенной им модели, можно заметить, что «</w:t>
      </w:r>
      <w:proofErr w:type="spellStart"/>
      <w:r w:rsidRPr="00770CB3">
        <w:rPr>
          <w:sz w:val="24"/>
          <w:szCs w:val="24"/>
        </w:rPr>
        <w:t>агентно</w:t>
      </w:r>
      <w:proofErr w:type="spellEnd"/>
      <w:r w:rsidRPr="00770CB3">
        <w:rPr>
          <w:sz w:val="24"/>
          <w:szCs w:val="24"/>
        </w:rPr>
        <w:t xml:space="preserve">-ориентированный подход» в его понимании является не альтернативой, расширением или дополнением объектно-ориентированного подхода, а, скорее, его ограничением. </w:t>
      </w:r>
      <w:proofErr w:type="spellStart"/>
      <w:r w:rsidRPr="00770CB3">
        <w:rPr>
          <w:sz w:val="24"/>
          <w:szCs w:val="24"/>
        </w:rPr>
        <w:t>Шохэм</w:t>
      </w:r>
      <w:proofErr w:type="spellEnd"/>
      <w:r w:rsidRPr="00770CB3">
        <w:rPr>
          <w:sz w:val="24"/>
          <w:szCs w:val="24"/>
        </w:rPr>
        <w:t xml:space="preserve">, в сущности, показал, что «агент» может быть описан как «объект» особого рода. Иными словами, для реализации </w:t>
      </w:r>
      <w:proofErr w:type="spellStart"/>
      <w:r w:rsidRPr="00770CB3">
        <w:rPr>
          <w:sz w:val="24"/>
          <w:szCs w:val="24"/>
        </w:rPr>
        <w:t>агентной</w:t>
      </w:r>
      <w:proofErr w:type="spellEnd"/>
      <w:r w:rsidRPr="00770CB3">
        <w:rPr>
          <w:sz w:val="24"/>
          <w:szCs w:val="24"/>
        </w:rPr>
        <w:t xml:space="preserve"> технологии можно использовать подавляющее большинство существующих сред разработки прикладного ПО КИС [65, 67].</w:t>
      </w:r>
    </w:p>
    <w:p w14:paraId="3E147FF3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Подводя итоги анализу современных направлений в разработке прикладного ПО КИС, можно утверждать, что в настоящее время основная доля работ в данной области смещается в сторону разработки уникальных проектных решений, ориентированных на требования конкретных пользователей и подстраивающихся под его особенности за счет использования интеллектуальных элементов (агентов, служебных баз знаний и правил).</w:t>
      </w:r>
    </w:p>
    <w:p w14:paraId="337D7368" w14:textId="77777777" w:rsidR="00770CB3" w:rsidRP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Рассмотрим взаимосвязь технологий проектирования отдельных элементов КИС, взяв за основу результаты моделирования данных элементов. В качестве таких элементов укажем бизнес-процессы, которые происходят на предприятии и планируются для автоматизации, организационную структуру предприятия, базу данных (БД) КИС, ПО КИС и комплекс технических средств (КТС) КИС. Тогда взаимосвязь моделей данных элементов, а следовательно, и технологий их построения, можно представить, по аналогии с моделью OSI, многоуровневой структурой, показанной на рис. 1 [69]. </w:t>
      </w:r>
    </w:p>
    <w:p w14:paraId="6EC1265C" w14:textId="77777777" w:rsidR="00770CB3" w:rsidRDefault="00770CB3" w:rsidP="00362DAA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Предложенная структура определяет переходы от одних моделей к другим по мере снижения участия будущих пользователей КИС в разработке моделей (чем выше уровень представленных на рис. 2 моделей, тем больше степень участия будущих пользователей ИС в их разработке). Однако такое представление не отражает однозначное взаимодействие структурных и объектных моделей КИС и ее элементов. Поэтому трансформируем данную структуру к виду, упорядоченному по частоте изменений моделируемой предметной области (рис. 2) [69]. </w:t>
      </w:r>
    </w:p>
    <w:p w14:paraId="02E97F80" w14:textId="77777777" w:rsidR="009B6E3E" w:rsidRPr="00770CB3" w:rsidRDefault="009B6E3E" w:rsidP="00362DAA">
      <w:pPr>
        <w:spacing w:line="360" w:lineRule="auto"/>
        <w:ind w:firstLine="709"/>
        <w:jc w:val="both"/>
        <w:rPr>
          <w:sz w:val="24"/>
          <w:szCs w:val="24"/>
        </w:rPr>
      </w:pPr>
    </w:p>
    <w:p w14:paraId="52CD1084" w14:textId="77777777" w:rsidR="00770CB3" w:rsidRPr="00770CB3" w:rsidRDefault="006713E6" w:rsidP="00770CB3">
      <w:pPr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pict w14:anchorId="18E2DA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71.3pt;height:155.5pt;mso-width-percent:0;mso-height-percent:0;mso-width-percent:0;mso-height-percent:0" fillcolor="window">
            <v:imagedata r:id="rId8" o:title=""/>
          </v:shape>
        </w:pict>
      </w:r>
    </w:p>
    <w:p w14:paraId="1FFF6895" w14:textId="77777777" w:rsidR="00770CB3" w:rsidRPr="00770CB3" w:rsidRDefault="00770CB3" w:rsidP="00770CB3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Рис. </w:t>
      </w:r>
      <w:r w:rsidRPr="00770CB3">
        <w:rPr>
          <w:sz w:val="24"/>
          <w:szCs w:val="24"/>
        </w:rPr>
        <w:t>1. Схема взаимосвязей результатов технологий проектирования отдельных элементов информационной системы</w:t>
      </w:r>
    </w:p>
    <w:p w14:paraId="245BD154" w14:textId="77777777" w:rsidR="00770CB3" w:rsidRPr="00770CB3" w:rsidRDefault="006713E6" w:rsidP="00770CB3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 w14:anchorId="51DC8B84">
          <v:shape id="_x0000_i1026" type="#_x0000_t75" alt="" style="width:470.6pt;height:152.05pt;mso-width-percent:0;mso-height-percent:0;mso-width-percent:0;mso-height-percent:0" fillcolor="window">
            <v:imagedata r:id="rId9" o:title=""/>
          </v:shape>
        </w:pict>
      </w:r>
    </w:p>
    <w:p w14:paraId="717A5C01" w14:textId="77777777" w:rsidR="00770CB3" w:rsidRPr="00770CB3" w:rsidRDefault="00770CB3" w:rsidP="00770CB3">
      <w:pPr>
        <w:spacing w:line="360" w:lineRule="auto"/>
        <w:jc w:val="center"/>
        <w:rPr>
          <w:sz w:val="24"/>
          <w:szCs w:val="24"/>
        </w:rPr>
      </w:pPr>
      <w:r w:rsidRPr="00770CB3">
        <w:rPr>
          <w:sz w:val="24"/>
          <w:szCs w:val="24"/>
        </w:rPr>
        <w:t xml:space="preserve">Рис. 2. Схема иерархии элементов информационной системы, </w:t>
      </w:r>
    </w:p>
    <w:p w14:paraId="7E28800E" w14:textId="77777777" w:rsidR="00770CB3" w:rsidRPr="00770CB3" w:rsidRDefault="00770CB3" w:rsidP="00770CB3">
      <w:pPr>
        <w:spacing w:line="360" w:lineRule="auto"/>
        <w:jc w:val="center"/>
        <w:rPr>
          <w:sz w:val="24"/>
          <w:szCs w:val="24"/>
        </w:rPr>
      </w:pPr>
      <w:r w:rsidRPr="00770CB3">
        <w:rPr>
          <w:sz w:val="24"/>
          <w:szCs w:val="24"/>
        </w:rPr>
        <w:t>упорядоченных по частоте изменения их структуры и содержания</w:t>
      </w:r>
    </w:p>
    <w:p w14:paraId="72C5964A" w14:textId="77777777" w:rsidR="00770CB3" w:rsidRPr="00770CB3" w:rsidRDefault="00770CB3" w:rsidP="00770CB3">
      <w:pPr>
        <w:spacing w:line="360" w:lineRule="auto"/>
        <w:ind w:firstLine="567"/>
        <w:jc w:val="both"/>
        <w:rPr>
          <w:sz w:val="24"/>
          <w:szCs w:val="24"/>
        </w:rPr>
      </w:pPr>
      <w:r w:rsidRPr="00770CB3">
        <w:rPr>
          <w:sz w:val="24"/>
          <w:szCs w:val="24"/>
        </w:rPr>
        <w:t xml:space="preserve">Использование такого подхода позволяет увязать увеличение доли объектно-ориентированного подхода в моделировании и проектировании элементов КИС с частотой изменений их структуры и содержания. </w:t>
      </w:r>
    </w:p>
    <w:p w14:paraId="212382CE" w14:textId="77777777" w:rsidR="00B72871" w:rsidRPr="001204E4" w:rsidRDefault="00B72871" w:rsidP="00B72871">
      <w:pPr>
        <w:pStyle w:val="a3"/>
        <w:spacing w:line="360" w:lineRule="auto"/>
        <w:ind w:left="720" w:right="-2"/>
        <w:jc w:val="both"/>
        <w:rPr>
          <w:b/>
          <w:sz w:val="24"/>
          <w:szCs w:val="24"/>
        </w:rPr>
      </w:pPr>
    </w:p>
    <w:p w14:paraId="6A5DDE4B" w14:textId="77777777" w:rsidR="00B72871" w:rsidRPr="001204E4" w:rsidRDefault="00B72871" w:rsidP="00B72871">
      <w:pPr>
        <w:pStyle w:val="1"/>
        <w:rPr>
          <w:sz w:val="24"/>
          <w:szCs w:val="24"/>
        </w:rPr>
      </w:pPr>
      <w:r>
        <w:rPr>
          <w:sz w:val="24"/>
          <w:szCs w:val="24"/>
        </w:rPr>
        <w:t>Заключение</w:t>
      </w:r>
    </w:p>
    <w:p w14:paraId="2E25CBB3" w14:textId="77777777" w:rsidR="00770CB3" w:rsidRPr="00770CB3" w:rsidRDefault="00770CB3" w:rsidP="009B6E3E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Таким образом, </w:t>
      </w:r>
      <w:proofErr w:type="spellStart"/>
      <w:r w:rsidRPr="00770CB3">
        <w:rPr>
          <w:sz w:val="24"/>
          <w:szCs w:val="24"/>
        </w:rPr>
        <w:t>становистся</w:t>
      </w:r>
      <w:proofErr w:type="spellEnd"/>
      <w:r w:rsidRPr="00770CB3">
        <w:rPr>
          <w:sz w:val="24"/>
          <w:szCs w:val="24"/>
        </w:rPr>
        <w:t xml:space="preserve"> возможным утверждать, что одной из наиболее перспективных областей исследования в области автоматизации управления предприятиями является область автоматизации разработки и сопровождения прикладного ПО КИС, которое обеспечивало бы решение типовых функциональных задач КИС и в максимальной степени отвечало бы пожеланиям пользователей КИС. При этом адаптация прикладного ПО КИС к пожеланиям пользователей должна производиться как можно более гибко (в том числе, и с </w:t>
      </w:r>
      <w:proofErr w:type="spellStart"/>
      <w:r w:rsidRPr="00770CB3">
        <w:rPr>
          <w:sz w:val="24"/>
          <w:szCs w:val="24"/>
        </w:rPr>
        <w:t>исопльзованием</w:t>
      </w:r>
      <w:proofErr w:type="spellEnd"/>
      <w:r w:rsidRPr="00770CB3">
        <w:rPr>
          <w:sz w:val="24"/>
          <w:szCs w:val="24"/>
        </w:rPr>
        <w:t xml:space="preserve"> технологий интеллектуальных агентов).</w:t>
      </w:r>
    </w:p>
    <w:p w14:paraId="7B044D71" w14:textId="77777777" w:rsidR="00770CB3" w:rsidRPr="00770CB3" w:rsidRDefault="00770CB3" w:rsidP="005C09A2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В то же время следует признать, что сам термин «прикладное ПО КИС» не совсем точно отражает специфику разработок в данном направлении. Говоря о ПО, мы должны иметь в виду не только конкретные прикладные решения, проектируемые для КИС, но и среду, в которой эти решения разрабатывались, а также среду моделирования этих решений, среду </w:t>
      </w:r>
      <w:r w:rsidRPr="00770CB3">
        <w:rPr>
          <w:sz w:val="24"/>
          <w:szCs w:val="24"/>
        </w:rPr>
        <w:lastRenderedPageBreak/>
        <w:t xml:space="preserve">управления проектированием этих решений, среду тестирования проектных решений и среду документирования полученных проектных решений. Кроме того, современные решения, связанные с интеллектуализацией прикладного ПО, рассматривают конкретные пользовательские интерфейсы не просто как вид обеспечения деятельности пользователя, но как комплекс методов и инструментов, позволяющий пользователю наиболее удобным способом выполнить поставленные задачи [70-80]. Поэтому в работе [81] в качестве термина, описывающего конкретные проектные решения для создаваемой КИС в рамках прикладного ПО, введен термин «интерфейсный комплекс» (ИК). ИК представляет собой совокупность интегрированных программных, информационных, технических и лингвистических решений, обеспечивающих требуемые условия взаимодействия пользователей (сотрудников автоматизируемого предприятия) с проектируемой КИС. Основу ИК составляют, как правило, программные продукты, реализующие ввод и отображение необходимой пользователю информации. Выделение данной категории программных продуктов обусловлено следующими причинами [81, 82]: </w:t>
      </w:r>
    </w:p>
    <w:p w14:paraId="6F1BE9D3" w14:textId="77777777" w:rsidR="00770CB3" w:rsidRPr="002556B4" w:rsidRDefault="00770CB3" w:rsidP="002556B4">
      <w:pPr>
        <w:pStyle w:val="af4"/>
        <w:numPr>
          <w:ilvl w:val="0"/>
          <w:numId w:val="44"/>
        </w:numPr>
        <w:spacing w:line="360" w:lineRule="auto"/>
        <w:jc w:val="both"/>
        <w:rPr>
          <w:sz w:val="24"/>
          <w:szCs w:val="24"/>
        </w:rPr>
      </w:pPr>
      <w:r w:rsidRPr="002556B4">
        <w:rPr>
          <w:sz w:val="24"/>
          <w:szCs w:val="24"/>
        </w:rPr>
        <w:t>необходимость постоянного совершенствования интерфейса пользователя как в процессе приспособления типовых КИС к особенностям конкретного предприятия, так и в процессе эксплуатации типовых и уникальных КИС из-за изменения условий функционирования предприятия;</w:t>
      </w:r>
    </w:p>
    <w:p w14:paraId="1CE63492" w14:textId="77777777" w:rsidR="00770CB3" w:rsidRPr="002556B4" w:rsidRDefault="00770CB3" w:rsidP="002556B4">
      <w:pPr>
        <w:pStyle w:val="af4"/>
        <w:numPr>
          <w:ilvl w:val="0"/>
          <w:numId w:val="44"/>
        </w:numPr>
        <w:spacing w:line="360" w:lineRule="auto"/>
        <w:jc w:val="both"/>
        <w:rPr>
          <w:sz w:val="24"/>
          <w:szCs w:val="24"/>
        </w:rPr>
      </w:pPr>
      <w:r w:rsidRPr="002556B4">
        <w:rPr>
          <w:sz w:val="24"/>
          <w:szCs w:val="24"/>
        </w:rPr>
        <w:t>постоянное совершенствование методов и способов разработки программных продуктов, появление новых инструментальных средств и языков программирования;</w:t>
      </w:r>
    </w:p>
    <w:p w14:paraId="467B94B0" w14:textId="77777777" w:rsidR="00770CB3" w:rsidRPr="002556B4" w:rsidRDefault="00770CB3" w:rsidP="002556B4">
      <w:pPr>
        <w:pStyle w:val="af4"/>
        <w:numPr>
          <w:ilvl w:val="0"/>
          <w:numId w:val="44"/>
        </w:numPr>
        <w:spacing w:line="360" w:lineRule="auto"/>
        <w:jc w:val="both"/>
        <w:rPr>
          <w:sz w:val="24"/>
          <w:szCs w:val="24"/>
        </w:rPr>
      </w:pPr>
      <w:r w:rsidRPr="002556B4">
        <w:rPr>
          <w:sz w:val="24"/>
          <w:szCs w:val="24"/>
        </w:rPr>
        <w:t>появление и необходимость автоматизации новых функциональных задач, что приводит к постоянному расширению КИС и созданию новых интерфейсов пользователей.</w:t>
      </w:r>
    </w:p>
    <w:p w14:paraId="0E040100" w14:textId="77777777" w:rsidR="00770CB3" w:rsidRPr="00770CB3" w:rsidRDefault="00770CB3" w:rsidP="002556B4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Подобный подход к организации проектирования позволяет по-новому рассматривать задачу разработки интерфейсной части ПО КИС. В настоящее время данную задачу на концептуальном уровне можно сформулировать как задачу синтеза компромиссных проектных решений, удовлетворяющего требованиям пользователей конкретного интерфейса и не противоречащего требованиям пользователей других интерфейсов, а также обеспечивающего решение определенных в ходе выполнения предыдущих проектных работ функциональных задач КИС.</w:t>
      </w:r>
    </w:p>
    <w:p w14:paraId="4AA72767" w14:textId="77777777" w:rsidR="00770CB3" w:rsidRPr="00770CB3" w:rsidRDefault="00770CB3" w:rsidP="002556B4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 xml:space="preserve">Сказанное выше вызывает необходимость использовать при разработке и совершенствовании ИК КИС как объектно-ориентированные методы разработки непосредственно программных решений, так и структурные методы, определяющие изменение проекта ИК под воздействием организационной, функциональной и </w:t>
      </w:r>
      <w:r w:rsidRPr="00770CB3">
        <w:rPr>
          <w:sz w:val="24"/>
          <w:szCs w:val="24"/>
        </w:rPr>
        <w:lastRenderedPageBreak/>
        <w:t>информационной структур предприятия в целом и эксплуатируемой (или разрабатываемой) КИС в частности. При этом следует учесть, что современные способы описания указанных выше структур ориентированы, в основном, на использование структурных визуальных моделей и, поэтому, плохо совместимы с объектными моделями программных продуктов.</w:t>
      </w:r>
    </w:p>
    <w:p w14:paraId="099F826C" w14:textId="77777777" w:rsidR="00770CB3" w:rsidRPr="00770CB3" w:rsidRDefault="00770CB3" w:rsidP="002556B4">
      <w:pPr>
        <w:spacing w:line="360" w:lineRule="auto"/>
        <w:ind w:firstLine="709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Исходя из этого, основные задачи исследования, решаемые в данной диссертационной работе, можно определить следующим образом:</w:t>
      </w:r>
    </w:p>
    <w:p w14:paraId="475B2135" w14:textId="77777777" w:rsidR="00770CB3" w:rsidRPr="002556B4" w:rsidRDefault="00770CB3" w:rsidP="002556B4">
      <w:pPr>
        <w:pStyle w:val="af4"/>
        <w:numPr>
          <w:ilvl w:val="0"/>
          <w:numId w:val="43"/>
        </w:numPr>
        <w:spacing w:line="360" w:lineRule="auto"/>
        <w:jc w:val="both"/>
        <w:rPr>
          <w:sz w:val="24"/>
          <w:szCs w:val="24"/>
        </w:rPr>
      </w:pPr>
      <w:r w:rsidRPr="002556B4">
        <w:rPr>
          <w:sz w:val="24"/>
          <w:szCs w:val="24"/>
        </w:rPr>
        <w:t>разработка математических моделей СОТ проектирования ИК КИС;</w:t>
      </w:r>
    </w:p>
    <w:p w14:paraId="0E15BC08" w14:textId="77777777" w:rsidR="00770CB3" w:rsidRPr="002556B4" w:rsidRDefault="00770CB3" w:rsidP="002556B4">
      <w:pPr>
        <w:pStyle w:val="af4"/>
        <w:numPr>
          <w:ilvl w:val="0"/>
          <w:numId w:val="43"/>
        </w:numPr>
        <w:spacing w:line="360" w:lineRule="auto"/>
        <w:jc w:val="both"/>
        <w:rPr>
          <w:sz w:val="24"/>
          <w:szCs w:val="24"/>
        </w:rPr>
      </w:pPr>
      <w:r w:rsidRPr="002556B4">
        <w:rPr>
          <w:sz w:val="24"/>
          <w:szCs w:val="24"/>
        </w:rPr>
        <w:t>разработка математических моделей объектных локальных представлений ИК КИС и структурного общесистемного представления ИК КИС;</w:t>
      </w:r>
    </w:p>
    <w:p w14:paraId="72DB4736" w14:textId="77777777" w:rsidR="00770CB3" w:rsidRPr="00770CB3" w:rsidRDefault="00770CB3" w:rsidP="00770CB3">
      <w:pPr>
        <w:spacing w:line="360" w:lineRule="auto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- разработка математических моделей интеллектуальных агентов, обеспечивающих адаптацию проектируемого ИК к требованиям будущих пользователей на этапах эскизного, технического и рабочего проектирования;</w:t>
      </w:r>
    </w:p>
    <w:p w14:paraId="6147C752" w14:textId="77777777" w:rsidR="00770CB3" w:rsidRPr="00770CB3" w:rsidRDefault="00770CB3" w:rsidP="00770CB3">
      <w:pPr>
        <w:spacing w:line="360" w:lineRule="auto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- разработка элементов информационной СОТ проектирования и управления проектированием ИК КИС;</w:t>
      </w:r>
    </w:p>
    <w:p w14:paraId="19B6736D" w14:textId="77777777" w:rsidR="00770CB3" w:rsidRPr="00770CB3" w:rsidRDefault="00770CB3" w:rsidP="00770CB3">
      <w:pPr>
        <w:spacing w:line="360" w:lineRule="auto"/>
        <w:jc w:val="both"/>
        <w:rPr>
          <w:sz w:val="24"/>
          <w:szCs w:val="24"/>
        </w:rPr>
      </w:pPr>
      <w:r w:rsidRPr="00770CB3">
        <w:rPr>
          <w:sz w:val="24"/>
          <w:szCs w:val="24"/>
        </w:rPr>
        <w:tab/>
        <w:t>- программная апробация разработанных математических моделей и информационных технологий проектирования ИК КИС.</w:t>
      </w:r>
    </w:p>
    <w:p w14:paraId="0776DFE3" w14:textId="77777777" w:rsidR="00B72871" w:rsidRPr="001204E4" w:rsidRDefault="00B72871" w:rsidP="00B72871">
      <w:pPr>
        <w:pStyle w:val="a3"/>
        <w:tabs>
          <w:tab w:val="num" w:pos="0"/>
        </w:tabs>
        <w:spacing w:line="360" w:lineRule="auto"/>
        <w:ind w:right="-2" w:firstLine="709"/>
        <w:jc w:val="both"/>
        <w:rPr>
          <w:sz w:val="24"/>
          <w:szCs w:val="24"/>
        </w:rPr>
      </w:pPr>
    </w:p>
    <w:p w14:paraId="7677BF49" w14:textId="77777777" w:rsidR="00B72871" w:rsidRPr="001204E4" w:rsidRDefault="00B72871" w:rsidP="00B72871">
      <w:pPr>
        <w:pStyle w:val="1"/>
        <w:rPr>
          <w:sz w:val="24"/>
          <w:szCs w:val="24"/>
        </w:rPr>
      </w:pPr>
      <w:r w:rsidRPr="001204E4">
        <w:rPr>
          <w:sz w:val="24"/>
          <w:szCs w:val="24"/>
        </w:rPr>
        <w:t>Список использованных источников</w:t>
      </w:r>
      <w:bookmarkEnd w:id="0"/>
    </w:p>
    <w:p w14:paraId="6AF239B8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Кобилянский</w:t>
      </w:r>
      <w:proofErr w:type="spellEnd"/>
      <w:r w:rsidRPr="00D37CA6">
        <w:rPr>
          <w:i/>
          <w:iCs/>
          <w:sz w:val="24"/>
          <w:szCs w:val="24"/>
        </w:rPr>
        <w:t xml:space="preserve"> Л.С.</w:t>
      </w:r>
      <w:r w:rsidRPr="00D37CA6">
        <w:rPr>
          <w:sz w:val="24"/>
          <w:szCs w:val="24"/>
        </w:rPr>
        <w:t xml:space="preserve"> Управление проектами:  Учебное пособие. – К.: МАУП, 2002. – 200 с.</w:t>
      </w:r>
    </w:p>
    <w:p w14:paraId="699D3EC1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Батенко</w:t>
      </w:r>
      <w:proofErr w:type="spellEnd"/>
      <w:r w:rsidRPr="00D37CA6">
        <w:rPr>
          <w:i/>
          <w:iCs/>
          <w:sz w:val="24"/>
          <w:szCs w:val="24"/>
        </w:rPr>
        <w:t xml:space="preserve"> Л.П, </w:t>
      </w:r>
      <w:proofErr w:type="spellStart"/>
      <w:r w:rsidRPr="00D37CA6">
        <w:rPr>
          <w:i/>
          <w:iCs/>
          <w:sz w:val="24"/>
          <w:szCs w:val="24"/>
        </w:rPr>
        <w:t>Загородний</w:t>
      </w:r>
      <w:proofErr w:type="spellEnd"/>
      <w:r w:rsidRPr="00D37CA6">
        <w:rPr>
          <w:i/>
          <w:iCs/>
          <w:sz w:val="24"/>
          <w:szCs w:val="24"/>
        </w:rPr>
        <w:t xml:space="preserve"> О.А., </w:t>
      </w:r>
      <w:proofErr w:type="spellStart"/>
      <w:r w:rsidRPr="00D37CA6">
        <w:rPr>
          <w:i/>
          <w:iCs/>
          <w:sz w:val="24"/>
          <w:szCs w:val="24"/>
        </w:rPr>
        <w:t>Лищинськая</w:t>
      </w:r>
      <w:proofErr w:type="spellEnd"/>
      <w:r w:rsidRPr="00D37CA6">
        <w:rPr>
          <w:i/>
          <w:iCs/>
          <w:sz w:val="24"/>
          <w:szCs w:val="24"/>
        </w:rPr>
        <w:t xml:space="preserve"> В.В.</w:t>
      </w:r>
      <w:r w:rsidRPr="00D37CA6">
        <w:rPr>
          <w:sz w:val="24"/>
          <w:szCs w:val="24"/>
        </w:rPr>
        <w:t xml:space="preserve"> Управление проектами. – К.: КНЕУ, 2003. – 231 с.</w:t>
      </w:r>
    </w:p>
    <w:p w14:paraId="507D5624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Куперштейн</w:t>
      </w:r>
      <w:proofErr w:type="spellEnd"/>
      <w:r w:rsidRPr="00D37CA6">
        <w:rPr>
          <w:i/>
          <w:iCs/>
          <w:sz w:val="24"/>
          <w:szCs w:val="24"/>
        </w:rPr>
        <w:t xml:space="preserve"> В.И.</w:t>
      </w:r>
      <w:r w:rsidRPr="00D37CA6">
        <w:rPr>
          <w:sz w:val="24"/>
          <w:szCs w:val="24"/>
        </w:rPr>
        <w:t xml:space="preserve"> Современные информационные технологии в делопроизводстве и управлении. – СПб.: БХВ-Санкт-Петербург, 2000. – 256 с.</w:t>
      </w:r>
    </w:p>
    <w:p w14:paraId="735E8FB9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Шафер Д.Ф., </w:t>
      </w:r>
      <w:proofErr w:type="spellStart"/>
      <w:r w:rsidRPr="00D37CA6">
        <w:rPr>
          <w:i/>
          <w:iCs/>
          <w:sz w:val="24"/>
          <w:szCs w:val="24"/>
        </w:rPr>
        <w:t>Фатрелл</w:t>
      </w:r>
      <w:proofErr w:type="spellEnd"/>
      <w:r w:rsidRPr="00D37CA6">
        <w:rPr>
          <w:i/>
          <w:iCs/>
          <w:sz w:val="24"/>
          <w:szCs w:val="24"/>
        </w:rPr>
        <w:t xml:space="preserve"> Р.Т., Шафер Л.И.</w:t>
      </w:r>
      <w:r w:rsidRPr="00D37CA6">
        <w:rPr>
          <w:sz w:val="24"/>
          <w:szCs w:val="24"/>
        </w:rPr>
        <w:t xml:space="preserve"> Управление программными проектами: достижение оптимального качества при минимуме затрат. – М.: Издательский дом “Вильямс”, 2003. – 1136 с.</w:t>
      </w:r>
    </w:p>
    <w:p w14:paraId="0DBC9496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Федорович О.Е., </w:t>
      </w:r>
      <w:proofErr w:type="spellStart"/>
      <w:r w:rsidRPr="00D37CA6">
        <w:rPr>
          <w:i/>
          <w:iCs/>
          <w:sz w:val="24"/>
          <w:szCs w:val="24"/>
        </w:rPr>
        <w:t>Нечипорук</w:t>
      </w:r>
      <w:proofErr w:type="spellEnd"/>
      <w:r w:rsidRPr="00D37CA6">
        <w:rPr>
          <w:i/>
          <w:iCs/>
          <w:sz w:val="24"/>
          <w:szCs w:val="24"/>
        </w:rPr>
        <w:t xml:space="preserve"> Н.В., Дружинин Е.А., Прохоров А.В. </w:t>
      </w:r>
      <w:r w:rsidRPr="00D37CA6">
        <w:rPr>
          <w:sz w:val="24"/>
          <w:szCs w:val="24"/>
        </w:rPr>
        <w:t xml:space="preserve">Информационные технологии организационного управления сложными социотехническими системами. – Харьков: Нац. </w:t>
      </w:r>
      <w:proofErr w:type="spellStart"/>
      <w:r w:rsidRPr="00D37CA6">
        <w:rPr>
          <w:sz w:val="24"/>
          <w:szCs w:val="24"/>
        </w:rPr>
        <w:t>аэрокосм</w:t>
      </w:r>
      <w:proofErr w:type="spellEnd"/>
      <w:r w:rsidRPr="00D37CA6">
        <w:rPr>
          <w:sz w:val="24"/>
          <w:szCs w:val="24"/>
        </w:rPr>
        <w:t>. ун-т «</w:t>
      </w:r>
      <w:proofErr w:type="spellStart"/>
      <w:r w:rsidRPr="00D37CA6">
        <w:rPr>
          <w:sz w:val="24"/>
          <w:szCs w:val="24"/>
        </w:rPr>
        <w:t>Харьк</w:t>
      </w:r>
      <w:proofErr w:type="spellEnd"/>
      <w:r w:rsidRPr="00D37CA6">
        <w:rPr>
          <w:sz w:val="24"/>
          <w:szCs w:val="24"/>
        </w:rPr>
        <w:t>. авиац. ин-т», 2004. – 295 с.</w:t>
      </w:r>
    </w:p>
    <w:p w14:paraId="169CF305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Турчин</w:t>
      </w:r>
      <w:proofErr w:type="spellEnd"/>
      <w:r w:rsidRPr="00D37CA6">
        <w:rPr>
          <w:i/>
          <w:iCs/>
          <w:sz w:val="24"/>
          <w:szCs w:val="24"/>
        </w:rPr>
        <w:t>. С</w:t>
      </w:r>
      <w:r w:rsidRPr="00D37CA6">
        <w:rPr>
          <w:sz w:val="24"/>
          <w:szCs w:val="24"/>
        </w:rPr>
        <w:t>. Автоматизация в крупных и особо крупных размерах // Компьютерное обозрение, 2001.  № 47. – С. 38 - 49.</w:t>
      </w:r>
    </w:p>
    <w:p w14:paraId="1E23C6F5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Сергеев В.И.</w:t>
      </w:r>
      <w:r w:rsidRPr="00D37CA6">
        <w:rPr>
          <w:sz w:val="24"/>
          <w:szCs w:val="24"/>
        </w:rPr>
        <w:t xml:space="preserve"> Логистика в бизнесе. – М.: ИНФРА-М, 2001. – 608 с.</w:t>
      </w:r>
    </w:p>
    <w:p w14:paraId="5D946B0F" w14:textId="77777777" w:rsidR="00D37CA6" w:rsidRPr="00726163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  <w:lang w:val="en-US"/>
        </w:rPr>
      </w:pPr>
      <w:r w:rsidRPr="00726163">
        <w:rPr>
          <w:i/>
          <w:iCs/>
          <w:sz w:val="24"/>
          <w:szCs w:val="24"/>
          <w:lang w:val="en-US"/>
        </w:rPr>
        <w:t>Schmauch C.H.</w:t>
      </w:r>
      <w:r w:rsidRPr="00726163">
        <w:rPr>
          <w:sz w:val="24"/>
          <w:szCs w:val="24"/>
          <w:lang w:val="en-US"/>
        </w:rPr>
        <w:t xml:space="preserve"> ISO 9000 for Software Developers. – New-York: ASQC Quality Press, 1994. – 156 p.</w:t>
      </w:r>
    </w:p>
    <w:p w14:paraId="21DC1849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Тельнов Ю.Ф.</w:t>
      </w:r>
      <w:r w:rsidRPr="00D37CA6">
        <w:rPr>
          <w:sz w:val="24"/>
          <w:szCs w:val="24"/>
        </w:rPr>
        <w:t xml:space="preserve"> Интеллектуальные информационные системы в экономике. – М.: </w:t>
      </w:r>
      <w:proofErr w:type="spellStart"/>
      <w:r w:rsidRPr="00D37CA6">
        <w:rPr>
          <w:sz w:val="24"/>
          <w:szCs w:val="24"/>
        </w:rPr>
        <w:t>Синтег</w:t>
      </w:r>
      <w:proofErr w:type="spellEnd"/>
      <w:r w:rsidRPr="00D37CA6">
        <w:rPr>
          <w:sz w:val="24"/>
          <w:szCs w:val="24"/>
        </w:rPr>
        <w:t>, 1999.</w:t>
      </w:r>
    </w:p>
    <w:p w14:paraId="139C6956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Черников А.</w:t>
      </w:r>
      <w:r w:rsidRPr="00D37CA6">
        <w:rPr>
          <w:sz w:val="24"/>
          <w:szCs w:val="24"/>
        </w:rPr>
        <w:t xml:space="preserve"> Программирование бизнеса // Компьютерное обозрение, 2002. - № 47. - С. 40-46.</w:t>
      </w:r>
    </w:p>
    <w:p w14:paraId="7281C049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Садердинов</w:t>
      </w:r>
      <w:proofErr w:type="spellEnd"/>
      <w:r w:rsidRPr="00D37CA6">
        <w:rPr>
          <w:i/>
          <w:iCs/>
          <w:sz w:val="24"/>
          <w:szCs w:val="24"/>
        </w:rPr>
        <w:t xml:space="preserve"> А.А., Трайнев В.А.</w:t>
      </w:r>
      <w:r w:rsidRPr="00D37CA6">
        <w:rPr>
          <w:sz w:val="24"/>
          <w:szCs w:val="24"/>
        </w:rPr>
        <w:t xml:space="preserve"> Построение комплексных программно-технических проектов интегрированных систем организационного управления (Обобщение теории и практики проектирования). – М.: Маркетинг, 2001. – 288 с.</w:t>
      </w:r>
    </w:p>
    <w:p w14:paraId="76BAABA0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 Кузнецов C.</w:t>
      </w:r>
      <w:r w:rsidRPr="00D37CA6">
        <w:rPr>
          <w:sz w:val="24"/>
          <w:szCs w:val="24"/>
        </w:rPr>
        <w:t xml:space="preserve"> Открытые системы, процессы стандартизации и профили стандартов // Мир открытых систем, 2004. - № 10. – С. 33-38. </w:t>
      </w:r>
    </w:p>
    <w:p w14:paraId="725703BF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Гудушаури</w:t>
      </w:r>
      <w:proofErr w:type="spellEnd"/>
      <w:r w:rsidRPr="00D37CA6">
        <w:rPr>
          <w:i/>
          <w:iCs/>
          <w:sz w:val="24"/>
          <w:szCs w:val="24"/>
        </w:rPr>
        <w:t xml:space="preserve"> Г.В., Литвак Б.Г.</w:t>
      </w:r>
      <w:r w:rsidRPr="00D37CA6">
        <w:rPr>
          <w:sz w:val="24"/>
          <w:szCs w:val="24"/>
        </w:rPr>
        <w:t xml:space="preserve"> Управление современным предприятием. – М.: Ассоциация </w:t>
      </w:r>
      <w:r w:rsidRPr="00D37CA6">
        <w:rPr>
          <w:sz w:val="24"/>
          <w:szCs w:val="24"/>
        </w:rPr>
        <w:lastRenderedPageBreak/>
        <w:t>авторов и издателей «Тандем», Издательство ЭКМОС, 1998. – 336 с.</w:t>
      </w:r>
    </w:p>
    <w:p w14:paraId="0F37A283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Черников А.</w:t>
      </w:r>
      <w:r w:rsidRPr="00D37CA6">
        <w:rPr>
          <w:sz w:val="24"/>
          <w:szCs w:val="24"/>
        </w:rPr>
        <w:t xml:space="preserve"> Наука побеждать // Компьютерное обозрение. – 2003. - № 10. – С. 24-29.</w:t>
      </w:r>
    </w:p>
    <w:p w14:paraId="64623342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sz w:val="24"/>
          <w:szCs w:val="24"/>
        </w:rPr>
        <w:t xml:space="preserve"> </w:t>
      </w:r>
      <w:proofErr w:type="spellStart"/>
      <w:r w:rsidRPr="00D37CA6">
        <w:rPr>
          <w:i/>
          <w:iCs/>
          <w:spacing w:val="1"/>
          <w:sz w:val="24"/>
          <w:szCs w:val="24"/>
        </w:rPr>
        <w:t>Ансофф</w:t>
      </w:r>
      <w:proofErr w:type="spellEnd"/>
      <w:r w:rsidRPr="00D37CA6">
        <w:rPr>
          <w:i/>
          <w:iCs/>
          <w:spacing w:val="1"/>
          <w:sz w:val="24"/>
          <w:szCs w:val="24"/>
        </w:rPr>
        <w:t xml:space="preserve"> И.</w:t>
      </w:r>
      <w:r w:rsidRPr="00D37CA6">
        <w:rPr>
          <w:spacing w:val="1"/>
          <w:sz w:val="24"/>
          <w:szCs w:val="24"/>
        </w:rPr>
        <w:t xml:space="preserve"> Новая корпоративная стратегия / Пер. с англ. – СПб: Питер, 1999. – 414 с.</w:t>
      </w:r>
    </w:p>
    <w:p w14:paraId="2655699B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sz w:val="24"/>
          <w:szCs w:val="24"/>
        </w:rPr>
        <w:t xml:space="preserve"> </w:t>
      </w:r>
      <w:r w:rsidRPr="00D37CA6">
        <w:rPr>
          <w:i/>
          <w:iCs/>
          <w:sz w:val="24"/>
          <w:szCs w:val="24"/>
        </w:rPr>
        <w:t>Барановская Т.П.</w:t>
      </w:r>
      <w:r w:rsidRPr="00D37CA6">
        <w:rPr>
          <w:sz w:val="24"/>
          <w:szCs w:val="24"/>
        </w:rPr>
        <w:t xml:space="preserve">, Безродный О.К., Лойко В.И. Системный анализ организационной структуры управления автодорожной отраслью региона // Научный журнал </w:t>
      </w:r>
      <w:proofErr w:type="spellStart"/>
      <w:r w:rsidRPr="00D37CA6">
        <w:rPr>
          <w:sz w:val="24"/>
          <w:szCs w:val="24"/>
        </w:rPr>
        <w:t>КубГАУ</w:t>
      </w:r>
      <w:proofErr w:type="spellEnd"/>
      <w:r w:rsidRPr="00D37CA6">
        <w:rPr>
          <w:sz w:val="24"/>
          <w:szCs w:val="24"/>
        </w:rPr>
        <w:t>. – 2004. – № 06(8). – С. 112 – 114.</w:t>
      </w:r>
    </w:p>
    <w:p w14:paraId="35C13819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Мильнер Б.З.</w:t>
      </w:r>
      <w:r w:rsidRPr="00D37CA6">
        <w:rPr>
          <w:sz w:val="24"/>
          <w:szCs w:val="24"/>
        </w:rPr>
        <w:t xml:space="preserve"> Теория организации. – М.: ИНФРА-М, 1999. – 480 с.</w:t>
      </w:r>
    </w:p>
    <w:p w14:paraId="5091FA49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Бакис</w:t>
      </w:r>
      <w:proofErr w:type="spellEnd"/>
      <w:r w:rsidRPr="00D37CA6">
        <w:rPr>
          <w:i/>
          <w:iCs/>
          <w:sz w:val="24"/>
          <w:szCs w:val="24"/>
        </w:rPr>
        <w:t xml:space="preserve"> К.Я.</w:t>
      </w:r>
      <w:r w:rsidRPr="00D37CA6">
        <w:rPr>
          <w:sz w:val="24"/>
          <w:szCs w:val="24"/>
        </w:rPr>
        <w:t xml:space="preserve"> Эффективность автоматизации производства (методические вопросы планирования, оценки, анализа). – М.: Экономика, 1982. – 104 с.</w:t>
      </w:r>
    </w:p>
    <w:p w14:paraId="0B3BAF3E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Автоматизированные</w:t>
      </w:r>
      <w:r w:rsidRPr="00D37CA6">
        <w:rPr>
          <w:sz w:val="24"/>
          <w:szCs w:val="24"/>
        </w:rPr>
        <w:t xml:space="preserve"> системы управления предприятиями и объединениями (разработка, внедрение, развитие)/ Под ред. Н.А. Саламатина. – М: Экономика, 1985. – 248 с.</w:t>
      </w:r>
    </w:p>
    <w:p w14:paraId="0BBEA682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Евланов М.В., Пушкарев А.Н., Аль </w:t>
      </w:r>
      <w:proofErr w:type="spellStart"/>
      <w:r w:rsidRPr="00D37CA6">
        <w:rPr>
          <w:i/>
          <w:iCs/>
          <w:sz w:val="24"/>
          <w:szCs w:val="24"/>
        </w:rPr>
        <w:t>Салаймех</w:t>
      </w:r>
      <w:proofErr w:type="spellEnd"/>
      <w:r w:rsidRPr="00D37CA6">
        <w:rPr>
          <w:i/>
          <w:iCs/>
          <w:sz w:val="24"/>
          <w:szCs w:val="24"/>
        </w:rPr>
        <w:t xml:space="preserve"> С.А.</w:t>
      </w:r>
      <w:r w:rsidRPr="00D37CA6">
        <w:rPr>
          <w:sz w:val="24"/>
          <w:szCs w:val="24"/>
        </w:rPr>
        <w:t xml:space="preserve"> Принципы предварительной оценки эффективности логистиче</w:t>
      </w:r>
      <w:r>
        <w:rPr>
          <w:sz w:val="24"/>
          <w:szCs w:val="24"/>
        </w:rPr>
        <w:t>ской информационной управляющей</w:t>
      </w:r>
      <w:r w:rsidRPr="00D37CA6">
        <w:rPr>
          <w:sz w:val="24"/>
          <w:szCs w:val="24"/>
        </w:rPr>
        <w:t xml:space="preserve"> системы// Радиоэлектроника  и  информатика.  -  1999.  -  № 4(9) – С. 189- 123.</w:t>
      </w:r>
    </w:p>
    <w:p w14:paraId="2C06798F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Мацяшек</w:t>
      </w:r>
      <w:proofErr w:type="spellEnd"/>
      <w:r w:rsidRPr="00D37CA6">
        <w:rPr>
          <w:i/>
          <w:iCs/>
          <w:sz w:val="24"/>
          <w:szCs w:val="24"/>
        </w:rPr>
        <w:t xml:space="preserve"> Л.А.</w:t>
      </w:r>
      <w:r w:rsidRPr="00D37CA6">
        <w:rPr>
          <w:sz w:val="24"/>
          <w:szCs w:val="24"/>
        </w:rPr>
        <w:t xml:space="preserve"> Анализ требований и проектирование систем. Разработка информационных систем с использованием UML. – М.: Издательский дом «Вильямс», 2002. – 432 с.</w:t>
      </w:r>
    </w:p>
    <w:p w14:paraId="0F721C7F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Маклаков С.В.</w:t>
      </w:r>
      <w:r w:rsidRPr="00D37CA6">
        <w:rPr>
          <w:sz w:val="24"/>
          <w:szCs w:val="24"/>
        </w:rPr>
        <w:t xml:space="preserve"> </w:t>
      </w:r>
      <w:proofErr w:type="spellStart"/>
      <w:r w:rsidRPr="00D37CA6">
        <w:rPr>
          <w:sz w:val="24"/>
          <w:szCs w:val="24"/>
        </w:rPr>
        <w:t>BPwin</w:t>
      </w:r>
      <w:proofErr w:type="spellEnd"/>
      <w:r w:rsidRPr="00D37CA6">
        <w:rPr>
          <w:sz w:val="24"/>
          <w:szCs w:val="24"/>
        </w:rPr>
        <w:t xml:space="preserve"> и </w:t>
      </w:r>
      <w:proofErr w:type="spellStart"/>
      <w:r w:rsidRPr="00D37CA6">
        <w:rPr>
          <w:sz w:val="24"/>
          <w:szCs w:val="24"/>
        </w:rPr>
        <w:t>ERwin</w:t>
      </w:r>
      <w:proofErr w:type="spellEnd"/>
      <w:r w:rsidRPr="00D37CA6">
        <w:rPr>
          <w:sz w:val="24"/>
          <w:szCs w:val="24"/>
        </w:rPr>
        <w:t>. CASE-средства разработки информационных систем. - М.: ДИАЛОГ-МИФИ, 1999. - 256 с.</w:t>
      </w:r>
    </w:p>
    <w:p w14:paraId="27BBFACC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Маклаков С.В.</w:t>
      </w:r>
      <w:r w:rsidRPr="00D37CA6">
        <w:rPr>
          <w:sz w:val="24"/>
          <w:szCs w:val="24"/>
        </w:rPr>
        <w:t xml:space="preserve"> Моделирование бизнес-процессов с </w:t>
      </w:r>
      <w:proofErr w:type="spellStart"/>
      <w:r w:rsidRPr="00D37CA6">
        <w:rPr>
          <w:sz w:val="24"/>
          <w:szCs w:val="24"/>
        </w:rPr>
        <w:t>BPwin</w:t>
      </w:r>
      <w:proofErr w:type="spellEnd"/>
      <w:r w:rsidRPr="00D37CA6">
        <w:rPr>
          <w:sz w:val="24"/>
          <w:szCs w:val="24"/>
        </w:rPr>
        <w:t xml:space="preserve"> 4.0. – М.: ДИАЛОГ-МИФИ, 2002. – 224 с.</w:t>
      </w:r>
    </w:p>
    <w:p w14:paraId="71912299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Калянов</w:t>
      </w:r>
      <w:proofErr w:type="spellEnd"/>
      <w:r w:rsidRPr="00D37CA6">
        <w:rPr>
          <w:i/>
          <w:iCs/>
          <w:sz w:val="24"/>
          <w:szCs w:val="24"/>
        </w:rPr>
        <w:t xml:space="preserve"> Г.Н.</w:t>
      </w:r>
      <w:r w:rsidRPr="00D37CA6">
        <w:rPr>
          <w:sz w:val="24"/>
          <w:szCs w:val="24"/>
        </w:rPr>
        <w:t xml:space="preserve"> СASE: Структурный системный анализ. – М.: Лори, 1996. – 242 с.</w:t>
      </w:r>
    </w:p>
    <w:p w14:paraId="67E93427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Калянов</w:t>
      </w:r>
      <w:proofErr w:type="spellEnd"/>
      <w:r w:rsidRPr="00D37CA6">
        <w:rPr>
          <w:i/>
          <w:iCs/>
          <w:sz w:val="24"/>
          <w:szCs w:val="24"/>
        </w:rPr>
        <w:t xml:space="preserve"> Г.Н.</w:t>
      </w:r>
      <w:r w:rsidRPr="00D37CA6">
        <w:rPr>
          <w:sz w:val="24"/>
          <w:szCs w:val="24"/>
        </w:rPr>
        <w:t xml:space="preserve"> CASE-технологии. Консалтинг в автоматизации бизнес-процессов. – М.: горячая линия-Телеком, 2002. – 320 с.</w:t>
      </w:r>
    </w:p>
    <w:p w14:paraId="78829DA6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Вендров</w:t>
      </w:r>
      <w:proofErr w:type="spellEnd"/>
      <w:r w:rsidRPr="00D37CA6">
        <w:rPr>
          <w:i/>
          <w:iCs/>
          <w:sz w:val="24"/>
          <w:szCs w:val="24"/>
        </w:rPr>
        <w:t xml:space="preserve"> А.М.</w:t>
      </w:r>
      <w:r w:rsidRPr="00D37CA6">
        <w:rPr>
          <w:sz w:val="24"/>
          <w:szCs w:val="24"/>
        </w:rPr>
        <w:t xml:space="preserve"> СASE-технологии. Современные методы и средства проектирования информационных систем. – М.: Финансы и статистика, 1998. – 177 с.</w:t>
      </w:r>
    </w:p>
    <w:p w14:paraId="45E6CF35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Петров Э.Г., Чайников С.И., </w:t>
      </w:r>
      <w:proofErr w:type="spellStart"/>
      <w:r w:rsidRPr="00D37CA6">
        <w:rPr>
          <w:i/>
          <w:iCs/>
          <w:sz w:val="24"/>
          <w:szCs w:val="24"/>
        </w:rPr>
        <w:t>Овезгельдыев</w:t>
      </w:r>
      <w:proofErr w:type="spellEnd"/>
      <w:r w:rsidRPr="00D37CA6">
        <w:rPr>
          <w:i/>
          <w:iCs/>
          <w:sz w:val="24"/>
          <w:szCs w:val="24"/>
        </w:rPr>
        <w:t xml:space="preserve"> А.О.</w:t>
      </w:r>
      <w:r w:rsidRPr="00D37CA6">
        <w:rPr>
          <w:sz w:val="24"/>
          <w:szCs w:val="24"/>
        </w:rPr>
        <w:t xml:space="preserve"> Методология структурного системного анализа и проектирования крупномасштабных ИУС. Концепции и методы.  Харьков: Рубикон, 1997. - 140 с.</w:t>
      </w:r>
    </w:p>
    <w:p w14:paraId="42A7FF4B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Проектування</w:t>
      </w:r>
      <w:proofErr w:type="spellEnd"/>
      <w:r w:rsidRPr="00D37CA6">
        <w:rPr>
          <w:sz w:val="24"/>
          <w:szCs w:val="24"/>
        </w:rPr>
        <w:t xml:space="preserve"> </w:t>
      </w:r>
      <w:proofErr w:type="spellStart"/>
      <w:r w:rsidRPr="00D37CA6">
        <w:rPr>
          <w:sz w:val="24"/>
          <w:szCs w:val="24"/>
        </w:rPr>
        <w:t>інформаційних</w:t>
      </w:r>
      <w:proofErr w:type="spellEnd"/>
      <w:r w:rsidRPr="00D37CA6">
        <w:rPr>
          <w:sz w:val="24"/>
          <w:szCs w:val="24"/>
        </w:rPr>
        <w:t xml:space="preserve"> систем / За ред. проф. В.С. Пономаренка. – К.: </w:t>
      </w:r>
      <w:proofErr w:type="spellStart"/>
      <w:r w:rsidRPr="00D37CA6">
        <w:rPr>
          <w:sz w:val="24"/>
          <w:szCs w:val="24"/>
        </w:rPr>
        <w:t>Видавничий</w:t>
      </w:r>
      <w:proofErr w:type="spellEnd"/>
      <w:r w:rsidRPr="00D37CA6">
        <w:rPr>
          <w:sz w:val="24"/>
          <w:szCs w:val="24"/>
        </w:rPr>
        <w:t xml:space="preserve"> центр “</w:t>
      </w:r>
      <w:proofErr w:type="spellStart"/>
      <w:r w:rsidRPr="00D37CA6">
        <w:rPr>
          <w:sz w:val="24"/>
          <w:szCs w:val="24"/>
        </w:rPr>
        <w:t>Академія</w:t>
      </w:r>
      <w:proofErr w:type="spellEnd"/>
      <w:r w:rsidRPr="00D37CA6">
        <w:rPr>
          <w:sz w:val="24"/>
          <w:szCs w:val="24"/>
        </w:rPr>
        <w:t>”, 2002. – 488 с.</w:t>
      </w:r>
    </w:p>
    <w:p w14:paraId="41F9AE52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Федотова Д.Э.</w:t>
      </w:r>
      <w:r w:rsidRPr="00D37CA6">
        <w:rPr>
          <w:sz w:val="24"/>
          <w:szCs w:val="24"/>
        </w:rPr>
        <w:t xml:space="preserve"> CASE-технологии. Практикум для ВУЗов. – М.: Горячая линия-Телеком, 2003. – 160 с.</w:t>
      </w:r>
    </w:p>
    <w:p w14:paraId="22A163F8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Федотова Д.Э., Чижик К.Н., Семенов Ю.Д.</w:t>
      </w:r>
      <w:r w:rsidRPr="00D37CA6">
        <w:rPr>
          <w:sz w:val="24"/>
          <w:szCs w:val="24"/>
        </w:rPr>
        <w:t xml:space="preserve"> CASE-технологии.  Практикум. – М.: Горячая Линия – Телеком, 2003. – 160 с.</w:t>
      </w:r>
    </w:p>
    <w:p w14:paraId="2484F551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Йордон</w:t>
      </w:r>
      <w:proofErr w:type="spellEnd"/>
      <w:r w:rsidRPr="00D37CA6">
        <w:rPr>
          <w:i/>
          <w:iCs/>
          <w:sz w:val="24"/>
          <w:szCs w:val="24"/>
        </w:rPr>
        <w:t xml:space="preserve"> Э., </w:t>
      </w:r>
      <w:proofErr w:type="spellStart"/>
      <w:r w:rsidRPr="00D37CA6">
        <w:rPr>
          <w:i/>
          <w:iCs/>
          <w:sz w:val="24"/>
          <w:szCs w:val="24"/>
        </w:rPr>
        <w:t>Аргила</w:t>
      </w:r>
      <w:proofErr w:type="spellEnd"/>
      <w:r w:rsidRPr="00D37CA6">
        <w:rPr>
          <w:i/>
          <w:iCs/>
          <w:sz w:val="24"/>
          <w:szCs w:val="24"/>
        </w:rPr>
        <w:t xml:space="preserve"> К.</w:t>
      </w:r>
      <w:r w:rsidRPr="00D37CA6">
        <w:rPr>
          <w:sz w:val="24"/>
          <w:szCs w:val="24"/>
        </w:rPr>
        <w:t xml:space="preserve"> Структурные модели в объектно-ориентированном анализе и проектировании. – СПб.: Лори, 1999. – 268 с.</w:t>
      </w:r>
    </w:p>
    <w:p w14:paraId="1BC3DE33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Фаулер</w:t>
      </w:r>
      <w:proofErr w:type="spellEnd"/>
      <w:r w:rsidRPr="00D37CA6">
        <w:rPr>
          <w:i/>
          <w:iCs/>
          <w:sz w:val="24"/>
          <w:szCs w:val="24"/>
        </w:rPr>
        <w:t xml:space="preserve"> М., Скотт К.</w:t>
      </w:r>
      <w:r w:rsidRPr="00D37CA6">
        <w:rPr>
          <w:sz w:val="24"/>
          <w:szCs w:val="24"/>
        </w:rPr>
        <w:t xml:space="preserve"> UML в кратком изложении. Применение стандартного языка объектного моделирования. – М.: Мир, 1999. – 191 с.</w:t>
      </w:r>
    </w:p>
    <w:p w14:paraId="442FFFBA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Буч Г., </w:t>
      </w:r>
      <w:proofErr w:type="spellStart"/>
      <w:r w:rsidRPr="00D37CA6">
        <w:rPr>
          <w:i/>
          <w:iCs/>
          <w:sz w:val="24"/>
          <w:szCs w:val="24"/>
        </w:rPr>
        <w:t>Рамбо</w:t>
      </w:r>
      <w:proofErr w:type="spellEnd"/>
      <w:r w:rsidRPr="00D37CA6">
        <w:rPr>
          <w:i/>
          <w:iCs/>
          <w:sz w:val="24"/>
          <w:szCs w:val="24"/>
        </w:rPr>
        <w:t xml:space="preserve"> Д., Джекобсон А</w:t>
      </w:r>
      <w:r w:rsidRPr="00D37CA6">
        <w:rPr>
          <w:sz w:val="24"/>
          <w:szCs w:val="24"/>
        </w:rPr>
        <w:t>. Язык UML. Руководство пользователя. – М.: МДК, 2000. – 432 с.</w:t>
      </w:r>
    </w:p>
    <w:p w14:paraId="00725B11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Трофимов С.А.</w:t>
      </w:r>
      <w:r w:rsidRPr="00D37CA6">
        <w:rPr>
          <w:sz w:val="24"/>
          <w:szCs w:val="24"/>
        </w:rPr>
        <w:t xml:space="preserve"> CASE-технологии: практическая реализация в </w:t>
      </w:r>
      <w:proofErr w:type="spellStart"/>
      <w:r w:rsidRPr="00D37CA6">
        <w:rPr>
          <w:sz w:val="24"/>
          <w:szCs w:val="24"/>
        </w:rPr>
        <w:t>Rational</w:t>
      </w:r>
      <w:proofErr w:type="spellEnd"/>
      <w:r w:rsidRPr="00D37CA6">
        <w:rPr>
          <w:sz w:val="24"/>
          <w:szCs w:val="24"/>
        </w:rPr>
        <w:t xml:space="preserve"> Rose. – М.: БИНОМ, 2001. – 272 с.</w:t>
      </w:r>
    </w:p>
    <w:p w14:paraId="3E1C3C25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Боггс</w:t>
      </w:r>
      <w:proofErr w:type="spellEnd"/>
      <w:r w:rsidRPr="00D37CA6">
        <w:rPr>
          <w:i/>
          <w:iCs/>
          <w:sz w:val="24"/>
          <w:szCs w:val="24"/>
        </w:rPr>
        <w:t xml:space="preserve"> У., </w:t>
      </w:r>
      <w:proofErr w:type="spellStart"/>
      <w:r w:rsidRPr="00D37CA6">
        <w:rPr>
          <w:i/>
          <w:iCs/>
          <w:sz w:val="24"/>
          <w:szCs w:val="24"/>
        </w:rPr>
        <w:t>Боггс</w:t>
      </w:r>
      <w:proofErr w:type="spellEnd"/>
      <w:r w:rsidRPr="00D37CA6">
        <w:rPr>
          <w:i/>
          <w:iCs/>
          <w:sz w:val="24"/>
          <w:szCs w:val="24"/>
        </w:rPr>
        <w:t xml:space="preserve"> М.</w:t>
      </w:r>
      <w:r w:rsidRPr="00D37CA6">
        <w:rPr>
          <w:sz w:val="24"/>
          <w:szCs w:val="24"/>
        </w:rPr>
        <w:t xml:space="preserve"> UML и </w:t>
      </w:r>
      <w:proofErr w:type="spellStart"/>
      <w:r w:rsidRPr="00D37CA6">
        <w:rPr>
          <w:sz w:val="24"/>
          <w:szCs w:val="24"/>
        </w:rPr>
        <w:t>Rational</w:t>
      </w:r>
      <w:proofErr w:type="spellEnd"/>
      <w:r w:rsidRPr="00D37CA6">
        <w:rPr>
          <w:sz w:val="24"/>
          <w:szCs w:val="24"/>
        </w:rPr>
        <w:t xml:space="preserve"> Rose. – М.: Лори, 2001. – 582 с.</w:t>
      </w:r>
    </w:p>
    <w:p w14:paraId="5C3C2E48" w14:textId="77777777" w:rsidR="00D37CA6" w:rsidRPr="00726163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  <w:lang w:val="en-US"/>
        </w:rPr>
      </w:pPr>
      <w:r w:rsidRPr="00726163">
        <w:rPr>
          <w:i/>
          <w:iCs/>
          <w:sz w:val="24"/>
          <w:szCs w:val="24"/>
          <w:lang w:val="en-US"/>
        </w:rPr>
        <w:t>Kruchten P.</w:t>
      </w:r>
      <w:r w:rsidRPr="00726163">
        <w:rPr>
          <w:sz w:val="24"/>
          <w:szCs w:val="24"/>
          <w:lang w:val="en-US"/>
        </w:rPr>
        <w:t xml:space="preserve"> The Rational Unified Process. – New-York: Addison-Wesley, 1999. – 256 p.</w:t>
      </w:r>
    </w:p>
    <w:p w14:paraId="0BC87978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Кириллов В.</w:t>
      </w:r>
      <w:r w:rsidRPr="00D37CA6">
        <w:rPr>
          <w:sz w:val="24"/>
          <w:szCs w:val="24"/>
        </w:rPr>
        <w:t xml:space="preserve"> Модель жизненного цикла автоматизированной системы: что выбрать? // Компьютеры + Программы. - 1996. - № 5. – С. </w:t>
      </w:r>
    </w:p>
    <w:p w14:paraId="24E8A6FE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726163">
        <w:rPr>
          <w:i/>
          <w:iCs/>
          <w:sz w:val="24"/>
          <w:szCs w:val="24"/>
          <w:lang w:val="en-US"/>
        </w:rPr>
        <w:t>Arthur L.J.</w:t>
      </w:r>
      <w:r w:rsidRPr="00726163">
        <w:rPr>
          <w:sz w:val="24"/>
          <w:szCs w:val="24"/>
          <w:lang w:val="en-US"/>
        </w:rPr>
        <w:t xml:space="preserve"> Rapid Evolutionary Development. Requirements, Prototyping and Software Creation. </w:t>
      </w:r>
      <w:r w:rsidRPr="00D37CA6">
        <w:rPr>
          <w:sz w:val="24"/>
          <w:szCs w:val="24"/>
        </w:rPr>
        <w:t xml:space="preserve">John </w:t>
      </w:r>
      <w:proofErr w:type="spellStart"/>
      <w:r w:rsidRPr="00D37CA6">
        <w:rPr>
          <w:sz w:val="24"/>
          <w:szCs w:val="24"/>
        </w:rPr>
        <w:t>Wiley&amp;Sons</w:t>
      </w:r>
      <w:proofErr w:type="spellEnd"/>
      <w:r w:rsidRPr="00D37CA6">
        <w:rPr>
          <w:sz w:val="24"/>
          <w:szCs w:val="24"/>
        </w:rPr>
        <w:t>, 1992. – 222 p.</w:t>
      </w:r>
    </w:p>
    <w:p w14:paraId="0C5B332C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Боэм Б.</w:t>
      </w:r>
      <w:r w:rsidRPr="00D37CA6">
        <w:rPr>
          <w:sz w:val="24"/>
          <w:szCs w:val="24"/>
        </w:rPr>
        <w:t xml:space="preserve"> Инженерное проектирование программного обеспечения. – М.: Радио и связь, 1985.</w:t>
      </w:r>
    </w:p>
    <w:p w14:paraId="21C6CABF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Архитектура</w:t>
      </w:r>
      <w:r w:rsidRPr="00D37CA6">
        <w:rPr>
          <w:sz w:val="24"/>
          <w:szCs w:val="24"/>
        </w:rPr>
        <w:t xml:space="preserve"> распределенных приложений. По материалам </w:t>
      </w:r>
      <w:proofErr w:type="spellStart"/>
      <w:r w:rsidRPr="00D37CA6">
        <w:rPr>
          <w:sz w:val="24"/>
          <w:szCs w:val="24"/>
        </w:rPr>
        <w:t>Gupta</w:t>
      </w:r>
      <w:proofErr w:type="spellEnd"/>
      <w:r w:rsidRPr="00D37CA6">
        <w:rPr>
          <w:sz w:val="24"/>
          <w:szCs w:val="24"/>
        </w:rPr>
        <w:t xml:space="preserve"> Corp. //Компьютеры + Программы, 1995, № 5. – С. 43 - 44.</w:t>
      </w:r>
    </w:p>
    <w:p w14:paraId="625CB7DC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lastRenderedPageBreak/>
        <w:t xml:space="preserve">Палмер С.Р., </w:t>
      </w:r>
      <w:proofErr w:type="spellStart"/>
      <w:r w:rsidRPr="00D37CA6">
        <w:rPr>
          <w:i/>
          <w:iCs/>
          <w:sz w:val="24"/>
          <w:szCs w:val="24"/>
        </w:rPr>
        <w:t>Фелсинг</w:t>
      </w:r>
      <w:proofErr w:type="spellEnd"/>
      <w:r w:rsidRPr="00D37CA6">
        <w:rPr>
          <w:i/>
          <w:iCs/>
          <w:sz w:val="24"/>
          <w:szCs w:val="24"/>
        </w:rPr>
        <w:t xml:space="preserve"> </w:t>
      </w:r>
      <w:proofErr w:type="spellStart"/>
      <w:r w:rsidRPr="00D37CA6">
        <w:rPr>
          <w:i/>
          <w:iCs/>
          <w:sz w:val="24"/>
          <w:szCs w:val="24"/>
        </w:rPr>
        <w:t>Дж.М</w:t>
      </w:r>
      <w:proofErr w:type="spellEnd"/>
      <w:r w:rsidRPr="00D37CA6">
        <w:rPr>
          <w:i/>
          <w:iCs/>
          <w:sz w:val="24"/>
          <w:szCs w:val="24"/>
        </w:rPr>
        <w:t>.</w:t>
      </w:r>
      <w:r w:rsidRPr="00D37CA6">
        <w:rPr>
          <w:sz w:val="24"/>
          <w:szCs w:val="24"/>
        </w:rPr>
        <w:t xml:space="preserve"> Практическое руководство по функционально-ориентированной разработке ПО. –СПб.: Вильямс, 2002. – 304 с.</w:t>
      </w:r>
    </w:p>
    <w:p w14:paraId="1A064EC9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Брауде </w:t>
      </w:r>
      <w:proofErr w:type="spellStart"/>
      <w:r w:rsidRPr="00D37CA6">
        <w:rPr>
          <w:i/>
          <w:iCs/>
          <w:sz w:val="24"/>
          <w:szCs w:val="24"/>
        </w:rPr>
        <w:t>Э.Дж</w:t>
      </w:r>
      <w:proofErr w:type="spellEnd"/>
      <w:r w:rsidRPr="00D37CA6">
        <w:rPr>
          <w:i/>
          <w:iCs/>
          <w:sz w:val="24"/>
          <w:szCs w:val="24"/>
        </w:rPr>
        <w:t>.</w:t>
      </w:r>
      <w:r w:rsidRPr="00D37CA6">
        <w:rPr>
          <w:sz w:val="24"/>
          <w:szCs w:val="24"/>
        </w:rPr>
        <w:t xml:space="preserve"> Технология разработки программного обеспечения. – СПб.: Питер, 2004. – 656 с.</w:t>
      </w:r>
    </w:p>
    <w:p w14:paraId="7F094304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Липаев</w:t>
      </w:r>
      <w:proofErr w:type="spellEnd"/>
      <w:r w:rsidRPr="00D37CA6">
        <w:rPr>
          <w:i/>
          <w:iCs/>
          <w:sz w:val="24"/>
          <w:szCs w:val="24"/>
        </w:rPr>
        <w:t xml:space="preserve"> В.В.</w:t>
      </w:r>
      <w:r w:rsidRPr="00D37CA6">
        <w:rPr>
          <w:sz w:val="24"/>
          <w:szCs w:val="24"/>
        </w:rPr>
        <w:t xml:space="preserve"> Системное проектирование сложных программных средств для информационных систем. – М.: </w:t>
      </w:r>
      <w:proofErr w:type="spellStart"/>
      <w:r w:rsidRPr="00D37CA6">
        <w:rPr>
          <w:sz w:val="24"/>
          <w:szCs w:val="24"/>
        </w:rPr>
        <w:t>Синтег</w:t>
      </w:r>
      <w:proofErr w:type="spellEnd"/>
      <w:r w:rsidRPr="00D37CA6">
        <w:rPr>
          <w:sz w:val="24"/>
          <w:szCs w:val="24"/>
        </w:rPr>
        <w:t>, 2002. – 268 с.</w:t>
      </w:r>
    </w:p>
    <w:p w14:paraId="215CF408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726163">
        <w:rPr>
          <w:i/>
          <w:iCs/>
          <w:sz w:val="24"/>
          <w:szCs w:val="24"/>
          <w:lang w:val="en-US"/>
        </w:rPr>
        <w:t>Constantine L.L. and Lockwood L.A.D.</w:t>
      </w:r>
      <w:r w:rsidRPr="00726163">
        <w:rPr>
          <w:sz w:val="24"/>
          <w:szCs w:val="24"/>
          <w:lang w:val="en-US"/>
        </w:rPr>
        <w:t xml:space="preserve"> Software for Use. A Practical Guide to the Models and Methods of Usage-Centered Design. </w:t>
      </w:r>
      <w:proofErr w:type="spellStart"/>
      <w:r w:rsidRPr="00D37CA6">
        <w:rPr>
          <w:sz w:val="24"/>
          <w:szCs w:val="24"/>
        </w:rPr>
        <w:t>Addison-Wesley</w:t>
      </w:r>
      <w:proofErr w:type="spellEnd"/>
      <w:r w:rsidRPr="00D37CA6">
        <w:rPr>
          <w:sz w:val="24"/>
          <w:szCs w:val="24"/>
        </w:rPr>
        <w:t>, 1999. – 579 p.</w:t>
      </w:r>
    </w:p>
    <w:p w14:paraId="060A88E3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726163">
        <w:rPr>
          <w:i/>
          <w:iCs/>
          <w:sz w:val="24"/>
          <w:szCs w:val="24"/>
          <w:lang w:val="en-US"/>
        </w:rPr>
        <w:t>Ruble D.A.</w:t>
      </w:r>
      <w:r w:rsidRPr="00726163">
        <w:rPr>
          <w:sz w:val="24"/>
          <w:szCs w:val="24"/>
          <w:lang w:val="en-US"/>
        </w:rPr>
        <w:t xml:space="preserve"> Practical Analysis and Design for Client/Server and GUI Systems. </w:t>
      </w:r>
      <w:proofErr w:type="spellStart"/>
      <w:r w:rsidRPr="00D37CA6">
        <w:rPr>
          <w:sz w:val="24"/>
          <w:szCs w:val="24"/>
        </w:rPr>
        <w:t>Yourdon</w:t>
      </w:r>
      <w:proofErr w:type="spellEnd"/>
      <w:r w:rsidRPr="00D37CA6">
        <w:rPr>
          <w:sz w:val="24"/>
          <w:szCs w:val="24"/>
        </w:rPr>
        <w:t xml:space="preserve"> Press, 1997. – 516 p.</w:t>
      </w:r>
    </w:p>
    <w:p w14:paraId="5D3225DC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Астелс</w:t>
      </w:r>
      <w:proofErr w:type="spellEnd"/>
      <w:r w:rsidRPr="00D37CA6">
        <w:rPr>
          <w:i/>
          <w:iCs/>
          <w:sz w:val="24"/>
          <w:szCs w:val="24"/>
        </w:rPr>
        <w:t xml:space="preserve"> Д., Миллер Г., Новак М.</w:t>
      </w:r>
      <w:r w:rsidRPr="00D37CA6">
        <w:rPr>
          <w:sz w:val="24"/>
          <w:szCs w:val="24"/>
        </w:rPr>
        <w:t xml:space="preserve"> Практическое руководство по экстремальному программированию. – СПб.: Вильямс, 2002. – 320 с.</w:t>
      </w:r>
    </w:p>
    <w:p w14:paraId="67E34801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Бек К.</w:t>
      </w:r>
      <w:r w:rsidRPr="00D37CA6">
        <w:rPr>
          <w:sz w:val="24"/>
          <w:szCs w:val="24"/>
        </w:rPr>
        <w:t xml:space="preserve">, </w:t>
      </w:r>
      <w:proofErr w:type="spellStart"/>
      <w:r w:rsidRPr="00D37CA6">
        <w:rPr>
          <w:i/>
          <w:iCs/>
          <w:sz w:val="24"/>
          <w:szCs w:val="24"/>
        </w:rPr>
        <w:t>Фаулер</w:t>
      </w:r>
      <w:proofErr w:type="spellEnd"/>
      <w:r w:rsidRPr="00D37CA6">
        <w:rPr>
          <w:i/>
          <w:iCs/>
          <w:sz w:val="24"/>
          <w:szCs w:val="24"/>
        </w:rPr>
        <w:t xml:space="preserve"> М.</w:t>
      </w:r>
      <w:r w:rsidRPr="00D37CA6">
        <w:rPr>
          <w:sz w:val="24"/>
          <w:szCs w:val="24"/>
        </w:rPr>
        <w:t xml:space="preserve"> Экстремальное программирование. Планирование. – СПб.: Питер, 2003. – 144 с.</w:t>
      </w:r>
    </w:p>
    <w:p w14:paraId="154E3B76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Бек К.</w:t>
      </w:r>
      <w:r w:rsidRPr="00D37CA6">
        <w:rPr>
          <w:sz w:val="24"/>
          <w:szCs w:val="24"/>
        </w:rPr>
        <w:t xml:space="preserve"> Экстремальное программирование. Разработка через тестирование. – СПб.: Питер, 2003. – 224 с.</w:t>
      </w:r>
    </w:p>
    <w:p w14:paraId="754BE353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Ауэр К., Миллер Р.</w:t>
      </w:r>
      <w:r w:rsidRPr="00D37CA6">
        <w:rPr>
          <w:sz w:val="24"/>
          <w:szCs w:val="24"/>
        </w:rPr>
        <w:t xml:space="preserve"> Экстремальное программирование: постановка процесса. С первых шагов до победного конца. – СПб.: Питер, 2003. – 368 с.</w:t>
      </w:r>
    </w:p>
    <w:p w14:paraId="7B5CCF99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Бэлсон</w:t>
      </w:r>
      <w:proofErr w:type="spellEnd"/>
      <w:r w:rsidRPr="00D37CA6">
        <w:rPr>
          <w:i/>
          <w:iCs/>
          <w:sz w:val="24"/>
          <w:szCs w:val="24"/>
        </w:rPr>
        <w:t xml:space="preserve"> Д.</w:t>
      </w:r>
      <w:r w:rsidRPr="00D37CA6">
        <w:rPr>
          <w:sz w:val="24"/>
          <w:szCs w:val="24"/>
        </w:rPr>
        <w:t xml:space="preserve">, </w:t>
      </w:r>
      <w:proofErr w:type="spellStart"/>
      <w:r w:rsidRPr="00D37CA6">
        <w:rPr>
          <w:i/>
          <w:iCs/>
          <w:sz w:val="24"/>
          <w:szCs w:val="24"/>
        </w:rPr>
        <w:t>Гокмен</w:t>
      </w:r>
      <w:proofErr w:type="spellEnd"/>
      <w:r w:rsidRPr="00D37CA6">
        <w:rPr>
          <w:i/>
          <w:iCs/>
          <w:sz w:val="24"/>
          <w:szCs w:val="24"/>
        </w:rPr>
        <w:t xml:space="preserve"> М., </w:t>
      </w:r>
      <w:proofErr w:type="spellStart"/>
      <w:r w:rsidRPr="00D37CA6">
        <w:rPr>
          <w:i/>
          <w:iCs/>
          <w:sz w:val="24"/>
          <w:szCs w:val="24"/>
        </w:rPr>
        <w:t>Ингрем</w:t>
      </w:r>
      <w:proofErr w:type="spellEnd"/>
      <w:r w:rsidRPr="00D37CA6">
        <w:rPr>
          <w:i/>
          <w:iCs/>
          <w:sz w:val="24"/>
          <w:szCs w:val="24"/>
        </w:rPr>
        <w:t xml:space="preserve"> Дж.</w:t>
      </w:r>
      <w:r w:rsidRPr="00D37CA6">
        <w:rPr>
          <w:sz w:val="24"/>
          <w:szCs w:val="24"/>
        </w:rPr>
        <w:t xml:space="preserve"> Внутренний мир Oracle8. Проектирование и настройка. – К: Издательство «</w:t>
      </w:r>
      <w:proofErr w:type="spellStart"/>
      <w:r w:rsidRPr="00D37CA6">
        <w:rPr>
          <w:sz w:val="24"/>
          <w:szCs w:val="24"/>
        </w:rPr>
        <w:t>ДиаСофт</w:t>
      </w:r>
      <w:proofErr w:type="spellEnd"/>
      <w:r w:rsidRPr="00D37CA6">
        <w:rPr>
          <w:sz w:val="24"/>
          <w:szCs w:val="24"/>
        </w:rPr>
        <w:t>», 2000. – 800 с.</w:t>
      </w:r>
    </w:p>
    <w:p w14:paraId="329528E1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Кайт Т.</w:t>
      </w:r>
      <w:r w:rsidRPr="00D37CA6">
        <w:rPr>
          <w:sz w:val="24"/>
          <w:szCs w:val="24"/>
        </w:rPr>
        <w:t xml:space="preserve"> Oracle для профессионалов. Книга 1. Архитектура и основные особенности. – СПб.: ООО «</w:t>
      </w:r>
      <w:proofErr w:type="spellStart"/>
      <w:r w:rsidRPr="00D37CA6">
        <w:rPr>
          <w:sz w:val="24"/>
          <w:szCs w:val="24"/>
        </w:rPr>
        <w:t>ДиаСофтЮП</w:t>
      </w:r>
      <w:proofErr w:type="spellEnd"/>
      <w:r w:rsidRPr="00D37CA6">
        <w:rPr>
          <w:sz w:val="24"/>
          <w:szCs w:val="24"/>
        </w:rPr>
        <w:t>», 2003. – 672 с.</w:t>
      </w:r>
    </w:p>
    <w:p w14:paraId="1F4E02CD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Яргер</w:t>
      </w:r>
      <w:proofErr w:type="spellEnd"/>
      <w:r w:rsidRPr="00D37CA6">
        <w:rPr>
          <w:i/>
          <w:iCs/>
          <w:sz w:val="24"/>
          <w:szCs w:val="24"/>
        </w:rPr>
        <w:t xml:space="preserve"> Р. Дж., Риз Д., Кинг Т.</w:t>
      </w:r>
      <w:r w:rsidRPr="00D37CA6">
        <w:rPr>
          <w:sz w:val="24"/>
          <w:szCs w:val="24"/>
        </w:rPr>
        <w:t xml:space="preserve"> MySQL и </w:t>
      </w:r>
      <w:proofErr w:type="spellStart"/>
      <w:r w:rsidRPr="00D37CA6">
        <w:rPr>
          <w:sz w:val="24"/>
          <w:szCs w:val="24"/>
        </w:rPr>
        <w:t>mSQL</w:t>
      </w:r>
      <w:proofErr w:type="spellEnd"/>
      <w:r w:rsidRPr="00D37CA6">
        <w:rPr>
          <w:sz w:val="24"/>
          <w:szCs w:val="24"/>
        </w:rPr>
        <w:t>. Базы данных для небольших предприятий и Интернета. – СПб.: Символ-Плюс, 2000. – 560 с.</w:t>
      </w:r>
    </w:p>
    <w:p w14:paraId="0ECE3BC1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Мамаев В.</w:t>
      </w:r>
      <w:r w:rsidRPr="00D37CA6">
        <w:rPr>
          <w:sz w:val="24"/>
          <w:szCs w:val="24"/>
        </w:rPr>
        <w:t xml:space="preserve"> SQL Server 2000 в подлиннике. – СПб.: БХВ - Санкт-Петербург, 2001. – 1280 с.</w:t>
      </w:r>
    </w:p>
    <w:p w14:paraId="18D72751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Грачев А.Ю.</w:t>
      </w:r>
      <w:r w:rsidRPr="00D37CA6">
        <w:rPr>
          <w:sz w:val="24"/>
          <w:szCs w:val="24"/>
        </w:rPr>
        <w:t xml:space="preserve"> Введение в СУБД </w:t>
      </w:r>
      <w:proofErr w:type="spellStart"/>
      <w:r w:rsidRPr="00D37CA6">
        <w:rPr>
          <w:sz w:val="24"/>
          <w:szCs w:val="24"/>
        </w:rPr>
        <w:t>Informix</w:t>
      </w:r>
      <w:proofErr w:type="spellEnd"/>
      <w:r w:rsidRPr="00D37CA6">
        <w:rPr>
          <w:sz w:val="24"/>
          <w:szCs w:val="24"/>
        </w:rPr>
        <w:t>. – М.: ДИАЛОГ-МИФИ, 2000. – 272 с.</w:t>
      </w:r>
    </w:p>
    <w:p w14:paraId="110C1DDA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Дейт</w:t>
      </w:r>
      <w:proofErr w:type="spellEnd"/>
      <w:r w:rsidRPr="00D37CA6">
        <w:rPr>
          <w:i/>
          <w:iCs/>
          <w:sz w:val="24"/>
          <w:szCs w:val="24"/>
        </w:rPr>
        <w:t xml:space="preserve"> </w:t>
      </w:r>
      <w:proofErr w:type="spellStart"/>
      <w:r w:rsidRPr="00D37CA6">
        <w:rPr>
          <w:i/>
          <w:iCs/>
          <w:sz w:val="24"/>
          <w:szCs w:val="24"/>
        </w:rPr>
        <w:t>К.Дж</w:t>
      </w:r>
      <w:proofErr w:type="spellEnd"/>
      <w:r w:rsidRPr="00D37CA6">
        <w:rPr>
          <w:i/>
          <w:iCs/>
          <w:sz w:val="24"/>
          <w:szCs w:val="24"/>
        </w:rPr>
        <w:t>.</w:t>
      </w:r>
      <w:r w:rsidRPr="00D37CA6">
        <w:rPr>
          <w:sz w:val="24"/>
          <w:szCs w:val="24"/>
        </w:rPr>
        <w:t xml:space="preserve"> Введение в системы баз данных. - К.: Диалектика, 1998. — 784 с. </w:t>
      </w:r>
    </w:p>
    <w:p w14:paraId="18E1FC5B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Хансен Г., Хансен Д.</w:t>
      </w:r>
      <w:r w:rsidRPr="00D37CA6">
        <w:rPr>
          <w:sz w:val="24"/>
          <w:szCs w:val="24"/>
        </w:rPr>
        <w:t xml:space="preserve"> Базы данных: разработка и управление. – М.: БИНОМ, 1999. – 704с.</w:t>
      </w:r>
    </w:p>
    <w:p w14:paraId="309ADF77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Саймон А.Р.</w:t>
      </w:r>
      <w:r w:rsidRPr="00D37CA6">
        <w:rPr>
          <w:sz w:val="24"/>
          <w:szCs w:val="24"/>
        </w:rPr>
        <w:t xml:space="preserve"> Стратегические технологии баз данных. – М.: Финансы и статистика, 1999. – 479 с.</w:t>
      </w:r>
    </w:p>
    <w:p w14:paraId="407B98BE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Ульман Д.Д., </w:t>
      </w:r>
      <w:proofErr w:type="spellStart"/>
      <w:r w:rsidRPr="00D37CA6">
        <w:rPr>
          <w:i/>
          <w:iCs/>
          <w:sz w:val="24"/>
          <w:szCs w:val="24"/>
        </w:rPr>
        <w:t>Уидом</w:t>
      </w:r>
      <w:proofErr w:type="spellEnd"/>
      <w:r w:rsidRPr="00D37CA6">
        <w:rPr>
          <w:i/>
          <w:iCs/>
          <w:sz w:val="24"/>
          <w:szCs w:val="24"/>
        </w:rPr>
        <w:t xml:space="preserve"> Д.</w:t>
      </w:r>
      <w:r w:rsidRPr="00D37CA6">
        <w:rPr>
          <w:sz w:val="24"/>
          <w:szCs w:val="24"/>
        </w:rPr>
        <w:t xml:space="preserve"> Введение в системы баз данных. – М.: Лори, 2000. – 374 с.</w:t>
      </w:r>
    </w:p>
    <w:p w14:paraId="609F99EC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Когаловский</w:t>
      </w:r>
      <w:proofErr w:type="spellEnd"/>
      <w:r w:rsidRPr="00D37CA6">
        <w:rPr>
          <w:i/>
          <w:iCs/>
          <w:sz w:val="24"/>
          <w:szCs w:val="24"/>
        </w:rPr>
        <w:t xml:space="preserve"> М.Р.</w:t>
      </w:r>
      <w:r w:rsidRPr="00D37CA6">
        <w:rPr>
          <w:sz w:val="24"/>
          <w:szCs w:val="24"/>
        </w:rPr>
        <w:t xml:space="preserve"> Энциклопедия технологий баз данных. – М.: Финансы и статистика, 2002. – 800 с.</w:t>
      </w:r>
    </w:p>
    <w:p w14:paraId="65E0D7F6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Чен П.</w:t>
      </w:r>
      <w:r w:rsidRPr="00D37CA6">
        <w:rPr>
          <w:sz w:val="24"/>
          <w:szCs w:val="24"/>
        </w:rPr>
        <w:t xml:space="preserve"> Модели «сущность-связь» – шаг к единому представлению о данных // СУБД  1995,  № 3. – С. 137-158.</w:t>
      </w:r>
    </w:p>
    <w:p w14:paraId="7DC9E16A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Спартак М.А., </w:t>
      </w:r>
      <w:proofErr w:type="spellStart"/>
      <w:r w:rsidRPr="00D37CA6">
        <w:rPr>
          <w:i/>
          <w:iCs/>
          <w:sz w:val="24"/>
          <w:szCs w:val="24"/>
        </w:rPr>
        <w:t>Паппас</w:t>
      </w:r>
      <w:proofErr w:type="spellEnd"/>
      <w:r w:rsidRPr="00D37CA6">
        <w:rPr>
          <w:i/>
          <w:iCs/>
          <w:sz w:val="24"/>
          <w:szCs w:val="24"/>
        </w:rPr>
        <w:t xml:space="preserve"> Ф.Ч., </w:t>
      </w:r>
      <w:proofErr w:type="spellStart"/>
      <w:r w:rsidRPr="00D37CA6">
        <w:rPr>
          <w:i/>
          <w:iCs/>
          <w:sz w:val="24"/>
          <w:szCs w:val="24"/>
        </w:rPr>
        <w:t>Рензинг</w:t>
      </w:r>
      <w:proofErr w:type="spellEnd"/>
      <w:r w:rsidRPr="00D37CA6">
        <w:rPr>
          <w:i/>
          <w:iCs/>
          <w:sz w:val="24"/>
          <w:szCs w:val="24"/>
        </w:rPr>
        <w:t xml:space="preserve"> Э.</w:t>
      </w:r>
      <w:r w:rsidRPr="00D37CA6">
        <w:rPr>
          <w:sz w:val="24"/>
          <w:szCs w:val="24"/>
        </w:rPr>
        <w:t xml:space="preserve"> Высокопроизводительные сети. </w:t>
      </w:r>
      <w:proofErr w:type="spellStart"/>
      <w:r w:rsidRPr="00D37CA6">
        <w:rPr>
          <w:sz w:val="24"/>
          <w:szCs w:val="24"/>
        </w:rPr>
        <w:t>Эниклопедия</w:t>
      </w:r>
      <w:proofErr w:type="spellEnd"/>
      <w:r w:rsidRPr="00D37CA6">
        <w:rPr>
          <w:sz w:val="24"/>
          <w:szCs w:val="24"/>
        </w:rPr>
        <w:t xml:space="preserve"> пользователя. – К.: </w:t>
      </w:r>
      <w:proofErr w:type="spellStart"/>
      <w:r w:rsidRPr="00D37CA6">
        <w:rPr>
          <w:sz w:val="24"/>
          <w:szCs w:val="24"/>
        </w:rPr>
        <w:t>ДиаСофт</w:t>
      </w:r>
      <w:proofErr w:type="spellEnd"/>
      <w:r w:rsidRPr="00D37CA6">
        <w:rPr>
          <w:sz w:val="24"/>
          <w:szCs w:val="24"/>
        </w:rPr>
        <w:t>, 1998. – 432 с.</w:t>
      </w:r>
    </w:p>
    <w:p w14:paraId="44D992AC" w14:textId="77777777" w:rsidR="00D37CA6" w:rsidRPr="00726163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  <w:lang w:val="en-US"/>
        </w:rPr>
      </w:pPr>
      <w:r w:rsidRPr="00726163">
        <w:rPr>
          <w:i/>
          <w:iCs/>
          <w:sz w:val="24"/>
          <w:szCs w:val="24"/>
          <w:lang w:val="en-US"/>
        </w:rPr>
        <w:t xml:space="preserve">Buschmann F., Meunier R., Rohnert H., </w:t>
      </w:r>
      <w:proofErr w:type="spellStart"/>
      <w:r w:rsidRPr="00726163">
        <w:rPr>
          <w:i/>
          <w:iCs/>
          <w:sz w:val="24"/>
          <w:szCs w:val="24"/>
          <w:lang w:val="en-US"/>
        </w:rPr>
        <w:t>Sommerlad</w:t>
      </w:r>
      <w:proofErr w:type="spellEnd"/>
      <w:r w:rsidRPr="00726163">
        <w:rPr>
          <w:i/>
          <w:iCs/>
          <w:sz w:val="24"/>
          <w:szCs w:val="24"/>
          <w:lang w:val="en-US"/>
        </w:rPr>
        <w:t xml:space="preserve"> P., Stal M.</w:t>
      </w:r>
      <w:r w:rsidRPr="00726163">
        <w:rPr>
          <w:sz w:val="24"/>
          <w:szCs w:val="24"/>
          <w:lang w:val="en-US"/>
        </w:rPr>
        <w:t xml:space="preserve"> Pattern-Oriented Software Architecture. A </w:t>
      </w:r>
      <w:proofErr w:type="spellStart"/>
      <w:r w:rsidRPr="00726163">
        <w:rPr>
          <w:sz w:val="24"/>
          <w:szCs w:val="24"/>
          <w:lang w:val="en-US"/>
        </w:rPr>
        <w:t>Systtem</w:t>
      </w:r>
      <w:proofErr w:type="spellEnd"/>
      <w:r w:rsidRPr="00726163">
        <w:rPr>
          <w:sz w:val="24"/>
          <w:szCs w:val="24"/>
          <w:lang w:val="en-US"/>
        </w:rPr>
        <w:t xml:space="preserve"> of Patterns. – New-York: John </w:t>
      </w:r>
      <w:proofErr w:type="spellStart"/>
      <w:r w:rsidRPr="00726163">
        <w:rPr>
          <w:sz w:val="24"/>
          <w:szCs w:val="24"/>
          <w:lang w:val="en-US"/>
        </w:rPr>
        <w:t>Wiley&amp;Sons</w:t>
      </w:r>
      <w:proofErr w:type="spellEnd"/>
      <w:r w:rsidRPr="00726163">
        <w:rPr>
          <w:sz w:val="24"/>
          <w:szCs w:val="24"/>
          <w:lang w:val="en-US"/>
        </w:rPr>
        <w:t>, 1996. – 458 p.</w:t>
      </w:r>
    </w:p>
    <w:p w14:paraId="69DCB15D" w14:textId="77777777" w:rsidR="00D37CA6" w:rsidRPr="00726163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  <w:lang w:val="en-US"/>
        </w:rPr>
      </w:pPr>
      <w:r w:rsidRPr="00726163">
        <w:rPr>
          <w:i/>
          <w:iCs/>
          <w:sz w:val="24"/>
          <w:szCs w:val="24"/>
          <w:lang w:val="en-US"/>
        </w:rPr>
        <w:t>Olsen D.R.</w:t>
      </w:r>
      <w:r w:rsidRPr="00726163">
        <w:rPr>
          <w:sz w:val="24"/>
          <w:szCs w:val="24"/>
          <w:lang w:val="en-US"/>
        </w:rPr>
        <w:t xml:space="preserve"> Developing User Interfaces. – New-York: Morgan Kaufmann Publ., 1998. – 414 p.</w:t>
      </w:r>
    </w:p>
    <w:p w14:paraId="528D37AB" w14:textId="77777777" w:rsidR="00D37CA6" w:rsidRPr="00726163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  <w:lang w:val="en-US"/>
        </w:rPr>
      </w:pPr>
      <w:r w:rsidRPr="00726163">
        <w:rPr>
          <w:i/>
          <w:iCs/>
          <w:sz w:val="24"/>
          <w:szCs w:val="24"/>
          <w:lang w:val="en-US"/>
        </w:rPr>
        <w:t xml:space="preserve">Rumbaugh J., Jacobson I., </w:t>
      </w:r>
      <w:proofErr w:type="spellStart"/>
      <w:r w:rsidRPr="00726163">
        <w:rPr>
          <w:i/>
          <w:iCs/>
          <w:sz w:val="24"/>
          <w:szCs w:val="24"/>
          <w:lang w:val="en-US"/>
        </w:rPr>
        <w:t>Booch</w:t>
      </w:r>
      <w:proofErr w:type="spellEnd"/>
      <w:r w:rsidRPr="00726163">
        <w:rPr>
          <w:i/>
          <w:iCs/>
          <w:sz w:val="24"/>
          <w:szCs w:val="24"/>
          <w:lang w:val="en-US"/>
        </w:rPr>
        <w:t xml:space="preserve"> G.</w:t>
      </w:r>
      <w:r w:rsidRPr="00726163">
        <w:rPr>
          <w:sz w:val="24"/>
          <w:szCs w:val="24"/>
          <w:lang w:val="en-US"/>
        </w:rPr>
        <w:t xml:space="preserve"> The Unified Modeling Language Reference Manual. – New-York: Addison-Wesley, 1999. – 550 p.</w:t>
      </w:r>
    </w:p>
    <w:p w14:paraId="0E9D70C4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Отставнов М.</w:t>
      </w:r>
      <w:r w:rsidRPr="00D37CA6">
        <w:rPr>
          <w:sz w:val="24"/>
          <w:szCs w:val="24"/>
        </w:rPr>
        <w:t xml:space="preserve"> Агенты и их хозяева: The </w:t>
      </w:r>
      <w:proofErr w:type="spellStart"/>
      <w:r w:rsidRPr="00D37CA6">
        <w:rPr>
          <w:sz w:val="24"/>
          <w:szCs w:val="24"/>
        </w:rPr>
        <w:t>Incomplete</w:t>
      </w:r>
      <w:proofErr w:type="spellEnd"/>
      <w:r w:rsidRPr="00D37CA6">
        <w:rPr>
          <w:sz w:val="24"/>
          <w:szCs w:val="24"/>
        </w:rPr>
        <w:t xml:space="preserve"> </w:t>
      </w:r>
      <w:proofErr w:type="spellStart"/>
      <w:r w:rsidRPr="00D37CA6">
        <w:rPr>
          <w:sz w:val="24"/>
          <w:szCs w:val="24"/>
        </w:rPr>
        <w:t>Robot</w:t>
      </w:r>
      <w:proofErr w:type="spellEnd"/>
      <w:r w:rsidRPr="00D37CA6">
        <w:rPr>
          <w:sz w:val="24"/>
          <w:szCs w:val="24"/>
        </w:rPr>
        <w:t xml:space="preserve"> // </w:t>
      </w:r>
      <w:proofErr w:type="spellStart"/>
      <w:r w:rsidRPr="00D37CA6">
        <w:rPr>
          <w:sz w:val="24"/>
          <w:szCs w:val="24"/>
        </w:rPr>
        <w:t>Компьютерра</w:t>
      </w:r>
      <w:proofErr w:type="spellEnd"/>
      <w:r w:rsidRPr="00D37CA6">
        <w:rPr>
          <w:sz w:val="24"/>
          <w:szCs w:val="24"/>
        </w:rPr>
        <w:t>. – 1999. - № 7. – С.</w:t>
      </w:r>
    </w:p>
    <w:p w14:paraId="48FBDA48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Филатов В.А.</w:t>
      </w:r>
      <w:r w:rsidRPr="00D37CA6">
        <w:rPr>
          <w:sz w:val="24"/>
          <w:szCs w:val="24"/>
        </w:rPr>
        <w:t xml:space="preserve"> Применение </w:t>
      </w:r>
      <w:proofErr w:type="spellStart"/>
      <w:r w:rsidRPr="00D37CA6">
        <w:rPr>
          <w:sz w:val="24"/>
          <w:szCs w:val="24"/>
        </w:rPr>
        <w:t>агентных</w:t>
      </w:r>
      <w:proofErr w:type="spellEnd"/>
      <w:r w:rsidRPr="00D37CA6">
        <w:rPr>
          <w:sz w:val="24"/>
          <w:szCs w:val="24"/>
        </w:rPr>
        <w:t xml:space="preserve"> технологий в системах баз данных // Тез. </w:t>
      </w:r>
      <w:proofErr w:type="spellStart"/>
      <w:r w:rsidRPr="00D37CA6">
        <w:rPr>
          <w:sz w:val="24"/>
          <w:szCs w:val="24"/>
        </w:rPr>
        <w:t>докл</w:t>
      </w:r>
      <w:proofErr w:type="spellEnd"/>
      <w:r w:rsidRPr="00D37CA6">
        <w:rPr>
          <w:sz w:val="24"/>
          <w:szCs w:val="24"/>
        </w:rPr>
        <w:t xml:space="preserve">. </w:t>
      </w:r>
      <w:proofErr w:type="spellStart"/>
      <w:r w:rsidRPr="00D37CA6">
        <w:rPr>
          <w:sz w:val="24"/>
          <w:szCs w:val="24"/>
        </w:rPr>
        <w:t>Междунар</w:t>
      </w:r>
      <w:proofErr w:type="spellEnd"/>
      <w:r w:rsidRPr="00D37CA6">
        <w:rPr>
          <w:sz w:val="24"/>
          <w:szCs w:val="24"/>
        </w:rPr>
        <w:t xml:space="preserve">. </w:t>
      </w:r>
      <w:proofErr w:type="spellStart"/>
      <w:r w:rsidRPr="00D37CA6">
        <w:rPr>
          <w:sz w:val="24"/>
          <w:szCs w:val="24"/>
        </w:rPr>
        <w:t>конф</w:t>
      </w:r>
      <w:proofErr w:type="spellEnd"/>
      <w:r w:rsidRPr="00D37CA6">
        <w:rPr>
          <w:sz w:val="24"/>
          <w:szCs w:val="24"/>
        </w:rPr>
        <w:t>. «Теория и техника передачи, приема и обработки информации». – Харьков: ХНУРЭ, 2001. – С. 216-217.</w:t>
      </w:r>
    </w:p>
    <w:p w14:paraId="00F1D626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Трахтенгерц</w:t>
      </w:r>
      <w:proofErr w:type="spellEnd"/>
      <w:r w:rsidRPr="00D37CA6">
        <w:rPr>
          <w:i/>
          <w:iCs/>
          <w:sz w:val="24"/>
          <w:szCs w:val="24"/>
        </w:rPr>
        <w:t xml:space="preserve"> Э.А.</w:t>
      </w:r>
      <w:r w:rsidRPr="00D37CA6">
        <w:rPr>
          <w:sz w:val="24"/>
          <w:szCs w:val="24"/>
        </w:rPr>
        <w:t xml:space="preserve"> </w:t>
      </w:r>
      <w:proofErr w:type="spellStart"/>
      <w:r w:rsidRPr="00D37CA6">
        <w:rPr>
          <w:sz w:val="24"/>
          <w:szCs w:val="24"/>
        </w:rPr>
        <w:t>Агентно</w:t>
      </w:r>
      <w:proofErr w:type="spellEnd"/>
      <w:r w:rsidRPr="00D37CA6">
        <w:rPr>
          <w:sz w:val="24"/>
          <w:szCs w:val="24"/>
        </w:rPr>
        <w:t>-ориентированные технологии управления проектами. – М.: ИПУ, 1999.</w:t>
      </w:r>
    </w:p>
    <w:p w14:paraId="58B1290C" w14:textId="77777777" w:rsidR="00D37CA6" w:rsidRPr="00726163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  <w:lang w:val="en-US"/>
        </w:rPr>
      </w:pPr>
      <w:r w:rsidRPr="00D37CA6">
        <w:rPr>
          <w:sz w:val="24"/>
          <w:szCs w:val="24"/>
        </w:rPr>
        <w:t xml:space="preserve"> </w:t>
      </w:r>
      <w:r w:rsidRPr="00726163">
        <w:rPr>
          <w:i/>
          <w:iCs/>
          <w:sz w:val="24"/>
          <w:szCs w:val="24"/>
          <w:lang w:val="en-US"/>
        </w:rPr>
        <w:t xml:space="preserve">James P. Morgan, Robert M. </w:t>
      </w:r>
      <w:proofErr w:type="spellStart"/>
      <w:r w:rsidRPr="00726163">
        <w:rPr>
          <w:i/>
          <w:iCs/>
          <w:sz w:val="24"/>
          <w:szCs w:val="24"/>
          <w:lang w:val="en-US"/>
        </w:rPr>
        <w:t>Monczka</w:t>
      </w:r>
      <w:proofErr w:type="spellEnd"/>
      <w:r w:rsidRPr="00726163">
        <w:rPr>
          <w:i/>
          <w:iCs/>
          <w:sz w:val="24"/>
          <w:szCs w:val="24"/>
          <w:lang w:val="en-US"/>
        </w:rPr>
        <w:t>.</w:t>
      </w:r>
      <w:r w:rsidRPr="00726163">
        <w:rPr>
          <w:sz w:val="24"/>
          <w:szCs w:val="24"/>
          <w:lang w:val="en-US"/>
        </w:rPr>
        <w:t xml:space="preserve"> Strategic Supply Chain Management. – Waltham: Purchasing Magazine, 2001. – 368 p.</w:t>
      </w:r>
    </w:p>
    <w:p w14:paraId="1F80A8E0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Левыкин В.М., Евланов М.В., </w:t>
      </w:r>
      <w:proofErr w:type="spellStart"/>
      <w:r w:rsidRPr="00D37CA6">
        <w:rPr>
          <w:i/>
          <w:iCs/>
          <w:sz w:val="24"/>
          <w:szCs w:val="24"/>
        </w:rPr>
        <w:t>Альбахлул</w:t>
      </w:r>
      <w:proofErr w:type="spellEnd"/>
      <w:r w:rsidRPr="00D37CA6">
        <w:rPr>
          <w:i/>
          <w:iCs/>
          <w:sz w:val="24"/>
          <w:szCs w:val="24"/>
        </w:rPr>
        <w:t xml:space="preserve"> А.</w:t>
      </w:r>
      <w:r w:rsidRPr="00D37CA6">
        <w:rPr>
          <w:sz w:val="24"/>
          <w:szCs w:val="24"/>
        </w:rPr>
        <w:t xml:space="preserve"> Разработка формализованных описаний </w:t>
      </w:r>
      <w:r w:rsidRPr="00D37CA6">
        <w:rPr>
          <w:sz w:val="24"/>
          <w:szCs w:val="24"/>
        </w:rPr>
        <w:lastRenderedPageBreak/>
        <w:t>структурно-объектной технологии проектирования и сопровождения элементов информационной системы // Восточно-Европейский журнал передовых технологий. – 2004. - № 4(10). – С. 77-80.</w:t>
      </w:r>
    </w:p>
    <w:p w14:paraId="25DB4D74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Раскин Д.</w:t>
      </w:r>
      <w:r w:rsidRPr="00D37CA6">
        <w:rPr>
          <w:sz w:val="24"/>
          <w:szCs w:val="24"/>
        </w:rPr>
        <w:t xml:space="preserve"> Интерфейс: новые направления в проектировании компьютерных систем. – М.: Символ-Плюс, 2003. – 272 с.</w:t>
      </w:r>
    </w:p>
    <w:p w14:paraId="693717D5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Торрес </w:t>
      </w:r>
      <w:proofErr w:type="spellStart"/>
      <w:r w:rsidRPr="00D37CA6">
        <w:rPr>
          <w:i/>
          <w:iCs/>
          <w:sz w:val="24"/>
          <w:szCs w:val="24"/>
        </w:rPr>
        <w:t>Р.Дж</w:t>
      </w:r>
      <w:proofErr w:type="spellEnd"/>
      <w:r w:rsidRPr="00D37CA6">
        <w:rPr>
          <w:i/>
          <w:iCs/>
          <w:sz w:val="24"/>
          <w:szCs w:val="24"/>
        </w:rPr>
        <w:t>.</w:t>
      </w:r>
      <w:r w:rsidRPr="00D37CA6">
        <w:rPr>
          <w:sz w:val="24"/>
          <w:szCs w:val="24"/>
        </w:rPr>
        <w:t xml:space="preserve"> Практическое руководство по проектированию и разработке пользовательского интерфейса. – СПб.: Вильямс, 2002. – 400 с.</w:t>
      </w:r>
    </w:p>
    <w:p w14:paraId="019A252B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Костельцов</w:t>
      </w:r>
      <w:proofErr w:type="spellEnd"/>
      <w:r w:rsidRPr="00D37CA6">
        <w:rPr>
          <w:i/>
          <w:iCs/>
          <w:sz w:val="24"/>
          <w:szCs w:val="24"/>
        </w:rPr>
        <w:t xml:space="preserve"> А.</w:t>
      </w:r>
      <w:r w:rsidRPr="00D37CA6">
        <w:rPr>
          <w:sz w:val="24"/>
          <w:szCs w:val="24"/>
        </w:rPr>
        <w:t xml:space="preserve"> GTK+. Разработка переносимых графических интерфейсов. – СПб.: BHV, 2002. – 362 с.</w:t>
      </w:r>
    </w:p>
    <w:p w14:paraId="11908D7C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proofErr w:type="spellStart"/>
      <w:r w:rsidRPr="00D37CA6">
        <w:rPr>
          <w:i/>
          <w:iCs/>
          <w:sz w:val="24"/>
          <w:szCs w:val="24"/>
        </w:rPr>
        <w:t>Гультяев</w:t>
      </w:r>
      <w:proofErr w:type="spellEnd"/>
      <w:r w:rsidRPr="00D37CA6">
        <w:rPr>
          <w:i/>
          <w:iCs/>
          <w:sz w:val="24"/>
          <w:szCs w:val="24"/>
        </w:rPr>
        <w:t xml:space="preserve"> А.К., Машин В.А.</w:t>
      </w:r>
      <w:r w:rsidRPr="00D37CA6">
        <w:rPr>
          <w:sz w:val="24"/>
          <w:szCs w:val="24"/>
        </w:rPr>
        <w:t xml:space="preserve"> Проектирование и дизайн пользовательского интерфейса. – М.: КОРОНА принт, 2000. – 352 с.</w:t>
      </w:r>
    </w:p>
    <w:p w14:paraId="71907DA0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Мандел Т.</w:t>
      </w:r>
      <w:r w:rsidRPr="00D37CA6">
        <w:rPr>
          <w:sz w:val="24"/>
          <w:szCs w:val="24"/>
        </w:rPr>
        <w:t xml:space="preserve"> Разработка пользовательского интерфейса. – М.: ДМК Пресс, 2001. – 416 с.</w:t>
      </w:r>
    </w:p>
    <w:p w14:paraId="4F305594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Ганеев Р.М.</w:t>
      </w:r>
      <w:r w:rsidRPr="00D37CA6">
        <w:rPr>
          <w:sz w:val="24"/>
          <w:szCs w:val="24"/>
        </w:rPr>
        <w:t xml:space="preserve"> Проектирование интерфейса пользователя средствами Win32 API. – М.: Горячая линия – Телеком, 2001. – 336 с.</w:t>
      </w:r>
    </w:p>
    <w:p w14:paraId="0C4FE6F6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Кокорева Л.В., Перевозчикова О.Л., Ющенко Е.Л.</w:t>
      </w:r>
      <w:r w:rsidRPr="00D37CA6">
        <w:rPr>
          <w:sz w:val="24"/>
          <w:szCs w:val="24"/>
        </w:rPr>
        <w:t xml:space="preserve"> Диалоговые системы и представление знаний: Справочное пособие. - К.: </w:t>
      </w:r>
      <w:proofErr w:type="spellStart"/>
      <w:r w:rsidRPr="00D37CA6">
        <w:rPr>
          <w:sz w:val="24"/>
          <w:szCs w:val="24"/>
        </w:rPr>
        <w:t>Наукова</w:t>
      </w:r>
      <w:proofErr w:type="spellEnd"/>
      <w:r w:rsidRPr="00D37CA6">
        <w:rPr>
          <w:sz w:val="24"/>
          <w:szCs w:val="24"/>
        </w:rPr>
        <w:t xml:space="preserve"> думка, 1992. - 448 с.</w:t>
      </w:r>
    </w:p>
    <w:p w14:paraId="705C16D3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Проектирование</w:t>
      </w:r>
      <w:r w:rsidRPr="00D37CA6">
        <w:rPr>
          <w:sz w:val="24"/>
          <w:szCs w:val="24"/>
        </w:rPr>
        <w:t xml:space="preserve"> и разработка диалоговых систем. Нетрадиционный подход / А.Г. Кушниренко, Д.В. </w:t>
      </w:r>
      <w:proofErr w:type="spellStart"/>
      <w:r w:rsidRPr="00D37CA6">
        <w:rPr>
          <w:sz w:val="24"/>
          <w:szCs w:val="24"/>
        </w:rPr>
        <w:t>Варсонофьев</w:t>
      </w:r>
      <w:proofErr w:type="spellEnd"/>
      <w:r w:rsidRPr="00D37CA6">
        <w:rPr>
          <w:sz w:val="24"/>
          <w:szCs w:val="24"/>
        </w:rPr>
        <w:t>, А.Г. Дымченко, Г.В. Лебедев. - М.: МГУ, 1985. - 88 с.</w:t>
      </w:r>
    </w:p>
    <w:p w14:paraId="17E483FB" w14:textId="77777777" w:rsidR="00D37CA6" w:rsidRPr="00726163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  <w:lang w:val="en-US"/>
        </w:rPr>
      </w:pPr>
      <w:r w:rsidRPr="00726163">
        <w:rPr>
          <w:i/>
          <w:iCs/>
          <w:sz w:val="24"/>
          <w:szCs w:val="24"/>
          <w:lang w:val="en-US"/>
        </w:rPr>
        <w:t>Collins D.</w:t>
      </w:r>
      <w:r w:rsidRPr="00726163">
        <w:rPr>
          <w:sz w:val="24"/>
          <w:szCs w:val="24"/>
          <w:lang w:val="en-US"/>
        </w:rPr>
        <w:t xml:space="preserve"> Designing Object-Oriented User Interfaces. – New-York: Benjamin/Cummings Publ., 1995. – 590 p.</w:t>
      </w:r>
    </w:p>
    <w:p w14:paraId="34A7FA3E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726163">
        <w:rPr>
          <w:i/>
          <w:iCs/>
          <w:sz w:val="24"/>
          <w:szCs w:val="24"/>
          <w:lang w:val="en-US"/>
        </w:rPr>
        <w:t>Fowler S.</w:t>
      </w:r>
      <w:r w:rsidRPr="00726163">
        <w:rPr>
          <w:sz w:val="24"/>
          <w:szCs w:val="24"/>
          <w:lang w:val="en-US"/>
        </w:rPr>
        <w:t xml:space="preserve"> GUI Design Handbook. </w:t>
      </w:r>
      <w:proofErr w:type="spellStart"/>
      <w:r w:rsidRPr="00D37CA6">
        <w:rPr>
          <w:sz w:val="24"/>
          <w:szCs w:val="24"/>
        </w:rPr>
        <w:t>McGraw</w:t>
      </w:r>
      <w:proofErr w:type="spellEnd"/>
      <w:r w:rsidRPr="00D37CA6">
        <w:rPr>
          <w:sz w:val="24"/>
          <w:szCs w:val="24"/>
        </w:rPr>
        <w:t>-Hill, 1998. – 318 p.</w:t>
      </w:r>
    </w:p>
    <w:p w14:paraId="2B37EFFF" w14:textId="77777777" w:rsidR="00D37CA6" w:rsidRPr="00726163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  <w:lang w:val="en-US"/>
        </w:rPr>
      </w:pPr>
      <w:r w:rsidRPr="00726163">
        <w:rPr>
          <w:i/>
          <w:iCs/>
          <w:sz w:val="24"/>
          <w:szCs w:val="24"/>
          <w:lang w:val="en-US"/>
        </w:rPr>
        <w:t>Galitz W.O.</w:t>
      </w:r>
      <w:r w:rsidRPr="00726163">
        <w:rPr>
          <w:sz w:val="24"/>
          <w:szCs w:val="24"/>
          <w:lang w:val="en-US"/>
        </w:rPr>
        <w:t xml:space="preserve"> The Essential Guide to User Interface Design. An Introduction to GUI Design Principles and Techniques, John </w:t>
      </w:r>
      <w:proofErr w:type="spellStart"/>
      <w:r w:rsidRPr="00726163">
        <w:rPr>
          <w:sz w:val="24"/>
          <w:szCs w:val="24"/>
          <w:lang w:val="en-US"/>
        </w:rPr>
        <w:t>Wiley&amp;Sons</w:t>
      </w:r>
      <w:proofErr w:type="spellEnd"/>
      <w:r w:rsidRPr="00726163">
        <w:rPr>
          <w:sz w:val="24"/>
          <w:szCs w:val="24"/>
          <w:lang w:val="en-US"/>
        </w:rPr>
        <w:t>, 1996. – 626 p.</w:t>
      </w:r>
    </w:p>
    <w:p w14:paraId="1BFECA74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>Левыкин В.М., Евланов М.В., Пушкарев А.Н.</w:t>
      </w:r>
      <w:r w:rsidRPr="00D37CA6">
        <w:rPr>
          <w:sz w:val="24"/>
          <w:szCs w:val="24"/>
        </w:rPr>
        <w:t xml:space="preserve"> Технология проектирования обеспечивающих комплексов информационных управляющих систем // Радиоэлектроника и информатика. – 2003. - № 1. – С. 37-40.</w:t>
      </w:r>
    </w:p>
    <w:p w14:paraId="18A97C31" w14:textId="77777777" w:rsidR="00D37CA6" w:rsidRPr="00D37CA6" w:rsidRDefault="00D37CA6" w:rsidP="00D37CA6">
      <w:pPr>
        <w:widowControl w:val="0"/>
        <w:numPr>
          <w:ilvl w:val="0"/>
          <w:numId w:val="28"/>
        </w:numPr>
        <w:jc w:val="both"/>
        <w:rPr>
          <w:sz w:val="24"/>
          <w:szCs w:val="24"/>
        </w:rPr>
      </w:pPr>
      <w:r w:rsidRPr="00D37CA6">
        <w:rPr>
          <w:i/>
          <w:iCs/>
          <w:sz w:val="24"/>
          <w:szCs w:val="24"/>
        </w:rPr>
        <w:t xml:space="preserve">Левыкин В.М., Евланов М.В., </w:t>
      </w:r>
      <w:proofErr w:type="spellStart"/>
      <w:r w:rsidRPr="00D37CA6">
        <w:rPr>
          <w:i/>
          <w:iCs/>
          <w:sz w:val="24"/>
          <w:szCs w:val="24"/>
        </w:rPr>
        <w:t>Альбахлул</w:t>
      </w:r>
      <w:proofErr w:type="spellEnd"/>
      <w:r w:rsidRPr="00D37CA6">
        <w:rPr>
          <w:i/>
          <w:iCs/>
          <w:sz w:val="24"/>
          <w:szCs w:val="24"/>
        </w:rPr>
        <w:t xml:space="preserve"> А.</w:t>
      </w:r>
      <w:r w:rsidRPr="00D37CA6">
        <w:rPr>
          <w:sz w:val="24"/>
          <w:szCs w:val="24"/>
        </w:rPr>
        <w:t xml:space="preserve"> Особенности структурно-объектной технологии управления разработкой интерфейсного комплекса информационной системы // Тез. </w:t>
      </w:r>
      <w:proofErr w:type="spellStart"/>
      <w:r w:rsidRPr="00D37CA6">
        <w:rPr>
          <w:sz w:val="24"/>
          <w:szCs w:val="24"/>
        </w:rPr>
        <w:t>докл</w:t>
      </w:r>
      <w:proofErr w:type="spellEnd"/>
      <w:r w:rsidRPr="00D37CA6">
        <w:rPr>
          <w:sz w:val="24"/>
          <w:szCs w:val="24"/>
        </w:rPr>
        <w:t xml:space="preserve">. </w:t>
      </w:r>
      <w:proofErr w:type="spellStart"/>
      <w:r w:rsidRPr="00D37CA6">
        <w:rPr>
          <w:sz w:val="24"/>
          <w:szCs w:val="24"/>
        </w:rPr>
        <w:t>Междунар</w:t>
      </w:r>
      <w:proofErr w:type="spellEnd"/>
      <w:r w:rsidRPr="00D37CA6">
        <w:rPr>
          <w:sz w:val="24"/>
          <w:szCs w:val="24"/>
        </w:rPr>
        <w:t xml:space="preserve">. </w:t>
      </w:r>
      <w:proofErr w:type="spellStart"/>
      <w:r w:rsidRPr="00D37CA6">
        <w:rPr>
          <w:sz w:val="24"/>
          <w:szCs w:val="24"/>
        </w:rPr>
        <w:t>конф</w:t>
      </w:r>
      <w:proofErr w:type="spellEnd"/>
      <w:r w:rsidRPr="00D37CA6">
        <w:rPr>
          <w:sz w:val="24"/>
          <w:szCs w:val="24"/>
        </w:rPr>
        <w:t xml:space="preserve">. «Теория и техника передачи, приема и обработки информации». – Харьков: ХНУРЭ, 2004. – С. 177-178. </w:t>
      </w:r>
    </w:p>
    <w:p w14:paraId="390E122F" w14:textId="77777777" w:rsidR="00B72871" w:rsidRPr="001204E4" w:rsidRDefault="00B72871" w:rsidP="00D37CA6">
      <w:pPr>
        <w:pStyle w:val="a4"/>
        <w:spacing w:line="360" w:lineRule="auto"/>
        <w:ind w:left="0" w:right="-1"/>
        <w:rPr>
          <w:sz w:val="24"/>
          <w:szCs w:val="24"/>
        </w:rPr>
      </w:pPr>
    </w:p>
    <w:sectPr w:rsidR="00B72871" w:rsidRPr="001204E4" w:rsidSect="001204E4">
      <w:footerReference w:type="default" r:id="rId10"/>
      <w:pgSz w:w="11906" w:h="16838"/>
      <w:pgMar w:top="1134" w:right="567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DE771" w14:textId="77777777" w:rsidR="003C033D" w:rsidRDefault="003C033D">
      <w:r>
        <w:separator/>
      </w:r>
    </w:p>
  </w:endnote>
  <w:endnote w:type="continuationSeparator" w:id="0">
    <w:p w14:paraId="7BCC09B4" w14:textId="77777777" w:rsidR="003C033D" w:rsidRDefault="003C0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79E77" w14:textId="651C6EA5" w:rsidR="00BA7345" w:rsidRDefault="00BA7345" w:rsidP="00E608D5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380536">
      <w:rPr>
        <w:noProof/>
      </w:rPr>
      <w:t>22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D4D58" w14:textId="77777777" w:rsidR="003C033D" w:rsidRDefault="003C033D">
      <w:r>
        <w:separator/>
      </w:r>
    </w:p>
  </w:footnote>
  <w:footnote w:type="continuationSeparator" w:id="0">
    <w:p w14:paraId="44BC0D7E" w14:textId="77777777" w:rsidR="003C033D" w:rsidRDefault="003C03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845C7"/>
    <w:multiLevelType w:val="multilevel"/>
    <w:tmpl w:val="ED14BB7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0A522165"/>
    <w:multiLevelType w:val="multilevel"/>
    <w:tmpl w:val="8B06C57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0B6E2F52"/>
    <w:multiLevelType w:val="hybridMultilevel"/>
    <w:tmpl w:val="F85EB9B6"/>
    <w:lvl w:ilvl="0" w:tplc="571C5F6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884D98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758DB6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F047A4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23AF78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9C6A52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5F6EEB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0A24B3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6AC463F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57057F"/>
    <w:multiLevelType w:val="multilevel"/>
    <w:tmpl w:val="100015E0"/>
    <w:lvl w:ilvl="0">
      <w:start w:val="4"/>
      <w:numFmt w:val="decimal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  <w:rPr>
        <w:rFonts w:hint="default"/>
      </w:rPr>
    </w:lvl>
  </w:abstractNum>
  <w:abstractNum w:abstractNumId="4" w15:restartNumberingAfterBreak="0">
    <w:nsid w:val="11157D8A"/>
    <w:multiLevelType w:val="hybridMultilevel"/>
    <w:tmpl w:val="0888C1BA"/>
    <w:lvl w:ilvl="0" w:tplc="FC6AF450">
      <w:start w:val="6"/>
      <w:numFmt w:val="decimal"/>
      <w:lvlText w:val="%1)"/>
      <w:lvlJc w:val="left"/>
      <w:pPr>
        <w:tabs>
          <w:tab w:val="num" w:pos="529"/>
        </w:tabs>
        <w:ind w:left="529" w:hanging="360"/>
      </w:pPr>
      <w:rPr>
        <w:rFonts w:hint="default"/>
      </w:rPr>
    </w:lvl>
    <w:lvl w:ilvl="1" w:tplc="38B6FF86" w:tentative="1">
      <w:start w:val="1"/>
      <w:numFmt w:val="lowerLetter"/>
      <w:lvlText w:val="%2."/>
      <w:lvlJc w:val="left"/>
      <w:pPr>
        <w:tabs>
          <w:tab w:val="num" w:pos="1249"/>
        </w:tabs>
        <w:ind w:left="1249" w:hanging="360"/>
      </w:pPr>
    </w:lvl>
    <w:lvl w:ilvl="2" w:tplc="430A6CD8" w:tentative="1">
      <w:start w:val="1"/>
      <w:numFmt w:val="lowerRoman"/>
      <w:lvlText w:val="%3."/>
      <w:lvlJc w:val="right"/>
      <w:pPr>
        <w:tabs>
          <w:tab w:val="num" w:pos="1969"/>
        </w:tabs>
        <w:ind w:left="1969" w:hanging="180"/>
      </w:pPr>
    </w:lvl>
    <w:lvl w:ilvl="3" w:tplc="20445D28" w:tentative="1">
      <w:start w:val="1"/>
      <w:numFmt w:val="decimal"/>
      <w:lvlText w:val="%4."/>
      <w:lvlJc w:val="left"/>
      <w:pPr>
        <w:tabs>
          <w:tab w:val="num" w:pos="2689"/>
        </w:tabs>
        <w:ind w:left="2689" w:hanging="360"/>
      </w:pPr>
    </w:lvl>
    <w:lvl w:ilvl="4" w:tplc="43FC9228" w:tentative="1">
      <w:start w:val="1"/>
      <w:numFmt w:val="lowerLetter"/>
      <w:lvlText w:val="%5."/>
      <w:lvlJc w:val="left"/>
      <w:pPr>
        <w:tabs>
          <w:tab w:val="num" w:pos="3409"/>
        </w:tabs>
        <w:ind w:left="3409" w:hanging="360"/>
      </w:pPr>
    </w:lvl>
    <w:lvl w:ilvl="5" w:tplc="AC0EFF64" w:tentative="1">
      <w:start w:val="1"/>
      <w:numFmt w:val="lowerRoman"/>
      <w:lvlText w:val="%6."/>
      <w:lvlJc w:val="right"/>
      <w:pPr>
        <w:tabs>
          <w:tab w:val="num" w:pos="4129"/>
        </w:tabs>
        <w:ind w:left="4129" w:hanging="180"/>
      </w:pPr>
    </w:lvl>
    <w:lvl w:ilvl="6" w:tplc="5D7270C0" w:tentative="1">
      <w:start w:val="1"/>
      <w:numFmt w:val="decimal"/>
      <w:lvlText w:val="%7."/>
      <w:lvlJc w:val="left"/>
      <w:pPr>
        <w:tabs>
          <w:tab w:val="num" w:pos="4849"/>
        </w:tabs>
        <w:ind w:left="4849" w:hanging="360"/>
      </w:pPr>
    </w:lvl>
    <w:lvl w:ilvl="7" w:tplc="123AA792" w:tentative="1">
      <w:start w:val="1"/>
      <w:numFmt w:val="lowerLetter"/>
      <w:lvlText w:val="%8."/>
      <w:lvlJc w:val="left"/>
      <w:pPr>
        <w:tabs>
          <w:tab w:val="num" w:pos="5569"/>
        </w:tabs>
        <w:ind w:left="5569" w:hanging="360"/>
      </w:pPr>
    </w:lvl>
    <w:lvl w:ilvl="8" w:tplc="1456A308" w:tentative="1">
      <w:start w:val="1"/>
      <w:numFmt w:val="lowerRoman"/>
      <w:lvlText w:val="%9."/>
      <w:lvlJc w:val="right"/>
      <w:pPr>
        <w:tabs>
          <w:tab w:val="num" w:pos="6289"/>
        </w:tabs>
        <w:ind w:left="6289" w:hanging="180"/>
      </w:pPr>
    </w:lvl>
  </w:abstractNum>
  <w:abstractNum w:abstractNumId="5" w15:restartNumberingAfterBreak="0">
    <w:nsid w:val="12032421"/>
    <w:multiLevelType w:val="hybridMultilevel"/>
    <w:tmpl w:val="72EC2FF6"/>
    <w:lvl w:ilvl="0" w:tplc="769CBE4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1F2C10"/>
    <w:multiLevelType w:val="hybridMultilevel"/>
    <w:tmpl w:val="580E64EA"/>
    <w:lvl w:ilvl="0" w:tplc="44ACCBB0">
      <w:start w:val="1"/>
      <w:numFmt w:val="bullet"/>
      <w:lvlText w:val=""/>
      <w:lvlJc w:val="left"/>
      <w:pPr>
        <w:ind w:left="1616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5C14B07"/>
    <w:multiLevelType w:val="hybridMultilevel"/>
    <w:tmpl w:val="0A025D52"/>
    <w:lvl w:ilvl="0" w:tplc="44ACCBB0">
      <w:start w:val="1"/>
      <w:numFmt w:val="bullet"/>
      <w:lvlText w:val=""/>
      <w:lvlJc w:val="left"/>
      <w:pPr>
        <w:ind w:left="1616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60326FE"/>
    <w:multiLevelType w:val="hybridMultilevel"/>
    <w:tmpl w:val="3E968FCA"/>
    <w:lvl w:ilvl="0" w:tplc="44ACCBB0">
      <w:start w:val="1"/>
      <w:numFmt w:val="bullet"/>
      <w:lvlText w:val=""/>
      <w:lvlJc w:val="left"/>
      <w:pPr>
        <w:ind w:left="1616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A584BCA"/>
    <w:multiLevelType w:val="hybridMultilevel"/>
    <w:tmpl w:val="8182C7E4"/>
    <w:lvl w:ilvl="0" w:tplc="44ACCBB0">
      <w:start w:val="1"/>
      <w:numFmt w:val="bullet"/>
      <w:lvlText w:val=""/>
      <w:lvlJc w:val="left"/>
      <w:pPr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7238BE"/>
    <w:multiLevelType w:val="hybridMultilevel"/>
    <w:tmpl w:val="81CE3568"/>
    <w:lvl w:ilvl="0" w:tplc="B7B42424">
      <w:start w:val="1"/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Times New Roman" w:eastAsia="Times New Roman" w:hAnsi="Times New Roman" w:cs="Times New Roman" w:hint="default"/>
      </w:rPr>
    </w:lvl>
    <w:lvl w:ilvl="1" w:tplc="CE449820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95A42EA4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C2BC2310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871CB17C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886E528C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319EF864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9B8AA0E2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6CCE9D4A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1" w15:restartNumberingAfterBreak="0">
    <w:nsid w:val="1E944588"/>
    <w:multiLevelType w:val="hybridMultilevel"/>
    <w:tmpl w:val="B1801352"/>
    <w:lvl w:ilvl="0" w:tplc="5436F39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5967FE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B0C40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22A7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9E60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CE26D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B64B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20D2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0090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25682"/>
    <w:multiLevelType w:val="hybridMultilevel"/>
    <w:tmpl w:val="6A20ECAA"/>
    <w:lvl w:ilvl="0" w:tplc="3B3AAA76">
      <w:numFmt w:val="bullet"/>
      <w:lvlText w:val="-"/>
      <w:lvlJc w:val="left"/>
      <w:pPr>
        <w:tabs>
          <w:tab w:val="num" w:pos="1210"/>
        </w:tabs>
        <w:ind w:left="1210" w:hanging="360"/>
      </w:pPr>
      <w:rPr>
        <w:rFonts w:ascii="Times New Roman" w:eastAsia="Times New Roman" w:hAnsi="Times New Roman" w:cs="Times New Roman" w:hint="default"/>
      </w:rPr>
    </w:lvl>
    <w:lvl w:ilvl="1" w:tplc="E34A2CE2" w:tentative="1">
      <w:start w:val="1"/>
      <w:numFmt w:val="bullet"/>
      <w:lvlText w:val="o"/>
      <w:lvlJc w:val="left"/>
      <w:pPr>
        <w:tabs>
          <w:tab w:val="num" w:pos="1930"/>
        </w:tabs>
        <w:ind w:left="1930" w:hanging="360"/>
      </w:pPr>
      <w:rPr>
        <w:rFonts w:ascii="Courier New" w:hAnsi="Courier New" w:hint="default"/>
      </w:rPr>
    </w:lvl>
    <w:lvl w:ilvl="2" w:tplc="50E4B1AE" w:tentative="1">
      <w:start w:val="1"/>
      <w:numFmt w:val="bullet"/>
      <w:lvlText w:val=""/>
      <w:lvlJc w:val="left"/>
      <w:pPr>
        <w:tabs>
          <w:tab w:val="num" w:pos="2650"/>
        </w:tabs>
        <w:ind w:left="2650" w:hanging="360"/>
      </w:pPr>
      <w:rPr>
        <w:rFonts w:ascii="Wingdings" w:hAnsi="Wingdings" w:hint="default"/>
      </w:rPr>
    </w:lvl>
    <w:lvl w:ilvl="3" w:tplc="02DE47AC" w:tentative="1">
      <w:start w:val="1"/>
      <w:numFmt w:val="bullet"/>
      <w:lvlText w:val=""/>
      <w:lvlJc w:val="left"/>
      <w:pPr>
        <w:tabs>
          <w:tab w:val="num" w:pos="3370"/>
        </w:tabs>
        <w:ind w:left="3370" w:hanging="360"/>
      </w:pPr>
      <w:rPr>
        <w:rFonts w:ascii="Symbol" w:hAnsi="Symbol" w:hint="default"/>
      </w:rPr>
    </w:lvl>
    <w:lvl w:ilvl="4" w:tplc="FFC02DD4" w:tentative="1">
      <w:start w:val="1"/>
      <w:numFmt w:val="bullet"/>
      <w:lvlText w:val="o"/>
      <w:lvlJc w:val="left"/>
      <w:pPr>
        <w:tabs>
          <w:tab w:val="num" w:pos="4090"/>
        </w:tabs>
        <w:ind w:left="4090" w:hanging="360"/>
      </w:pPr>
      <w:rPr>
        <w:rFonts w:ascii="Courier New" w:hAnsi="Courier New" w:hint="default"/>
      </w:rPr>
    </w:lvl>
    <w:lvl w:ilvl="5" w:tplc="6826E280" w:tentative="1">
      <w:start w:val="1"/>
      <w:numFmt w:val="bullet"/>
      <w:lvlText w:val=""/>
      <w:lvlJc w:val="left"/>
      <w:pPr>
        <w:tabs>
          <w:tab w:val="num" w:pos="4810"/>
        </w:tabs>
        <w:ind w:left="4810" w:hanging="360"/>
      </w:pPr>
      <w:rPr>
        <w:rFonts w:ascii="Wingdings" w:hAnsi="Wingdings" w:hint="default"/>
      </w:rPr>
    </w:lvl>
    <w:lvl w:ilvl="6" w:tplc="E03ACD1C" w:tentative="1">
      <w:start w:val="1"/>
      <w:numFmt w:val="bullet"/>
      <w:lvlText w:val=""/>
      <w:lvlJc w:val="left"/>
      <w:pPr>
        <w:tabs>
          <w:tab w:val="num" w:pos="5530"/>
        </w:tabs>
        <w:ind w:left="5530" w:hanging="360"/>
      </w:pPr>
      <w:rPr>
        <w:rFonts w:ascii="Symbol" w:hAnsi="Symbol" w:hint="default"/>
      </w:rPr>
    </w:lvl>
    <w:lvl w:ilvl="7" w:tplc="592685FE" w:tentative="1">
      <w:start w:val="1"/>
      <w:numFmt w:val="bullet"/>
      <w:lvlText w:val="o"/>
      <w:lvlJc w:val="left"/>
      <w:pPr>
        <w:tabs>
          <w:tab w:val="num" w:pos="6250"/>
        </w:tabs>
        <w:ind w:left="6250" w:hanging="360"/>
      </w:pPr>
      <w:rPr>
        <w:rFonts w:ascii="Courier New" w:hAnsi="Courier New" w:hint="default"/>
      </w:rPr>
    </w:lvl>
    <w:lvl w:ilvl="8" w:tplc="FAD67EA8" w:tentative="1">
      <w:start w:val="1"/>
      <w:numFmt w:val="bullet"/>
      <w:lvlText w:val=""/>
      <w:lvlJc w:val="left"/>
      <w:pPr>
        <w:tabs>
          <w:tab w:val="num" w:pos="6970"/>
        </w:tabs>
        <w:ind w:left="6970" w:hanging="360"/>
      </w:pPr>
      <w:rPr>
        <w:rFonts w:ascii="Wingdings" w:hAnsi="Wingdings" w:hint="default"/>
      </w:rPr>
    </w:lvl>
  </w:abstractNum>
  <w:abstractNum w:abstractNumId="13" w15:restartNumberingAfterBreak="0">
    <w:nsid w:val="22B23631"/>
    <w:multiLevelType w:val="hybridMultilevel"/>
    <w:tmpl w:val="148CA1AE"/>
    <w:lvl w:ilvl="0" w:tplc="9D3EF2D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3FE3B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2BE5BF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668B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0BC4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E3C56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8A3C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2C25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1E880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3E5021"/>
    <w:multiLevelType w:val="multilevel"/>
    <w:tmpl w:val="A65827BE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A570D84"/>
    <w:multiLevelType w:val="hybridMultilevel"/>
    <w:tmpl w:val="93FA8976"/>
    <w:lvl w:ilvl="0" w:tplc="E428734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8D692F8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70C912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91483E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56E53B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584865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8A08BB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4F609AB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7DA964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A873828"/>
    <w:multiLevelType w:val="multilevel"/>
    <w:tmpl w:val="1BCCBD2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17" w15:restartNumberingAfterBreak="0">
    <w:nsid w:val="304B6F4E"/>
    <w:multiLevelType w:val="hybridMultilevel"/>
    <w:tmpl w:val="8FA4FFEA"/>
    <w:lvl w:ilvl="0" w:tplc="D5744640">
      <w:start w:val="5"/>
      <w:numFmt w:val="decimal"/>
      <w:lvlText w:val="%1."/>
      <w:lvlJc w:val="left"/>
      <w:pPr>
        <w:tabs>
          <w:tab w:val="num" w:pos="529"/>
        </w:tabs>
        <w:ind w:left="529" w:hanging="360"/>
      </w:pPr>
      <w:rPr>
        <w:rFonts w:hint="default"/>
      </w:rPr>
    </w:lvl>
    <w:lvl w:ilvl="1" w:tplc="6DBE6C0E" w:tentative="1">
      <w:start w:val="1"/>
      <w:numFmt w:val="lowerLetter"/>
      <w:lvlText w:val="%2."/>
      <w:lvlJc w:val="left"/>
      <w:pPr>
        <w:tabs>
          <w:tab w:val="num" w:pos="1249"/>
        </w:tabs>
        <w:ind w:left="1249" w:hanging="360"/>
      </w:pPr>
    </w:lvl>
    <w:lvl w:ilvl="2" w:tplc="F56A792C" w:tentative="1">
      <w:start w:val="1"/>
      <w:numFmt w:val="lowerRoman"/>
      <w:lvlText w:val="%3."/>
      <w:lvlJc w:val="right"/>
      <w:pPr>
        <w:tabs>
          <w:tab w:val="num" w:pos="1969"/>
        </w:tabs>
        <w:ind w:left="1969" w:hanging="180"/>
      </w:pPr>
    </w:lvl>
    <w:lvl w:ilvl="3" w:tplc="17D6EC44" w:tentative="1">
      <w:start w:val="1"/>
      <w:numFmt w:val="decimal"/>
      <w:lvlText w:val="%4."/>
      <w:lvlJc w:val="left"/>
      <w:pPr>
        <w:tabs>
          <w:tab w:val="num" w:pos="2689"/>
        </w:tabs>
        <w:ind w:left="2689" w:hanging="360"/>
      </w:pPr>
    </w:lvl>
    <w:lvl w:ilvl="4" w:tplc="B1CA448E" w:tentative="1">
      <w:start w:val="1"/>
      <w:numFmt w:val="lowerLetter"/>
      <w:lvlText w:val="%5."/>
      <w:lvlJc w:val="left"/>
      <w:pPr>
        <w:tabs>
          <w:tab w:val="num" w:pos="3409"/>
        </w:tabs>
        <w:ind w:left="3409" w:hanging="360"/>
      </w:pPr>
    </w:lvl>
    <w:lvl w:ilvl="5" w:tplc="772C6A5E" w:tentative="1">
      <w:start w:val="1"/>
      <w:numFmt w:val="lowerRoman"/>
      <w:lvlText w:val="%6."/>
      <w:lvlJc w:val="right"/>
      <w:pPr>
        <w:tabs>
          <w:tab w:val="num" w:pos="4129"/>
        </w:tabs>
        <w:ind w:left="4129" w:hanging="180"/>
      </w:pPr>
    </w:lvl>
    <w:lvl w:ilvl="6" w:tplc="0B66AF86" w:tentative="1">
      <w:start w:val="1"/>
      <w:numFmt w:val="decimal"/>
      <w:lvlText w:val="%7."/>
      <w:lvlJc w:val="left"/>
      <w:pPr>
        <w:tabs>
          <w:tab w:val="num" w:pos="4849"/>
        </w:tabs>
        <w:ind w:left="4849" w:hanging="360"/>
      </w:pPr>
    </w:lvl>
    <w:lvl w:ilvl="7" w:tplc="3E968C92" w:tentative="1">
      <w:start w:val="1"/>
      <w:numFmt w:val="lowerLetter"/>
      <w:lvlText w:val="%8."/>
      <w:lvlJc w:val="left"/>
      <w:pPr>
        <w:tabs>
          <w:tab w:val="num" w:pos="5569"/>
        </w:tabs>
        <w:ind w:left="5569" w:hanging="360"/>
      </w:pPr>
    </w:lvl>
    <w:lvl w:ilvl="8" w:tplc="2C5AE820" w:tentative="1">
      <w:start w:val="1"/>
      <w:numFmt w:val="lowerRoman"/>
      <w:lvlText w:val="%9."/>
      <w:lvlJc w:val="right"/>
      <w:pPr>
        <w:tabs>
          <w:tab w:val="num" w:pos="6289"/>
        </w:tabs>
        <w:ind w:left="6289" w:hanging="180"/>
      </w:pPr>
    </w:lvl>
  </w:abstractNum>
  <w:abstractNum w:abstractNumId="18" w15:restartNumberingAfterBreak="0">
    <w:nsid w:val="316B7FD4"/>
    <w:multiLevelType w:val="hybridMultilevel"/>
    <w:tmpl w:val="8EF8608E"/>
    <w:lvl w:ilvl="0" w:tplc="44ACCBB0">
      <w:start w:val="1"/>
      <w:numFmt w:val="bullet"/>
      <w:lvlText w:val=""/>
      <w:lvlJc w:val="left"/>
      <w:pPr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3C6903"/>
    <w:multiLevelType w:val="multilevel"/>
    <w:tmpl w:val="A5B816E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00"/>
        </w:tabs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50"/>
        </w:tabs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40"/>
        </w:tabs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890"/>
        </w:tabs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80"/>
        </w:tabs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630"/>
        </w:tabs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80"/>
        </w:tabs>
        <w:ind w:left="7680" w:hanging="2160"/>
      </w:pPr>
      <w:rPr>
        <w:rFonts w:hint="default"/>
      </w:rPr>
    </w:lvl>
  </w:abstractNum>
  <w:abstractNum w:abstractNumId="20" w15:restartNumberingAfterBreak="0">
    <w:nsid w:val="390C4169"/>
    <w:multiLevelType w:val="hybridMultilevel"/>
    <w:tmpl w:val="68724B64"/>
    <w:lvl w:ilvl="0" w:tplc="D44E6E2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5A04E356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hint="default"/>
      </w:rPr>
    </w:lvl>
    <w:lvl w:ilvl="2" w:tplc="06926382">
      <w:start w:val="1"/>
      <w:numFmt w:val="decimal"/>
      <w:lvlText w:val="%3-"/>
      <w:lvlJc w:val="left"/>
      <w:pPr>
        <w:tabs>
          <w:tab w:val="num" w:pos="2624"/>
        </w:tabs>
        <w:ind w:left="2624" w:hanging="360"/>
      </w:pPr>
      <w:rPr>
        <w:rFonts w:hint="default"/>
      </w:rPr>
    </w:lvl>
    <w:lvl w:ilvl="3" w:tplc="FA449E82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7B200F88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39C25B4E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16CA9DAC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54329130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596606CC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1" w15:restartNumberingAfterBreak="0">
    <w:nsid w:val="3BDB79A6"/>
    <w:multiLevelType w:val="multilevel"/>
    <w:tmpl w:val="D13A4A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423F30ED"/>
    <w:multiLevelType w:val="hybridMultilevel"/>
    <w:tmpl w:val="83B8BB7E"/>
    <w:lvl w:ilvl="0" w:tplc="0E9CEC9E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200253CA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EE62D5E4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A665442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E1A89B6E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42A29BC6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7E3097E0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18B2B240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DCDEE26E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3" w15:restartNumberingAfterBreak="0">
    <w:nsid w:val="4695753E"/>
    <w:multiLevelType w:val="hybridMultilevel"/>
    <w:tmpl w:val="B568E90A"/>
    <w:lvl w:ilvl="0" w:tplc="A6EC269E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C53C2542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D46A6C26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72F6B52C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D33679B8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E96C5A28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35847FD6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A6BE4506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56A8D888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24" w15:restartNumberingAfterBreak="0">
    <w:nsid w:val="4C843664"/>
    <w:multiLevelType w:val="hybridMultilevel"/>
    <w:tmpl w:val="A5DC9D44"/>
    <w:lvl w:ilvl="0" w:tplc="44ACCBB0">
      <w:start w:val="1"/>
      <w:numFmt w:val="bullet"/>
      <w:lvlText w:val=""/>
      <w:lvlJc w:val="left"/>
      <w:pPr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DE3218"/>
    <w:multiLevelType w:val="hybridMultilevel"/>
    <w:tmpl w:val="5BFAF862"/>
    <w:lvl w:ilvl="0" w:tplc="8E6EAFE0">
      <w:start w:val="4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D7A0ACCA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36B42A6E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BCE1612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279CED10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28E68D00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E3D64D78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60F6365A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A4C8042C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7FA6257"/>
    <w:multiLevelType w:val="hybridMultilevel"/>
    <w:tmpl w:val="E86E52AE"/>
    <w:lvl w:ilvl="0" w:tplc="63BA66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6681D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2EA4B1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5471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5825BE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6A04F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E02C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B656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CA093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8D27F2"/>
    <w:multiLevelType w:val="hybridMultilevel"/>
    <w:tmpl w:val="8A80F896"/>
    <w:lvl w:ilvl="0" w:tplc="6E425C8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AF9531B"/>
    <w:multiLevelType w:val="hybridMultilevel"/>
    <w:tmpl w:val="D4D69DE8"/>
    <w:lvl w:ilvl="0" w:tplc="D1E03994">
      <w:start w:val="3"/>
      <w:numFmt w:val="bullet"/>
      <w:lvlText w:val="-"/>
      <w:lvlJc w:val="left"/>
      <w:pPr>
        <w:tabs>
          <w:tab w:val="num" w:pos="529"/>
        </w:tabs>
        <w:ind w:left="529" w:hanging="360"/>
      </w:pPr>
      <w:rPr>
        <w:rFonts w:ascii="Times New Roman" w:eastAsia="Times New Roman" w:hAnsi="Times New Roman" w:cs="Times New Roman" w:hint="default"/>
      </w:rPr>
    </w:lvl>
    <w:lvl w:ilvl="1" w:tplc="3D08B9AC" w:tentative="1">
      <w:start w:val="1"/>
      <w:numFmt w:val="bullet"/>
      <w:lvlText w:val="o"/>
      <w:lvlJc w:val="left"/>
      <w:pPr>
        <w:tabs>
          <w:tab w:val="num" w:pos="1249"/>
        </w:tabs>
        <w:ind w:left="1249" w:hanging="360"/>
      </w:pPr>
      <w:rPr>
        <w:rFonts w:ascii="Courier New" w:hAnsi="Courier New" w:hint="default"/>
      </w:rPr>
    </w:lvl>
    <w:lvl w:ilvl="2" w:tplc="8EA83D7A" w:tentative="1">
      <w:start w:val="1"/>
      <w:numFmt w:val="bullet"/>
      <w:lvlText w:val=""/>
      <w:lvlJc w:val="left"/>
      <w:pPr>
        <w:tabs>
          <w:tab w:val="num" w:pos="1969"/>
        </w:tabs>
        <w:ind w:left="1969" w:hanging="360"/>
      </w:pPr>
      <w:rPr>
        <w:rFonts w:ascii="Wingdings" w:hAnsi="Wingdings" w:hint="default"/>
      </w:rPr>
    </w:lvl>
    <w:lvl w:ilvl="3" w:tplc="010A3FFC" w:tentative="1">
      <w:start w:val="1"/>
      <w:numFmt w:val="bullet"/>
      <w:lvlText w:val=""/>
      <w:lvlJc w:val="left"/>
      <w:pPr>
        <w:tabs>
          <w:tab w:val="num" w:pos="2689"/>
        </w:tabs>
        <w:ind w:left="2689" w:hanging="360"/>
      </w:pPr>
      <w:rPr>
        <w:rFonts w:ascii="Symbol" w:hAnsi="Symbol" w:hint="default"/>
      </w:rPr>
    </w:lvl>
    <w:lvl w:ilvl="4" w:tplc="F5C66FA0" w:tentative="1">
      <w:start w:val="1"/>
      <w:numFmt w:val="bullet"/>
      <w:lvlText w:val="o"/>
      <w:lvlJc w:val="left"/>
      <w:pPr>
        <w:tabs>
          <w:tab w:val="num" w:pos="3409"/>
        </w:tabs>
        <w:ind w:left="3409" w:hanging="360"/>
      </w:pPr>
      <w:rPr>
        <w:rFonts w:ascii="Courier New" w:hAnsi="Courier New" w:hint="default"/>
      </w:rPr>
    </w:lvl>
    <w:lvl w:ilvl="5" w:tplc="D53C0D48" w:tentative="1">
      <w:start w:val="1"/>
      <w:numFmt w:val="bullet"/>
      <w:lvlText w:val=""/>
      <w:lvlJc w:val="left"/>
      <w:pPr>
        <w:tabs>
          <w:tab w:val="num" w:pos="4129"/>
        </w:tabs>
        <w:ind w:left="4129" w:hanging="360"/>
      </w:pPr>
      <w:rPr>
        <w:rFonts w:ascii="Wingdings" w:hAnsi="Wingdings" w:hint="default"/>
      </w:rPr>
    </w:lvl>
    <w:lvl w:ilvl="6" w:tplc="E9BA43A8" w:tentative="1">
      <w:start w:val="1"/>
      <w:numFmt w:val="bullet"/>
      <w:lvlText w:val=""/>
      <w:lvlJc w:val="left"/>
      <w:pPr>
        <w:tabs>
          <w:tab w:val="num" w:pos="4849"/>
        </w:tabs>
        <w:ind w:left="4849" w:hanging="360"/>
      </w:pPr>
      <w:rPr>
        <w:rFonts w:ascii="Symbol" w:hAnsi="Symbol" w:hint="default"/>
      </w:rPr>
    </w:lvl>
    <w:lvl w:ilvl="7" w:tplc="F050E30E" w:tentative="1">
      <w:start w:val="1"/>
      <w:numFmt w:val="bullet"/>
      <w:lvlText w:val="o"/>
      <w:lvlJc w:val="left"/>
      <w:pPr>
        <w:tabs>
          <w:tab w:val="num" w:pos="5569"/>
        </w:tabs>
        <w:ind w:left="5569" w:hanging="360"/>
      </w:pPr>
      <w:rPr>
        <w:rFonts w:ascii="Courier New" w:hAnsi="Courier New" w:hint="default"/>
      </w:rPr>
    </w:lvl>
    <w:lvl w:ilvl="8" w:tplc="0FB4F25E" w:tentative="1">
      <w:start w:val="1"/>
      <w:numFmt w:val="bullet"/>
      <w:lvlText w:val=""/>
      <w:lvlJc w:val="left"/>
      <w:pPr>
        <w:tabs>
          <w:tab w:val="num" w:pos="6289"/>
        </w:tabs>
        <w:ind w:left="6289" w:hanging="360"/>
      </w:pPr>
      <w:rPr>
        <w:rFonts w:ascii="Wingdings" w:hAnsi="Wingdings" w:hint="default"/>
      </w:rPr>
    </w:lvl>
  </w:abstractNum>
  <w:abstractNum w:abstractNumId="29" w15:restartNumberingAfterBreak="0">
    <w:nsid w:val="5C3C3989"/>
    <w:multiLevelType w:val="hybridMultilevel"/>
    <w:tmpl w:val="0D26E6AC"/>
    <w:lvl w:ilvl="0" w:tplc="44ACCBB0">
      <w:start w:val="1"/>
      <w:numFmt w:val="bullet"/>
      <w:lvlText w:val=""/>
      <w:lvlJc w:val="left"/>
      <w:pPr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A54E38"/>
    <w:multiLevelType w:val="multilevel"/>
    <w:tmpl w:val="00807B5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2"/>
        </w:tabs>
        <w:ind w:left="1212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54"/>
        </w:tabs>
        <w:ind w:left="2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71"/>
        </w:tabs>
        <w:ind w:left="28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48"/>
        </w:tabs>
        <w:ind w:left="3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65"/>
        </w:tabs>
        <w:ind w:left="46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82"/>
        </w:tabs>
        <w:ind w:left="5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59"/>
        </w:tabs>
        <w:ind w:left="645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176"/>
        </w:tabs>
        <w:ind w:left="7176" w:hanging="1440"/>
      </w:pPr>
      <w:rPr>
        <w:rFonts w:hint="default"/>
      </w:rPr>
    </w:lvl>
  </w:abstractNum>
  <w:abstractNum w:abstractNumId="31" w15:restartNumberingAfterBreak="0">
    <w:nsid w:val="62D70F9E"/>
    <w:multiLevelType w:val="multilevel"/>
    <w:tmpl w:val="31E8EE20"/>
    <w:lvl w:ilvl="0">
      <w:start w:val="1"/>
      <w:numFmt w:val="upperRoman"/>
      <w:suff w:val="space"/>
      <w:lvlText w:val="Глава %1"/>
      <w:lvlJc w:val="left"/>
      <w:pPr>
        <w:ind w:left="0" w:firstLine="0"/>
      </w:pPr>
      <w:rPr>
        <w:rFonts w:ascii="Monotype Corsiva" w:hAnsi="Monotype Corsiva" w:hint="default"/>
        <w:b/>
        <w:i/>
        <w:sz w:val="28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66867DE4"/>
    <w:multiLevelType w:val="hybridMultilevel"/>
    <w:tmpl w:val="5786124E"/>
    <w:lvl w:ilvl="0" w:tplc="7CA0AC8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01ED88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BEA97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78A4DD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AA45D8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0AAC8F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8CF887B0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D8A939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0C87A7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E296FED"/>
    <w:multiLevelType w:val="hybridMultilevel"/>
    <w:tmpl w:val="55A62690"/>
    <w:lvl w:ilvl="0" w:tplc="44ACCBB0">
      <w:start w:val="1"/>
      <w:numFmt w:val="bullet"/>
      <w:lvlText w:val=""/>
      <w:lvlJc w:val="left"/>
      <w:pPr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6900A9"/>
    <w:multiLevelType w:val="hybridMultilevel"/>
    <w:tmpl w:val="115EC1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00A6C9B"/>
    <w:multiLevelType w:val="hybridMultilevel"/>
    <w:tmpl w:val="A51A5A24"/>
    <w:lvl w:ilvl="0" w:tplc="44ACCBB0">
      <w:start w:val="1"/>
      <w:numFmt w:val="bullet"/>
      <w:lvlText w:val=""/>
      <w:lvlJc w:val="left"/>
      <w:pPr>
        <w:ind w:left="1615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 w15:restartNumberingAfterBreak="0">
    <w:nsid w:val="713C6DE5"/>
    <w:multiLevelType w:val="hybridMultilevel"/>
    <w:tmpl w:val="8818AC2E"/>
    <w:lvl w:ilvl="0" w:tplc="44ACCBB0">
      <w:start w:val="1"/>
      <w:numFmt w:val="bullet"/>
      <w:lvlText w:val=""/>
      <w:lvlJc w:val="left"/>
      <w:pPr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7C4E5C"/>
    <w:multiLevelType w:val="hybridMultilevel"/>
    <w:tmpl w:val="DB9A6124"/>
    <w:lvl w:ilvl="0" w:tplc="98988A7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1A8CF96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BF2C48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39C8C58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7AA504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ED103D0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7D4268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A7C079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5A6D0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8" w15:restartNumberingAfterBreak="0">
    <w:nsid w:val="72A91276"/>
    <w:multiLevelType w:val="hybridMultilevel"/>
    <w:tmpl w:val="CDACE15A"/>
    <w:lvl w:ilvl="0" w:tplc="44ACCBB0">
      <w:start w:val="1"/>
      <w:numFmt w:val="bullet"/>
      <w:lvlText w:val=""/>
      <w:lvlJc w:val="left"/>
      <w:pPr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AD37CE"/>
    <w:multiLevelType w:val="hybridMultilevel"/>
    <w:tmpl w:val="342AA100"/>
    <w:lvl w:ilvl="0" w:tplc="44ACCBB0">
      <w:start w:val="1"/>
      <w:numFmt w:val="bullet"/>
      <w:lvlText w:val=""/>
      <w:lvlJc w:val="left"/>
      <w:pPr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500145"/>
    <w:multiLevelType w:val="hybridMultilevel"/>
    <w:tmpl w:val="D3F04280"/>
    <w:lvl w:ilvl="0" w:tplc="44ACCBB0">
      <w:start w:val="1"/>
      <w:numFmt w:val="bullet"/>
      <w:lvlText w:val=""/>
      <w:lvlJc w:val="left"/>
      <w:pPr>
        <w:ind w:left="1616" w:hanging="198"/>
      </w:pPr>
      <w:rPr>
        <w:rFonts w:ascii="Symbol" w:hAnsi="Symbol" w:hint="default"/>
      </w:rPr>
    </w:lvl>
    <w:lvl w:ilvl="1" w:tplc="9CE0EDE8">
      <w:numFmt w:val="bullet"/>
      <w:lvlText w:val="-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9865285"/>
    <w:multiLevelType w:val="singleLevel"/>
    <w:tmpl w:val="FAD66E8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7CEA5F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3" w15:restartNumberingAfterBreak="0">
    <w:nsid w:val="7EC17E3A"/>
    <w:multiLevelType w:val="hybridMultilevel"/>
    <w:tmpl w:val="ABD6B84A"/>
    <w:lvl w:ilvl="0" w:tplc="44ACCBB0">
      <w:start w:val="1"/>
      <w:numFmt w:val="bullet"/>
      <w:lvlText w:val=""/>
      <w:lvlJc w:val="left"/>
      <w:pPr>
        <w:ind w:left="907" w:hanging="198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1"/>
  </w:num>
  <w:num w:numId="3">
    <w:abstractNumId w:val="31"/>
  </w:num>
  <w:num w:numId="4">
    <w:abstractNumId w:val="21"/>
  </w:num>
  <w:num w:numId="5">
    <w:abstractNumId w:val="0"/>
  </w:num>
  <w:num w:numId="6">
    <w:abstractNumId w:val="20"/>
  </w:num>
  <w:num w:numId="7">
    <w:abstractNumId w:val="13"/>
  </w:num>
  <w:num w:numId="8">
    <w:abstractNumId w:val="11"/>
  </w:num>
  <w:num w:numId="9">
    <w:abstractNumId w:val="23"/>
  </w:num>
  <w:num w:numId="10">
    <w:abstractNumId w:val="32"/>
  </w:num>
  <w:num w:numId="11">
    <w:abstractNumId w:val="12"/>
  </w:num>
  <w:num w:numId="12">
    <w:abstractNumId w:val="19"/>
  </w:num>
  <w:num w:numId="13">
    <w:abstractNumId w:val="16"/>
  </w:num>
  <w:num w:numId="14">
    <w:abstractNumId w:val="2"/>
  </w:num>
  <w:num w:numId="15">
    <w:abstractNumId w:val="4"/>
  </w:num>
  <w:num w:numId="16">
    <w:abstractNumId w:val="37"/>
  </w:num>
  <w:num w:numId="17">
    <w:abstractNumId w:val="15"/>
  </w:num>
  <w:num w:numId="18">
    <w:abstractNumId w:val="30"/>
  </w:num>
  <w:num w:numId="19">
    <w:abstractNumId w:val="28"/>
  </w:num>
  <w:num w:numId="20">
    <w:abstractNumId w:val="26"/>
  </w:num>
  <w:num w:numId="21">
    <w:abstractNumId w:val="10"/>
  </w:num>
  <w:num w:numId="22">
    <w:abstractNumId w:val="22"/>
  </w:num>
  <w:num w:numId="23">
    <w:abstractNumId w:val="17"/>
  </w:num>
  <w:num w:numId="24">
    <w:abstractNumId w:val="25"/>
  </w:num>
  <w:num w:numId="25">
    <w:abstractNumId w:val="14"/>
  </w:num>
  <w:num w:numId="26">
    <w:abstractNumId w:val="3"/>
  </w:num>
  <w:num w:numId="27">
    <w:abstractNumId w:val="27"/>
  </w:num>
  <w:num w:numId="28">
    <w:abstractNumId w:val="42"/>
  </w:num>
  <w:num w:numId="29">
    <w:abstractNumId w:val="36"/>
  </w:num>
  <w:num w:numId="30">
    <w:abstractNumId w:val="24"/>
  </w:num>
  <w:num w:numId="31">
    <w:abstractNumId w:val="18"/>
  </w:num>
  <w:num w:numId="32">
    <w:abstractNumId w:val="29"/>
  </w:num>
  <w:num w:numId="33">
    <w:abstractNumId w:val="43"/>
  </w:num>
  <w:num w:numId="34">
    <w:abstractNumId w:val="39"/>
  </w:num>
  <w:num w:numId="35">
    <w:abstractNumId w:val="35"/>
  </w:num>
  <w:num w:numId="36">
    <w:abstractNumId w:val="40"/>
  </w:num>
  <w:num w:numId="37">
    <w:abstractNumId w:val="6"/>
  </w:num>
  <w:num w:numId="38">
    <w:abstractNumId w:val="7"/>
  </w:num>
  <w:num w:numId="39">
    <w:abstractNumId w:val="33"/>
  </w:num>
  <w:num w:numId="40">
    <w:abstractNumId w:val="34"/>
  </w:num>
  <w:num w:numId="41">
    <w:abstractNumId w:val="5"/>
  </w:num>
  <w:num w:numId="42">
    <w:abstractNumId w:val="8"/>
  </w:num>
  <w:num w:numId="43">
    <w:abstractNumId w:val="38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hideSpellingErrors/>
  <w:activeWritingStyle w:appName="MSWord" w:lang="ru-RU" w:vendorID="1" w:dllVersion="512" w:checkStyle="1"/>
  <w:activeWritingStyle w:appName="MSWord" w:lang="en-US" w:vendorID="8" w:dllVersion="513" w:checkStyle="1"/>
  <w:activeWritingStyle w:appName="MSWord" w:lang="en-GB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261"/>
    <w:rsid w:val="00036666"/>
    <w:rsid w:val="0005783F"/>
    <w:rsid w:val="00065470"/>
    <w:rsid w:val="000B08EC"/>
    <w:rsid w:val="001204E4"/>
    <w:rsid w:val="0016270C"/>
    <w:rsid w:val="00204C3C"/>
    <w:rsid w:val="002057B3"/>
    <w:rsid w:val="0021292C"/>
    <w:rsid w:val="00232008"/>
    <w:rsid w:val="002556B4"/>
    <w:rsid w:val="002624CA"/>
    <w:rsid w:val="00295100"/>
    <w:rsid w:val="002D1864"/>
    <w:rsid w:val="002F5ADB"/>
    <w:rsid w:val="00312B61"/>
    <w:rsid w:val="00326B44"/>
    <w:rsid w:val="00345450"/>
    <w:rsid w:val="00345E27"/>
    <w:rsid w:val="00362DAA"/>
    <w:rsid w:val="00367FC9"/>
    <w:rsid w:val="00372937"/>
    <w:rsid w:val="00380536"/>
    <w:rsid w:val="003C033D"/>
    <w:rsid w:val="003E45D2"/>
    <w:rsid w:val="003F53A4"/>
    <w:rsid w:val="004112BE"/>
    <w:rsid w:val="0050219F"/>
    <w:rsid w:val="0051421D"/>
    <w:rsid w:val="0056179D"/>
    <w:rsid w:val="0059499E"/>
    <w:rsid w:val="005C09A2"/>
    <w:rsid w:val="005D75EB"/>
    <w:rsid w:val="005E3875"/>
    <w:rsid w:val="006030F6"/>
    <w:rsid w:val="006208EE"/>
    <w:rsid w:val="006713E6"/>
    <w:rsid w:val="00683286"/>
    <w:rsid w:val="00726163"/>
    <w:rsid w:val="00730F22"/>
    <w:rsid w:val="00735261"/>
    <w:rsid w:val="00763052"/>
    <w:rsid w:val="00770CB3"/>
    <w:rsid w:val="007710F9"/>
    <w:rsid w:val="00777294"/>
    <w:rsid w:val="007B166E"/>
    <w:rsid w:val="008329A5"/>
    <w:rsid w:val="00884BEC"/>
    <w:rsid w:val="008E15FD"/>
    <w:rsid w:val="008E27F6"/>
    <w:rsid w:val="0090489A"/>
    <w:rsid w:val="009110A1"/>
    <w:rsid w:val="00946262"/>
    <w:rsid w:val="00960714"/>
    <w:rsid w:val="009657F7"/>
    <w:rsid w:val="00997FB7"/>
    <w:rsid w:val="009B2E3C"/>
    <w:rsid w:val="009B6E3E"/>
    <w:rsid w:val="009E41D1"/>
    <w:rsid w:val="00A36559"/>
    <w:rsid w:val="00AA1D69"/>
    <w:rsid w:val="00AA3C29"/>
    <w:rsid w:val="00AD1F18"/>
    <w:rsid w:val="00B72871"/>
    <w:rsid w:val="00B86F6A"/>
    <w:rsid w:val="00BA7345"/>
    <w:rsid w:val="00BF3A2E"/>
    <w:rsid w:val="00BF5F81"/>
    <w:rsid w:val="00C80B24"/>
    <w:rsid w:val="00CB2AF9"/>
    <w:rsid w:val="00D11E58"/>
    <w:rsid w:val="00D17F0C"/>
    <w:rsid w:val="00D327F5"/>
    <w:rsid w:val="00D37CA6"/>
    <w:rsid w:val="00D44D5C"/>
    <w:rsid w:val="00D50D3B"/>
    <w:rsid w:val="00D73E07"/>
    <w:rsid w:val="00D95EFA"/>
    <w:rsid w:val="00E15B5D"/>
    <w:rsid w:val="00E25444"/>
    <w:rsid w:val="00E4763C"/>
    <w:rsid w:val="00E608D5"/>
    <w:rsid w:val="00E627D2"/>
    <w:rsid w:val="00E76BB5"/>
    <w:rsid w:val="00F07316"/>
    <w:rsid w:val="00F44F90"/>
    <w:rsid w:val="00F61B80"/>
    <w:rsid w:val="00F7107F"/>
    <w:rsid w:val="00F74FC3"/>
    <w:rsid w:val="00F95D66"/>
    <w:rsid w:val="00FA0759"/>
    <w:rsid w:val="00FB2B90"/>
    <w:rsid w:val="00FE39FD"/>
    <w:rsid w:val="00FF4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47C3BB5E"/>
  <w15:chartTrackingRefBased/>
  <w15:docId w15:val="{7A80FC9C-EB35-D54E-843A-7DB5468A4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204C3C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-709" w:firstLine="709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left="-709" w:right="-483" w:firstLine="709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right="-108"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ind w:left="-851" w:right="-58" w:firstLine="425"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ind w:left="-709" w:right="-567" w:firstLine="709"/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left="-426" w:right="-199"/>
      <w:jc w:val="right"/>
      <w:outlineLvl w:val="7"/>
    </w:pPr>
    <w:rPr>
      <w:sz w:val="28"/>
    </w:rPr>
  </w:style>
  <w:style w:type="paragraph" w:styleId="9">
    <w:name w:val="heading 9"/>
    <w:basedOn w:val="a"/>
    <w:next w:val="a"/>
    <w:qFormat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sz w:val="28"/>
    </w:rPr>
  </w:style>
  <w:style w:type="paragraph" w:styleId="20">
    <w:name w:val="Body Text 2"/>
    <w:basedOn w:val="a"/>
    <w:pPr>
      <w:jc w:val="both"/>
    </w:pPr>
    <w:rPr>
      <w:sz w:val="28"/>
    </w:rPr>
  </w:style>
  <w:style w:type="paragraph" w:styleId="a4">
    <w:name w:val="Body Text Indent"/>
    <w:basedOn w:val="a"/>
    <w:link w:val="a5"/>
    <w:pPr>
      <w:ind w:left="-709" w:firstLine="709"/>
      <w:jc w:val="both"/>
    </w:pPr>
    <w:rPr>
      <w:sz w:val="28"/>
      <w:lang w:val="x-none" w:eastAsia="x-none"/>
    </w:rPr>
  </w:style>
  <w:style w:type="paragraph" w:styleId="30">
    <w:name w:val="Body Text 3"/>
    <w:basedOn w:val="a"/>
    <w:rPr>
      <w:b/>
      <w:sz w:val="28"/>
    </w:rPr>
  </w:style>
  <w:style w:type="paragraph" w:styleId="21">
    <w:name w:val="Body Text Indent 2"/>
    <w:basedOn w:val="a"/>
    <w:pPr>
      <w:ind w:left="-1134" w:firstLine="567"/>
      <w:jc w:val="both"/>
    </w:pPr>
    <w:rPr>
      <w:sz w:val="28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300"/>
      <w:jc w:val="both"/>
    </w:pPr>
    <w:rPr>
      <w:rFonts w:ascii="Book Antiqua" w:hAnsi="Book Antiqua"/>
      <w:sz w:val="28"/>
    </w:rPr>
  </w:style>
  <w:style w:type="paragraph" w:styleId="a6">
    <w:name w:val="Block Text"/>
    <w:basedOn w:val="a"/>
    <w:pPr>
      <w:autoSpaceDE w:val="0"/>
      <w:autoSpaceDN w:val="0"/>
      <w:adjustRightInd w:val="0"/>
      <w:ind w:left="-709" w:right="-625" w:firstLine="709"/>
      <w:jc w:val="both"/>
    </w:pPr>
    <w:rPr>
      <w:rFonts w:ascii="Book Antiqua" w:hAnsi="Book Antiqua"/>
      <w:sz w:val="28"/>
    </w:rPr>
  </w:style>
  <w:style w:type="paragraph" w:styleId="a7">
    <w:name w:val="footnote text"/>
    <w:basedOn w:val="a"/>
    <w:semiHidden/>
  </w:style>
  <w:style w:type="paragraph" w:styleId="a8">
    <w:name w:val="footer"/>
    <w:basedOn w:val="a"/>
    <w:link w:val="a9"/>
    <w:pPr>
      <w:tabs>
        <w:tab w:val="center" w:pos="4677"/>
        <w:tab w:val="right" w:pos="9355"/>
      </w:tabs>
    </w:pPr>
    <w:rPr>
      <w:sz w:val="28"/>
      <w:lang w:val="x-none" w:eastAsia="x-none"/>
    </w:rPr>
  </w:style>
  <w:style w:type="paragraph" w:customStyle="1" w:styleId="H2">
    <w:name w:val="H2"/>
    <w:basedOn w:val="10"/>
    <w:next w:val="10"/>
    <w:pPr>
      <w:keepNext/>
      <w:outlineLvl w:val="2"/>
    </w:pPr>
    <w:rPr>
      <w:b/>
      <w:sz w:val="36"/>
    </w:rPr>
  </w:style>
  <w:style w:type="paragraph" w:customStyle="1" w:styleId="10">
    <w:name w:val="Обычный1"/>
    <w:pPr>
      <w:spacing w:before="100" w:after="100"/>
    </w:pPr>
    <w:rPr>
      <w:snapToGrid w:val="0"/>
      <w:sz w:val="24"/>
    </w:rPr>
  </w:style>
  <w:style w:type="character" w:styleId="aa">
    <w:name w:val="Hyperlink"/>
    <w:uiPriority w:val="99"/>
    <w:rPr>
      <w:color w:val="0000FF"/>
      <w:u w:val="single"/>
    </w:rPr>
  </w:style>
  <w:style w:type="paragraph" w:customStyle="1" w:styleId="11">
    <w:name w:val="Название1"/>
    <w:basedOn w:val="a"/>
    <w:link w:val="ab"/>
    <w:qFormat/>
    <w:pPr>
      <w:spacing w:line="360" w:lineRule="auto"/>
      <w:ind w:firstLine="567"/>
      <w:jc w:val="center"/>
    </w:pPr>
    <w:rPr>
      <w:b/>
      <w:sz w:val="28"/>
      <w:lang w:val="x-none" w:eastAsia="x-none"/>
    </w:rPr>
  </w:style>
  <w:style w:type="character" w:styleId="ac">
    <w:name w:val="FollowedHyperlink"/>
    <w:rPr>
      <w:color w:val="800080"/>
      <w:u w:val="single"/>
    </w:rPr>
  </w:style>
  <w:style w:type="paragraph" w:customStyle="1" w:styleId="FR3">
    <w:name w:val="FR3"/>
    <w:pPr>
      <w:widowControl w:val="0"/>
      <w:jc w:val="right"/>
    </w:pPr>
    <w:rPr>
      <w:rFonts w:ascii="Arial" w:hAnsi="Arial"/>
      <w:b/>
      <w:snapToGrid w:val="0"/>
      <w:sz w:val="16"/>
    </w:rPr>
  </w:style>
  <w:style w:type="paragraph" w:styleId="ad">
    <w:name w:val="caption"/>
    <w:basedOn w:val="a"/>
    <w:next w:val="a"/>
    <w:qFormat/>
    <w:pPr>
      <w:spacing w:line="360" w:lineRule="auto"/>
      <w:jc w:val="center"/>
    </w:pPr>
    <w:rPr>
      <w:sz w:val="28"/>
      <w:szCs w:val="28"/>
    </w:rPr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24">
    <w:name w:val="xl24"/>
    <w:basedOn w:val="a"/>
    <w:pPr>
      <w:spacing w:before="100" w:beforeAutospacing="1" w:after="100" w:afterAutospacing="1"/>
    </w:pPr>
    <w:rPr>
      <w:rFonts w:ascii="Arial" w:hAnsi="Arial"/>
      <w:b/>
      <w:bCs/>
      <w:sz w:val="24"/>
      <w:szCs w:val="24"/>
      <w:u w:val="single"/>
    </w:rPr>
  </w:style>
  <w:style w:type="paragraph" w:customStyle="1" w:styleId="xl25">
    <w:name w:val="xl25"/>
    <w:basedOn w:val="a"/>
    <w:pPr>
      <w:spacing w:before="100" w:beforeAutospacing="1" w:after="100" w:afterAutospacing="1"/>
    </w:pPr>
    <w:rPr>
      <w:rFonts w:ascii="Arial" w:hAnsi="Arial"/>
      <w:sz w:val="24"/>
      <w:szCs w:val="24"/>
      <w:u w:val="single"/>
    </w:rPr>
  </w:style>
  <w:style w:type="paragraph" w:customStyle="1" w:styleId="xl26">
    <w:name w:val="xl26"/>
    <w:basedOn w:val="a"/>
    <w:pPr>
      <w:spacing w:before="100" w:beforeAutospacing="1" w:after="100" w:afterAutospacing="1"/>
    </w:pPr>
    <w:rPr>
      <w:rFonts w:ascii="Arial" w:hAnsi="Arial"/>
      <w:b/>
      <w:bCs/>
      <w:sz w:val="24"/>
      <w:szCs w:val="24"/>
    </w:rPr>
  </w:style>
  <w:style w:type="paragraph" w:customStyle="1" w:styleId="xl27">
    <w:name w:val="xl27"/>
    <w:basedOn w:val="a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28">
    <w:name w:val="xl28"/>
    <w:basedOn w:val="a"/>
    <w:pPr>
      <w:spacing w:before="100" w:beforeAutospacing="1" w:after="100" w:afterAutospacing="1"/>
      <w:jc w:val="center"/>
    </w:pPr>
    <w:rPr>
      <w:rFonts w:ascii="Arial" w:hAnsi="Arial"/>
      <w:b/>
      <w:bCs/>
      <w:sz w:val="24"/>
      <w:szCs w:val="24"/>
    </w:rPr>
  </w:style>
  <w:style w:type="paragraph" w:customStyle="1" w:styleId="xl29">
    <w:name w:val="xl29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b/>
      <w:bCs/>
      <w:sz w:val="24"/>
      <w:szCs w:val="24"/>
    </w:rPr>
  </w:style>
  <w:style w:type="paragraph" w:customStyle="1" w:styleId="xl30">
    <w:name w:val="xl30"/>
    <w:basedOn w:val="a"/>
    <w:pPr>
      <w:spacing w:before="100" w:beforeAutospacing="1" w:after="100" w:afterAutospacing="1"/>
    </w:pPr>
    <w:rPr>
      <w:rFonts w:ascii="Arial" w:hAnsi="Arial"/>
      <w:b/>
      <w:bCs/>
      <w:sz w:val="24"/>
      <w:szCs w:val="24"/>
      <w:u w:val="single"/>
    </w:rPr>
  </w:style>
  <w:style w:type="paragraph" w:customStyle="1" w:styleId="xl31">
    <w:name w:val="xl31"/>
    <w:basedOn w:val="a"/>
    <w:pPr>
      <w:spacing w:before="100" w:beforeAutospacing="1" w:after="100" w:afterAutospacing="1"/>
    </w:pPr>
    <w:rPr>
      <w:rFonts w:ascii="Symbol" w:hAnsi="Symbol"/>
      <w:b/>
      <w:bCs/>
      <w:sz w:val="24"/>
      <w:szCs w:val="24"/>
    </w:rPr>
  </w:style>
  <w:style w:type="character" w:styleId="ae">
    <w:name w:val="page number"/>
    <w:basedOn w:val="a0"/>
  </w:style>
  <w:style w:type="paragraph" w:styleId="af">
    <w:name w:val="header"/>
    <w:basedOn w:val="a"/>
    <w:pPr>
      <w:tabs>
        <w:tab w:val="center" w:pos="4153"/>
        <w:tab w:val="right" w:pos="8306"/>
      </w:tabs>
    </w:pPr>
  </w:style>
  <w:style w:type="paragraph" w:customStyle="1" w:styleId="af0">
    <w:name w:val="Бланк письма"/>
    <w:rPr>
      <w:sz w:val="28"/>
    </w:rPr>
  </w:style>
  <w:style w:type="character" w:customStyle="1" w:styleId="MTEquationSection">
    <w:name w:val="MTEquationSection"/>
    <w:rPr>
      <w:noProof w:val="0"/>
      <w:vanish w:val="0"/>
      <w:color w:val="FF0000"/>
      <w:lang w:val="en-US"/>
    </w:rPr>
  </w:style>
  <w:style w:type="character" w:customStyle="1" w:styleId="ab">
    <w:name w:val="Название Знак"/>
    <w:link w:val="11"/>
    <w:rsid w:val="00683286"/>
    <w:rPr>
      <w:b/>
      <w:sz w:val="28"/>
    </w:rPr>
  </w:style>
  <w:style w:type="character" w:customStyle="1" w:styleId="a9">
    <w:name w:val="Нижний колонтитул Знак"/>
    <w:link w:val="a8"/>
    <w:uiPriority w:val="99"/>
    <w:rsid w:val="00E608D5"/>
    <w:rPr>
      <w:sz w:val="28"/>
    </w:rPr>
  </w:style>
  <w:style w:type="character" w:customStyle="1" w:styleId="a5">
    <w:name w:val="Основной текст с отступом Знак"/>
    <w:link w:val="a4"/>
    <w:rsid w:val="00D44D5C"/>
    <w:rPr>
      <w:sz w:val="28"/>
    </w:rPr>
  </w:style>
  <w:style w:type="paragraph" w:styleId="af1">
    <w:name w:val="TOC Heading"/>
    <w:basedOn w:val="1"/>
    <w:next w:val="a"/>
    <w:uiPriority w:val="39"/>
    <w:unhideWhenUsed/>
    <w:qFormat/>
    <w:rsid w:val="00D44D5C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D44D5C"/>
  </w:style>
  <w:style w:type="paragraph" w:styleId="22">
    <w:name w:val="toc 2"/>
    <w:basedOn w:val="a"/>
    <w:next w:val="a"/>
    <w:autoRedefine/>
    <w:uiPriority w:val="39"/>
    <w:unhideWhenUsed/>
    <w:rsid w:val="00946262"/>
    <w:pPr>
      <w:ind w:left="200"/>
    </w:pPr>
  </w:style>
  <w:style w:type="paragraph" w:customStyle="1" w:styleId="af2">
    <w:name w:val="вап"/>
    <w:basedOn w:val="a4"/>
    <w:link w:val="af3"/>
    <w:qFormat/>
    <w:rsid w:val="00B72871"/>
    <w:pPr>
      <w:tabs>
        <w:tab w:val="left" w:pos="851"/>
      </w:tabs>
      <w:spacing w:line="360" w:lineRule="auto"/>
      <w:ind w:left="0" w:right="-1"/>
    </w:pPr>
    <w:rPr>
      <w:sz w:val="24"/>
      <w:szCs w:val="24"/>
    </w:rPr>
  </w:style>
  <w:style w:type="character" w:customStyle="1" w:styleId="af3">
    <w:name w:val="вап Знак"/>
    <w:link w:val="af2"/>
    <w:rsid w:val="00B72871"/>
    <w:rPr>
      <w:sz w:val="24"/>
      <w:szCs w:val="24"/>
      <w:lang w:val="x-none" w:eastAsia="x-none"/>
    </w:rPr>
  </w:style>
  <w:style w:type="paragraph" w:styleId="af4">
    <w:name w:val="List Paragraph"/>
    <w:basedOn w:val="a"/>
    <w:uiPriority w:val="34"/>
    <w:qFormat/>
    <w:rsid w:val="003F53A4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A36559"/>
    <w:rPr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A36559"/>
    <w:rPr>
      <w:sz w:val="18"/>
      <w:szCs w:val="18"/>
    </w:rPr>
  </w:style>
  <w:style w:type="character" w:styleId="af7">
    <w:name w:val="annotation reference"/>
    <w:basedOn w:val="a0"/>
    <w:uiPriority w:val="99"/>
    <w:semiHidden/>
    <w:unhideWhenUsed/>
    <w:rsid w:val="00367FC9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367FC9"/>
  </w:style>
  <w:style w:type="character" w:customStyle="1" w:styleId="af9">
    <w:name w:val="Текст примечания Знак"/>
    <w:basedOn w:val="a0"/>
    <w:link w:val="af8"/>
    <w:uiPriority w:val="99"/>
    <w:semiHidden/>
    <w:rsid w:val="00367FC9"/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67FC9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67F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C96990-241B-5848-B935-D9E124665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6650</Words>
  <Characters>47048</Characters>
  <Application>Microsoft Office Word</Application>
  <DocSecurity>0</DocSecurity>
  <Lines>392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Важной и трудной задачей в настоящее врямя является выбор оптимального проекта разработки сложной технической системы (СТС) и управление этим проектом на всех стадиях и этапах проектирования</vt:lpstr>
    </vt:vector>
  </TitlesOfParts>
  <Manager/>
  <Company/>
  <LinksUpToDate>false</LinksUpToDate>
  <CharactersWithSpaces>53591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Важной и трудной задачей в настоящее врямя является выбор оптимального проекта разработки сложной технической системы (СТС) и управление этим проектом на всех стадиях и этапах проектирования</dc:title>
  <dc:subject/>
  <dc:creator>Пользователь Microsoft Office</dc:creator>
  <cp:keywords/>
  <dc:description/>
  <cp:lastModifiedBy>E.N. Stefeykin</cp:lastModifiedBy>
  <cp:revision>4</cp:revision>
  <cp:lastPrinted>2021-03-12T11:05:00Z</cp:lastPrinted>
  <dcterms:created xsi:type="dcterms:W3CDTF">2021-03-25T12:20:00Z</dcterms:created>
  <dcterms:modified xsi:type="dcterms:W3CDTF">2021-09-18T11:51:00Z</dcterms:modified>
  <cp:category/>
</cp:coreProperties>
</file>