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083327" w:rsidRPr="00083327" w:rsidTr="00083327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083327" w:rsidRPr="00083327" w:rsidRDefault="00083327" w:rsidP="0008332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Курсовой проект</w:t>
            </w:r>
          </w:p>
        </w:tc>
      </w:tr>
      <w:tr w:rsidR="00083327" w:rsidRPr="00083327" w:rsidTr="00083327">
        <w:trPr>
          <w:tblCellSpacing w:w="0" w:type="dxa"/>
        </w:trPr>
        <w:tc>
          <w:tcPr>
            <w:tcW w:w="0" w:type="auto"/>
            <w:hideMark/>
          </w:tcPr>
          <w:p w:rsidR="00083327" w:rsidRPr="00083327" w:rsidRDefault="00083327" w:rsidP="0008332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Введение</w:t>
            </w:r>
          </w:p>
          <w:p w:rsidR="00083327" w:rsidRPr="00083327" w:rsidRDefault="00083327" w:rsidP="00083327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Общие сведения о проектировании и конструировании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Стадии проектирования. Создание машин, отвечающих потребностям народного хозяйства, должно предусматривать их наибольший экономический эффект и высокие тактико-технические и эксплуатационные показатели.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требования, предъявляемые к создаваемой машине:</w:t>
            </w:r>
          </w:p>
          <w:p w:rsidR="00083327" w:rsidRPr="00083327" w:rsidRDefault="00083327" w:rsidP="0008332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 производительность, надежность, технологичность, ремонтопригодность,</w:t>
            </w:r>
          </w:p>
          <w:p w:rsidR="00083327" w:rsidRPr="00083327" w:rsidRDefault="00083327" w:rsidP="0008332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габариты и масса, удобство эксплуатации,</w:t>
            </w:r>
          </w:p>
          <w:p w:rsidR="00083327" w:rsidRPr="00083327" w:rsidRDefault="00083327" w:rsidP="0008332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экономичность, техническая эстетика. Все эти требования учитывают в процессе проектирования и конструирования.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Проектирование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это разработка общей конструкции изделия.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Конструирование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это дальнейшая детальная разработка всех вопросов, связанных с воплощением принципиальной схемы в реальную конструкцию.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это техническая документация, полученная в результате проектирования и конструирования.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документация делится на исходную, проектную, рабочую.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исходной документации относится </w:t>
            </w: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техническое задание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(код ТЗ, ГОСТ 15.001—73), которое устанавливает общие сведения о назначении создаваемого изделия, предъявляемых к нему эксплуатационных требованиях и его основных характеристиках: геометрических, силовых, кинематических. Техническое задание регламентирует стадии разработки конструкторской документации и сроки выполнения этапов работ (см. табл. 0.1).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2.103—68 устанавливает стадии разработки проектной и рабочей конструкторской документации на изделия всех отраслей промышленности с присвоением документам литеры соответствующей стадии: техническое предложение (литера П); эскизный проект (литера Э); технический проект (литера Т); рабочая документация (литера И — для разового изготовления одного или нескольких изделий). Здесь же регламентированы этапы работ на стадиях.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Техническое предложение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(ГОСТ 2.118—73) содержит технико-экономическое обоснование целесообразности разработки изделия и уточняет требования к изделию, полученные на основании анализа технического задания и проработки вариантов возможных технических решений изделия с учетом его конструктивных и эксплуатационных особенностей.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Эскизный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(ГОСТ 2.119—73) — совокупность конструкторских документов, которые должны содержать принципиальные конструктивные решения, дающие обш;ие представления об устройстве и принципе работы изделия, а также данные, определяюш;ие его основные параметры и габаритные размеры. Эскизный проект разрабатывается обычно в нескольких (или одном) вариантах и сопровождается обстоятельным расчетным анализом, в результате которого выбирается вариант для последующей разработки в техническом проекте.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(ГОСТ 2.120—73) охватывает подробную конструктивную разработку всех элементов оптимального эскизного варианта с внесением необходимых поправок и изменений, рекомендованных при утверждении эскизного проекта.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Конструкторская документация технического проекта содержит окончательные технические решения о конструктивном устройстве изделия и исходные данные для разработки рабочей документации.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Рабочая документация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 </w:t>
            </w: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рабочий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) — заключительная стадия проектирования конструкторской документации, необходимой для изготовления всех ненормализованных деталей (чертежей деталей, сборочных чертежей, спецификаций).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изделий. ГОСТ 2.101—68 определяет изделие, как любой предмет или набор предметов производства, подлежащие изготовлению на предприятии. Устанавливаются следующие виды изделий: деталь; сборочные единицы; комплексы; комплекты (при курсовом проектировании рассматриваются детали и сборочные единицы).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Деталь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это изделие, изготовленное из однородного по наименованию и марке материала, без применения сборочных операций (например, вал, зубчатое колесо, литой корпус и т.п.).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Сборочная единица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это изделие, составные части которого подлежат соединению между собой на предприятии-изготовителе сборочными операциями (например, автомобиль, станок, редуктор и т.п. или электромеханический привод к станку, к лебедке и т.п.).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Изделия, в зависимости от наличия или отсутствия в них составных частей, делятся на: неспецифицированные (детали) — не имеющие составных частей; специфицированные (сборочные единицы) — состоящие из двух и более частей.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комплектность конструкторских документов. ГОСТ 2.102-68 относит к конструкторским документам графические и текстовые документы, которые в отдельности или в совокупности определяют состав и устройство изделия и содержат необходимые данные, для его разработки или изготовления.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подразделяются на виды (даны в части их применения при курсовом проектировании):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Чертеж детали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содержит изображение детали и другие данные, необходимые для ее изготовления и контроля.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Сборочный чертеж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содержит изображение сборочной единицы и другие данные, необходимые для ее сборки и контроля.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Чертеж общего вида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определяет конструкцию изделия, взаимодействие его основных составных частей и поясняет принцип работы изделия.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Схема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документ, на котором показаны в виде условных изображений или обозначений составные части изделия и связи между ними.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Спецификация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определяет состав сборочной единицы.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Ведомость технического предложения, эскизного и технического проектов содержит перечень конструкторских документов, вошедших, соответственно, в техническое предложение, эскизный и технический проекты.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 соответствующей стадии проекта включает описание устройства и принципа действия разрабатываемого изделия, обоснование принятых при его разработке технических решений, а также расчеты параметров, расчеты на прочность и пр.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Перечисленные конструкторские документы в зависимости от стадии разработки подразделяются на проектные, выполненные в техническом предложении, эскизном и техническом проектах; и рабочие, выполненные в рабочем проекте.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числе проектных и рабочих документов основной конструкторский документ изделия в отдельности или в совокупности с другими записанными в нем конструкторскими документами полностью и однозначно определяет данное изделие и его состав.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основные конструкторские документы принимают: для деталей — чертеж детали; для сборочной единицы— спецификацию.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Остальные конструкторские документы, относящиеся ко всему изделию, являются неосновными (ГОСТ 2.113—75) и их обозначения записываются с определенным кодом, соответствующим их содержанию.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конструкторские документы в обозначении кода не имеют (см. 14.1, п. 4).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 приводится комплект конструкторских документов, разрабатываемых на стадиях при курсовом проектировании (см. 14.1, 14.2; табл. 14.1, 14.2).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Техническое предложение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(литера П):</w:t>
            </w:r>
          </w:p>
          <w:p w:rsidR="00083327" w:rsidRPr="00083327" w:rsidRDefault="00083327" w:rsidP="0008332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 технического предложения;</w:t>
            </w:r>
          </w:p>
          <w:p w:rsidR="00083327" w:rsidRPr="00083327" w:rsidRDefault="00083327" w:rsidP="0008332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технического предложения (код ПТ);</w:t>
            </w:r>
          </w:p>
          <w:p w:rsidR="00083327" w:rsidRPr="00083327" w:rsidRDefault="00083327" w:rsidP="0008332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кинематическая схема привода (код </w:t>
            </w:r>
            <w:hyperlink r:id="rId5" w:anchor="1" w:history="1">
              <w:r w:rsidRPr="00083327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ru-RU"/>
                </w:rPr>
                <w:t>КЗ</w:t>
              </w:r>
              <w:r w:rsidRPr="00083327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vertAlign w:val="superscript"/>
                  <w:lang w:eastAsia="ru-RU"/>
                </w:rPr>
                <w:t>*1</w:t>
              </w:r>
            </w:hyperlink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083327" w:rsidRPr="00083327" w:rsidRDefault="00083327" w:rsidP="0008332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 технического предложения (код ПЗ).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Эскизный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(литера Э):</w:t>
            </w:r>
          </w:p>
          <w:p w:rsidR="00083327" w:rsidRPr="00083327" w:rsidRDefault="00083327" w:rsidP="0008332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 эскизного проекта;</w:t>
            </w:r>
          </w:p>
          <w:p w:rsidR="00083327" w:rsidRPr="00083327" w:rsidRDefault="00083327" w:rsidP="0008332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эскизного проекта (код ЭП);</w:t>
            </w:r>
          </w:p>
          <w:p w:rsidR="00083327" w:rsidRPr="00083327" w:rsidRDefault="00083327" w:rsidP="0008332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 общего вида редуктора (код ВО);</w:t>
            </w:r>
          </w:p>
          <w:p w:rsidR="00083327" w:rsidRPr="00083327" w:rsidRDefault="00083327" w:rsidP="0008332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 эскизного проекта (код ПЗ).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Технический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(литера Т):</w:t>
            </w:r>
          </w:p>
          <w:p w:rsidR="00083327" w:rsidRPr="00083327" w:rsidRDefault="00083327" w:rsidP="0008332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 технического проекта;</w:t>
            </w:r>
          </w:p>
          <w:p w:rsidR="00083327" w:rsidRPr="00083327" w:rsidRDefault="00083327" w:rsidP="0008332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технического проекта (код ТП);</w:t>
            </w:r>
          </w:p>
          <w:p w:rsidR="00083327" w:rsidRPr="00083327" w:rsidRDefault="00083327" w:rsidP="0008332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 общего вида привода (код ВО);</w:t>
            </w:r>
          </w:p>
          <w:p w:rsidR="00083327" w:rsidRPr="00083327" w:rsidRDefault="00083327" w:rsidP="0008332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 технического проекта (код ПЗ).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Рабочий проект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(литера И)</w:t>
            </w:r>
          </w:p>
          <w:p w:rsidR="00083327" w:rsidRPr="00083327" w:rsidRDefault="00083327" w:rsidP="0008332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 рабочего проекта;</w:t>
            </w:r>
          </w:p>
          <w:p w:rsidR="00083327" w:rsidRPr="00083327" w:rsidRDefault="00083327" w:rsidP="0008332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спецификация сборочного чертежа редуктора;</w:t>
            </w:r>
          </w:p>
          <w:p w:rsidR="00083327" w:rsidRPr="00083327" w:rsidRDefault="00083327" w:rsidP="0008332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сборочный чертеж редуктора (код СБ);</w:t>
            </w:r>
          </w:p>
          <w:p w:rsidR="00083327" w:rsidRPr="00083327" w:rsidRDefault="00083327" w:rsidP="0008332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чертежи деталей редуктора.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Целевое назначение курсового проекта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Курсовой проект по деталям машин является первой конструкторской работой студента, выполненной на основе знаний общеобразовательных, общетехнических и общеспециальных дисциплин. Здесь есть все: и анализ назначения и условий работы проектируемых деталей; и наиболее рациональные конструктивные решения с учетом технологических, монтажных, эксплуатационных и экономических требований; и кинематические расчеты; и определение сил, действующих на детали и узлы; и расчеты конструкций на прочность; и выбор материалов; и процесс сборки и разборки конструкций; и многое другое.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Таким образом достигаются основные цели этого проекта:</w:t>
            </w:r>
          </w:p>
          <w:p w:rsidR="00083327" w:rsidRPr="00083327" w:rsidRDefault="00083327" w:rsidP="0008332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овладеть техникой разработки конструкторских документов на различных стадиях проектирования;</w:t>
            </w:r>
          </w:p>
          <w:p w:rsidR="00083327" w:rsidRPr="00083327" w:rsidRDefault="00083327" w:rsidP="0008332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навыки самостоятельного решения инженерно-технических задач и умения анализировать полученные результаты;</w:t>
            </w:r>
          </w:p>
          <w:p w:rsidR="00083327" w:rsidRPr="00083327" w:rsidRDefault="00083327" w:rsidP="0008332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работать со стандартами, различной инженерной, учебной и справочной литературой (каталогами, атласами. Классификатором ЕСКД);</w:t>
            </w:r>
          </w:p>
          <w:p w:rsidR="00083327" w:rsidRPr="00083327" w:rsidRDefault="00083327" w:rsidP="0008332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обоснованно защитить проект.</w:t>
            </w:r>
          </w:p>
          <w:p w:rsidR="00083327" w:rsidRPr="00083327" w:rsidRDefault="00083327" w:rsidP="00083327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приобретенные навыки и опыт проектирования машин и механизмов общего назначения (см. п. 4) станут базой для выполнения курсовых проектов по специальным дисциплинам и дипломного проекта.</w:t>
            </w:r>
          </w:p>
          <w:p w:rsidR="00083327" w:rsidRPr="00083327" w:rsidRDefault="00083327" w:rsidP="00083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083327" w:rsidRPr="00083327" w:rsidRDefault="00083327" w:rsidP="00083327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bookmarkStart w:id="0" w:name="1"/>
            <w:bookmarkEnd w:id="0"/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</w:t>
            </w:r>
            <w:hyperlink r:id="rId6" w:tgtFrame="_blank" w:history="1">
              <w:r w:rsidRPr="00083327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ru-RU"/>
                </w:rPr>
                <w:t>ГОСТ 2.701-2008</w:t>
              </w:r>
            </w:hyperlink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 — схема кинематическая, 3 — принципиальная.</w:t>
            </w:r>
          </w:p>
        </w:tc>
      </w:tr>
    </w:tbl>
    <w:p w:rsidR="00083327" w:rsidRPr="00083327" w:rsidRDefault="00083327" w:rsidP="0008332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083327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lastRenderedPageBreak/>
        <w:t>Введение</w:t>
      </w:r>
    </w:p>
    <w:p w:rsidR="00083327" w:rsidRPr="00083327" w:rsidRDefault="00083327" w:rsidP="0008332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083327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2. Организация курсового проектирования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Техническое задание на курсовой проект (ТЗ) определяет стадии и этапы (задачи) разработки конструкторской документации (см. табл. 0,1), а также исходные данные на проектирование привода, состоящего из двигателя, муфты, одноступенчатого редуктора и открытой передачи (см. п. 4).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по выполнению проекта в четырех стадиях проектирования состоит из 14 последовательно решаемых задач. Содержание задач однотипно: условие (цепь) задачи; ход ее решения; табличный ответ. В конце каждой задачи дан анализ характерных ошибок, возможных в процессе ее выполнения; справочные материалы приводятся по ходу решения задачи.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задачи проекта по их содержанию и характеру выполнения делятся на три категории: расчетные (р), графические (г) и расчетно-графические (рг). Бланк технического задания на курсовой проект с выполнением всех четырех стадий (см.п.1) разрабатываемых конструкторских документов см. в табл. 0.1.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то же время ГОСТ 103-68 устанавливает возможность выполнения проекта в различных сочетаниях стадий проектирования в зависимости от сложности проектируемого изделия и требований производства.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учебном проектировании необходимый объем выполняемой работы (стадий проектирования) определяет предметная (цикловая) комиссия, кафедра в зависимости от специальности и уровня подготовки специалиста, предусмотренного рабочим учебным планом (см. табл. 0.2).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студентов дневной и вечерней форм обучения номера заданий и вариантов определяет преподаватель.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студента-заочника номер технического задания (ТЗ) выполняемого проекта устанавливается по сумме двух последних цифр его шифра, а вариант задания — по последней цифре шифра. Например, студент с шифром 6157 выбирает для проектирования задание 12, вариант 7; студент с шифром 2400 выбирает задание 10, вариант 10 и т. п. (см. Т31...Т318).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Самостоятельная работа над проектом определяет качественное и своевременное выполнение отдельных задач и проекта в целом. Рекомендуется следующий порядок ее выполнения:</w:t>
      </w:r>
    </w:p>
    <w:p w:rsidR="00083327" w:rsidRPr="00083327" w:rsidRDefault="00083327" w:rsidP="0008332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соответствии с содержанием задачи тщательно проработать теоретический материал по учебнику и конспекту;</w:t>
      </w:r>
    </w:p>
    <w:p w:rsidR="00083327" w:rsidRPr="00083327" w:rsidRDefault="00083327" w:rsidP="0008332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осмыслить цель задачи и изучить последовательность ее выполнения;</w:t>
      </w:r>
    </w:p>
    <w:p w:rsidR="00083327" w:rsidRPr="00083327" w:rsidRDefault="00083327" w:rsidP="0008332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внимательно изучить характерные ошибки, возможные при решении задачи, которые приводятся в конце каждой задачи;</w:t>
      </w:r>
    </w:p>
    <w:p w:rsidR="00083327" w:rsidRPr="00083327" w:rsidRDefault="00083327" w:rsidP="0008332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заготовить все необходимое для работы (тетрадь, карандаши, микрокалькулятор, миллиметровую, чертежную бумагу и т. п.);</w:t>
      </w:r>
    </w:p>
    <w:p w:rsidR="00083327" w:rsidRPr="00083327" w:rsidRDefault="00083327" w:rsidP="0008332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подобрать и проанализировать таблицы, графики, схемы и т. п., необходимые для решения задачи.</w:t>
      </w:r>
    </w:p>
    <w:p w:rsidR="00083327" w:rsidRDefault="00083327" w:rsidP="00083327">
      <w:pPr>
        <w:pStyle w:val="a4"/>
        <w:spacing w:before="0" w:beforeAutospacing="0" w:after="30" w:afterAutospacing="0"/>
        <w:ind w:left="150" w:right="150"/>
        <w:jc w:val="right"/>
      </w:pPr>
      <w:r>
        <w:t>Т а б л и ц а 0.1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0"/>
        <w:gridCol w:w="1050"/>
        <w:gridCol w:w="1050"/>
        <w:gridCol w:w="1050"/>
      </w:tblGrid>
      <w:tr w:rsidR="00083327" w:rsidTr="00083327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_____________________________________________________________________________________________</w:t>
            </w:r>
          </w:p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среднею специального учебного заведения)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_____________________________________________________________________________________________</w:t>
            </w:r>
          </w:p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(предметная (цикловая) комиссия, кафедра)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Техническое задание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на курсовой проект по деталям машин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Студенту ____________________________________ курса ________________________________ группы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_________________________________________________________________________________________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rStyle w:val="melkiy1"/>
                <w:sz w:val="18"/>
                <w:szCs w:val="18"/>
              </w:rPr>
              <w:t>(фамилия, имя, отчество)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Тема задания _____________________________________________________________________________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br/>
              <w:t>Курсовой проект выполняется в следующем объеме: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88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Стадия проектирования</w:t>
            </w:r>
          </w:p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(ее номер, наименование)</w:t>
            </w:r>
          </w:p>
        </w:tc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Категория задачи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Процент выполнения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задаче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проекту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Техническое предложение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1. Разработка кинематической схемы машинного агрегата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2. Выбор двигателя. Кинематический расчет привода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Эскизный проект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3. Выбор материалов зубчатой (червячной) передачи.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Определение допускаемых напряжений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4. Расчет зубчатой (червячной) передачи редуктора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5. Расчет открытой передачи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6. Расчет нагрузки валов редуктора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7. Разработка чертежа общего вида редуктора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8. Расчетная схема валов редуктора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9. Проверочный расчет подщипников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Технический проект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10. Разработка черетежа общего вида привода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11. Проверочные расчеты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12. Расчет технического уровня редуктора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rPr>
                <w:b/>
                <w:bCs/>
              </w:rPr>
              <w:t>Рабочая документация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13. Разработка рабочей документации проекта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14. Комплектация и оформление конструкторской документации проекта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р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г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18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14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20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27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32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42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48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55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73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78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82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 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96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Дата выдачи задания _______________________ Срок окончания проекта _______________________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Преподаватель _________________________________________________________________________</w:t>
            </w:r>
          </w:p>
        </w:tc>
      </w:tr>
    </w:tbl>
    <w:p w:rsidR="00083327" w:rsidRDefault="00083327" w:rsidP="00083327">
      <w:pPr>
        <w:pStyle w:val="a4"/>
        <w:spacing w:before="0" w:beforeAutospacing="0" w:after="30" w:afterAutospacing="0"/>
        <w:ind w:left="150" w:right="150"/>
        <w:jc w:val="right"/>
      </w:pPr>
    </w:p>
    <w:p w:rsidR="00083327" w:rsidRDefault="00083327" w:rsidP="00083327">
      <w:pPr>
        <w:pStyle w:val="a4"/>
        <w:spacing w:before="0" w:beforeAutospacing="0" w:after="30" w:afterAutospacing="0"/>
        <w:ind w:left="150" w:right="150"/>
        <w:jc w:val="right"/>
      </w:pPr>
    </w:p>
    <w:p w:rsidR="00083327" w:rsidRDefault="00083327" w:rsidP="00083327">
      <w:pPr>
        <w:pStyle w:val="a4"/>
        <w:spacing w:before="0" w:beforeAutospacing="0" w:after="30" w:afterAutospacing="0"/>
        <w:ind w:left="150" w:right="150"/>
        <w:jc w:val="right"/>
      </w:pPr>
      <w:r>
        <w:t>Т а б л и ц а 0.2</w:t>
      </w:r>
    </w:p>
    <w:p w:rsidR="00083327" w:rsidRDefault="00083327" w:rsidP="00083327">
      <w:pPr>
        <w:pStyle w:val="a4"/>
        <w:spacing w:before="0" w:beforeAutospacing="0" w:after="30" w:afterAutospacing="0"/>
        <w:ind w:left="150" w:right="150"/>
        <w:jc w:val="center"/>
      </w:pPr>
      <w:r>
        <w:t>Различные объемы проектной работы в зависимости от специальности</w:t>
      </w:r>
    </w:p>
    <w:p w:rsidR="00083327" w:rsidRDefault="00083327" w:rsidP="00083327">
      <w:pPr>
        <w:pStyle w:val="melkiy"/>
        <w:spacing w:before="0" w:beforeAutospacing="0" w:after="30" w:afterAutospacing="0"/>
        <w:ind w:left="150" w:right="150"/>
        <w:rPr>
          <w:sz w:val="18"/>
          <w:szCs w:val="18"/>
        </w:rPr>
      </w:pPr>
      <w:r>
        <w:rPr>
          <w:sz w:val="18"/>
          <w:szCs w:val="18"/>
        </w:rPr>
        <w:t> </w:t>
      </w:r>
    </w:p>
    <w:tbl>
      <w:tblPr>
        <w:tblW w:w="12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506"/>
        <w:gridCol w:w="4994"/>
      </w:tblGrid>
      <w:tr w:rsidR="00083327" w:rsidTr="0008332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 стадии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Стадии проектирования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melkiy"/>
              <w:spacing w:before="0" w:beforeAutospacing="0" w:after="30" w:afterAutospacing="0"/>
              <w:ind w:left="150" w:right="15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Задачи выполняются в следующем порядке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lastRenderedPageBreak/>
              <w:t>П;Э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Техническое предложение.</w:t>
            </w:r>
            <w:r>
              <w:br/>
              <w:t>Эскизный проект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1; 2; 3; 4; 5; 6; 7; 8; 9;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задача 14 рабочего проекта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П;Э;Т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Техническое предложение.</w:t>
            </w:r>
            <w:r>
              <w:br/>
              <w:t>Эскизный и технический проекты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1; 2; 3;4; 5; 6; 7; 8; 9; 10; И; 12;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задача 14 рабочего проекта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П; Э; 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Техническое предложение.</w:t>
            </w:r>
            <w:r>
              <w:br/>
              <w:t>Эскизный и рабочий проекты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1; 2; 3; 4; 5; 6; 7; 8; 9; </w:t>
            </w:r>
            <w:hyperlink r:id="rId7" w:anchor="2" w:history="1">
              <w:r>
                <w:rPr>
                  <w:rStyle w:val="a3"/>
                  <w:color w:val="000099"/>
                </w:rPr>
                <w:t>13</w:t>
              </w:r>
              <w:r>
                <w:rPr>
                  <w:rStyle w:val="a3"/>
                  <w:color w:val="000099"/>
                  <w:vertAlign w:val="superscript"/>
                </w:rPr>
                <w:t>*2</w:t>
              </w:r>
            </w:hyperlink>
            <w:r>
              <w:t>;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задачи 11, 12 технического проекта; 14</w:t>
            </w:r>
          </w:p>
        </w:tc>
      </w:tr>
      <w:tr w:rsidR="00083327" w:rsidTr="00083327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П; Э; Т; 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Техническое предложение.</w:t>
            </w:r>
            <w:r>
              <w:br/>
              <w:t>Эскизный, технический и рабочий проекты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1; 2; 3; 4; 5; 6; 7; 8; 9; 10; 11; 12;</w:t>
            </w:r>
          </w:p>
          <w:p w:rsidR="00083327" w:rsidRDefault="00083327">
            <w:pPr>
              <w:pStyle w:val="a4"/>
              <w:spacing w:before="0" w:beforeAutospacing="0" w:after="30" w:afterAutospacing="0"/>
              <w:ind w:left="150" w:right="150"/>
            </w:pPr>
            <w:r>
              <w:t>13; 14</w:t>
            </w:r>
          </w:p>
        </w:tc>
      </w:tr>
    </w:tbl>
    <w:p w:rsidR="00083327" w:rsidRDefault="00083327" w:rsidP="00083327">
      <w:pPr>
        <w:pStyle w:val="a4"/>
        <w:spacing w:before="0" w:beforeAutospacing="0" w:after="30" w:afterAutospacing="0"/>
        <w:ind w:left="150" w:right="150"/>
      </w:pPr>
      <w:r>
        <w:t> 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t>Черновик проекта, толковый четкий и разборчивый, имеет большое значение для правильного решения задачи, качественной консультации по задаче и ее оценки. Выполняя эту работу, студент должен проявлять максимум самостоятельности и творческой инициативы — только так можно приобрести прочные знания и хорошо защитить проект.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t>При этом рекомендуется: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черновик вести в тетради (блокноте) большого формата (210 × 297 мм), желательно в клеточку, только карандашом, четко, аккуратно, последовательно и подробно, так как на основе черновика составляются пояснительные записки технического предложения, эскизного и технического проекта (см. 14.2, пп. 7, И, 15);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на внутренней стороне обложки черновика вычертить кинематическую схему машинного агрегата и выписать исходные данные для проектирования;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на первой странице черновика сделать таблицу разрабатываемых стадий и задач для контроля выполнения проекта (см. табл. 0.1 и 0.2);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заполнять листы черновика только с одной (правой) стороны, а оборотную (левую) сторону использовать для черновых набросков, вычислений и замечаний преподавателя;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решение задачи вести в последовательности, предложенной пособием: описать выполняемое действие («Определяем...», «Выбираем...» и т. п.);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выписать формулу в буквенных обозначениях и через знак равенства повторить формулу в числовых значениях, входящих в нее величин;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произвести вычисления, указав при необходимости размерность полученного результата (см. пример к задаче 2). В ряде случаев этот результат требуется округлить до целой величины, либо выбрать его стандартное значение. При этом запись полученного результата вычисления по формуле не меняют, а рядом отдельно выписывают его принятое значение со словом «принимаем» (см. пример к задаче 1, п. 3), сославшись при необходимости на соответствующий источник (таблицу, график и т. п.);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решение каждой задачи начинать с нового листа с указанием номера и названия задачи, ее цели и исходных данных, а в конце задачи давать табличный ответ;</w:t>
      </w:r>
    </w:p>
    <w:p w:rsidR="00083327" w:rsidRDefault="00083327" w:rsidP="00083327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</w:pPr>
      <w:r>
        <w:t>добросовестно и внимательно отнестись к вычислениям, помня о том, что допущенные математические ошибки в задаче приводят к серьезным осложнениям, ибо ответ предыдущей задачи, как правило, является исходным данным для последующей.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rPr>
          <w:b/>
          <w:bCs/>
        </w:rPr>
        <w:t>Консультации преподавателя.</w:t>
      </w:r>
      <w:r>
        <w:t xml:space="preserve"> Самостоятельная работа студенгга над проектом систематически контролируется и направляется преподавателем. Студенту рекомендуется приходить на консультации, имея при себе расчетные и графические работы. Преподаватель проверяет работу студента, помогая ему разобраться в неясных вопросах по расчетам; дает советы и указания по улучшению конструкции и фафическому оформлению чертежей, а также оценивает законченные задачи проекта. Критический разбор самостоятельной работы студента на консультации, непосредственная, живая беседа с преподавателем являются для студента очень эффективным способом освоения методики и опыта проекгирования. При этом полезно </w:t>
      </w:r>
      <w:r>
        <w:lastRenderedPageBreak/>
        <w:t>слушать консультации не только по своему проекту, но и по проектам других студентов.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rPr>
          <w:b/>
          <w:bCs/>
        </w:rPr>
        <w:t>Защита проекта.</w:t>
      </w:r>
      <w:r>
        <w:t> Выполненный курсовой проект — итог коллективной работы автора проекта (студента), преподавателя, ведущего проектирование, а также преподавателей других дисциплин, заложивших основу технических знаний и умений студента. Цель защиты — показать глубину понимания студентом проделанной проектной работы, уровень знаний и умений, приобретенных им в процессе разработки проекта от технического задания до рабочей документации.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t>Рекомендуется следующая форма защиты проекта: студент развешивает на доске чертежи и в течение 8—10 минут делает заранее подготовленный доклад о результатах разработки конструкторской документации на всех стадиях проектирования в соответствии с техническим заданием, дает анализ проделанной проектной работы; а затем отвечает на вопросы. Желательно присутствие на защите преподавателей смежных дисциплин.</w:t>
      </w:r>
    </w:p>
    <w:p w:rsidR="00083327" w:rsidRDefault="00083327" w:rsidP="00083327">
      <w:pPr>
        <w:pStyle w:val="otstup"/>
        <w:spacing w:before="0" w:beforeAutospacing="0" w:after="30" w:afterAutospacing="0"/>
        <w:ind w:left="150" w:right="150" w:firstLine="567"/>
      </w:pPr>
      <w:r>
        <w:t>Оценка защиты проекта отражает качество разработанной проектной и рабочей документации в ее фафической и расчетной части, краткость и четкость доклада и ответов на вопросы. Защищая проект, студент неизбежно показывает свои знания не только в области деталей машин, но и по другим дисциплинам: сопротивлению материалов, теоретической механике, технологии материалов, допускам и посадкам и др. Эти знания также учитываются при оценке защиты проекта.</w:t>
      </w:r>
    </w:p>
    <w:p w:rsidR="00083327" w:rsidRDefault="00083327" w:rsidP="00083327">
      <w:r>
        <w:pict>
          <v:rect id="_x0000_i1028" style="width:0;height:1.5pt" o:hralign="center" o:hrstd="t" o:hr="t" fillcolor="#a0a0a0" stroked="f"/>
        </w:pict>
      </w:r>
    </w:p>
    <w:p w:rsidR="00083327" w:rsidRDefault="00083327" w:rsidP="00083327">
      <w:pPr>
        <w:pStyle w:val="a4"/>
        <w:spacing w:before="0" w:beforeAutospacing="0" w:after="30" w:afterAutospacing="0"/>
        <w:ind w:left="150" w:right="150"/>
      </w:pPr>
      <w:r>
        <w:t>*</w:t>
      </w:r>
      <w:r>
        <w:rPr>
          <w:vertAlign w:val="superscript"/>
        </w:rPr>
        <w:t>2</w:t>
      </w:r>
      <w:r>
        <w:t> </w:t>
      </w:r>
      <w:bookmarkStart w:id="1" w:name="2"/>
      <w:bookmarkEnd w:id="1"/>
      <w:r>
        <w:t>Конструирование деталей редуктора при выполнении его сборочного чертежа проводится по методике, разработанной в </w:t>
      </w:r>
      <w:hyperlink r:id="rId8" w:tgtFrame="mainFrame" w:history="1">
        <w:r>
          <w:rPr>
            <w:rStyle w:val="a3"/>
            <w:color w:val="000099"/>
          </w:rPr>
          <w:t>задаче 10</w:t>
        </w:r>
      </w:hyperlink>
      <w:r>
        <w:t>.</w:t>
      </w:r>
    </w:p>
    <w:p w:rsidR="00083327" w:rsidRDefault="00083327" w:rsidP="00083327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9" w:tgtFrame="_blank" w:history="1">
        <w:r>
          <w:rPr>
            <w:rStyle w:val="a3"/>
            <w:b/>
            <w:bCs/>
            <w:color w:val="000099"/>
            <w:sz w:val="15"/>
            <w:szCs w:val="15"/>
          </w:rPr>
          <w:t>©2008-2022, Интернет-институт ТулГУ</w:t>
        </w:r>
      </w:hyperlink>
    </w:p>
    <w:p w:rsidR="00FE00BC" w:rsidRDefault="00FE00BC"/>
    <w:p w:rsidR="00083327" w:rsidRPr="00083327" w:rsidRDefault="00083327" w:rsidP="0008332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083327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3. Методические указания к выполнению курсового проекта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Решение задач в рекомендуемой последовательности (см. табл. 0.1) обеспечивает правильность процесса проектирования и постепенное накопление навыков конструкторской работы.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Все расчеты выполняются в единицах СИ. При этом для удобства расчетов используют производные единицы длины (мм) и напряжения (Н/мм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 Точность расчетов зависит от определяемой величины и, как правило, не превышает одного-двух знаков после запятой; точность выполнения некоторых расчетов указывается отдельно.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Графические работы выполняются в соответствии с требованиями на составление и оформление чертежей по ЕСКД (см. задачу 14).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г) При выполнении курсового проекта используется не менее 40...50 таблиц и графиков. Для овладения навыками пользования ими рекомендуется:</w:t>
      </w:r>
    </w:p>
    <w:p w:rsidR="00083327" w:rsidRPr="00083327" w:rsidRDefault="00083327" w:rsidP="000833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усвоить название, назначение и конструкцию таблицы, четко представлять искомую величину, ее единицу;</w:t>
      </w:r>
    </w:p>
    <w:p w:rsidR="00083327" w:rsidRPr="00083327" w:rsidRDefault="00083327" w:rsidP="000833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уяснить, от каких известных величин или положений зависит искомая величина;</w:t>
      </w:r>
    </w:p>
    <w:p w:rsidR="00083327" w:rsidRPr="00083327" w:rsidRDefault="00083327" w:rsidP="000833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таблицы, как правило, не дают искомую величину однозначно, предлагая ее диапазон от нижнего до верхнего предела. Если нет специальных указаний, следует выбрать одно из значений в предложенном диапазоне в соответствии с требованиями расчета;</w:t>
      </w:r>
    </w:p>
    <w:p w:rsidR="00083327" w:rsidRPr="00083327" w:rsidRDefault="00083327" w:rsidP="000833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часто решающее значение в понимании и использовании таблицы имеют примечания к ней. Поэтому при первом ознакомлении с таблицей следует внимательно изучить примечания, если таковые есть. Специальные указания по использованию отдельных таблиц даны по мере выполнения задач проекта;</w:t>
      </w:r>
    </w:p>
    <w:p w:rsidR="00083327" w:rsidRPr="00083327" w:rsidRDefault="00083327" w:rsidP="000833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 большинства таблиц связано с применением линейного интерполирования, с помощью которого можно найти промежуточные значения искомой величины, не приведенные в таблице.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Пример.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 табл. 4.10 найти коэффициент формы зуба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для венца червячного колеса с эквивалентным числом зубьев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ν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 68.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Таблица дает следующие значения: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ν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60  Δ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F1 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 1,40; для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ν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80  Δ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1,34.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Заданное число зубьев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ν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отличается от табличного на 68 - 60 = 8 зубьев либо на 80 - 68 = 12 зубьев. Изменение табличного коэффициента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1,40 - 1,34=0,06 при изменении табличного числа 13 зубьев на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ν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2 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 80 - 60=20. Тогда можно использовать одну из двух пропорций для определения изменения искомого коэффициента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от табличного:</w:t>
      </w:r>
    </w:p>
    <w:tbl>
      <w:tblPr>
        <w:tblW w:w="75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1200"/>
        <w:gridCol w:w="3211"/>
      </w:tblGrid>
      <w:tr w:rsidR="00083327" w:rsidRPr="00083327" w:rsidTr="0008332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20 - 0,06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20 - 0,06</w:t>
            </w:r>
          </w:p>
        </w:tc>
      </w:tr>
      <w:tr w:rsidR="00083327" w:rsidRPr="00083327" w:rsidTr="0008332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8 - Δ</w:t>
            </w: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</w:t>
            </w: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F1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327" w:rsidRPr="00083327" w:rsidRDefault="00083327" w:rsidP="00083327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12 - Δ</w:t>
            </w: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</w:t>
            </w:r>
            <w:r w:rsidRPr="000833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F2</w:t>
            </w:r>
          </w:p>
        </w:tc>
      </w:tr>
    </w:tbl>
    <w:p w:rsidR="00083327" w:rsidRDefault="00083327" w:rsidP="00083327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7940E0EB" wp14:editId="1B913759">
            <wp:extent cx="40386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327" w:rsidRPr="00083327" w:rsidRDefault="00083327" w:rsidP="00083327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 w:rsidRPr="00083327">
        <w:rPr>
          <w:color w:val="000000"/>
          <w:sz w:val="27"/>
          <w:szCs w:val="27"/>
        </w:rPr>
        <w:t>Искомый коэффициент формы зуба определится: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 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Δ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F1 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 1,40 - 0,024 = 1,376,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либо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 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Δ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Y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F2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1,34 + 0,036= 1,376.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д) Параметры, характеризующие узел быстроходного (ведущего) вала редуктора или открыгой передачи, имеют индекс «1», например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T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HB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т. п., а тихоходного (ведомого) вала — индекс «2» {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z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T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HB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т. п.). При этом надо иметь в виду, что в проектируемых в пособии понижающих переданах быстроходный вал редуктора является одновременно тихоходным валом для ременной передачи, а тихоходный вал редуктора — быстроходным для цепной или открытой зубчатой (см. технические задания).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е) В целях унификации и удобства расчетов отношение параметров ведущего и ведомого звеньев передач обозначено и — передаточное число:</w:t>
      </w:r>
    </w:p>
    <w:p w:rsidR="00083327" w:rsidRPr="00083327" w:rsidRDefault="00083327" w:rsidP="00083327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0F0D79CA" wp14:editId="1C8198E0">
            <wp:extent cx="2066925" cy="41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3327">
        <w:rPr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>
                <wp:extent cx="1762125" cy="428625"/>
                <wp:effectExtent l="0" t="0" r="0" b="0"/>
                <wp:docPr id="3" name="Прямоугольник 3" descr="https://i-institute.tsu.tula.ru/moodle/pluginfile.php/28687/mod_resource/content/0/det_mashin/kr/vved/img/00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7621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A68331" id="Прямоугольник 3" o:spid="_x0000_s1026" alt="https://i-institute.tsu.tula.ru/moodle/pluginfile.php/28687/mod_resource/content/0/det_mashin/kr/vved/img/003.gif" style="width:138.7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(Отношение угловых скоростей ведущего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ω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ведомого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ω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звеньев называют также передаточным отношением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i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ж) В пособии приняты следующие сокращения и обозначения: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 — быстроходный вал редуктора;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зп — закрытая передача (редуктор);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 — тихоходный вал редуктора;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 — открытая передача;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дв — двигатель;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пк — подшипники качения;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рм — рабочая машина;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 — подшипники скольжения;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 — муфта;</w:t>
      </w:r>
    </w:p>
    <w:p w:rsidR="00083327" w:rsidRPr="00083327" w:rsidRDefault="00083327" w:rsidP="000833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ном — номинальный.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з) Каждая задача пособия делится на подразделы, а подразделы — на пункты и подпункты. Задачи нумеруются одной цифрой: 1, 2, 3 и т. п.; подразделы в задачах — двумя цифрами: 2.1, 2.2, ..., 5.8, 5.9 и т. п.; пункты в подразделах — одной цифрой: 1, 2, 3 и т. п.; подпункты в пунктах обозначаются буквами: а), б), </w:t>
      </w:r>
      <w:hyperlink r:id="rId12" w:anchor="3" w:history="1">
        <w:r w:rsidRPr="00083327">
          <w:rPr>
            <w:rFonts w:ascii="Times New Roman" w:eastAsia="Times New Roman" w:hAnsi="Times New Roman" w:cs="Times New Roman"/>
            <w:color w:val="000099"/>
            <w:sz w:val="27"/>
            <w:szCs w:val="27"/>
            <w:u w:val="single"/>
            <w:lang w:eastAsia="ru-RU"/>
          </w:rPr>
          <w:t>в)</w:t>
        </w:r>
        <w:r w:rsidRPr="00083327">
          <w:rPr>
            <w:rFonts w:ascii="Times New Roman" w:eastAsia="Times New Roman" w:hAnsi="Times New Roman" w:cs="Times New Roman"/>
            <w:color w:val="000099"/>
            <w:sz w:val="27"/>
            <w:szCs w:val="27"/>
            <w:u w:val="single"/>
            <w:vertAlign w:val="superscript"/>
            <w:lang w:eastAsia="ru-RU"/>
          </w:rPr>
          <w:t>*3</w:t>
        </w:r>
      </w:hyperlink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т. п. Каждый с новой строки.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Такое деление систематизирует изложение задач и используется при ссылках на соответствующий материал. Так, ссылка «см. 9.3, п. 2» означает 2-й пункт 3-го подраздела 9-й задачи и т. п.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Таблицам и рисункам присваивается двузначный номер, где первая цифра — номер задачи, а вторая — номер рисунка или таблицы. Так, ссылка «рис. 10.24» означает 24-й рисунок 10-й задачи; «табл. 5.3» — 3-я таблица 5-й задачи и т. п.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и) В конце книги приводится справочник, состоящий из трех частей — атласа, классификатора ЕСКД и каталога.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атлас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(часть 1) вошли конструкции одноступенчатых редукторов различных типов с элементами открытых передач и полумуфтами; номерам рисунков придана буква А (см. рис. А1...А18). Приведенные здесь конструкции не должны рассматриваться как образцы, подлежащие слепому копированию. Они лишь помогут освоить опыт проектирования и на этой основе разработать свою конструкцию, удовлетворяющую требованиям технического задания.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Классификатор ЕСКД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(часть 2) включает коды классификационных характеристик проектируемых деталей передач и сборочных единиц (см. 14.1., п. 4). Номерам таблиц Классификатора придана буква Д (см. табл. Д1...ДЗ).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 </w:t>
      </w:r>
      <w:r w:rsidRPr="0008332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каталог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(часть 3) включены таблицы стандартных изделий, материалов, деталей передач, двигателей. Таблицы расположены в алфавитном порядке названий. Номерам таблиц каталога придана буква К (см. табл. К1...К45).</w: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к) Прежде чем приступить к выполнению курсового проекта, следует внимательно и подробно изучить вопросы организации курсового проектирования.</w:t>
      </w:r>
    </w:p>
    <w:p w:rsidR="00083327" w:rsidRPr="00083327" w:rsidRDefault="00083327" w:rsidP="00083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32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noshade="t" o:hr="t" fillcolor="black" stroked="f"/>
        </w:pict>
      </w:r>
    </w:p>
    <w:p w:rsidR="00083327" w:rsidRPr="00083327" w:rsidRDefault="00083327" w:rsidP="00083327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3</w:t>
      </w:r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bookmarkStart w:id="2" w:name="3"/>
      <w:bookmarkEnd w:id="2"/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 </w:t>
      </w:r>
      <w:hyperlink r:id="rId13" w:tgtFrame="_blank" w:history="1">
        <w:r w:rsidRPr="00083327">
          <w:rPr>
            <w:rFonts w:ascii="Times New Roman" w:eastAsia="Times New Roman" w:hAnsi="Times New Roman" w:cs="Times New Roman"/>
            <w:color w:val="000099"/>
            <w:sz w:val="27"/>
            <w:szCs w:val="27"/>
            <w:u w:val="single"/>
            <w:lang w:eastAsia="ru-RU"/>
          </w:rPr>
          <w:t>ГОСТ 7.32-2001</w:t>
        </w:r>
      </w:hyperlink>
      <w:r w:rsidRPr="0008332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пункты и подпункты нумеруются соответственно тремя и четырьмя цифрами.</w:t>
      </w:r>
    </w:p>
    <w:p w:rsidR="00AF4D2A" w:rsidRDefault="00AF4D2A" w:rsidP="00AF4D2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4. Технические задания на курсовой проект</w:t>
      </w:r>
    </w:p>
    <w:p w:rsidR="00AF4D2A" w:rsidRDefault="00AF4D2A" w:rsidP="00AF4D2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пособии разработаны технические задания на проектирование приводных устройств конвейеров, грузоподъемников, питателей, смесителей </w:t>
      </w:r>
      <w:r>
        <w:rPr>
          <w:color w:val="000000"/>
          <w:sz w:val="27"/>
          <w:szCs w:val="27"/>
        </w:rPr>
        <w:lastRenderedPageBreak/>
        <w:t>и других средств механизации, широко применяемых в различных отраслях народного хозяйства.</w:t>
      </w:r>
    </w:p>
    <w:p w:rsidR="00AF4D2A" w:rsidRDefault="00AF4D2A" w:rsidP="00AF4D2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Приводные устройства включают нестандартные одноступенчатые редукторы различных типов (цилиндрические, конические, червячные), открытые передачи (ременные, цепные, зубчатые) и муфты. В проектируемьос приводах принят двигатель серии 4А общепромышленного применения. При этом проектируются приводы индивидуального производства малой Р ≤ 2 кВт и средней Р &lt; 7,5 кВт мощности, имеющие постоянную или мало меняющуюся рабочую нагрузку.</w:t>
      </w:r>
    </w:p>
    <w:p w:rsidR="00AF4D2A" w:rsidRDefault="00AF4D2A" w:rsidP="00AF4D2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Каждое из 18 </w:t>
      </w:r>
      <w:hyperlink r:id="rId14" w:tgtFrame="mainFrame" w:history="1">
        <w:r>
          <w:rPr>
            <w:rStyle w:val="a3"/>
            <w:color w:val="000099"/>
            <w:sz w:val="27"/>
            <w:szCs w:val="27"/>
          </w:rPr>
          <w:t>технических заданий</w:t>
        </w:r>
      </w:hyperlink>
      <w:r>
        <w:rPr>
          <w:color w:val="000000"/>
          <w:sz w:val="27"/>
          <w:szCs w:val="27"/>
        </w:rPr>
        <w:t> на курсовое проектирование содержит 10 вариантов и включает описание и кинематическую схему машинного </w:t>
      </w:r>
      <w:hyperlink r:id="rId15" w:anchor="4" w:history="1">
        <w:r>
          <w:rPr>
            <w:rStyle w:val="a3"/>
            <w:color w:val="000099"/>
            <w:sz w:val="27"/>
            <w:szCs w:val="27"/>
          </w:rPr>
          <w:t>агрегата</w:t>
        </w:r>
        <w:r>
          <w:rPr>
            <w:rStyle w:val="a3"/>
            <w:color w:val="000099"/>
            <w:sz w:val="27"/>
            <w:szCs w:val="27"/>
            <w:vertAlign w:val="superscript"/>
          </w:rPr>
          <w:t>*4</w:t>
        </w:r>
      </w:hyperlink>
      <w:r>
        <w:rPr>
          <w:color w:val="000000"/>
          <w:sz w:val="27"/>
          <w:szCs w:val="27"/>
        </w:rPr>
        <w:t>, а также исходные данные для проектирования приводного устройства (см. Т31...Т318).</w:t>
      </w:r>
    </w:p>
    <w:p w:rsidR="00AF4D2A" w:rsidRDefault="00AF4D2A" w:rsidP="00AF4D2A">
      <w:pPr>
        <w:rPr>
          <w:sz w:val="24"/>
          <w:szCs w:val="24"/>
        </w:rPr>
      </w:pPr>
      <w:r>
        <w:pict>
          <v:rect id="_x0000_i1034" style="width:0;height:1.5pt" o:hralign="center" o:hrstd="t" o:hrnoshade="t" o:hr="t" fillcolor="black" stroked="f"/>
        </w:pict>
      </w:r>
    </w:p>
    <w:p w:rsidR="00AF4D2A" w:rsidRDefault="00AF4D2A" w:rsidP="00AF4D2A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</w:t>
      </w:r>
      <w:r>
        <w:rPr>
          <w:color w:val="000000"/>
          <w:sz w:val="27"/>
          <w:szCs w:val="27"/>
          <w:vertAlign w:val="superscript"/>
        </w:rPr>
        <w:t>4</w:t>
      </w:r>
      <w:r>
        <w:rPr>
          <w:color w:val="000000"/>
          <w:sz w:val="27"/>
          <w:szCs w:val="27"/>
        </w:rPr>
        <w:t> </w:t>
      </w:r>
      <w:bookmarkStart w:id="3" w:name="4"/>
      <w:bookmarkEnd w:id="3"/>
      <w:r>
        <w:rPr>
          <w:color w:val="000000"/>
          <w:sz w:val="27"/>
          <w:szCs w:val="27"/>
        </w:rPr>
        <w:t>Машинный агрегат — совокупность приводного устройства (привода), состоящего из двигателя и передаточного механизма, и рабочей машины.</w:t>
      </w:r>
    </w:p>
    <w:p w:rsidR="009F0B90" w:rsidRDefault="009F0B90" w:rsidP="000A401B"/>
    <w:p w:rsidR="009F0B90" w:rsidRDefault="009F0B90">
      <w:r>
        <w:br w:type="page"/>
      </w:r>
    </w:p>
    <w:p w:rsidR="009F0B90" w:rsidRDefault="009F0B90" w:rsidP="000A401B"/>
    <w:p w:rsidR="009F0B90" w:rsidRDefault="009F0B90" w:rsidP="000A401B"/>
    <w:p w:rsidR="009F0B90" w:rsidRDefault="009F0B90" w:rsidP="000A401B">
      <w:r>
        <w:rPr>
          <w:noProof/>
          <w:lang w:eastAsia="ru-RU"/>
        </w:rPr>
        <w:drawing>
          <wp:inline distT="0" distB="0" distL="0" distR="0" wp14:anchorId="3CFA843C" wp14:editId="07C8AE82">
            <wp:extent cx="5514975" cy="5143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B90" w:rsidRPr="009F0B90" w:rsidRDefault="009F0B90" w:rsidP="009F0B90"/>
    <w:tbl>
      <w:tblPr>
        <w:tblW w:w="18500" w:type="dxa"/>
        <w:tblCellSpacing w:w="0" w:type="dxa"/>
        <w:tblInd w:w="-4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9F0B90" w:rsidRPr="009F0B90" w:rsidTr="009F0B90">
        <w:trPr>
          <w:tblCellSpacing w:w="0" w:type="dxa"/>
        </w:trPr>
        <w:tc>
          <w:tcPr>
            <w:tcW w:w="0" w:type="auto"/>
            <w:hideMark/>
          </w:tcPr>
          <w:p w:rsidR="009F0B90" w:rsidRPr="009F0B90" w:rsidRDefault="009F0B90" w:rsidP="009F0B90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 —  натяжное устройство; 2  —  цепная передача; 3  —  тяговая цепь;</w:t>
            </w:r>
          </w:p>
          <w:p w:rsidR="009F0B90" w:rsidRPr="009F0B90" w:rsidRDefault="009F0B90" w:rsidP="009F0B90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—  цилиндрический редуктор; 5 — двигатель; 6 —  упругая муфта со звездочкой;</w:t>
            </w:r>
          </w:p>
          <w:p w:rsidR="009F0B90" w:rsidRPr="009F0B90" w:rsidRDefault="009F0B90" w:rsidP="009F0B90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 —  бревно; 8 — звездочки тяговой цепи. I, II, III, IV - валы, соответственно, —  двигателя,</w:t>
            </w:r>
          </w:p>
          <w:p w:rsidR="009F0B90" w:rsidRPr="009F0B90" w:rsidRDefault="009F0B90" w:rsidP="009F0B90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быстроходный и тихоходный редуктора, рабочей машины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32"/>
              <w:gridCol w:w="1548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</w:tblGrid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Исходные данные</w:t>
                  </w:r>
                </w:p>
              </w:tc>
              <w:tc>
                <w:tcPr>
                  <w:tcW w:w="8568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Варианты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B90" w:rsidRPr="009F0B90" w:rsidRDefault="009F0B90" w:rsidP="009F0B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Тяговая сила цепи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F</w:t>
                  </w: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кН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7,3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7,8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тяговой цепи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?</w:t>
                  </w: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м/с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0,55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0,65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Шаг тяговой цепи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р</w:t>
                  </w: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мм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Число зубьев звездочки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z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Допускаемое отклонение скорости тяговой цепи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?</w:t>
                  </w: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%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9F0B90" w:rsidRPr="009F0B90" w:rsidTr="009F0B90">
              <w:trPr>
                <w:tblCellSpacing w:w="0" w:type="dxa"/>
                <w:jc w:val="center"/>
              </w:trPr>
              <w:tc>
                <w:tcPr>
                  <w:tcW w:w="25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 службы привода 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L</w:t>
                  </w:r>
                  <w:r w:rsidRPr="009F0B9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u-RU"/>
                    </w:rPr>
                    <w:t>r</w:t>
                  </w: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лет</w:t>
                  </w:r>
                </w:p>
              </w:tc>
              <w:tc>
                <w:tcPr>
                  <w:tcW w:w="15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B90" w:rsidRPr="009F0B90" w:rsidRDefault="009F0B90" w:rsidP="009F0B90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B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</w:tbl>
          <w:p w:rsidR="009F0B90" w:rsidRPr="009F0B90" w:rsidRDefault="009F0B90" w:rsidP="009F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0B90" w:rsidRPr="009F0B90" w:rsidTr="009F0B90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9F0B90" w:rsidRPr="009F0B90" w:rsidRDefault="009F0B90" w:rsidP="009F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F3033" w:rsidRPr="009F3033" w:rsidRDefault="009F3033" w:rsidP="009F303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34EA7C33" wp14:editId="7E91E84C">
            <wp:extent cx="5941060" cy="236918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3033">
        <w:rPr>
          <w:color w:val="000000"/>
          <w:sz w:val="27"/>
          <w:szCs w:val="27"/>
        </w:rPr>
        <w:t>1  —  двигатель; 2  —  упругая муфта со звездочкой; 3  —  цилиндрическая зубчатая передача;</w:t>
      </w:r>
    </w:p>
    <w:p w:rsidR="009F3033" w:rsidRPr="009F3033" w:rsidRDefault="009F3033" w:rsidP="009F303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F3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 —  конический редуктор; 5  —  грузовая цепь; 6  —  звездочка цепи.</w:t>
      </w:r>
    </w:p>
    <w:p w:rsidR="009F3033" w:rsidRPr="009F3033" w:rsidRDefault="009F3033" w:rsidP="009F303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F3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I, II, III, IV  —  валы, соответственно,  —  двигателя, 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7"/>
        <w:gridCol w:w="753"/>
        <w:gridCol w:w="753"/>
        <w:gridCol w:w="753"/>
        <w:gridCol w:w="752"/>
        <w:gridCol w:w="752"/>
        <w:gridCol w:w="752"/>
        <w:gridCol w:w="752"/>
        <w:gridCol w:w="752"/>
        <w:gridCol w:w="752"/>
        <w:gridCol w:w="752"/>
      </w:tblGrid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3033" w:rsidRPr="009F3033" w:rsidRDefault="009F3033" w:rsidP="009F3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цепи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грузовой цепи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грузовой цепи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зубьев звездочки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грузовой цепи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9F3033" w:rsidRDefault="009F3033" w:rsidP="009F0B90"/>
    <w:p w:rsidR="009F3033" w:rsidRDefault="009F3033">
      <w:r>
        <w:br w:type="page"/>
      </w:r>
    </w:p>
    <w:p w:rsidR="009F3033" w:rsidRPr="009F3033" w:rsidRDefault="009F3033" w:rsidP="009F303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1CAC311B" wp14:editId="0BC15BCB">
            <wp:extent cx="5941060" cy="291909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3033">
        <w:rPr>
          <w:color w:val="000000"/>
          <w:sz w:val="27"/>
          <w:szCs w:val="27"/>
        </w:rPr>
        <w:t>1  —  двигатель; 2  —  упругая втулочно-пальцевая муфта; 3  —  цилиндрический редуктор;</w:t>
      </w:r>
    </w:p>
    <w:p w:rsidR="009F3033" w:rsidRPr="009F3033" w:rsidRDefault="009F3033" w:rsidP="009F303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F3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 —  цилиндрическая зубчатая передача; 5 —  рельс; 6 —  колесо.</w:t>
      </w:r>
    </w:p>
    <w:p w:rsidR="009F3033" w:rsidRPr="009F3033" w:rsidRDefault="009F3033" w:rsidP="009F303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F303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I, II, III, IV  —  валы, соответственно,  —  двигателя, 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</w:tblGrid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3033" w:rsidRPr="009F3033" w:rsidRDefault="009F3033" w:rsidP="009F3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Сопротивление движения моста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моста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1,65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колеса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моста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F3033" w:rsidRP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9F303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083327" w:rsidRDefault="00083327" w:rsidP="009F0B90"/>
    <w:p w:rsidR="009F3033" w:rsidRPr="009F0B90" w:rsidRDefault="009F3033" w:rsidP="009F0B90">
      <w:r>
        <w:rPr>
          <w:noProof/>
          <w:lang w:eastAsia="ru-RU"/>
        </w:rPr>
        <w:lastRenderedPageBreak/>
        <w:drawing>
          <wp:inline distT="0" distB="0" distL="0" distR="0" wp14:anchorId="281BB22C" wp14:editId="2FF8F3C1">
            <wp:extent cx="5941060" cy="458089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8500" w:type="dxa"/>
        <w:tblCellSpacing w:w="0" w:type="dxa"/>
        <w:tblInd w:w="-4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9F3033" w:rsidRPr="009F3033" w:rsidTr="009F3033">
        <w:trPr>
          <w:tblCellSpacing w:w="0" w:type="dxa"/>
        </w:trPr>
        <w:tc>
          <w:tcPr>
            <w:tcW w:w="0" w:type="auto"/>
            <w:hideMark/>
          </w:tcPr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 —  поворотная колонна; 2  —  механизм изменения вылета; 3  —  двигатель;</w:t>
            </w:r>
          </w:p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 —  механизм подъема; 5  —  упругая муфта со звездочкой; 6  —  червячный редуктор;</w:t>
            </w:r>
          </w:p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 —  цилиндрическая зубчатая передача. I, II, III, IV  —  валы, соответственно,  —  двигателя,</w:t>
            </w:r>
          </w:p>
          <w:p w:rsidR="009F3033" w:rsidRPr="009F3033" w:rsidRDefault="009F3033" w:rsidP="009F303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быстроходный и тихоходный редуктора, рабочей машины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</w:tblGrid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337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Исходные данные</w:t>
                  </w:r>
                </w:p>
              </w:tc>
              <w:tc>
                <w:tcPr>
                  <w:tcW w:w="7800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Варианты</w:t>
                  </w:r>
                </w:p>
              </w:tc>
            </w:tr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3033" w:rsidRPr="009F3033" w:rsidRDefault="009F3033" w:rsidP="009F3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Момент сопротивления вращению 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кН×м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3,0</w:t>
                  </w:r>
                </w:p>
              </w:tc>
            </w:tr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поворота 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υ</w:t>
                  </w: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м/с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0,18</w:t>
                  </w:r>
                </w:p>
              </w:tc>
            </w:tr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Диаметр колонны 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D</w:t>
                  </w: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мм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750</w:t>
                  </w:r>
                </w:p>
              </w:tc>
            </w:tr>
            <w:tr w:rsidR="009F3033" w:rsidRPr="009F3033" w:rsidTr="009F303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Допускаемое отклонение скорости поворота крана 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δ</w:t>
                  </w: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%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9F3033" w:rsidRPr="009F3033" w:rsidTr="009F3033">
              <w:trPr>
                <w:trHeight w:val="345"/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 службы привода 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L</w:t>
                  </w:r>
                  <w:r w:rsidRPr="009F303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u-RU"/>
                    </w:rPr>
                    <w:t>r</w:t>
                  </w: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лет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3033" w:rsidRPr="009F3033" w:rsidRDefault="009F3033" w:rsidP="009F303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3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</w:tbl>
          <w:p w:rsidR="009F3033" w:rsidRPr="009F3033" w:rsidRDefault="009F3033" w:rsidP="009F3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033" w:rsidRPr="009F3033" w:rsidTr="009F3033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9F3033" w:rsidRPr="009F3033" w:rsidRDefault="009F3033" w:rsidP="009F3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rPr>
          <w:noProof/>
        </w:rPr>
        <w:lastRenderedPageBreak/>
        <w:drawing>
          <wp:inline distT="0" distB="0" distL="0" distR="0" wp14:anchorId="633D8DA3" wp14:editId="39B9C3E9">
            <wp:extent cx="5924550" cy="3914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  —  двигатель, 2  —  клиноременная передача; 3  —  цилиндрический редуктор;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4  —  упругая муфта с торообразной оболочкой; 5  —  барабан; 6  —  ленты конвейера.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1, И, III, IV  —  валы, соответственно,  —  двигателя, 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717"/>
        <w:gridCol w:w="717"/>
        <w:gridCol w:w="717"/>
        <w:gridCol w:w="716"/>
        <w:gridCol w:w="716"/>
        <w:gridCol w:w="716"/>
        <w:gridCol w:w="716"/>
        <w:gridCol w:w="716"/>
        <w:gridCol w:w="716"/>
        <w:gridCol w:w="716"/>
      </w:tblGrid>
      <w:tr w:rsidR="009F3033" w:rsidTr="009F3033">
        <w:trPr>
          <w:tblCellSpacing w:w="0" w:type="dxa"/>
          <w:jc w:val="center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Варианты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3033" w:rsidRDefault="009F303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Тяговая сила ленты </w:t>
            </w:r>
            <w:r>
              <w:rPr>
                <w:rStyle w:val="a5"/>
              </w:rPr>
              <w:t>F</w:t>
            </w:r>
            <w: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3,2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Скорость ленты </w:t>
            </w:r>
            <w:r>
              <w:rPr>
                <w:rStyle w:val="a5"/>
              </w:rPr>
              <w:t>υ</w:t>
            </w:r>
            <w: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1,5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Диаметр барабана </w:t>
            </w:r>
            <w:r>
              <w:rPr>
                <w:rStyle w:val="a5"/>
              </w:rPr>
              <w:t>D</w:t>
            </w:r>
            <w: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275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275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250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Допускаемое отклонение скорости ленты </w:t>
            </w:r>
            <w:r>
              <w:rPr>
                <w:rStyle w:val="a5"/>
              </w:rPr>
              <w:t>δ</w:t>
            </w:r>
            <w: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Срок службы привода </w:t>
            </w:r>
            <w:r>
              <w:rPr>
                <w:rStyle w:val="a5"/>
              </w:rPr>
              <w:t>L</w:t>
            </w:r>
            <w:r>
              <w:rPr>
                <w:rStyle w:val="a5"/>
                <w:vertAlign w:val="subscript"/>
              </w:rPr>
              <w:t>r</w:t>
            </w:r>
            <w: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</w:tr>
    </w:tbl>
    <w:p w:rsidR="009F3033" w:rsidRDefault="009F3033" w:rsidP="009F3033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21" w:tgtFrame="_blank" w:history="1">
        <w:r>
          <w:rPr>
            <w:rStyle w:val="a3"/>
            <w:b/>
            <w:bCs/>
            <w:color w:val="000099"/>
            <w:sz w:val="15"/>
            <w:szCs w:val="15"/>
          </w:rPr>
          <w:t>©2008-2022, Интернет-институт ТулГУ</w:t>
        </w:r>
      </w:hyperlink>
    </w:p>
    <w:p w:rsidR="009F3033" w:rsidRDefault="009F3033" w:rsidP="009F0B90"/>
    <w:p w:rsidR="009F3033" w:rsidRDefault="009F3033" w:rsidP="009F0B90"/>
    <w:p w:rsidR="009F3033" w:rsidRDefault="009F3033">
      <w:r>
        <w:br w:type="page"/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rPr>
          <w:noProof/>
        </w:rPr>
        <w:lastRenderedPageBreak/>
        <w:drawing>
          <wp:inline distT="0" distB="0" distL="0" distR="0" wp14:anchorId="15604C52" wp14:editId="1A44AA35">
            <wp:extent cx="5941060" cy="449834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49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  —  передача поликлиновым ремнем; 2  —  двигатель; 3  —  червячный редуктор;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4 —  тяговая цепь; 5 —  подъемный монорельс; 6 —  подвеска; 7 —  груз;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8  —  упругая муфта с торообразной оболочкой; 9  —  звездочка тяговой цепи. I, И, III, IV  —  валы,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соответственно,  —  двигателя, 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9F3033" w:rsidTr="009F3033">
        <w:trPr>
          <w:tblCellSpacing w:w="0" w:type="dxa"/>
          <w:jc w:val="center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Варианты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3033" w:rsidRDefault="009F303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Грузоподъемность </w:t>
            </w:r>
            <w:r>
              <w:rPr>
                <w:rStyle w:val="a5"/>
              </w:rPr>
              <w:t>F</w:t>
            </w:r>
            <w: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2,2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Скорость подъема </w:t>
            </w:r>
            <w:r>
              <w:rPr>
                <w:rStyle w:val="a5"/>
              </w:rPr>
              <w:t>υ</w:t>
            </w:r>
            <w: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0,70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0,75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Шаг тяговой цепи </w:t>
            </w:r>
            <w:r>
              <w:rPr>
                <w:rStyle w:val="a5"/>
              </w:rPr>
              <w:t>p</w:t>
            </w:r>
            <w: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Число зубьев звездочки </w:t>
            </w:r>
            <w:r>
              <w:rPr>
                <w:rStyle w:val="a5"/>
              </w:rPr>
              <w:t>z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11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Допускаемое отклонение скорости подъема </w:t>
            </w:r>
            <w:r>
              <w:rPr>
                <w:rStyle w:val="a5"/>
              </w:rPr>
              <w:t>δ</w:t>
            </w:r>
            <w: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Срок службы привода </w:t>
            </w:r>
            <w:r>
              <w:rPr>
                <w:rStyle w:val="a5"/>
              </w:rPr>
              <w:t>L</w:t>
            </w:r>
            <w:r>
              <w:rPr>
                <w:rStyle w:val="a5"/>
                <w:vertAlign w:val="subscript"/>
              </w:rPr>
              <w:t>r</w:t>
            </w:r>
            <w: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</w:tr>
    </w:tbl>
    <w:p w:rsidR="009F3033" w:rsidRDefault="009F3033" w:rsidP="009F3033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23" w:tgtFrame="_blank" w:history="1">
        <w:r>
          <w:rPr>
            <w:rStyle w:val="a3"/>
            <w:b/>
            <w:bCs/>
            <w:color w:val="000099"/>
            <w:sz w:val="15"/>
            <w:szCs w:val="15"/>
          </w:rPr>
          <w:t>©2008-2022, Интернет-институт ТулГУ</w:t>
        </w:r>
      </w:hyperlink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rPr>
          <w:noProof/>
        </w:rPr>
        <w:drawing>
          <wp:inline distT="0" distB="0" distL="0" distR="0" wp14:anchorId="2751D213" wp14:editId="062D1A73">
            <wp:extent cx="5941060" cy="3047365"/>
            <wp:effectExtent l="0" t="0" r="254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  —  двигатель; 2  —  передача поликлиновым ремнем; 3  —  цилиндрическийредуктор;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4  —  упругая втулочно-пальцевая муфта; 5  —  галтовочный барабан.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I, II, III, IV  —  валы, соответственно,  —  двигателя,</w:t>
      </w:r>
    </w:p>
    <w:p w:rsidR="009F3033" w:rsidRDefault="009F3033" w:rsidP="009F3033">
      <w:pPr>
        <w:pStyle w:val="a4"/>
        <w:spacing w:before="0" w:beforeAutospacing="0" w:after="30" w:afterAutospacing="0"/>
        <w:ind w:left="150" w:right="150"/>
        <w:jc w:val="center"/>
      </w:pPr>
      <w:r>
        <w:t>быстроходный и тихоходный рдуктора,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712"/>
        <w:gridCol w:w="712"/>
        <w:gridCol w:w="712"/>
        <w:gridCol w:w="712"/>
        <w:gridCol w:w="711"/>
        <w:gridCol w:w="711"/>
        <w:gridCol w:w="711"/>
        <w:gridCol w:w="711"/>
        <w:gridCol w:w="711"/>
        <w:gridCol w:w="711"/>
      </w:tblGrid>
      <w:tr w:rsidR="009F3033" w:rsidTr="009F3033">
        <w:trPr>
          <w:tblCellSpacing w:w="0" w:type="dxa"/>
          <w:jc w:val="center"/>
        </w:trPr>
        <w:tc>
          <w:tcPr>
            <w:tcW w:w="3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Варианты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3033" w:rsidRDefault="009F303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Окружная сила на барабане </w:t>
            </w:r>
            <w:r>
              <w:rPr>
                <w:rStyle w:val="a5"/>
              </w:rPr>
              <w:t>F</w:t>
            </w:r>
            <w: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Окружная скорость барабана </w:t>
            </w:r>
            <w:r>
              <w:rPr>
                <w:rStyle w:val="a5"/>
              </w:rPr>
              <w:t>υ</w:t>
            </w:r>
            <w: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Диаметр барабана </w:t>
            </w:r>
            <w:r>
              <w:rPr>
                <w:rStyle w:val="a5"/>
              </w:rPr>
              <w:t>D</w:t>
            </w:r>
            <w: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800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Допускаемое отклонение скорости барабана </w:t>
            </w:r>
            <w:r>
              <w:rPr>
                <w:rStyle w:val="a5"/>
              </w:rPr>
              <w:t>δ</w:t>
            </w:r>
            <w: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</w:tr>
      <w:tr w:rsidR="009F3033" w:rsidTr="009F3033">
        <w:trPr>
          <w:tblCellSpacing w:w="0" w:type="dxa"/>
          <w:jc w:val="center"/>
        </w:trPr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</w:pPr>
            <w:r>
              <w:t>Срок службы привода </w:t>
            </w:r>
            <w:r>
              <w:rPr>
                <w:rStyle w:val="a5"/>
              </w:rPr>
              <w:t>L</w:t>
            </w:r>
            <w:r>
              <w:rPr>
                <w:rStyle w:val="a5"/>
                <w:vertAlign w:val="subscript"/>
              </w:rPr>
              <w:t>r</w:t>
            </w:r>
            <w: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3033" w:rsidRDefault="009F303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</w:tr>
    </w:tbl>
    <w:p w:rsidR="009F3033" w:rsidRDefault="009F3033" w:rsidP="009F3033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25" w:tgtFrame="_blank" w:history="1">
        <w:r>
          <w:rPr>
            <w:rStyle w:val="a3"/>
            <w:b/>
            <w:bCs/>
            <w:color w:val="000099"/>
            <w:sz w:val="15"/>
            <w:szCs w:val="15"/>
          </w:rPr>
          <w:t>©2008-2022, Интернет-институт ТулГУ</w:t>
        </w:r>
      </w:hyperlink>
    </w:p>
    <w:p w:rsidR="009F3033" w:rsidRDefault="009F3033" w:rsidP="009F0B90"/>
    <w:p w:rsidR="00C533F4" w:rsidRDefault="00C533F4" w:rsidP="009F0B90"/>
    <w:p w:rsidR="00C533F4" w:rsidRDefault="00C533F4">
      <w:r>
        <w:br w:type="page"/>
      </w:r>
    </w:p>
    <w:p w:rsidR="00C533F4" w:rsidRPr="00C533F4" w:rsidRDefault="00C533F4" w:rsidP="00C533F4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70DA1E2C" wp14:editId="0BB0B99A">
            <wp:extent cx="5941060" cy="4130675"/>
            <wp:effectExtent l="0" t="0" r="254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3F4">
        <w:rPr>
          <w:color w:val="000000"/>
          <w:sz w:val="27"/>
          <w:szCs w:val="27"/>
        </w:rPr>
        <w:t>1  —  двигатель; 2  —  червячный редуктор; 3 —  плоскоременная передача;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 —  зафузочный бункер; 5  —  цепная муфта; 6  —  шнек.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I, II, III, IV - валы, соответственно,  —  двигателя,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быстроходный и тихоходный редуктора, рабочей машины</w:t>
      </w:r>
    </w:p>
    <w:tbl>
      <w:tblPr>
        <w:tblW w:w="96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719"/>
        <w:gridCol w:w="719"/>
        <w:gridCol w:w="719"/>
        <w:gridCol w:w="719"/>
        <w:gridCol w:w="720"/>
        <w:gridCol w:w="720"/>
        <w:gridCol w:w="720"/>
        <w:gridCol w:w="720"/>
        <w:gridCol w:w="720"/>
        <w:gridCol w:w="720"/>
      </w:tblGrid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19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шнека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перемещения смеси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Наружный диаметр шнека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наклона ременной передачи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θ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град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смеси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C533F4" w:rsidRDefault="00C533F4" w:rsidP="00C533F4">
      <w:pPr>
        <w:pStyle w:val="a4"/>
        <w:spacing w:before="0" w:beforeAutospacing="0" w:after="30" w:afterAutospacing="0"/>
        <w:ind w:left="150" w:right="150"/>
        <w:jc w:val="center"/>
      </w:pPr>
      <w:r>
        <w:rPr>
          <w:noProof/>
        </w:rPr>
        <w:lastRenderedPageBreak/>
        <w:drawing>
          <wp:inline distT="0" distB="0" distL="0" distR="0" wp14:anchorId="5A093060" wp14:editId="00D55476">
            <wp:extent cx="5941060" cy="305498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  —  двигатель; 2 — плоскоременная передача; 3 — цилиндрический редуктор;</w:t>
      </w:r>
    </w:p>
    <w:p w:rsidR="00C533F4" w:rsidRDefault="00C533F4" w:rsidP="00C533F4">
      <w:pPr>
        <w:pStyle w:val="a4"/>
        <w:spacing w:before="0" w:beforeAutospacing="0" w:after="30" w:afterAutospacing="0"/>
        <w:ind w:left="150" w:right="150"/>
        <w:jc w:val="center"/>
      </w:pPr>
      <w:r>
        <w:t>4  — упругая муфта с торообразной оболочкой; 5 — ведущие звездочки конвейера;</w:t>
      </w:r>
    </w:p>
    <w:p w:rsidR="00C533F4" w:rsidRDefault="00C533F4" w:rsidP="00C533F4">
      <w:pPr>
        <w:pStyle w:val="a4"/>
        <w:spacing w:before="0" w:beforeAutospacing="0" w:after="30" w:afterAutospacing="0"/>
        <w:ind w:left="150" w:right="150"/>
        <w:jc w:val="center"/>
      </w:pPr>
      <w:r>
        <w:t>6  — тяговая цепь. I, II, III, IV  —  валы, соответственно,  —  двигателя,</w:t>
      </w:r>
    </w:p>
    <w:p w:rsidR="00C533F4" w:rsidRDefault="00C533F4" w:rsidP="00C533F4">
      <w:pPr>
        <w:pStyle w:val="a4"/>
        <w:spacing w:before="0" w:beforeAutospacing="0" w:after="30" w:afterAutospacing="0"/>
        <w:ind w:left="150" w:right="150"/>
        <w:jc w:val="center"/>
      </w:pPr>
      <w:r>
        <w:t>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752"/>
        <w:gridCol w:w="752"/>
        <w:gridCol w:w="752"/>
        <w:gridCol w:w="752"/>
        <w:gridCol w:w="753"/>
        <w:gridCol w:w="753"/>
        <w:gridCol w:w="753"/>
        <w:gridCol w:w="753"/>
        <w:gridCol w:w="753"/>
        <w:gridCol w:w="753"/>
      </w:tblGrid>
      <w:tr w:rsidR="00C533F4" w:rsidTr="00C533F4">
        <w:trPr>
          <w:tblCellSpacing w:w="0" w:type="dxa"/>
          <w:jc w:val="center"/>
        </w:trPr>
        <w:tc>
          <w:tcPr>
            <w:tcW w:w="33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Варианты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33F4" w:rsidRDefault="00C533F4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Тяговая сила цепи </w:t>
            </w:r>
            <w:r>
              <w:rPr>
                <w:rStyle w:val="a5"/>
              </w:rPr>
              <w:t>F</w:t>
            </w:r>
            <w: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3,7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4,4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4,8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Скорость тяговой цепи </w:t>
            </w:r>
            <w:r>
              <w:rPr>
                <w:rStyle w:val="a5"/>
              </w:rPr>
              <w:t>υ</w:t>
            </w:r>
            <w: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0,65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Шаг тяговой цепи </w:t>
            </w:r>
            <w:r>
              <w:rPr>
                <w:rStyle w:val="a5"/>
              </w:rPr>
              <w:t>P</w:t>
            </w:r>
            <w: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80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Число зубьев звездочки </w:t>
            </w:r>
            <w:r>
              <w:rPr>
                <w:rStyle w:val="a5"/>
              </w:rPr>
              <w:t>z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8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Допускаемое отклонение скорости тяговой цепи </w:t>
            </w:r>
            <w:r>
              <w:rPr>
                <w:rStyle w:val="a5"/>
              </w:rPr>
              <w:t>δ</w:t>
            </w:r>
            <w: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</w:tr>
      <w:tr w:rsidR="00C533F4" w:rsidTr="00C533F4">
        <w:trPr>
          <w:tblCellSpacing w:w="0" w:type="dxa"/>
          <w:jc w:val="center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</w:pPr>
            <w:r>
              <w:t>Срок службы привода </w:t>
            </w:r>
            <w:r>
              <w:rPr>
                <w:rStyle w:val="a5"/>
              </w:rPr>
              <w:t>L</w:t>
            </w:r>
            <w:r>
              <w:rPr>
                <w:rStyle w:val="a5"/>
                <w:vertAlign w:val="subscript"/>
              </w:rPr>
              <w:t>r</w:t>
            </w:r>
            <w: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33F4" w:rsidRDefault="00C533F4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</w:t>
            </w:r>
          </w:p>
        </w:tc>
      </w:tr>
    </w:tbl>
    <w:p w:rsidR="00C533F4" w:rsidRDefault="00C533F4" w:rsidP="00C533F4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28" w:tgtFrame="_blank" w:history="1">
        <w:r>
          <w:rPr>
            <w:rStyle w:val="a3"/>
            <w:b/>
            <w:bCs/>
            <w:color w:val="000099"/>
            <w:sz w:val="15"/>
            <w:szCs w:val="15"/>
          </w:rPr>
          <w:t>©2008-2022, Интернет-институт ТулГУ</w:t>
        </w:r>
      </w:hyperlink>
    </w:p>
    <w:p w:rsidR="00C533F4" w:rsidRPr="00C533F4" w:rsidRDefault="00C533F4" w:rsidP="00C533F4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223BAAEF" wp14:editId="11316A14">
            <wp:extent cx="5941060" cy="225044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3F4">
        <w:rPr>
          <w:color w:val="000000"/>
          <w:sz w:val="27"/>
          <w:szCs w:val="27"/>
        </w:rPr>
        <w:t>1  —  червячный редуктор, 2  —  упругая муфта с торообразной оболочкой; 3  —  клино-ременная передача;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— двигатель; 5 — барабан. I, II, III, IV  —  валы, соответственно,  —  двигателя,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0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Грузоподъемность лебедки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подъема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барабана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наклона ременной передачи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θ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град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подъема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δ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4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C533F4" w:rsidRDefault="00C533F4" w:rsidP="009F0B90"/>
    <w:p w:rsidR="00C533F4" w:rsidRPr="00C533F4" w:rsidRDefault="00C533F4" w:rsidP="00C533F4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6E7A4A0C" wp14:editId="5D45A982">
            <wp:extent cx="5391150" cy="4838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3F4">
        <w:rPr>
          <w:color w:val="000000"/>
          <w:sz w:val="27"/>
          <w:szCs w:val="27"/>
        </w:rPr>
        <w:t>1 — натяжное устройство; 2 — люлька; 3 — грузовая цепь;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— цепная передача; 5 — цилиндрический редуктор; 6 — двигатель;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— упругая втулочно-пальцевая муфта; 8 — груз; 9 — звездочка грузовой цепи.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I, II, III, IV  —  валы, соответственно,  —  двигателя, быстроходный и тихоходный редуктора, рабочей машины</w:t>
      </w:r>
    </w:p>
    <w:tbl>
      <w:tblPr>
        <w:tblW w:w="96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731"/>
        <w:gridCol w:w="730"/>
        <w:gridCol w:w="730"/>
        <w:gridCol w:w="697"/>
        <w:gridCol w:w="697"/>
        <w:gridCol w:w="730"/>
        <w:gridCol w:w="730"/>
        <w:gridCol w:w="730"/>
        <w:gridCol w:w="730"/>
        <w:gridCol w:w="730"/>
      </w:tblGrid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235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тяговой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тяговой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C533F4" w:rsidRPr="00C533F4" w:rsidTr="00C533F4">
        <w:trPr>
          <w:trHeight w:val="375"/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зубьев звездочки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тяговой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службы привода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C533F4" w:rsidRPr="00C533F4" w:rsidRDefault="00C533F4" w:rsidP="00C533F4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3402AF03" wp14:editId="039BFFE6">
            <wp:extent cx="5941060" cy="419354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3F4">
        <w:rPr>
          <w:color w:val="000000"/>
          <w:sz w:val="27"/>
          <w:szCs w:val="27"/>
        </w:rPr>
        <w:t>1 — цепная передача; 2 — грузрвая цепь; 3 — червячный редуктop;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— упругая втулочно-пальцевая муфта; 5 — двигатель; 6 — натяжное устройство;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— звездочка грузовой цепи. I, II, III, IV - валы, соответственно,  —  двигателя,</w:t>
      </w:r>
    </w:p>
    <w:p w:rsidR="00C533F4" w:rsidRPr="00C533F4" w:rsidRDefault="00C533F4" w:rsidP="00C533F4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533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быстроходный и тихоходный редуктора, рабочей машины</w:t>
      </w:r>
    </w:p>
    <w:tbl>
      <w:tblPr>
        <w:tblW w:w="96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1"/>
        <w:gridCol w:w="757"/>
        <w:gridCol w:w="757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56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грузовой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грузовой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зубьев звездочки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наклона цепной передачи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θ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град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Допускаемое отклонение скорости 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грузовой цепи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533F4" w:rsidRPr="00C533F4" w:rsidTr="00C533F4">
        <w:trPr>
          <w:tblCellSpacing w:w="0" w:type="dxa"/>
          <w:jc w:val="center"/>
        </w:trPr>
        <w:tc>
          <w:tcPr>
            <w:tcW w:w="2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C533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C533F4" w:rsidRPr="009F0B90" w:rsidRDefault="00C533F4" w:rsidP="009F0B90">
      <w:r>
        <w:rPr>
          <w:noProof/>
          <w:lang w:eastAsia="ru-RU"/>
        </w:rPr>
        <w:drawing>
          <wp:inline distT="0" distB="0" distL="0" distR="0" wp14:anchorId="6F2A98AF" wp14:editId="552D7791">
            <wp:extent cx="5857875" cy="39909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8500" w:type="dxa"/>
        <w:tblCellSpacing w:w="0" w:type="dxa"/>
        <w:tblInd w:w="-4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C533F4" w:rsidRPr="00C533F4" w:rsidTr="00C533F4">
        <w:trPr>
          <w:tblCellSpacing w:w="0" w:type="dxa"/>
        </w:trPr>
        <w:tc>
          <w:tcPr>
            <w:tcW w:w="0" w:type="auto"/>
            <w:hideMark/>
          </w:tcPr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двигатель; 2 — офаждение; 3 — клиноременная передача;</w:t>
            </w:r>
          </w:p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— цилиндрический редуктор; 5 — упругая муфта с торообразной оболочкой; 6 — мешалка;</w:t>
            </w:r>
          </w:p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— смесь; 8 — задвижка. I, II, III, IV  —  валы, соответственно,  —  двигателя,</w:t>
            </w:r>
          </w:p>
          <w:p w:rsidR="00C533F4" w:rsidRPr="00C533F4" w:rsidRDefault="00C533F4" w:rsidP="00C533F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быстроходный и тихоходный редуктора, рабочей машины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</w:tblGrid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337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Исходные данные</w:t>
                  </w:r>
                </w:p>
              </w:tc>
              <w:tc>
                <w:tcPr>
                  <w:tcW w:w="7740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Варианты</w:t>
                  </w:r>
                </w:p>
              </w:tc>
            </w:tr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533F4" w:rsidRPr="00C533F4" w:rsidRDefault="00C533F4" w:rsidP="00C533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Момент сопротивления вращению </w:t>
                  </w:r>
                  <w:r w:rsidRPr="00C533F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кН×м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0,40</w:t>
                  </w:r>
                </w:p>
              </w:tc>
            </w:tr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Частота вращения мешалки </w:t>
                  </w:r>
                  <w:r w:rsidRPr="00C533F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n</w:t>
                  </w: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об/мин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</w:tr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Допускаемое отклонение скорости мешалки </w:t>
                  </w:r>
                  <w:r w:rsidRPr="00C533F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δ</w:t>
                  </w: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%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C533F4" w:rsidRPr="00C533F4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 службы привода </w:t>
                  </w:r>
                  <w:r w:rsidRPr="00C533F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L</w:t>
                  </w:r>
                  <w:r w:rsidRPr="00C533F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u-RU"/>
                    </w:rPr>
                    <w:t>r</w:t>
                  </w: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лет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533F4" w:rsidRPr="00C533F4" w:rsidRDefault="00C533F4" w:rsidP="00C533F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533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3F4" w:rsidRPr="00C533F4" w:rsidTr="00C533F4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C533F4" w:rsidRPr="00C533F4" w:rsidRDefault="00C533F4" w:rsidP="00C53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3183" w:rsidRDefault="00793183" w:rsidP="009F0B90"/>
    <w:p w:rsidR="00793183" w:rsidRDefault="00793183">
      <w:r>
        <w:br w:type="page"/>
      </w:r>
    </w:p>
    <w:p w:rsidR="00793183" w:rsidRPr="00793183" w:rsidRDefault="00793183" w:rsidP="0079318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04E3AE16" wp14:editId="0E24E3BD">
            <wp:extent cx="5410200" cy="5410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3183">
        <w:rPr>
          <w:color w:val="000000"/>
          <w:sz w:val="27"/>
          <w:szCs w:val="27"/>
        </w:rPr>
        <w:t>1 — двигатель; 2 — цепная муфта; 3 — конический редуктор;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— цепная передача; 5 — барабан; б  — ковш; 7 — лента элеватора;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— натяжное устройство. I, II, III, IV - валы, соответственно,  —  двигателя,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быстроходный и тихоходный редуктора, рабочей машины</w:t>
      </w:r>
    </w:p>
    <w:tbl>
      <w:tblPr>
        <w:tblW w:w="96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</w:tblGrid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28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183" w:rsidRPr="00793183" w:rsidRDefault="00793183" w:rsidP="0079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цепи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ленты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барабана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 наклона цепной передачи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θ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град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скорости ленты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службы привода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93183" w:rsidRPr="00793183" w:rsidRDefault="00793183" w:rsidP="0079318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1F35399" wp14:editId="346AF373">
            <wp:extent cx="5095875" cy="34004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3183">
        <w:rPr>
          <w:color w:val="000000"/>
          <w:sz w:val="27"/>
          <w:szCs w:val="27"/>
        </w:rPr>
        <w:t>1 — двигатель; 2 — упругая муфта со звездочкой; 3 — цилиндрический редуктор;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 — коническая зубчатая передача; 5 — звездочка грузовой цепи;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— грузовая цепь. I, П, III, IV  —  валы, соответственно,  —  двигателя,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быстроходный и тихоходный редуктора, рабочей машины</w:t>
      </w:r>
    </w:p>
    <w:tbl>
      <w:tblPr>
        <w:tblW w:w="96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758"/>
        <w:gridCol w:w="758"/>
        <w:gridCol w:w="758"/>
        <w:gridCol w:w="757"/>
        <w:gridCol w:w="757"/>
        <w:gridCol w:w="757"/>
        <w:gridCol w:w="757"/>
        <w:gridCol w:w="757"/>
        <w:gridCol w:w="757"/>
        <w:gridCol w:w="757"/>
      </w:tblGrid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57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183" w:rsidRPr="00793183" w:rsidRDefault="00793183" w:rsidP="0079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Тяговая сила цепи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грузовой цепи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грузовой цепи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зубьев звездочки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z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Допускаемое отклонение скорости скорости ленты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793183" w:rsidRPr="00793183" w:rsidRDefault="00793183" w:rsidP="0079318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16E4BAF3" wp14:editId="17432E64">
            <wp:extent cx="5941060" cy="5780405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3183">
        <w:rPr>
          <w:color w:val="000000"/>
          <w:sz w:val="27"/>
          <w:szCs w:val="27"/>
        </w:rPr>
        <w:t>1 — коническая зубчатая передача; 2 — упругая муфта со звездочкой; 3 — двигатель;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— червячный редуктор; 5 — диск питателя; 6 — загрузочный, бункер.</w:t>
      </w:r>
    </w:p>
    <w:p w:rsidR="00793183" w:rsidRPr="00793183" w:rsidRDefault="00793183" w:rsidP="00793183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I, II, III, IV - валы, соответственно,  —  двигателя, быстроходный и тихоходный редуктора, рабочей машины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3"/>
        <w:gridCol w:w="748"/>
        <w:gridCol w:w="748"/>
        <w:gridCol w:w="748"/>
        <w:gridCol w:w="749"/>
        <w:gridCol w:w="749"/>
        <w:gridCol w:w="809"/>
        <w:gridCol w:w="809"/>
        <w:gridCol w:w="749"/>
        <w:gridCol w:w="749"/>
        <w:gridCol w:w="809"/>
      </w:tblGrid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77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183" w:rsidRPr="00793183" w:rsidRDefault="00793183" w:rsidP="0079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Окружная сила на диске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подачи земли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υ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м/с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диска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Допускаемое 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отклонение скорости подачи земли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93183" w:rsidRPr="00793183" w:rsidTr="00793183">
        <w:trPr>
          <w:tblCellSpacing w:w="0" w:type="dxa"/>
          <w:jc w:val="center"/>
        </w:trPr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службы привода 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7931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r</w:t>
            </w: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лет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C533F4" w:rsidRDefault="00C533F4" w:rsidP="009F0B90"/>
    <w:p w:rsidR="00793183" w:rsidRPr="009F0B90" w:rsidRDefault="00793183" w:rsidP="009F0B90">
      <w:r>
        <w:rPr>
          <w:noProof/>
          <w:lang w:eastAsia="ru-RU"/>
        </w:rPr>
        <w:drawing>
          <wp:inline distT="0" distB="0" distL="0" distR="0" wp14:anchorId="4A3B22D7" wp14:editId="17F14235">
            <wp:extent cx="5941060" cy="4194175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8500" w:type="dxa"/>
        <w:tblCellSpacing w:w="0" w:type="dxa"/>
        <w:tblInd w:w="-4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793183" w:rsidRPr="00793183" w:rsidTr="00793183">
        <w:trPr>
          <w:tblCellSpacing w:w="0" w:type="dxa"/>
        </w:trPr>
        <w:tc>
          <w:tcPr>
            <w:tcW w:w="0" w:type="auto"/>
            <w:hideMark/>
          </w:tcPr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— груз; 2 — тяговая цепь; 3 — ролик; 4 — конический редуктор;</w:t>
            </w:r>
          </w:p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— ограждение; 6 —  клиноременная передача; 7 — двигатель; 8 — цепная муфта;</w:t>
            </w:r>
          </w:p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— звездочка тяговой цепи. I, II, III, IV  —  валы, соответственно,  —  двигателя,</w:t>
            </w:r>
          </w:p>
          <w:p w:rsidR="00793183" w:rsidRPr="00793183" w:rsidRDefault="00793183" w:rsidP="00793183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быстроходный и тихоходный редуктора, рабочей машины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</w:tblGrid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Исходные данные</w:t>
                  </w:r>
                </w:p>
              </w:tc>
              <w:tc>
                <w:tcPr>
                  <w:tcW w:w="7740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Варианты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93183" w:rsidRPr="00793183" w:rsidRDefault="00793183" w:rsidP="007931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Окружная сила на ролике 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F</w:t>
                  </w: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кН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4,6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5,2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перемещения груза 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υ</w:t>
                  </w: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м/с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0,70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0,75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0,90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0,95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Диаметр ролика 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D</w:t>
                  </w: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мм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Допускаемое отклонение скорости груза 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δ</w:t>
                  </w: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%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793183" w:rsidRPr="00793183">
              <w:trPr>
                <w:tblCellSpacing w:w="0" w:type="dxa"/>
                <w:jc w:val="center"/>
              </w:trPr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 службы привода 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L</w:t>
                  </w:r>
                  <w:r w:rsidRPr="007931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vertAlign w:val="subscript"/>
                      <w:lang w:eastAsia="ru-RU"/>
                    </w:rPr>
                    <w:t>r</w:t>
                  </w: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лет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Pr="00793183" w:rsidRDefault="00793183" w:rsidP="00793183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31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793183" w:rsidRPr="00793183" w:rsidRDefault="00793183" w:rsidP="0079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3183" w:rsidRPr="00793183" w:rsidTr="00793183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793183" w:rsidRPr="00793183" w:rsidRDefault="00793183" w:rsidP="0079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3183" w:rsidRPr="009F0B90" w:rsidRDefault="00793183" w:rsidP="009F0B90">
      <w:r>
        <w:rPr>
          <w:noProof/>
          <w:lang w:eastAsia="ru-RU"/>
        </w:rPr>
        <w:lastRenderedPageBreak/>
        <w:drawing>
          <wp:inline distT="0" distB="0" distL="0" distR="0" wp14:anchorId="3F3C2D5F" wp14:editId="11E2AEEC">
            <wp:extent cx="5941060" cy="3577590"/>
            <wp:effectExtent l="0" t="0" r="254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8500" w:type="dxa"/>
        <w:tblCellSpacing w:w="0" w:type="dxa"/>
        <w:tblInd w:w="-49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0"/>
      </w:tblGrid>
      <w:tr w:rsidR="00793183" w:rsidTr="00793183">
        <w:trPr>
          <w:tblCellSpacing w:w="0" w:type="dxa"/>
        </w:trPr>
        <w:tc>
          <w:tcPr>
            <w:tcW w:w="0" w:type="auto"/>
            <w:hideMark/>
          </w:tcPr>
          <w:p w:rsidR="00793183" w:rsidRDefault="0079318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1 — двигатель; 2 — упругая муфта со авездочкой; 3 — цилиндрический редуктор;</w:t>
            </w:r>
          </w:p>
          <w:p w:rsidR="00793183" w:rsidRDefault="0079318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4 — коническая зубчатая передача; 5 — ведущие звездочки конвейера;</w:t>
            </w:r>
          </w:p>
          <w:p w:rsidR="00793183" w:rsidRDefault="0079318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6 — тяговая цепь. I, II, III, IV  —  валы, соответственно,  —  двигателя,</w:t>
            </w:r>
          </w:p>
          <w:p w:rsidR="00793183" w:rsidRDefault="0079318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быстроходный и тихоходный редуктора, рабочей машины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  <w:gridCol w:w="780"/>
            </w:tblGrid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Исходные данные</w:t>
                  </w:r>
                </w:p>
              </w:tc>
              <w:tc>
                <w:tcPr>
                  <w:tcW w:w="7740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Варианты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93183" w:rsidRDefault="0079318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2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Тяговая сила одного конвейера </w:t>
                  </w:r>
                  <w:r>
                    <w:rPr>
                      <w:rStyle w:val="a5"/>
                    </w:rPr>
                    <w:t>F</w:t>
                  </w:r>
                  <w:r>
                    <w:t>, кН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3,0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3,5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5,5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6,0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5,5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Скорость тяговой цепи </w:t>
                  </w:r>
                  <w:r>
                    <w:rPr>
                      <w:rStyle w:val="a5"/>
                    </w:rPr>
                    <w:t>υ</w:t>
                  </w:r>
                  <w:r>
                    <w:t>, м/с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0,45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0,60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0,55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0,65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0,45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0,50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0,45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Шаг тяговой цепи </w:t>
                  </w:r>
                  <w:r>
                    <w:rPr>
                      <w:rStyle w:val="a5"/>
                    </w:rPr>
                    <w:t>p</w:t>
                  </w:r>
                  <w:r>
                    <w:t>, мм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100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Число зубьев звездочки </w:t>
                  </w:r>
                  <w:r>
                    <w:rPr>
                      <w:rStyle w:val="a5"/>
                    </w:rPr>
                    <w:t>z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11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9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10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8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9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Допускаемое отклонение скорости тяговой цепи </w:t>
                  </w:r>
                  <w:r>
                    <w:rPr>
                      <w:rStyle w:val="a5"/>
                    </w:rPr>
                    <w:t>δ</w:t>
                  </w:r>
                  <w:r>
                    <w:t>, %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3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</w:tr>
            <w:tr w:rsidR="00793183">
              <w:trPr>
                <w:tblCellSpacing w:w="0" w:type="dxa"/>
                <w:jc w:val="center"/>
              </w:trPr>
              <w:tc>
                <w:tcPr>
                  <w:tcW w:w="3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</w:pPr>
                  <w:r>
                    <w:t>Срок службы привода </w:t>
                  </w:r>
                  <w:r>
                    <w:rPr>
                      <w:rStyle w:val="a5"/>
                    </w:rPr>
                    <w:t>L</w:t>
                  </w:r>
                  <w:r>
                    <w:rPr>
                      <w:rStyle w:val="a5"/>
                      <w:vertAlign w:val="subscript"/>
                    </w:rPr>
                    <w:t>r</w:t>
                  </w:r>
                  <w:r>
                    <w:t>, лет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7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5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6</w:t>
                  </w:r>
                </w:p>
              </w:tc>
              <w:tc>
                <w:tcPr>
                  <w:tcW w:w="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93183" w:rsidRDefault="00793183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</w:pPr>
                  <w:r>
                    <w:t>4</w:t>
                  </w:r>
                </w:p>
              </w:tc>
            </w:tr>
          </w:tbl>
          <w:p w:rsidR="00793183" w:rsidRDefault="00793183"/>
        </w:tc>
      </w:tr>
      <w:tr w:rsidR="00793183" w:rsidTr="00793183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793183" w:rsidRDefault="00793183">
            <w:pPr>
              <w:pStyle w:val="4"/>
              <w:spacing w:before="0"/>
              <w:jc w:val="right"/>
              <w:rPr>
                <w:color w:val="1B1E9C"/>
                <w:sz w:val="15"/>
                <w:szCs w:val="15"/>
              </w:rPr>
            </w:pPr>
            <w:hyperlink r:id="rId38" w:tgtFrame="_blank" w:history="1">
              <w:r>
                <w:rPr>
                  <w:rStyle w:val="a3"/>
                  <w:b/>
                  <w:bCs/>
                  <w:color w:val="000099"/>
                  <w:sz w:val="15"/>
                  <w:szCs w:val="15"/>
                </w:rPr>
                <w:t>©2008-2022, </w:t>
              </w:r>
            </w:hyperlink>
          </w:p>
        </w:tc>
      </w:tr>
    </w:tbl>
    <w:p w:rsidR="00793183" w:rsidRDefault="00793183" w:rsidP="009F0B90"/>
    <w:p w:rsidR="00793183" w:rsidRDefault="00793183">
      <w:r>
        <w:br w:type="page"/>
      </w:r>
    </w:p>
    <w:p w:rsidR="00793183" w:rsidRPr="00793183" w:rsidRDefault="00793183" w:rsidP="0079318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lastRenderedPageBreak/>
        <w:t>Библиографический список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Основная литература</w:t>
      </w:r>
    </w:p>
    <w:p w:rsidR="00793183" w:rsidRPr="00793183" w:rsidRDefault="00793183" w:rsidP="0079318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Иванов М.Н. Детали машин: учебник для втузов/ М. Н.Иванов,В.А.Финогенов.-10-е изд. ,испр.-М.:Высш.шк.,2006.-408с.:ил.</w:t>
      </w:r>
    </w:p>
    <w:p w:rsidR="00793183" w:rsidRPr="00793183" w:rsidRDefault="00793183" w:rsidP="0079318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Лопа И.В., Судаков С.П. и др. Техническая механика. Проектирование механизмов и деталей машин. – Тула, Изд-во ТулГУ.- 2010, 284 с.</w:t>
      </w:r>
    </w:p>
    <w:p w:rsidR="00793183" w:rsidRPr="00793183" w:rsidRDefault="00793183" w:rsidP="0079318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Атлас конструкций узлов и деталей машин: учебное пособие для  вузов/Б.А. Байков [и др.]; под ред. О.А.Ряховского. - М.:МГТУ им.Н.Э.Баумана,2005.-384с.:ил.</w:t>
      </w:r>
    </w:p>
    <w:p w:rsidR="00793183" w:rsidRPr="00793183" w:rsidRDefault="00793183" w:rsidP="0079318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Чернилевский, Д.В. Детали машин и основы конструирования: учебник для вузов/ Д.В.Чернилевский .— М. : Машиностроение, 2006 .— 656с. : ил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Дополнительная литература</w:t>
      </w:r>
    </w:p>
    <w:p w:rsidR="00793183" w:rsidRPr="00793183" w:rsidRDefault="00793183" w:rsidP="0079318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Иосилевич Г.Б. Детали машин: Учебник для вузов/Г.Б.Иосилевич.- М.: Машиностроение, 1988.-368с.:ил.</w:t>
      </w:r>
    </w:p>
    <w:p w:rsidR="00793183" w:rsidRPr="00793183" w:rsidRDefault="00793183" w:rsidP="0079318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Шейнблит А.Е. Курсовое проектирование деталей  машин: Учеб. пособие для техникумов/А.Е.Шейнблит.-Калининград: Янтарный сказ,2004.-432с.:ил.</w:t>
      </w:r>
    </w:p>
    <w:p w:rsidR="00793183" w:rsidRPr="00793183" w:rsidRDefault="00793183" w:rsidP="0079318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Дунаев П.Ф. Конструирование узлов и деталей машин: учебное пособие для Втузов/П.Ф.Дунаев,О.П.Леликов.-8-е изд., перераб. и доп.- М.: Академия, 2004.-496с.:ил.-(Высшее образование)</w:t>
      </w:r>
    </w:p>
    <w:p w:rsidR="00793183" w:rsidRPr="00793183" w:rsidRDefault="00793183" w:rsidP="0079318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Боков  В.Н. и др. Детали машин: Атлас: Учебн. пособие для техникумов/ В.Н.Боков,Д. В. Чернилевский, П.П.Будько.- М.:Машиностроение,1983.-164с.:ил.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Периодические издания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Вестник машиностроения: научно-технический и производственный журнал / АО "Компания "Росстанкоинструмент"— М. : Машиностроение, .— ISSN 0042-4633.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Известия высших учебных заведений / Министерство науки и образования РФ. Машиностроение : научно-технический журнал / МГТУ им.Н.Э.Баумана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Проблемы машиностроения и надежности машин. Машиноведение / РАН .— М.: Наука,. Техника машиностроения: Информационно-технический журнал : журнал.— М.: НТП"Вираж-Центр"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Сборка в машиностроении, приборостроении : научно-технический и производственный журнал— М.: Машиностроение.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.Технология машиностроения: обзорно-аналитический, научно-технический и производственный журнал .— М. : Издат.центр «Технология машиностроения».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Автомобильная промышленность: науч.-техн.журнал / Мин-во промышленности,науки и технологий РФ, ОАО"Автосельхозмаш-Холдинг".— М. : Машиностроение.</w:t>
      </w:r>
    </w:p>
    <w:p w:rsidR="00793183" w:rsidRPr="00793183" w:rsidRDefault="00793183" w:rsidP="0079318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Автомобильный транспорт: ежемесячный иллюстрированный массово-производственный журнал / Ассоциация международных автомобильных перевозчиков .— М.: Автомобильный транспорт.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lastRenderedPageBreak/>
        <w:t>Программное обеспечение и Интернет-ресурсы</w:t>
      </w:r>
    </w:p>
    <w:p w:rsidR="00793183" w:rsidRPr="00793183" w:rsidRDefault="00793183" w:rsidP="0079318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Анурьев, В.И. Справочник конструктора-машиностроителя : в 3-х т. / В.И.Анурьев .— Тула, 2007 .— 1опт.диск.(CD ROM).</w:t>
      </w:r>
    </w:p>
    <w:p w:rsidR="00793183" w:rsidRPr="00793183" w:rsidRDefault="00793183" w:rsidP="0079318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Машиностроительные материалы : учебник для вузов / Е. В. Гринберг, Г. В. Маркова, В. А. Алферов Ч.1:.— 2007 .— 1 опт.диск (CD ROM)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Методические указания к практическим занятиям</w:t>
      </w:r>
    </w:p>
    <w:p w:rsidR="00793183" w:rsidRPr="00793183" w:rsidRDefault="00793183" w:rsidP="0079318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Судаков С.П., Панченко Е.В., Маликов А.А. Детали машин и основы конструирования: учеб. Пособие. Тула: Изд-во тулГУ,2010, 368 с.: ил.175</w:t>
      </w:r>
    </w:p>
    <w:p w:rsidR="00793183" w:rsidRPr="00793183" w:rsidRDefault="00793183" w:rsidP="0079318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Детали машин в примерах и задачах: Учеб. пособ./ С.Н.Ничипорчик, М.И.Корженцевский, В.Ф.Калачев и др.; Под общ.ред. С.Н. Ничипорчика.-2-е изд., перераб. и доп.- Минск: Вышэйшая школа,1981.-432с.:ил.</w:t>
      </w:r>
    </w:p>
    <w:p w:rsidR="00793183" w:rsidRPr="00793183" w:rsidRDefault="00793183" w:rsidP="00793183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793183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Методические указания к курсовому проектированию и другим видам самостоятельной работы</w:t>
      </w:r>
    </w:p>
    <w:p w:rsidR="00793183" w:rsidRPr="00793183" w:rsidRDefault="00793183" w:rsidP="0079318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Соловьев  В.Д. Детали машин. Курсовое проектирование: Учеб. пособие для вузов/В.Д. Соловьев, В.И.Фатеев;ТулГУ.-3-е изд., перераб. и доп.-Тула: Изд-во ТулГУ,2004.-338с.:ил.</w:t>
      </w:r>
    </w:p>
    <w:p w:rsidR="00793183" w:rsidRPr="00793183" w:rsidRDefault="00793183" w:rsidP="0079318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Детали машин: атлас конструкций: учебное пособие для вузов: 2 ч./Б.А.Байков [и др.];под общ.ред.Д.Н.Решетова.-5- е изд., перераб. и доп.-.:Машиностроение.-Ч.1.-1992.-352с.:ил.</w:t>
      </w:r>
    </w:p>
    <w:p w:rsidR="00793183" w:rsidRPr="00793183" w:rsidRDefault="00793183" w:rsidP="0079318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Дунаев П. Ф. Детали машин: Курсовое проектирование: Учеб. пособие для сред. проф. образования/ П.Ф.Дунаев, О.П.Леликов.- 5- е  изд.,доп.-М.:Машиностроение,2004.</w:t>
      </w:r>
    </w:p>
    <w:p w:rsidR="00793183" w:rsidRPr="00793183" w:rsidRDefault="00793183" w:rsidP="00793183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931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Шейнблит А.Е. Курсовое проектирование деталей машин: Учеб. пособие для техникумов/А.Е.Шейнблит.-Калининград: Янтарный сказ,2004.-432с.:ил.</w:t>
      </w:r>
    </w:p>
    <w:p w:rsidR="00793183" w:rsidRPr="009F0B90" w:rsidRDefault="00793183" w:rsidP="009F0B90">
      <w:bookmarkStart w:id="4" w:name="_GoBack"/>
      <w:bookmarkEnd w:id="4"/>
    </w:p>
    <w:sectPr w:rsidR="00793183" w:rsidRPr="009F0B90" w:rsidSect="00AF4D2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1EC3"/>
    <w:multiLevelType w:val="multilevel"/>
    <w:tmpl w:val="C304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35B79"/>
    <w:multiLevelType w:val="multilevel"/>
    <w:tmpl w:val="EA38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65E00"/>
    <w:multiLevelType w:val="multilevel"/>
    <w:tmpl w:val="D8306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1C44CF"/>
    <w:multiLevelType w:val="multilevel"/>
    <w:tmpl w:val="E64EF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76511B"/>
    <w:multiLevelType w:val="multilevel"/>
    <w:tmpl w:val="9076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C471D5"/>
    <w:multiLevelType w:val="multilevel"/>
    <w:tmpl w:val="9BCA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555FF8"/>
    <w:multiLevelType w:val="multilevel"/>
    <w:tmpl w:val="DC4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DD0856"/>
    <w:multiLevelType w:val="multilevel"/>
    <w:tmpl w:val="F924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5A09A9"/>
    <w:multiLevelType w:val="multilevel"/>
    <w:tmpl w:val="B5F4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7F6C3C"/>
    <w:multiLevelType w:val="multilevel"/>
    <w:tmpl w:val="1F92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97BCB"/>
    <w:multiLevelType w:val="multilevel"/>
    <w:tmpl w:val="F0DE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5D7E50"/>
    <w:multiLevelType w:val="multilevel"/>
    <w:tmpl w:val="2F5E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A642E"/>
    <w:multiLevelType w:val="multilevel"/>
    <w:tmpl w:val="056AF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7D14B2"/>
    <w:multiLevelType w:val="multilevel"/>
    <w:tmpl w:val="60CCE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594F2A"/>
    <w:multiLevelType w:val="multilevel"/>
    <w:tmpl w:val="A15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231106"/>
    <w:multiLevelType w:val="multilevel"/>
    <w:tmpl w:val="6784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7"/>
  </w:num>
  <w:num w:numId="5">
    <w:abstractNumId w:val="15"/>
  </w:num>
  <w:num w:numId="6">
    <w:abstractNumId w:val="11"/>
  </w:num>
  <w:num w:numId="7">
    <w:abstractNumId w:val="14"/>
  </w:num>
  <w:num w:numId="8">
    <w:abstractNumId w:val="9"/>
  </w:num>
  <w:num w:numId="9">
    <w:abstractNumId w:val="1"/>
  </w:num>
  <w:num w:numId="10">
    <w:abstractNumId w:val="10"/>
  </w:num>
  <w:num w:numId="11">
    <w:abstractNumId w:val="12"/>
  </w:num>
  <w:num w:numId="12">
    <w:abstractNumId w:val="13"/>
  </w:num>
  <w:num w:numId="13">
    <w:abstractNumId w:val="2"/>
  </w:num>
  <w:num w:numId="14">
    <w:abstractNumId w:val="5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CE4"/>
    <w:rsid w:val="00083327"/>
    <w:rsid w:val="000A401B"/>
    <w:rsid w:val="00151B33"/>
    <w:rsid w:val="00793183"/>
    <w:rsid w:val="009F0B90"/>
    <w:rsid w:val="009F3033"/>
    <w:rsid w:val="00A25CE4"/>
    <w:rsid w:val="00AF4D2A"/>
    <w:rsid w:val="00C533F4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FBDB"/>
  <w15:chartTrackingRefBased/>
  <w15:docId w15:val="{31F6455B-BBC5-48F9-A4A9-211F0E31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33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33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31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3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33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08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332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8332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melkiy">
    <w:name w:val="melkiy"/>
    <w:basedOn w:val="a"/>
    <w:rsid w:val="00083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lkiy1">
    <w:name w:val="melkiy1"/>
    <w:basedOn w:val="a0"/>
    <w:rsid w:val="00083327"/>
  </w:style>
  <w:style w:type="character" w:customStyle="1" w:styleId="otstup1">
    <w:name w:val="otstup1"/>
    <w:basedOn w:val="a0"/>
    <w:rsid w:val="00083327"/>
  </w:style>
  <w:style w:type="character" w:styleId="a5">
    <w:name w:val="Emphasis"/>
    <w:basedOn w:val="a0"/>
    <w:uiPriority w:val="20"/>
    <w:qFormat/>
    <w:rsid w:val="009F0B9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931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segost.com/Catalog/27/2737.shtml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hyperlink" Target="http://www.i-institute.org/" TargetMode="External"/><Relationship Id="rId34" Type="http://schemas.openxmlformats.org/officeDocument/2006/relationships/image" Target="media/image17.png"/><Relationship Id="rId7" Type="http://schemas.openxmlformats.org/officeDocument/2006/relationships/hyperlink" Target="https://i-institute.tsu.tula.ru/moodle/pluginfile.php/28687/mod_resource/content/0/det_mashin/kr/vved/vved2.html" TargetMode="External"/><Relationship Id="rId12" Type="http://schemas.openxmlformats.org/officeDocument/2006/relationships/hyperlink" Target="https://i-institute.tsu.tula.ru/moodle/pluginfile.php/28687/mod_resource/content/0/det_mashin/kr/vved/vved3.html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://www.i-institute.org/" TargetMode="External"/><Relationship Id="rId33" Type="http://schemas.openxmlformats.org/officeDocument/2006/relationships/image" Target="media/image16.png"/><Relationship Id="rId38" Type="http://schemas.openxmlformats.org/officeDocument/2006/relationships/hyperlink" Target="http://www.i-institute.org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hyperlink" Target="http://vsegost.com/Catalog/47/47901.shtml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theme" Target="theme/theme1.xml"/><Relationship Id="rId5" Type="http://schemas.openxmlformats.org/officeDocument/2006/relationships/hyperlink" Target="https://i-institute.tsu.tula.ru/moodle/pluginfile.php/28687/mod_resource/content/0/det_mashin/kr/vved/vved1.html" TargetMode="External"/><Relationship Id="rId15" Type="http://schemas.openxmlformats.org/officeDocument/2006/relationships/hyperlink" Target="https://i-institute.tsu.tula.ru/moodle/pluginfile.php/28687/mod_resource/content/0/det_mashin/kr/vved/vved4.html" TargetMode="External"/><Relationship Id="rId23" Type="http://schemas.openxmlformats.org/officeDocument/2006/relationships/hyperlink" Target="http://www.i-institute.org/" TargetMode="External"/><Relationship Id="rId28" Type="http://schemas.openxmlformats.org/officeDocument/2006/relationships/hyperlink" Target="http://www.i-institute.org/" TargetMode="External"/><Relationship Id="rId36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31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://www.i-institute.org/" TargetMode="External"/><Relationship Id="rId14" Type="http://schemas.openxmlformats.org/officeDocument/2006/relationships/hyperlink" Target="https://i-institute.tsu.tula.ru/moodle/pluginfile.php/28687/mod_resource/content/0/det_mashin/kr/tz/tz_1.html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8" Type="http://schemas.openxmlformats.org/officeDocument/2006/relationships/hyperlink" Target="https://i-institute.tsu.tula.ru/moodle/pluginfile.php/28687/mod_resource/content/0/det_mashin/kr/pdf/zad10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6253</Words>
  <Characters>35643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2022-03-31T12:59:00Z</dcterms:created>
  <dcterms:modified xsi:type="dcterms:W3CDTF">2022-03-31T13:15:00Z</dcterms:modified>
</cp:coreProperties>
</file>