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C6F" w:rsidRDefault="00090A2D">
      <w:pPr>
        <w:pageBreakBefore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Методические рекомендации по изучению дисциплины</w:t>
      </w:r>
    </w:p>
    <w:p w:rsidR="00267C6F" w:rsidRDefault="00090A2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«Практикум по детской педагогике и психологии»</w:t>
      </w:r>
    </w:p>
    <w:p w:rsidR="00267C6F" w:rsidRDefault="00267C6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1. Цель освоения дисциплины: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отработка навыков работы с детьми дошкольного возраста, их родителями и коллегами</w:t>
      </w:r>
      <w:r w:rsidR="00C7060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2. В результате освоения дисциплины </w:t>
      </w:r>
      <w:r w:rsidR="00C7060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обучающийся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должен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уметь:</w:t>
      </w:r>
    </w:p>
    <w:p w:rsidR="00267C6F" w:rsidRDefault="002642D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90A2D">
        <w:rPr>
          <w:rFonts w:ascii="Times New Roman" w:eastAsia="Times New Roman" w:hAnsi="Times New Roman"/>
          <w:sz w:val="28"/>
          <w:szCs w:val="28"/>
          <w:lang w:eastAsia="ru-RU"/>
        </w:rPr>
        <w:t xml:space="preserve">рименять </w:t>
      </w:r>
      <w:r w:rsidR="00090A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основные </w:t>
      </w:r>
      <w:r w:rsidR="00090A2D">
        <w:rPr>
          <w:rFonts w:ascii="Times New Roman" w:eastAsia="Times New Roman" w:hAnsi="Times New Roman"/>
          <w:sz w:val="28"/>
          <w:szCs w:val="28"/>
          <w:lang w:eastAsia="ru-RU"/>
        </w:rPr>
        <w:t>методы работы с детьми дошкольного возраста в ДО;</w:t>
      </w:r>
    </w:p>
    <w:p w:rsidR="00267C6F" w:rsidRDefault="00090A2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коррекционо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-развивающую работу с детьми дошкольного возраста.</w:t>
      </w:r>
    </w:p>
    <w:p w:rsidR="00267C6F" w:rsidRDefault="00090A2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использовать современные образовательные технологии для формирования психолого-педагогических знаний у детей и родителей; </w:t>
      </w:r>
    </w:p>
    <w:p w:rsidR="00267C6F" w:rsidRDefault="00090A2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планировать, проектировать и моделировать образовательный процесс в ДО, </w:t>
      </w:r>
    </w:p>
    <w:p w:rsidR="00267C6F" w:rsidRDefault="00090A2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использовать технологии и контрольно-оценочные методы педагогической диагностики;</w:t>
      </w:r>
    </w:p>
    <w:p w:rsidR="00267C6F" w:rsidRDefault="00090A2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применять профессиональные компетенции, помогающие выстраивать свою профессиональную деятельность в соответствии с требованиями ФГОС ДО и профессиональным стандартом педагога ДО.</w:t>
      </w:r>
    </w:p>
    <w:p w:rsidR="00267C6F" w:rsidRDefault="00267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Структура практикума</w:t>
      </w:r>
    </w:p>
    <w:p w:rsidR="00267C6F" w:rsidRDefault="00090A2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Результаты практикума предоставляется в виде отчета по результатам выполненных практических заданий.</w:t>
      </w:r>
    </w:p>
    <w:p w:rsidR="00267C6F" w:rsidRDefault="00090A2D">
      <w:pPr>
        <w:spacing w:after="0" w:line="240" w:lineRule="auto"/>
        <w:ind w:firstLine="709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Структура отчета по практикуму включает в себя следующие части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:</w:t>
      </w:r>
    </w:p>
    <w:p w:rsidR="00267C6F" w:rsidRDefault="00090A2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Титульный лист по форме (см. приложение. 1). </w:t>
      </w:r>
    </w:p>
    <w:p w:rsidR="00267C6F" w:rsidRDefault="00090A2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Оглавление. </w:t>
      </w:r>
    </w:p>
    <w:p w:rsidR="00267C6F" w:rsidRDefault="00090A2D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Оглавление </w:t>
      </w:r>
      <w:r w:rsidR="002642D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это указатель рубрик (заголовков). Помещают оглавление в начале работы, сразу после титульного листа. Рубрики контрольной работы должны соответствовать разделам работы. </w:t>
      </w:r>
    </w:p>
    <w:p w:rsidR="00267C6F" w:rsidRDefault="00090A2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Практическое задание по модулю 1</w:t>
      </w:r>
    </w:p>
    <w:p w:rsidR="00267C6F" w:rsidRDefault="00090A2D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-программа коррекционно-развивающей работы…</w:t>
      </w:r>
      <w:r w:rsidR="00264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67C6F" w:rsidRDefault="00090A2D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-конспекты занятия 1, занятия 2</w:t>
      </w:r>
      <w:r w:rsidR="00264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267C6F" w:rsidRDefault="00090A2D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самоотчет</w:t>
      </w:r>
      <w:r w:rsidR="00264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67C6F" w:rsidRDefault="00090A2D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 по модулю 2</w:t>
      </w:r>
    </w:p>
    <w:p w:rsidR="00267C6F" w:rsidRDefault="00090A2D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конспект выступления на родительском собрании по теме «……»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67C6F" w:rsidRDefault="00090A2D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рекомендации родителям по данной теме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67C6F" w:rsidRDefault="00090A2D">
      <w:pPr>
        <w:pStyle w:val="a5"/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- самоотчет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090A2D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 по модулю 3</w:t>
      </w:r>
    </w:p>
    <w:p w:rsidR="00267C6F" w:rsidRDefault="00090A2D">
      <w:pPr>
        <w:pStyle w:val="a5"/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конспект выступления на Совете педагогов на тему «………»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67C6F" w:rsidRDefault="00090A2D">
      <w:pPr>
        <w:pStyle w:val="a5"/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рекомендации педагогам по данной теме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090A2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Список использованной литературы</w:t>
      </w: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Алгоритм самостоятельной работы по практикуму</w:t>
      </w: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Модуль 1. Планирование и проведение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коррекционо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-развивающей работы с детьми дошкольного возраста</w:t>
      </w: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психолого-педагогической литературы, выделение информации по особенностям составления программы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коррекционо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-развивающих занятий.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Составление программы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коррекционо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-развивающих занятий для детей дошкольного возраста.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Занятие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Оформление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коррекционо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-развивающих занятий для детей дошкольного возраста, обеспечение их методическим материалом, написание самоотчета о проведении.</w:t>
      </w:r>
    </w:p>
    <w:p w:rsidR="00267C6F" w:rsidRDefault="00267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Модуль 2. Планирование и проведение родительского собрания</w:t>
      </w: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Анализ методических разработок и опыта работы в области работы с родителями различных дошкольных образовательных организаций.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Разработка плана родительского собрания в одной из групп дошкольного учреждения, составление конспекта выступления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3.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родительского собрания, написание самоотчета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Модуль 3. Работа с педагогами. Выступление на Совете педагогов</w:t>
      </w: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Анализ психолого-педагогической литературы, методических разработок и иных материалов Советов педагогов дошкольных образовательных организаций.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Подготовка выступления на Совете педагогов по психолого- педагогической теме.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Занятие 3.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рекомендаций для педагогов по теме выступления</w:t>
      </w:r>
      <w:r w:rsidR="002642D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267C6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Рекомендации по созданию отчетного проекта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Основной целью работы воспитателя в ДОУ является развитие свободной творческой личности ребёнка, которое определяется задачами развития и задачами исследовательской деятельности детей.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Общие задачи развития, специфичные для каждого возраста:</w:t>
      </w:r>
    </w:p>
    <w:p w:rsidR="00267C6F" w:rsidRDefault="00090A2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обеспечение психологического благополучия и здоровья детей;</w:t>
      </w:r>
    </w:p>
    <w:p w:rsidR="00267C6F" w:rsidRDefault="00090A2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познавательных способностей;</w:t>
      </w:r>
    </w:p>
    <w:p w:rsidR="00267C6F" w:rsidRDefault="00090A2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творческого воображения;</w:t>
      </w:r>
    </w:p>
    <w:p w:rsidR="00267C6F" w:rsidRDefault="00090A2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творческого мышления;</w:t>
      </w:r>
    </w:p>
    <w:p w:rsidR="00267C6F" w:rsidRDefault="00090A2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коммуникативных навыков.</w:t>
      </w:r>
    </w:p>
    <w:p w:rsidR="00267C6F" w:rsidRDefault="00090A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Задачи развития в младшем дошкольном возрасте:</w:t>
      </w:r>
    </w:p>
    <w:p w:rsidR="00267C6F" w:rsidRDefault="00090A2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вхождение детей в проблемную игровую ситуацию (ведущая роль педагога);</w:t>
      </w:r>
    </w:p>
    <w:p w:rsidR="00267C6F" w:rsidRDefault="00090A2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активизация желания искать пути разрешения проблемной ситуации (вместе с педагогом);</w:t>
      </w:r>
    </w:p>
    <w:p w:rsidR="00267C6F" w:rsidRDefault="00090A2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формирование начальных предпосылок поисковой деятельности (практические опыты).</w:t>
      </w:r>
    </w:p>
    <w:p w:rsidR="00267C6F" w:rsidRDefault="00090A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Задачи развития в старшем дошкольном возрасте:</w:t>
      </w:r>
    </w:p>
    <w:p w:rsidR="00267C6F" w:rsidRDefault="00090A2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формирование предпосылок поисковой деятельности, интеллектуальной инициативы;</w:t>
      </w:r>
    </w:p>
    <w:p w:rsidR="00267C6F" w:rsidRDefault="00090A2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умения определять возможные методы решения проблемы с помощью взрослого, а затем и самостоятельно;</w:t>
      </w:r>
    </w:p>
    <w:p w:rsidR="00267C6F" w:rsidRDefault="00090A2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формирование умения применять данные методы, способствующие решению поставленной задачи, с использованием различных вариантов;</w:t>
      </w:r>
    </w:p>
    <w:p w:rsidR="00267C6F" w:rsidRDefault="00090A2D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желания пользоваться специальной терминологией, ведение конструктивной беседы в процессе совместной исследовательской деятельности.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 выступает как организатор детской продуктивной деятельности, он источник информации, консультант, эксперт. Он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основной руководитель проекта и последующей исследовательской, игровой, художественной, практико-ориентированной деятельности, координатор индивидуальных и групповых усилий детей в решении проблемы. </w:t>
      </w:r>
    </w:p>
    <w:p w:rsidR="00267C6F" w:rsidRDefault="00267C6F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Рекомендации по выполнению Модуля 1. Планирование и проведение коррекцио</w:t>
      </w:r>
      <w:r w:rsidR="00CF1BF3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но-развивающей работы с детьми дошкольного возраста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Одно из основных направлений деятельности педагога и психолога образовательного учреждения – коррекционно-развивающая работа с детьми. Она проводится как в индивидуальной форме, так и в групповой.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Существуют следующие типы коррекционных программ: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стан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 xml:space="preserve">дартизированные –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них определены основные этапы программы, необходимые материалы, требования к участникам. Перед началом коррекционных мероприятий педагог-психолог проверяет возможности реализации всех этапов программы, наличие нужных материалов, соответствие требований, предъявляемых к участникам, их возможностям;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Свободные (ориенти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 xml:space="preserve">рованные на текущий момент) –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этом случае педагог-психолог самостоятельно формирует программу, ставит цели и задачи ее этапов, продумывает ход встреч, определяет, какими должны быть промежуточные результаты (достижения), позволяющие перейти к следующим этапам психокоррекции. </w:t>
      </w:r>
    </w:p>
    <w:p w:rsidR="00267C6F" w:rsidRPr="00CF1BF3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1B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Основные требования к составлению </w:t>
      </w:r>
      <w:proofErr w:type="spellStart"/>
      <w:r w:rsidRPr="00CF1BF3">
        <w:rPr>
          <w:rFonts w:ascii="Times New Roman" w:eastAsia="Times New Roman" w:hAnsi="Times New Roman"/>
          <w:b/>
          <w:sz w:val="28"/>
          <w:szCs w:val="28"/>
          <w:lang w:eastAsia="ru-RU"/>
        </w:rPr>
        <w:t>психокоррекционной</w:t>
      </w:r>
      <w:proofErr w:type="spellEnd"/>
      <w:r w:rsidRPr="00CF1B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составлении коррекционной программы необходимо соблюдать следующие требования: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Четкое формулирование целей коррекционной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Определение круга задач, конкретизирующих данные цели.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Определение стратегии и тактики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Отбор конкретных методик и техник.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Подготовка необходимых материалов и оборудования.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6. Выбор формы коррекционной работы (индивидуальная, групповая, смешанная).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Определение продолжительности проведения коррекционной программы.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 Определение частоты встреч (например, ежедневно, один или два раза в неделю, раз в две недели и т. д.).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9.Определение длительности каждой встречи или коррекционного занятия (У детей дошкольного возраста не более 25 минут).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10. Разработка конкретного содержания коррекционной программы в целом и каждого занятия отдельно.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 Планирование форм участия других лиц в программе (медиков, педагогов, социальных работников и др.), при работе с семьей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подключение родственников, значимых взрослых и т. д.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12. Определение формы контроля реализации программы.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13. Проведение коррекционной программы и внесение дополнений и изменений в нее по ходу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14. Оценка эффективности реализованной программы.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завершении коррекционных мероприятий составляется психологическое (или психолого-педагогическое, медико-психологическое и т. д.) заключение о результатах реализованной коррекционной программы с оценкой ее эффективности.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9 составляющих коррекционно-развивающей программы: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Общая характеристика программы.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Методологические и теоретические основы.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Цели и задачи, ожидаемые результаты.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План и содержание занятий. 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Организация, формы и методы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Основные этапы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Оценка эффективности программы.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 Описание конкретного примера работы с использованием программы.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Остановимся на каждом разделе более подробно.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1.Общая характеристика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Общая характеристика программы включает следующие аспекты: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актуальность программы и ее обоснование;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описание общего ресурса ОУ в контексте коррекционно-развивающей деятельности;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назначение программы;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характеристика контингента (для кого предназначена программа);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описание используемого оборудования;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требования к специалистам, принимающим участие в работе.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данном разделе прежде всего описываются те трудности, с которыми обращаются родители (или законные представители) в соответствующие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службы, а также причины, их вызывающие. Актуальность программы может быть подтверждена цифровыми данными, характеризующими деятельность конкретного учреждения, систему районных, городских, областных структур, а также в целом ситуацию в стране и за рубежом. Описание общего контекста ситуации в учреждении и применения предлагаемых коррекционно-развивающих процедур включает ответы на несколько вопросов: кто и с какими запросами обычно обращается к специалистам соответствующего профиля в данном ОУ; каков его ресурс в решении поставленных проблем; чем чаще всего продиктовано обращение к специалисту; в чем состоят конкретные трудности ребенка, выступающего в качестве клиента; кто формулирует запрос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родители, образовательное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учреждение или сам ребенок –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 связи с этим изменяется процедура работы с ним? От ответов на эти вопросы зависит, с одной стороны, правомерность применения предлагаемой программы, а с другой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специфика ее использования в каждом конкретном случае. Проблемы, на которые направлена программа, целесообразно ранжировать: на первое место ставить те из них, которые с большой долей вероятности будут решены при использовании предлагаемой программы, а на последнее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проблемы, при работе с которыми она может оказаться действенной только совместно с другими процедурами и методами. Важный момент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адресность программы, т. е. указание четких характеристик контингента, для которого она предназначена: возрастные особенности и ограничения; типичные физические, физиологические, психофизиологические, психологические качества; отклонения и дефекты (степень подробности описания выбирается в зависимости от содержания программы). Указание возрастных особенностей детей, на которых рассчитана программа, поможет лучше сориентироваться в вопросах организации работы, интерпретации результатов, анализа соответствия психического и личностного развития ребенка нормам развития. В данном разделе описания могут быть отмечены и ограничения по использованию программы в том случае, если ее применение при особых обстоятельствах может вызывать отрицательные последствия.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2. Методологические и теоретические основы программы.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Методологические основы программы позволяют раскрыть сущность понятий, на которых она базируется, принципов, положенных в основу ее разработки и реализации, главных теоретических посылок, позволяющих определять адекватные формы и методы работы, грамотно проводить коррекционно-развивающие мероприятия и интерпретировать полученные результаты. В качестве методологических основ программы могут выступать общеметодологические принципы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принципы системного подхода, деятельностного подхода, гуманистического подхода и др., а также зарекомендовавшие себя в науке теории личности и деятельности (например, теории Л.С. Выготского, А.Н. Леонтьева, В.В. Давыдова и проч.), научные концепции, раскрывающие особенности личности, на которые направлено коррекционно-развивающее воздействие, описывающие структуру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деятельности, в рамках которой это воздействие осуществляется, и определяющие набор методов и частных методик, включенных в программу.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разработке программ необходимо учитывать и некоторые методические принципы. Среди наиболее значимых из них для коррекционно-развивающей деятельности выделяются следующие: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активное привлечение к участию в программе ближайшего социального окружения ребенка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родителей, других родственников, педагогов; опора на различные психические процессы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наиболее развитые на данный момент, так и те, что отстают в развитии;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"программированное" обучение, которое предполагает включение в программу операций, выполняемых сначала совместно с психологом, а в дальнейшем, по мере формирования соответствующих умений, ребенком самостоятельно;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усложнение заданий, что позволяет поддерживать интерес к работе и дает ребенку возможность испытывать радость от преодоления трудностей; учет объема материала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внесение изменений только после того, как в относительной мере сформировано то или иное умение;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учет сложности материала и создание благоприятного эмоционального фона как в процессе работы, так и по ее окончании.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3. Цели программы, содержание занятий, формы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целей и задач программы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один из основных принципиально важных разделов, без которого ее практическое использование затруднено либо вовсе невозможно. Под целью обычно понимается будущий результат, определяющий характер и способы действий человека по его достижению. Поэтому цели программы должны быть предельно конкретно сформулированы, давать четкие представления о том, чего ожидают авторы методики после ее применения, а также об основном способе достижения предполагаемых результатов. Любую поставленную цель следует развернуть в систему частных задач с указанием условий их решения в определенный отрезок времени.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Цели и задачи любой коррекционно-развивающей программы должны быть сформулированы как система задач трех уровней: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коррекционного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исправление отклонений и нарушений развития, разрешение проблем развития;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профилактического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предупреждение отклонений и трудностей в развитии;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развивающего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оптимизация, стимулирование, обогащение содержания развития. В целом перечисленное может касаться нормализации условий жизни и развития ребенка, формирования навыков деятельности и поведения, гармонизации сенсорной, моторной, эмоциональной, познавательной сфер личности, повышения социального и личностного статуса ребенка и т. д.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Важная характеристика результата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достижение возрастных норм уровня развития того или иного качества. Однако более значимыми в коррекционно-развивающей работе могут оказаться даже не нормы, а сам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факт изменения количественных и качественных показателей свойств личности ребенка. При этом все они должны быть четко зафиксированы.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4. План и содержание занятий.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занятий может быть представлен в двух вариантах: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таблица;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последовательное описание процедуры занятий.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Обязательно указывается тема каждого занятия, цель и время, отводимое на его проведение. Описание содержания занятий предполагает не только подробное изложение упражнений, игр и процедур, но и указание используемого оборудования, четкую формулировку цели каждого занятия, его ожидаемых результатов и методов обратной связи, касающейся эффективности занятия. Если предлагаемые процедуры не являются авторскими, следует сообщить литературный источник, в котором есть их подробное описание и обоснование.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5. Организация, формы и методы работы.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описании работы необходимо указать форму, в которой она проводится: 1. индивидуальная; 2. групповая; 3. смешанная.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Методы, используемые при реализации программы, также включаются в ее описание.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Характеризуя классические методы (наблюдение, беседа, опрос), целесообразно перечислить конкретные показатели и вопросы, которые могут использовать специалисты, применяющие программу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Коррекционные занятия наиболее эффективны, если проводятся не реже одного раза в неделю (при продолжительности занятия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20-25 минут). Интенсивность коррекционной программы определяется не только продолжительностью занятий, но и насыщенностью их содержания, разнообразием используемых игр, упражнений, методов, техник, а также мерой активности самого ребенка, участвующего в занятиях.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pStyle w:val="a5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Основные этапы работы по программе.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работы включает характеристику ее основных этапов и указание требований к организации каждого из них.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числу основных этапов относятся следующие: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• подготовительный;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• первичная диагностика;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• коррекция типового плана и содержания работы;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• реализация коррекционно-развивающих мероприятий;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• заключительная диагностика;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• оформление результатов работы.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Важная составляющая подготовительного этапа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подробное изучение обстоятельств, в которых развивался и находится в настоящее время ребенок (ситуация в семье и ОУ, запрос родителя и жалобы ребенка, условия его развития и обучения, специфика проявления возрастных особенностей, имеющиеся трудности и ограничения и т. д.). Такой анализ исходной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ситуации позволяет выявить и предварительно сформулировать реальную проблему ребенка (детей) как гипотезу, с которой предстоит работать. На этом этапе важно не только обозначить проблему как таковую, но и комплексно подойти к определению путей и способов ее решения. Основное назначение первичной диагностики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получить объективные данные о состоянии тех качеств, свойств и функций, которые подлежат в дальнейшем коррекционно-развивающему воздействию.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программу целесообразно включить полный список методов диагностического съема информации об участниках группы с подробным перечнем используемых методик и процедур, а также описание требований к процедуре проведения диагностического исследования и составлению диагностического заключения.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Третий этап работы 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уточнение плана и содержания занятий в соответствии со спецификой запроса, индивидуальными особенностями участников группы, условиями их развития.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Коррективы в программу могут быть внесены и на основе текущей обратной связи о ходе работы с группой.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окончании собственно коррекционно-развивающих мероприятий необходима итоговая (заключительная) диагностика. Ее главная цель </w:t>
      </w:r>
      <w:r w:rsidR="008336B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получение информации о результатах проведенной работы, тех изменениях, которые произошли в индивидуально-психологических, физических, поведенческих и других особенностях личности каждого участника группы. Данный этап завершается написанием диагностического заключения об изменениях изученных характеристик после проведения коррекционно-развивающих мероприятий и прогнозе будущих изменений с рекомендациями возможных форм дальнейшей работы с детьми. </w:t>
      </w:r>
    </w:p>
    <w:p w:rsidR="00267C6F" w:rsidRDefault="00267C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Pr="004C5F28" w:rsidRDefault="00090A2D" w:rsidP="004C5F28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4C5F28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Оценка эффективности </w:t>
      </w:r>
      <w:proofErr w:type="spellStart"/>
      <w:r w:rsidRPr="004C5F28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психокоррекционных</w:t>
      </w:r>
      <w:proofErr w:type="spellEnd"/>
      <w:r w:rsidRPr="004C5F28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мероприятий.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Эффективность коррекционного воздействия оценивается как с точки зрения постановки целей и задач программы, так и с позиции разрешения реальных трудностей развития. Необходимо помнить, что результат коррекционной работы может проявляться постепенно. Кроме того, программа может быть ориентирована не на полное разрешение проблем развития, а ставить более узкую цель в ограниченном временном интервале. Оценка эффективности коррекции зависит от того, кто ее оценивает, поскольку позиция участника коррекционного процесса в значительной мере определяет ее итоговую оценку. Так, для участника группы основным критерием успешности прохождения программы будет ощущение удовлетворения от занятий и изменение эмоционального баланса в целом в пользу положительных чувств и переживаний. Для воспитателя или педагога-психолога, ответственного за организацию и проведение коррекционной программы, главным критерием оценки станет достижение поставленных целей.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Какой бы критерий эффективности ни анализировался, в любом случае речь идет о следующих группах переменных, характеризующих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психокоррекционное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воздействие: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• субъективно переживаемые участником изменения во внутреннем мире;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• объективно регистрируемые (экспертом, наблюдателем) параметры, характеризующие изменения в различных модальностях мира человека;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• устойчивость изменений в последующей (после воздействия) жизни человека.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Бланк анализа работы с группой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(Заполняется педагогом или психологом после каждого проведенного занятия по программе.)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Основные психологические пробл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емы, решаемые в ходе программы.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Успешность р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ешения психологических проблем.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Трудности, воз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никшие при реализации программы.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Общие выводы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67C6F" w:rsidRDefault="00267C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Слушателю необходимо:</w:t>
      </w:r>
    </w:p>
    <w:p w:rsidR="00267C6F" w:rsidRDefault="00090A2D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программу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коррекционо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-развивающих занятий для детей дошкольного возраста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(лучше брать детей старше 4,5 лет, в программе должно быть не менее 5-6 занятий) </w:t>
      </w:r>
    </w:p>
    <w:p w:rsidR="00267C6F" w:rsidRDefault="00090A2D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Написать подробный конспект 2 занятий из этой программы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67C6F" w:rsidRDefault="00090A2D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Провести эти занятия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67C6F" w:rsidRDefault="00090A2D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Написать самоотчет о проведении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(пишется в свободной форме, надо отразить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получилось, что нет, как вели себя дети на занятии, что их особенно заинтересовало) </w:t>
      </w:r>
    </w:p>
    <w:p w:rsidR="00267C6F" w:rsidRDefault="00267C6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267C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267C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 xml:space="preserve"> Рекомендации по выполнению заданий </w:t>
      </w:r>
    </w:p>
    <w:p w:rsidR="00267C6F" w:rsidRDefault="00090A2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Модуля 2. Планирование и проведение родительского собрания</w:t>
      </w:r>
    </w:p>
    <w:p w:rsidR="00267C6F" w:rsidRDefault="00267C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Как проводить родительское собрание в детском саду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Родительское собрание в детском саду проводится 4-5 раз в году. Первое родительское собрание проводится в сентябре, когда дети переходят в следующую группу. На нем избирается родительский комитет, который будет заниматься хозяйственно-бытовыми вопросами и решать все возникающие проблемы. На собрании родителей из одной группы присутствие старшего педагога по воспитательной работе и заведующей детским садом желательно, но не обязательно.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Подготовка родительского собрания</w:t>
      </w:r>
    </w:p>
    <w:p w:rsidR="00267C6F" w:rsidRDefault="00090A2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Предупредить родителей о дне и часе родительского собрания необходимо за две недели, повесив объявление на доске объявлений группы. Также воспитатель должен в словесной форме сказать родителям о том, что будет собрание и попросить присутствовать обязательно. </w:t>
      </w:r>
    </w:p>
    <w:p w:rsidR="00267C6F" w:rsidRDefault="00090A2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Можно за неделю до собрания провести анкетирование родителей по теме собрания. Анкеты заполняются дома, до собрания и их результаты используются в ходе его проведения.</w:t>
      </w:r>
    </w:p>
    <w:p w:rsidR="00267C6F" w:rsidRDefault="00090A2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Для активизации родителей и для обеспечения их явки на собрание желательно использовать такие формы привлечения родителей на родительские собрания, как: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подготовка конкурсов, выставок, поделок по теме собрания. При этом в конкурсах участвуют и дети, и их родители. Все подготовленные работы выставляются до начала собрания, и педагог знакомит родителей с образцами работ. На самом собрании родители выбирают лучшую рабо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ту, и победителю вручается приз;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- создание приглашений каждой семье в виде аппликаций, конструкций с учетом темы собрания. Важно, чтобы в изготовлении приглашений-секретов для родителей принимали участие дети. Приглашения 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раздаются за неделю до собрания;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 магнитофонная запись ответов де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тей на вопросы по теме собрания;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участ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ие сказочного героя на собрании;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создание самодельных плакатов по теме собрания.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В соответствии с темой собрания</w:t>
      </w:r>
      <w:r w:rsidR="00D27EA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полезно изготовить оригинальные памятки с советами.   Содержание памяток должно быть кратким, текст напечатан крупным шрифтом.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Оба воспитателя, работающие в данной группе, должны совместно подготовиться к проведению родительского собрания. Необходимо написать план проведения и попросить заведующую детским садом и старшего педагога по воспитательной работе присутствовать на собрание, особенно если будет обсуждение общих тем, которые касаются всего детского дошкольного учреждения.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перед собранием необходимо:</w:t>
      </w:r>
    </w:p>
    <w:p w:rsidR="00267C6F" w:rsidRDefault="00090A2D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подготовить мебель, на которой родителям было бы удобно располагаться. Можно расставить столы и стулья по кругу, на них выставить карточки 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с именами, отчествами родителей;</w:t>
      </w:r>
    </w:p>
    <w:p w:rsidR="00267C6F" w:rsidRDefault="00090A2D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подготовить ручки и листы бумаги, чтобы они могли записать интересующую их информацию, а также – карандаши, работы детей 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по лепке, рисованию, аппликации;</w:t>
      </w:r>
    </w:p>
    <w:p w:rsidR="00267C6F" w:rsidRDefault="00090A2D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продумать, кто и как обеспечит присмотр за детьми во время собрания.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Проведение родительского собрания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Родительское собрание традиционно состоит из 3-х частей: вводной, основной и «разное». Время проведения собрания – 1 час. (40 мин. с родителями и 20 мин. с участием детей).</w:t>
      </w:r>
    </w:p>
    <w:p w:rsidR="00267C6F" w:rsidRDefault="00090A2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Вводная часть призвана организовать родителей, создать атмосферу доброжелательности и доверия, сконцентрировать их внимание,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смотивировать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совместное решение проблем. Это можно сделать путем сообщения темы, формы собрания или с помощью коротких игр и занятий. Можно создать определенный музыкальный фон: звуки гитары, фортепиано, магнитофонной записи, которые будут сопровождать слова ведущего.</w:t>
      </w:r>
    </w:p>
    <w:p w:rsidR="00267C6F" w:rsidRDefault="00090A2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 Основная часть собрания может быть разделена на два – три этапа. Как правило, эта часть начинается с выступления воспитателя группы,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старшего воспитателя или других специалистов ДОУ, освещающих теоретические аспекты рассматриваемой проблемы. Сообщение должно быть коротким, так как к концу рабочего дня устойчивость внимания снижается.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начале собрания необходимо кратко рассказать об успехах детей о новых навыках и способностях, которые дети приобрели. Объяснить</w:t>
      </w:r>
      <w:r w:rsidR="004C5F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какие занятия необходимо проводить в домашних условиях тем более, если собрание проводится в подготовительной группе.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Главное, чтобы родители не являлись только пассивными слушателями. Нужно задавать вопросы слушателям, приводить примеры из практики воспитания детей в семье и детском саду, анализировать педагогические ситуации, предлагать родителям просмотр видеофрагментов занятий с детьми, игр, прогулок и т.д.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следует упрекать и поучать родителей. Рассказывая о нежелательных поступках детей, не надо называть их фамилии. В ходе своего сообщения педагоги должны избегать предъявления претензий к родителям и детям, обсуждения личности конкретного ребенка. Если нужно обсудить какую-либо личную тему, родителя ребенка просят остаться после собрания. Не следует констатировать неудачи детей, главное – совместными усилиями выработать пути решения обсуждаемых проблем.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Беседу лучше вести при мягком освещении. Переходы от одной ситуации к другой можно разделять короткой музыкальной паузой.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иллюстраций своих идей и соображений можно использовать магнитофонные и видеозаписи, фотографии и интервью детей группы, схемы и графики, наглядно представленные тезисы и выступления. Все это будет способствовать лучшему восприятию темы собрания.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проведении этой части собрания также можно использовать следующие методы: лекцию, дискуссию, конференцию, которые могут быть и отдельными формами работы с семьями воспитанников.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h.gjdgxs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3. В третьей части родительского собрания – «разное» – обсуждаются вопросы содержания ребенка в детском саду, проведения досуга, организации совместных мероприятий семьи и ДОУ. Рекомендуется заранее продумать несколько вариантов решения проблемы, которые будут предложены родителям для обсуждения, договориться с теми из них, кто сможет помочь, взять на себя ответственность и т.д. Часть вопросов нужно заранее решить с родительским комитетом.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окончании собрания необходимо подвести итог встречи, перечислив принятые решения по каждому из обсуждаемых вопросов, зафиксированные в протоколе.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Собрания можно проводить в форме вечеров вопросов и ответов, устного журнала, ток-шоу и др. Несмотря на различия этих форм, их объединяет одно значение – дать родителям знания о воспитании их собственного ребенка, заинтересовать проблемами воспитания, стимулировать к пересмотру своей воспитательной позиции. 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u w:val="single"/>
          <w:lang w:eastAsia="ru-RU"/>
        </w:rPr>
        <w:t>Как сделать собрание интересным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Каждый воспитатель должен быть готов к тому, что некоторые родители по разным причинам не хотят посещать подобные мероприятия. Кто-то из них не считает такое собрание серьезным поводом отвлечься от повседневных забот, кто-то думает, что данная встреча – очередной повод собрать деньги на различные нужды. Заинтересовать родителей и пробудить в них активность возможно. Сделать собрание интересным и познавательным помогут следующие советы:</w:t>
      </w:r>
    </w:p>
    <w:p w:rsidR="00267C6F" w:rsidRDefault="00090A2D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Придумайте тему будущей встречи и проведите анкетирование среди родителей, чтоб узнать, как они относятся к выбранной тематике.</w:t>
      </w:r>
    </w:p>
    <w:p w:rsidR="00267C6F" w:rsidRDefault="00090A2D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Пригласите взрослых на собрание при помощи красивых листовок. Сделать их можно собственноручно вместе с детьми.</w:t>
      </w:r>
    </w:p>
    <w:p w:rsidR="00267C6F" w:rsidRDefault="00090A2D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Проведите среди малышей опрос на заданную тему. Их ответы можно записать на диктофон, а во время собрания прослушать запись вместе со взрослыми.</w:t>
      </w:r>
    </w:p>
    <w:p w:rsidR="00267C6F" w:rsidRDefault="00090A2D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Подготовьте психологический тренинг. Поверьте, даже те родители, которым кажется, будто они знают своего ребенка досконально, будут удивлены новыми сторонами его личности.</w:t>
      </w:r>
    </w:p>
    <w:p w:rsidR="00267C6F" w:rsidRDefault="00090A2D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Проведите интересный мастер-класс. Научите взрослых, как можно спокойно и без криков убедить ребенка не совершать запрещенных действий.</w:t>
      </w:r>
    </w:p>
    <w:p w:rsidR="00267C6F" w:rsidRDefault="00090A2D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Если собрание проводится в ранее время, можно придумать какие-то увлекательные занятия, в которых будут участвовать дети вместе с родителями. Это пойдет на пользу как младшему, так и старшему поколению.</w:t>
      </w:r>
    </w:p>
    <w:p w:rsidR="00267C6F" w:rsidRDefault="00090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Педагог в детском саду принимает непосредственное участие в воспитании и развитии каждого доверенного ему ребенка. Хороший воспитатель должен осознавать степень возложенной на него ответственности и уметь налаживать контакт не только с малышами, но и с их родителями.</w:t>
      </w:r>
    </w:p>
    <w:p w:rsidR="00267C6F" w:rsidRDefault="00267C6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Слушателю необходимо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267C6F" w:rsidRDefault="00090A2D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Разработать плана родительского собрания в одной из групп дошкольного учреждения, обязательно должен быть вопрос о психологических и/или личностных особенностях детей данного возраста.</w:t>
      </w:r>
    </w:p>
    <w:p w:rsidR="00267C6F" w:rsidRPr="000D55C4" w:rsidRDefault="00090A2D" w:rsidP="000D55C4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Составить конспект выступления. Обязательно должна быть указана тема, цель, необходимые материалы.</w:t>
      </w:r>
    </w:p>
    <w:p w:rsidR="00267C6F" w:rsidRDefault="00090A2D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Составить рекомендации родителям по данной теме</w:t>
      </w:r>
      <w:r w:rsidR="00EE6BE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67C6F" w:rsidRDefault="00090A2D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Провести родительское собрание и написать самоотчет (пишется в свободной форме, надо отразить</w:t>
      </w:r>
      <w:r w:rsidR="00EE6BE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что получилось, что нет, что особенно заинтересовало родителей, какие были заданы вопросы и т.д.)</w:t>
      </w:r>
    </w:p>
    <w:p w:rsidR="00267C6F" w:rsidRDefault="00267C6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 xml:space="preserve">Рекомендации по выполнению заданий </w:t>
      </w:r>
    </w:p>
    <w:p w:rsidR="00267C6F" w:rsidRDefault="00090A2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Модуль 3. Работа с педагогами. Выступление на Совете педагогов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Одной из приоритетных линий в работе психологов ДОУ – является работа с педагогами. Психолог призван сделать все возможное, чтобы обеспечить реальную гуманизацию взаимоотношений детей и педагогов в 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lastRenderedPageBreak/>
        <w:t xml:space="preserve">ДОУ, заменить привычную ориентацию персонала на выполнение программ желанием и стремлением идти от ребенка, его нужд и интересов. Что и прописано в ФГОС. Психолог может реализовать различные виды работы с коллективом детского сада, способствующие улучшению собственного эмоционального состояния педагогов, снятию напряженности, усилению внимания к психологическим аспектам работы с детьми. Он может выявить наиболее сильные стороны каждого воспитателя и помочь ему так скорректировать работу с детьми, чтобы эти стороны выдвинулись на первый план. Это принесет несомненную пользу как самому воспитателю, повысив его самооценку и создав возможность раскрытия собственного творческого потенциала, так и детям.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С педагогами психолог проводит: 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1.</w:t>
      </w:r>
      <w:r w:rsidR="00D27EA2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Тестирование, анкетирование</w:t>
      </w:r>
      <w:r w:rsidR="00EE6BE1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</w:p>
    <w:p w:rsidR="00267C6F" w:rsidRDefault="00EE6BE1">
      <w:pPr>
        <w:spacing w:after="0" w:line="24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2.</w:t>
      </w:r>
      <w:r w:rsidR="00D27EA2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Консультации.</w:t>
      </w:r>
    </w:p>
    <w:p w:rsidR="00267C6F" w:rsidRDefault="00090A2D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3.</w:t>
      </w:r>
      <w:r w:rsidR="00D27EA2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Занятия-</w:t>
      </w:r>
      <w:proofErr w:type="spellStart"/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треннинги</w:t>
      </w:r>
      <w:proofErr w:type="spellEnd"/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.</w:t>
      </w:r>
      <w:r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</w:p>
    <w:p w:rsidR="00267C6F" w:rsidRDefault="00267C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7C6F" w:rsidRDefault="00EE6B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Темы выступлений на пед</w:t>
      </w:r>
      <w:r w:rsidR="00090A2D">
        <w:rPr>
          <w:rFonts w:ascii="Times New Roman" w:hAnsi="Times New Roman"/>
          <w:sz w:val="28"/>
          <w:szCs w:val="28"/>
        </w:rPr>
        <w:t>совете, лекций, бесед, консультаций, проводимых психологом, можно варьировать в зависимости от конкретных условий. Работа эта может проводиться с воспитателями и родителями одновременно. Некоторые темы можно рекомендовать как общие для любых дошкольных учреждений. Вот их примерный перечень: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Роль природных свойств ребенка, условий жизни и воспитания в его психическом развитии.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Психологические особенности детей разных дошкольных возрастных групп.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Развивающее значение разных видов детской деятельности (игра, рисование, конструирование и т.д.).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Влияние взаимоотношений взрослых в семье на психическое развитие ребенка.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обеспечить эмоциональное благополучие ребенка.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Особенности подхода к трудным детям.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Адаптация ребенка к детскому учреждению.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Возрастные кризисы развития и условия, способствующие их благополучному разрешению.</w:t>
      </w:r>
    </w:p>
    <w:p w:rsidR="00267C6F" w:rsidRDefault="00090A2D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Психологическая готовность ребенка к школе</w:t>
      </w:r>
      <w:r w:rsidR="00EE6BE1">
        <w:rPr>
          <w:rFonts w:ascii="Times New Roman" w:hAnsi="Times New Roman"/>
          <w:sz w:val="28"/>
          <w:szCs w:val="28"/>
        </w:rPr>
        <w:t>.</w:t>
      </w:r>
    </w:p>
    <w:p w:rsidR="00267C6F" w:rsidRDefault="00267C6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Слушателю необходимо:</w:t>
      </w:r>
    </w:p>
    <w:p w:rsidR="00267C6F" w:rsidRDefault="00090A2D">
      <w:pPr>
        <w:pStyle w:val="a5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выступления на Совете педагогов по психолого- педагогической теме. Необходимо написать подробный конспект выступления, обязательно в конце должна быть указана используемая литература.</w:t>
      </w:r>
    </w:p>
    <w:p w:rsidR="00267C6F" w:rsidRDefault="00090A2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рекомендаций для педагогов по теме выступления</w:t>
      </w:r>
    </w:p>
    <w:p w:rsidR="00267C6F" w:rsidRDefault="00267C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267C6F" w:rsidRDefault="00267C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67C6F" w:rsidRDefault="00267C6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67C6F" w:rsidRDefault="00090A2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Перечень рекомендуемой литературы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Н.А.Виноградова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Н.В.Микляева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Ю.В.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Микляева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дошкольная педагогика. Основы интерактивного взаимодействия детей и взрослых.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М.Юрайт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2012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Г.А.Урунтаева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Психология дошкольного возраста.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М.Изд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-во Академия, 2014.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Е.О. Смирнова Детская психология. Учебник для вузов. СПб: Питер, 2009.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Атемаскина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Ю.В.,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Богославец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Л.Г. Современные технологии дошкольного образования.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Детство-Пресс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2011 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Сазонова Н.П. Дошкольная педагогика. Курс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лекций.-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М.:Детство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-пресс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2010.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Фролова А.Н. Дошкольная педагогика: конспект лекций/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А.Н.Фролова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–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Ростов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н/Д: Феникс, 2009.-251с.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Программа дошкольных образовательных учреждений компенсирующего вида для детей с нарушением интеллекта «Коррекционно-развивающее обучение и воспитание» Е.А.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Екжанова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Е.А.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Стребелева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- М.: «Просвещение», 2005.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«Программно-методические материалы для подготовки к школе детей с задержкой психического развития (ЗПР)» под ред.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С.Г.Шевченко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М.: Школьная Пресса, 2005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Метенова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 М. Родительское собрание в детском саду. – Ярославль, 2000 г.</w:t>
      </w:r>
    </w:p>
    <w:p w:rsidR="00267C6F" w:rsidRDefault="00090A2D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Чиркова С. В. Родительские собрания в детском саду. Подготовительная группа. -  Москва, 2010 г. </w:t>
      </w:r>
    </w:p>
    <w:p w:rsidR="00267C6F" w:rsidRDefault="00267C6F">
      <w:pPr>
        <w:pageBreakBefore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267C6F" w:rsidRDefault="00090A2D">
      <w:pPr>
        <w:spacing w:before="100" w:after="0" w:line="360" w:lineRule="auto"/>
        <w:jc w:val="right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Приложение 1</w:t>
      </w:r>
    </w:p>
    <w:p w:rsidR="00267C6F" w:rsidRDefault="00090A2D">
      <w:pPr>
        <w:spacing w:before="100" w:after="0" w:line="36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Образец титульного листа отчета по практикуму</w:t>
      </w:r>
    </w:p>
    <w:p w:rsidR="00267C6F" w:rsidRDefault="00090A2D">
      <w:pPr>
        <w:spacing w:before="100" w:after="0" w:line="240" w:lineRule="auto"/>
        <w:jc w:val="center"/>
        <w:rPr>
          <w:rFonts w:ascii="Times New Roman" w:hAnsi="Times New Roman"/>
          <w:color w:val="FF3333"/>
          <w:sz w:val="28"/>
          <w:szCs w:val="28"/>
        </w:rPr>
      </w:pPr>
      <w:r>
        <w:rPr>
          <w:rFonts w:ascii="Times New Roman" w:hAnsi="Times New Roman"/>
          <w:color w:val="FF3333"/>
          <w:sz w:val="28"/>
          <w:szCs w:val="28"/>
        </w:rPr>
        <w:t>Полное наименование образовательной организации (см. договор)</w:t>
      </w:r>
    </w:p>
    <w:p w:rsidR="00267C6F" w:rsidRDefault="00090A2D">
      <w:pPr>
        <w:spacing w:before="100" w:after="0" w:line="240" w:lineRule="auto"/>
        <w:rPr>
          <w:rFonts w:ascii="Times New Roman" w:eastAsia="Times New Roman" w:hAnsi="Times New Roman"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Форма обучения: </w:t>
      </w:r>
      <w:r>
        <w:rPr>
          <w:rFonts w:ascii="Times New Roman" w:eastAsia="Times New Roman" w:hAnsi="Times New Roman"/>
          <w:sz w:val="27"/>
          <w:szCs w:val="27"/>
          <w:u w:val="single"/>
          <w:lang w:eastAsia="ru-RU"/>
        </w:rPr>
        <w:t>заочная</w:t>
      </w: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090A2D">
      <w:pPr>
        <w:spacing w:before="100" w:after="0" w:line="24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Направление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«_______________________________________________________»</w:t>
      </w: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090A2D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ОТЧЕТ</w:t>
      </w:r>
    </w:p>
    <w:p w:rsidR="00267C6F" w:rsidRDefault="00090A2D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ПО _______________________________________________________________</w:t>
      </w:r>
    </w:p>
    <w:p w:rsidR="00267C6F" w:rsidRDefault="00090A2D">
      <w:pPr>
        <w:spacing w:before="10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(название практикума)</w:t>
      </w: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090A2D">
      <w:pPr>
        <w:spacing w:before="100" w:after="0" w:line="240" w:lineRule="auto"/>
        <w:jc w:val="right"/>
        <w:rPr>
          <w:rFonts w:ascii="Times New Roman" w:eastAsia="Times New Roman" w:hAnsi="Times New Roman"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Студент ______</w:t>
      </w:r>
      <w:r>
        <w:rPr>
          <w:rFonts w:ascii="Times New Roman" w:eastAsia="Times New Roman" w:hAnsi="Times New Roman"/>
          <w:color w:val="FF0000"/>
          <w:sz w:val="27"/>
          <w:szCs w:val="27"/>
          <w:u w:val="single"/>
          <w:lang w:eastAsia="ru-RU"/>
        </w:rPr>
        <w:t>Иванов И.И</w:t>
      </w:r>
      <w:r>
        <w:rPr>
          <w:rFonts w:ascii="Times New Roman" w:eastAsia="Times New Roman" w:hAnsi="Times New Roman"/>
          <w:sz w:val="27"/>
          <w:szCs w:val="27"/>
          <w:u w:val="single"/>
          <w:lang w:eastAsia="ru-RU"/>
        </w:rPr>
        <w:t xml:space="preserve">. </w:t>
      </w:r>
    </w:p>
    <w:p w:rsidR="00267C6F" w:rsidRDefault="00090A2D">
      <w:pPr>
        <w:spacing w:before="100"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(Ф.И.О.) </w:t>
      </w: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267C6F">
      <w:pPr>
        <w:spacing w:before="100" w:after="0" w:line="240" w:lineRule="auto"/>
        <w:jc w:val="center"/>
      </w:pPr>
    </w:p>
    <w:p w:rsidR="00267C6F" w:rsidRDefault="00090A2D">
      <w:pPr>
        <w:spacing w:before="100" w:after="0" w:line="240" w:lineRule="auto"/>
        <w:jc w:val="center"/>
        <w:rPr>
          <w:rFonts w:ascii="Times New Roman" w:eastAsia="Times New Roman" w:hAnsi="Times New Roman"/>
          <w:color w:val="FF3333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FF3333"/>
          <w:sz w:val="27"/>
          <w:szCs w:val="27"/>
          <w:lang w:eastAsia="ru-RU"/>
        </w:rPr>
        <w:t>Город</w:t>
      </w:r>
      <w:r w:rsidR="00D27EA2" w:rsidRPr="00D27EA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, 20__</w:t>
      </w:r>
    </w:p>
    <w:sectPr w:rsidR="00267C6F">
      <w:footerReference w:type="default" r:id="rId7"/>
      <w:pgSz w:w="11906" w:h="16838"/>
      <w:pgMar w:top="708" w:right="850" w:bottom="1134" w:left="1701" w:header="0" w:footer="708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22B" w:rsidRDefault="0072122B">
      <w:pPr>
        <w:spacing w:after="0" w:line="240" w:lineRule="auto"/>
      </w:pPr>
      <w:r>
        <w:separator/>
      </w:r>
    </w:p>
  </w:endnote>
  <w:endnote w:type="continuationSeparator" w:id="0">
    <w:p w:rsidR="0072122B" w:rsidRDefault="0072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C6F" w:rsidRDefault="00090A2D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B3109B">
      <w:rPr>
        <w:noProof/>
      </w:rPr>
      <w:t>1</w:t>
    </w:r>
    <w:r>
      <w:fldChar w:fldCharType="end"/>
    </w:r>
  </w:p>
  <w:p w:rsidR="00267C6F" w:rsidRDefault="00267C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22B" w:rsidRDefault="0072122B">
      <w:pPr>
        <w:spacing w:after="0" w:line="240" w:lineRule="auto"/>
      </w:pPr>
      <w:r>
        <w:separator/>
      </w:r>
    </w:p>
  </w:footnote>
  <w:footnote w:type="continuationSeparator" w:id="0">
    <w:p w:rsidR="0072122B" w:rsidRDefault="00721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E4A53"/>
    <w:multiLevelType w:val="multilevel"/>
    <w:tmpl w:val="0D0CF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B200E2F"/>
    <w:multiLevelType w:val="multilevel"/>
    <w:tmpl w:val="8DD45E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2E63B34"/>
    <w:multiLevelType w:val="multilevel"/>
    <w:tmpl w:val="0ADAA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6317C3A"/>
    <w:multiLevelType w:val="multilevel"/>
    <w:tmpl w:val="0B94A2E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BC52C9"/>
    <w:multiLevelType w:val="multilevel"/>
    <w:tmpl w:val="3A5C46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5125FF6"/>
    <w:multiLevelType w:val="multilevel"/>
    <w:tmpl w:val="539E659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4C4B90"/>
    <w:multiLevelType w:val="multilevel"/>
    <w:tmpl w:val="569AB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315845A9"/>
    <w:multiLevelType w:val="multilevel"/>
    <w:tmpl w:val="6A92D57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A6D6BBD"/>
    <w:multiLevelType w:val="multilevel"/>
    <w:tmpl w:val="219CCB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16261CD"/>
    <w:multiLevelType w:val="multilevel"/>
    <w:tmpl w:val="5C92D27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53E367BB"/>
    <w:multiLevelType w:val="multilevel"/>
    <w:tmpl w:val="92AA03DC"/>
    <w:lvl w:ilvl="0">
      <w:start w:val="1"/>
      <w:numFmt w:val="decimal"/>
      <w:lvlText w:val="%1."/>
      <w:lvlJc w:val="left"/>
      <w:pPr>
        <w:ind w:left="1099" w:hanging="3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2518B9"/>
    <w:multiLevelType w:val="multilevel"/>
    <w:tmpl w:val="45286A4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65F1EFE"/>
    <w:multiLevelType w:val="multilevel"/>
    <w:tmpl w:val="50FA1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76200548"/>
    <w:multiLevelType w:val="multilevel"/>
    <w:tmpl w:val="86D4EE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7BD90003"/>
    <w:multiLevelType w:val="multilevel"/>
    <w:tmpl w:val="2BD26D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2"/>
  </w:num>
  <w:num w:numId="5">
    <w:abstractNumId w:val="4"/>
  </w:num>
  <w:num w:numId="6">
    <w:abstractNumId w:val="7"/>
  </w:num>
  <w:num w:numId="7">
    <w:abstractNumId w:val="6"/>
  </w:num>
  <w:num w:numId="8">
    <w:abstractNumId w:val="13"/>
  </w:num>
  <w:num w:numId="9">
    <w:abstractNumId w:val="8"/>
  </w:num>
  <w:num w:numId="10">
    <w:abstractNumId w:val="11"/>
  </w:num>
  <w:num w:numId="11">
    <w:abstractNumId w:val="10"/>
  </w:num>
  <w:num w:numId="12">
    <w:abstractNumId w:val="5"/>
  </w:num>
  <w:num w:numId="13">
    <w:abstractNumId w:val="3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6F"/>
    <w:rsid w:val="00090A2D"/>
    <w:rsid w:val="000D55C4"/>
    <w:rsid w:val="002642D3"/>
    <w:rsid w:val="00267C6F"/>
    <w:rsid w:val="004C5F28"/>
    <w:rsid w:val="0072122B"/>
    <w:rsid w:val="008336BE"/>
    <w:rsid w:val="00B3109B"/>
    <w:rsid w:val="00C70609"/>
    <w:rsid w:val="00CF1BF3"/>
    <w:rsid w:val="00D27EA2"/>
    <w:rsid w:val="00EE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19FF"/>
  <w15:docId w15:val="{E9ADE4EF-2A7F-402E-81D4-3A214470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keepNext/>
      <w:pBdr>
        <w:top w:val="nil"/>
        <w:left w:val="nil"/>
        <w:bottom w:val="nil"/>
        <w:right w:val="nil"/>
      </w:pBd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</w:style>
  <w:style w:type="character" w:customStyle="1" w:styleId="a4">
    <w:name w:val="Нижний колонтитул Знак"/>
    <w:basedOn w:val="a0"/>
  </w:style>
  <w:style w:type="character" w:customStyle="1" w:styleId="apple-converted-space">
    <w:name w:val="apple-converted-space"/>
    <w:basedOn w:val="a0"/>
  </w:style>
  <w:style w:type="character" w:customStyle="1" w:styleId="WWCharLFO1LVL1">
    <w:name w:val="WW_CharLFO1LVL1"/>
    <w:rPr>
      <w:rFonts w:ascii="Symbol" w:hAnsi="Symbol"/>
      <w:sz w:val="20"/>
    </w:rPr>
  </w:style>
  <w:style w:type="character" w:customStyle="1" w:styleId="WWCharLFO1LVL2">
    <w:name w:val="WW_CharLFO1LVL2"/>
    <w:rPr>
      <w:rFonts w:ascii="Courier New" w:hAnsi="Courier New"/>
      <w:sz w:val="20"/>
    </w:rPr>
  </w:style>
  <w:style w:type="character" w:customStyle="1" w:styleId="WWCharLFO1LVL3">
    <w:name w:val="WW_CharLFO1LVL3"/>
    <w:rPr>
      <w:rFonts w:ascii="Wingdings" w:hAnsi="Wingdings"/>
      <w:sz w:val="20"/>
    </w:rPr>
  </w:style>
  <w:style w:type="character" w:customStyle="1" w:styleId="WWCharLFO1LVL4">
    <w:name w:val="WW_CharLFO1LVL4"/>
    <w:rPr>
      <w:rFonts w:ascii="Wingdings" w:hAnsi="Wingdings"/>
      <w:sz w:val="20"/>
    </w:rPr>
  </w:style>
  <w:style w:type="character" w:customStyle="1" w:styleId="WWCharLFO1LVL5">
    <w:name w:val="WW_CharLFO1LVL5"/>
    <w:rPr>
      <w:rFonts w:ascii="Wingdings" w:hAnsi="Wingdings"/>
      <w:sz w:val="20"/>
    </w:rPr>
  </w:style>
  <w:style w:type="character" w:customStyle="1" w:styleId="WWCharLFO1LVL6">
    <w:name w:val="WW_CharLFO1LVL6"/>
    <w:rPr>
      <w:rFonts w:ascii="Wingdings" w:hAnsi="Wingdings"/>
      <w:sz w:val="20"/>
    </w:rPr>
  </w:style>
  <w:style w:type="character" w:customStyle="1" w:styleId="WWCharLFO1LVL7">
    <w:name w:val="WW_CharLFO1LVL7"/>
    <w:rPr>
      <w:rFonts w:ascii="Wingdings" w:hAnsi="Wingdings"/>
      <w:sz w:val="20"/>
    </w:rPr>
  </w:style>
  <w:style w:type="character" w:customStyle="1" w:styleId="WWCharLFO1LVL8">
    <w:name w:val="WW_CharLFO1LVL8"/>
    <w:rPr>
      <w:rFonts w:ascii="Wingdings" w:hAnsi="Wingdings"/>
      <w:sz w:val="20"/>
    </w:rPr>
  </w:style>
  <w:style w:type="character" w:customStyle="1" w:styleId="WWCharLFO1LVL9">
    <w:name w:val="WW_CharLFO1LVL9"/>
    <w:rPr>
      <w:rFonts w:ascii="Wingdings" w:hAnsi="Wingdings"/>
      <w:sz w:val="20"/>
    </w:rPr>
  </w:style>
  <w:style w:type="character" w:customStyle="1" w:styleId="WWCharLFO2LVL1">
    <w:name w:val="WW_CharLFO2LVL1"/>
    <w:rPr>
      <w:rFonts w:ascii="Symbol" w:hAnsi="Symbol"/>
      <w:sz w:val="20"/>
    </w:rPr>
  </w:style>
  <w:style w:type="character" w:customStyle="1" w:styleId="WWCharLFO2LVL2">
    <w:name w:val="WW_CharLFO2LVL2"/>
    <w:rPr>
      <w:rFonts w:ascii="Courier New" w:hAnsi="Courier New"/>
      <w:sz w:val="20"/>
    </w:rPr>
  </w:style>
  <w:style w:type="character" w:customStyle="1" w:styleId="WWCharLFO2LVL3">
    <w:name w:val="WW_CharLFO2LVL3"/>
    <w:rPr>
      <w:rFonts w:ascii="Wingdings" w:hAnsi="Wingdings"/>
      <w:sz w:val="20"/>
    </w:rPr>
  </w:style>
  <w:style w:type="character" w:customStyle="1" w:styleId="WWCharLFO2LVL4">
    <w:name w:val="WW_CharLFO2LVL4"/>
    <w:rPr>
      <w:rFonts w:ascii="Wingdings" w:hAnsi="Wingdings"/>
      <w:sz w:val="20"/>
    </w:rPr>
  </w:style>
  <w:style w:type="character" w:customStyle="1" w:styleId="WWCharLFO2LVL5">
    <w:name w:val="WW_CharLFO2LVL5"/>
    <w:rPr>
      <w:rFonts w:ascii="Wingdings" w:hAnsi="Wingdings"/>
      <w:sz w:val="20"/>
    </w:rPr>
  </w:style>
  <w:style w:type="character" w:customStyle="1" w:styleId="WWCharLFO2LVL6">
    <w:name w:val="WW_CharLFO2LVL6"/>
    <w:rPr>
      <w:rFonts w:ascii="Wingdings" w:hAnsi="Wingdings"/>
      <w:sz w:val="20"/>
    </w:rPr>
  </w:style>
  <w:style w:type="character" w:customStyle="1" w:styleId="WWCharLFO2LVL7">
    <w:name w:val="WW_CharLFO2LVL7"/>
    <w:rPr>
      <w:rFonts w:ascii="Wingdings" w:hAnsi="Wingdings"/>
      <w:sz w:val="20"/>
    </w:rPr>
  </w:style>
  <w:style w:type="character" w:customStyle="1" w:styleId="WWCharLFO2LVL8">
    <w:name w:val="WW_CharLFO2LVL8"/>
    <w:rPr>
      <w:rFonts w:ascii="Wingdings" w:hAnsi="Wingdings"/>
      <w:sz w:val="20"/>
    </w:rPr>
  </w:style>
  <w:style w:type="character" w:customStyle="1" w:styleId="WWCharLFO2LVL9">
    <w:name w:val="WW_CharLFO2LVL9"/>
    <w:rPr>
      <w:rFonts w:ascii="Wingdings" w:hAnsi="Wingdings"/>
      <w:sz w:val="20"/>
    </w:rPr>
  </w:style>
  <w:style w:type="character" w:customStyle="1" w:styleId="WWCharLFO4LVL1">
    <w:name w:val="WW_CharLFO4LVL1"/>
    <w:rPr>
      <w:rFonts w:ascii="Symbol" w:hAnsi="Symbol"/>
      <w:sz w:val="20"/>
    </w:rPr>
  </w:style>
  <w:style w:type="character" w:customStyle="1" w:styleId="WWCharLFO4LVL2">
    <w:name w:val="WW_CharLFO4LVL2"/>
    <w:rPr>
      <w:rFonts w:ascii="Courier New" w:hAnsi="Courier New"/>
      <w:sz w:val="20"/>
    </w:rPr>
  </w:style>
  <w:style w:type="character" w:customStyle="1" w:styleId="WWCharLFO4LVL3">
    <w:name w:val="WW_CharLFO4LVL3"/>
    <w:rPr>
      <w:rFonts w:ascii="Wingdings" w:hAnsi="Wingdings"/>
      <w:sz w:val="20"/>
    </w:rPr>
  </w:style>
  <w:style w:type="character" w:customStyle="1" w:styleId="WWCharLFO4LVL4">
    <w:name w:val="WW_CharLFO4LVL4"/>
    <w:rPr>
      <w:rFonts w:ascii="Wingdings" w:hAnsi="Wingdings"/>
      <w:sz w:val="20"/>
    </w:rPr>
  </w:style>
  <w:style w:type="character" w:customStyle="1" w:styleId="WWCharLFO4LVL5">
    <w:name w:val="WW_CharLFO4LVL5"/>
    <w:rPr>
      <w:rFonts w:ascii="Wingdings" w:hAnsi="Wingdings"/>
      <w:sz w:val="20"/>
    </w:rPr>
  </w:style>
  <w:style w:type="character" w:customStyle="1" w:styleId="WWCharLFO4LVL6">
    <w:name w:val="WW_CharLFO4LVL6"/>
    <w:rPr>
      <w:rFonts w:ascii="Wingdings" w:hAnsi="Wingdings"/>
      <w:sz w:val="20"/>
    </w:rPr>
  </w:style>
  <w:style w:type="character" w:customStyle="1" w:styleId="WWCharLFO4LVL7">
    <w:name w:val="WW_CharLFO4LVL7"/>
    <w:rPr>
      <w:rFonts w:ascii="Wingdings" w:hAnsi="Wingdings"/>
      <w:sz w:val="20"/>
    </w:rPr>
  </w:style>
  <w:style w:type="character" w:customStyle="1" w:styleId="WWCharLFO4LVL8">
    <w:name w:val="WW_CharLFO4LVL8"/>
    <w:rPr>
      <w:rFonts w:ascii="Wingdings" w:hAnsi="Wingdings"/>
      <w:sz w:val="20"/>
    </w:rPr>
  </w:style>
  <w:style w:type="character" w:customStyle="1" w:styleId="WWCharLFO4LVL9">
    <w:name w:val="WW_CharLFO4LVL9"/>
    <w:rPr>
      <w:rFonts w:ascii="Wingdings" w:hAnsi="Wingdings"/>
      <w:sz w:val="20"/>
    </w:rPr>
  </w:style>
  <w:style w:type="character" w:customStyle="1" w:styleId="WWCharLFO5LVL1">
    <w:name w:val="WW_CharLFO5LVL1"/>
    <w:rPr>
      <w:rFonts w:ascii="Symbol" w:hAnsi="Symbol"/>
      <w:sz w:val="20"/>
    </w:rPr>
  </w:style>
  <w:style w:type="character" w:customStyle="1" w:styleId="WWCharLFO5LVL2">
    <w:name w:val="WW_CharLFO5LVL2"/>
    <w:rPr>
      <w:rFonts w:ascii="Courier New" w:hAnsi="Courier New"/>
      <w:sz w:val="20"/>
    </w:rPr>
  </w:style>
  <w:style w:type="character" w:customStyle="1" w:styleId="WWCharLFO5LVL3">
    <w:name w:val="WW_CharLFO5LVL3"/>
    <w:rPr>
      <w:rFonts w:ascii="Wingdings" w:hAnsi="Wingdings"/>
      <w:sz w:val="20"/>
    </w:rPr>
  </w:style>
  <w:style w:type="character" w:customStyle="1" w:styleId="WWCharLFO5LVL4">
    <w:name w:val="WW_CharLFO5LVL4"/>
    <w:rPr>
      <w:rFonts w:ascii="Wingdings" w:hAnsi="Wingdings"/>
      <w:sz w:val="20"/>
    </w:rPr>
  </w:style>
  <w:style w:type="character" w:customStyle="1" w:styleId="WWCharLFO5LVL5">
    <w:name w:val="WW_CharLFO5LVL5"/>
    <w:rPr>
      <w:rFonts w:ascii="Wingdings" w:hAnsi="Wingdings"/>
      <w:sz w:val="20"/>
    </w:rPr>
  </w:style>
  <w:style w:type="character" w:customStyle="1" w:styleId="WWCharLFO5LVL6">
    <w:name w:val="WW_CharLFO5LVL6"/>
    <w:rPr>
      <w:rFonts w:ascii="Wingdings" w:hAnsi="Wingdings"/>
      <w:sz w:val="20"/>
    </w:rPr>
  </w:style>
  <w:style w:type="character" w:customStyle="1" w:styleId="WWCharLFO5LVL7">
    <w:name w:val="WW_CharLFO5LVL7"/>
    <w:rPr>
      <w:rFonts w:ascii="Wingdings" w:hAnsi="Wingdings"/>
      <w:sz w:val="20"/>
    </w:rPr>
  </w:style>
  <w:style w:type="character" w:customStyle="1" w:styleId="WWCharLFO5LVL8">
    <w:name w:val="WW_CharLFO5LVL8"/>
    <w:rPr>
      <w:rFonts w:ascii="Wingdings" w:hAnsi="Wingdings"/>
      <w:sz w:val="20"/>
    </w:rPr>
  </w:style>
  <w:style w:type="character" w:customStyle="1" w:styleId="WWCharLFO5LVL9">
    <w:name w:val="WW_CharLFO5LVL9"/>
    <w:rPr>
      <w:rFonts w:ascii="Wingdings" w:hAnsi="Wingdings"/>
      <w:sz w:val="20"/>
    </w:rPr>
  </w:style>
  <w:style w:type="character" w:customStyle="1" w:styleId="WWCharLFO6LVL1">
    <w:name w:val="WW_CharLFO6LVL1"/>
    <w:rPr>
      <w:rFonts w:ascii="Symbol" w:hAnsi="Symbol"/>
      <w:sz w:val="20"/>
    </w:rPr>
  </w:style>
  <w:style w:type="character" w:customStyle="1" w:styleId="WWCharLFO6LVL2">
    <w:name w:val="WW_CharLFO6LVL2"/>
    <w:rPr>
      <w:rFonts w:ascii="Courier New" w:hAnsi="Courier New"/>
      <w:sz w:val="20"/>
    </w:rPr>
  </w:style>
  <w:style w:type="character" w:customStyle="1" w:styleId="WWCharLFO6LVL3">
    <w:name w:val="WW_CharLFO6LVL3"/>
    <w:rPr>
      <w:rFonts w:ascii="Wingdings" w:hAnsi="Wingdings"/>
      <w:sz w:val="20"/>
    </w:rPr>
  </w:style>
  <w:style w:type="character" w:customStyle="1" w:styleId="WWCharLFO6LVL4">
    <w:name w:val="WW_CharLFO6LVL4"/>
    <w:rPr>
      <w:rFonts w:ascii="Wingdings" w:hAnsi="Wingdings"/>
      <w:sz w:val="20"/>
    </w:rPr>
  </w:style>
  <w:style w:type="character" w:customStyle="1" w:styleId="WWCharLFO6LVL5">
    <w:name w:val="WW_CharLFO6LVL5"/>
    <w:rPr>
      <w:rFonts w:ascii="Wingdings" w:hAnsi="Wingdings"/>
      <w:sz w:val="20"/>
    </w:rPr>
  </w:style>
  <w:style w:type="character" w:customStyle="1" w:styleId="WWCharLFO6LVL6">
    <w:name w:val="WW_CharLFO6LVL6"/>
    <w:rPr>
      <w:rFonts w:ascii="Wingdings" w:hAnsi="Wingdings"/>
      <w:sz w:val="20"/>
    </w:rPr>
  </w:style>
  <w:style w:type="character" w:customStyle="1" w:styleId="WWCharLFO6LVL7">
    <w:name w:val="WW_CharLFO6LVL7"/>
    <w:rPr>
      <w:rFonts w:ascii="Wingdings" w:hAnsi="Wingdings"/>
      <w:sz w:val="20"/>
    </w:rPr>
  </w:style>
  <w:style w:type="character" w:customStyle="1" w:styleId="WWCharLFO6LVL8">
    <w:name w:val="WW_CharLFO6LVL8"/>
    <w:rPr>
      <w:rFonts w:ascii="Wingdings" w:hAnsi="Wingdings"/>
      <w:sz w:val="20"/>
    </w:rPr>
  </w:style>
  <w:style w:type="character" w:customStyle="1" w:styleId="WWCharLFO6LVL9">
    <w:name w:val="WW_CharLFO6LVL9"/>
    <w:rPr>
      <w:rFonts w:ascii="Wingdings" w:hAnsi="Wingdings"/>
      <w:sz w:val="20"/>
    </w:rPr>
  </w:style>
  <w:style w:type="character" w:customStyle="1" w:styleId="WWCharLFO7LVL1">
    <w:name w:val="WW_CharLFO7LVL1"/>
    <w:rPr>
      <w:rFonts w:ascii="Symbol" w:hAnsi="Symbol"/>
      <w:sz w:val="20"/>
    </w:rPr>
  </w:style>
  <w:style w:type="character" w:customStyle="1" w:styleId="WWCharLFO7LVL2">
    <w:name w:val="WW_CharLFO7LVL2"/>
    <w:rPr>
      <w:rFonts w:ascii="Courier New" w:hAnsi="Courier New"/>
      <w:sz w:val="20"/>
    </w:rPr>
  </w:style>
  <w:style w:type="character" w:customStyle="1" w:styleId="WWCharLFO7LVL3">
    <w:name w:val="WW_CharLFO7LVL3"/>
    <w:rPr>
      <w:rFonts w:ascii="Wingdings" w:hAnsi="Wingdings"/>
      <w:sz w:val="20"/>
    </w:rPr>
  </w:style>
  <w:style w:type="character" w:customStyle="1" w:styleId="WWCharLFO7LVL4">
    <w:name w:val="WW_CharLFO7LVL4"/>
    <w:rPr>
      <w:rFonts w:ascii="Wingdings" w:hAnsi="Wingdings"/>
      <w:sz w:val="20"/>
    </w:rPr>
  </w:style>
  <w:style w:type="character" w:customStyle="1" w:styleId="WWCharLFO7LVL5">
    <w:name w:val="WW_CharLFO7LVL5"/>
    <w:rPr>
      <w:rFonts w:ascii="Wingdings" w:hAnsi="Wingdings"/>
      <w:sz w:val="20"/>
    </w:rPr>
  </w:style>
  <w:style w:type="character" w:customStyle="1" w:styleId="WWCharLFO7LVL6">
    <w:name w:val="WW_CharLFO7LVL6"/>
    <w:rPr>
      <w:rFonts w:ascii="Wingdings" w:hAnsi="Wingdings"/>
      <w:sz w:val="20"/>
    </w:rPr>
  </w:style>
  <w:style w:type="character" w:customStyle="1" w:styleId="WWCharLFO7LVL7">
    <w:name w:val="WW_CharLFO7LVL7"/>
    <w:rPr>
      <w:rFonts w:ascii="Wingdings" w:hAnsi="Wingdings"/>
      <w:sz w:val="20"/>
    </w:rPr>
  </w:style>
  <w:style w:type="character" w:customStyle="1" w:styleId="WWCharLFO7LVL8">
    <w:name w:val="WW_CharLFO7LVL8"/>
    <w:rPr>
      <w:rFonts w:ascii="Wingdings" w:hAnsi="Wingdings"/>
      <w:sz w:val="20"/>
    </w:rPr>
  </w:style>
  <w:style w:type="character" w:customStyle="1" w:styleId="WWCharLFO7LVL9">
    <w:name w:val="WW_CharLFO7LVL9"/>
    <w:rPr>
      <w:rFonts w:ascii="Wingdings" w:hAnsi="Wingdings"/>
      <w:sz w:val="20"/>
    </w:rPr>
  </w:style>
  <w:style w:type="character" w:customStyle="1" w:styleId="WWCharLFO8LVL1">
    <w:name w:val="WW_CharLFO8LVL1"/>
    <w:rPr>
      <w:rFonts w:ascii="Symbol" w:hAnsi="Symbol"/>
      <w:sz w:val="20"/>
    </w:rPr>
  </w:style>
  <w:style w:type="character" w:customStyle="1" w:styleId="WWCharLFO8LVL2">
    <w:name w:val="WW_CharLFO8LVL2"/>
    <w:rPr>
      <w:rFonts w:ascii="Courier New" w:hAnsi="Courier New"/>
      <w:sz w:val="20"/>
    </w:rPr>
  </w:style>
  <w:style w:type="character" w:customStyle="1" w:styleId="WWCharLFO8LVL3">
    <w:name w:val="WW_CharLFO8LVL3"/>
    <w:rPr>
      <w:rFonts w:ascii="Wingdings" w:hAnsi="Wingdings"/>
      <w:sz w:val="20"/>
    </w:rPr>
  </w:style>
  <w:style w:type="character" w:customStyle="1" w:styleId="WWCharLFO8LVL4">
    <w:name w:val="WW_CharLFO8LVL4"/>
    <w:rPr>
      <w:rFonts w:ascii="Wingdings" w:hAnsi="Wingdings"/>
      <w:sz w:val="20"/>
    </w:rPr>
  </w:style>
  <w:style w:type="character" w:customStyle="1" w:styleId="WWCharLFO8LVL5">
    <w:name w:val="WW_CharLFO8LVL5"/>
    <w:rPr>
      <w:rFonts w:ascii="Wingdings" w:hAnsi="Wingdings"/>
      <w:sz w:val="20"/>
    </w:rPr>
  </w:style>
  <w:style w:type="character" w:customStyle="1" w:styleId="WWCharLFO8LVL6">
    <w:name w:val="WW_CharLFO8LVL6"/>
    <w:rPr>
      <w:rFonts w:ascii="Wingdings" w:hAnsi="Wingdings"/>
      <w:sz w:val="20"/>
    </w:rPr>
  </w:style>
  <w:style w:type="character" w:customStyle="1" w:styleId="WWCharLFO8LVL7">
    <w:name w:val="WW_CharLFO8LVL7"/>
    <w:rPr>
      <w:rFonts w:ascii="Wingdings" w:hAnsi="Wingdings"/>
      <w:sz w:val="20"/>
    </w:rPr>
  </w:style>
  <w:style w:type="character" w:customStyle="1" w:styleId="WWCharLFO8LVL8">
    <w:name w:val="WW_CharLFO8LVL8"/>
    <w:rPr>
      <w:rFonts w:ascii="Wingdings" w:hAnsi="Wingdings"/>
      <w:sz w:val="20"/>
    </w:rPr>
  </w:style>
  <w:style w:type="character" w:customStyle="1" w:styleId="WWCharLFO8LVL9">
    <w:name w:val="WW_CharLFO8LVL9"/>
    <w:rPr>
      <w:rFonts w:ascii="Wingdings" w:hAnsi="Wingdings"/>
      <w:sz w:val="20"/>
    </w:rPr>
  </w:style>
  <w:style w:type="character" w:customStyle="1" w:styleId="WWCharLFO9LVL1">
    <w:name w:val="WW_CharLFO9LVL1"/>
    <w:rPr>
      <w:rFonts w:ascii="Symbol" w:hAnsi="Symbol"/>
      <w:sz w:val="20"/>
    </w:rPr>
  </w:style>
  <w:style w:type="character" w:customStyle="1" w:styleId="WWCharLFO9LVL3">
    <w:name w:val="WW_CharLFO9LVL3"/>
    <w:rPr>
      <w:rFonts w:ascii="Wingdings" w:hAnsi="Wingdings"/>
      <w:sz w:val="20"/>
    </w:rPr>
  </w:style>
  <w:style w:type="character" w:customStyle="1" w:styleId="WWCharLFO9LVL4">
    <w:name w:val="WW_CharLFO9LVL4"/>
    <w:rPr>
      <w:rFonts w:ascii="Wingdings" w:hAnsi="Wingdings"/>
      <w:sz w:val="20"/>
    </w:rPr>
  </w:style>
  <w:style w:type="character" w:customStyle="1" w:styleId="WWCharLFO9LVL5">
    <w:name w:val="WW_CharLFO9LVL5"/>
    <w:rPr>
      <w:rFonts w:ascii="Wingdings" w:hAnsi="Wingdings"/>
      <w:sz w:val="20"/>
    </w:rPr>
  </w:style>
  <w:style w:type="character" w:customStyle="1" w:styleId="WWCharLFO9LVL6">
    <w:name w:val="WW_CharLFO9LVL6"/>
    <w:rPr>
      <w:rFonts w:ascii="Wingdings" w:hAnsi="Wingdings"/>
      <w:sz w:val="20"/>
    </w:rPr>
  </w:style>
  <w:style w:type="character" w:customStyle="1" w:styleId="WWCharLFO9LVL7">
    <w:name w:val="WW_CharLFO9LVL7"/>
    <w:rPr>
      <w:rFonts w:ascii="Wingdings" w:hAnsi="Wingdings"/>
      <w:sz w:val="20"/>
    </w:rPr>
  </w:style>
  <w:style w:type="character" w:customStyle="1" w:styleId="WWCharLFO9LVL8">
    <w:name w:val="WW_CharLFO9LVL8"/>
    <w:rPr>
      <w:rFonts w:ascii="Wingdings" w:hAnsi="Wingdings"/>
      <w:sz w:val="20"/>
    </w:rPr>
  </w:style>
  <w:style w:type="character" w:customStyle="1" w:styleId="WWCharLFO9LVL9">
    <w:name w:val="WW_CharLFO9LVL9"/>
    <w:rPr>
      <w:rFonts w:ascii="Wingdings" w:hAnsi="Wingdings"/>
      <w:sz w:val="20"/>
    </w:rPr>
  </w:style>
  <w:style w:type="character" w:customStyle="1" w:styleId="WWCharLFO10LVL1">
    <w:name w:val="WW_CharLFO10LVL1"/>
    <w:rPr>
      <w:rFonts w:ascii="Symbol" w:hAnsi="Symbol"/>
      <w:sz w:val="20"/>
    </w:rPr>
  </w:style>
  <w:style w:type="character" w:customStyle="1" w:styleId="WWCharLFO10LVL2">
    <w:name w:val="WW_CharLFO10LVL2"/>
    <w:rPr>
      <w:rFonts w:ascii="Courier New" w:hAnsi="Courier New"/>
      <w:sz w:val="20"/>
    </w:rPr>
  </w:style>
  <w:style w:type="character" w:customStyle="1" w:styleId="WWCharLFO10LVL3">
    <w:name w:val="WW_CharLFO10LVL3"/>
    <w:rPr>
      <w:rFonts w:ascii="Wingdings" w:hAnsi="Wingdings"/>
      <w:sz w:val="20"/>
    </w:rPr>
  </w:style>
  <w:style w:type="character" w:customStyle="1" w:styleId="WWCharLFO10LVL4">
    <w:name w:val="WW_CharLFO10LVL4"/>
    <w:rPr>
      <w:rFonts w:ascii="Wingdings" w:hAnsi="Wingdings"/>
      <w:sz w:val="20"/>
    </w:rPr>
  </w:style>
  <w:style w:type="character" w:customStyle="1" w:styleId="WWCharLFO10LVL5">
    <w:name w:val="WW_CharLFO10LVL5"/>
    <w:rPr>
      <w:rFonts w:ascii="Wingdings" w:hAnsi="Wingdings"/>
      <w:sz w:val="20"/>
    </w:rPr>
  </w:style>
  <w:style w:type="character" w:customStyle="1" w:styleId="WWCharLFO10LVL6">
    <w:name w:val="WW_CharLFO10LVL6"/>
    <w:rPr>
      <w:rFonts w:ascii="Wingdings" w:hAnsi="Wingdings"/>
      <w:sz w:val="20"/>
    </w:rPr>
  </w:style>
  <w:style w:type="character" w:customStyle="1" w:styleId="WWCharLFO10LVL7">
    <w:name w:val="WW_CharLFO10LVL7"/>
    <w:rPr>
      <w:rFonts w:ascii="Wingdings" w:hAnsi="Wingdings"/>
      <w:sz w:val="20"/>
    </w:rPr>
  </w:style>
  <w:style w:type="character" w:customStyle="1" w:styleId="WWCharLFO10LVL8">
    <w:name w:val="WW_CharLFO10LVL8"/>
    <w:rPr>
      <w:rFonts w:ascii="Wingdings" w:hAnsi="Wingdings"/>
      <w:sz w:val="20"/>
    </w:rPr>
  </w:style>
  <w:style w:type="character" w:customStyle="1" w:styleId="WWCharLFO10LVL9">
    <w:name w:val="WW_CharLFO10LVL9"/>
    <w:rPr>
      <w:rFonts w:ascii="Wingdings" w:hAnsi="Wingdings"/>
      <w:sz w:val="20"/>
    </w:rPr>
  </w:style>
  <w:style w:type="character" w:customStyle="1" w:styleId="WWCharLFO11LVL1">
    <w:name w:val="WW_CharLFO11LVL1"/>
    <w:rPr>
      <w:rFonts w:ascii="Symbol" w:hAnsi="Symbol"/>
      <w:sz w:val="20"/>
    </w:rPr>
  </w:style>
  <w:style w:type="character" w:customStyle="1" w:styleId="WWCharLFO11LVL2">
    <w:name w:val="WW_CharLFO11LVL2"/>
    <w:rPr>
      <w:rFonts w:ascii="Courier New" w:hAnsi="Courier New"/>
      <w:sz w:val="20"/>
    </w:rPr>
  </w:style>
  <w:style w:type="character" w:customStyle="1" w:styleId="WWCharLFO11LVL3">
    <w:name w:val="WW_CharLFO11LVL3"/>
    <w:rPr>
      <w:rFonts w:ascii="Wingdings" w:hAnsi="Wingdings"/>
      <w:sz w:val="20"/>
    </w:rPr>
  </w:style>
  <w:style w:type="character" w:customStyle="1" w:styleId="WWCharLFO11LVL4">
    <w:name w:val="WW_CharLFO11LVL4"/>
    <w:rPr>
      <w:rFonts w:ascii="Wingdings" w:hAnsi="Wingdings"/>
      <w:sz w:val="20"/>
    </w:rPr>
  </w:style>
  <w:style w:type="character" w:customStyle="1" w:styleId="WWCharLFO11LVL5">
    <w:name w:val="WW_CharLFO11LVL5"/>
    <w:rPr>
      <w:rFonts w:ascii="Wingdings" w:hAnsi="Wingdings"/>
      <w:sz w:val="20"/>
    </w:rPr>
  </w:style>
  <w:style w:type="character" w:customStyle="1" w:styleId="WWCharLFO11LVL6">
    <w:name w:val="WW_CharLFO11LVL6"/>
    <w:rPr>
      <w:rFonts w:ascii="Wingdings" w:hAnsi="Wingdings"/>
      <w:sz w:val="20"/>
    </w:rPr>
  </w:style>
  <w:style w:type="character" w:customStyle="1" w:styleId="WWCharLFO11LVL7">
    <w:name w:val="WW_CharLFO11LVL7"/>
    <w:rPr>
      <w:rFonts w:ascii="Wingdings" w:hAnsi="Wingdings"/>
      <w:sz w:val="20"/>
    </w:rPr>
  </w:style>
  <w:style w:type="character" w:customStyle="1" w:styleId="WWCharLFO11LVL8">
    <w:name w:val="WW_CharLFO11LVL8"/>
    <w:rPr>
      <w:rFonts w:ascii="Wingdings" w:hAnsi="Wingdings"/>
      <w:sz w:val="20"/>
    </w:rPr>
  </w:style>
  <w:style w:type="character" w:customStyle="1" w:styleId="WWCharLFO11LVL9">
    <w:name w:val="WW_CharLFO11LVL9"/>
    <w:rPr>
      <w:rFonts w:ascii="Wingdings" w:hAnsi="Wingdings"/>
      <w:sz w:val="20"/>
    </w:rPr>
  </w:style>
  <w:style w:type="character" w:customStyle="1" w:styleId="WWCharLFO12LVL1">
    <w:name w:val="WW_CharLFO12LVL1"/>
    <w:rPr>
      <w:rFonts w:ascii="Symbol" w:hAnsi="Symbol"/>
      <w:sz w:val="20"/>
    </w:rPr>
  </w:style>
  <w:style w:type="character" w:customStyle="1" w:styleId="WWCharLFO12LVL2">
    <w:name w:val="WW_CharLFO12LVL2"/>
    <w:rPr>
      <w:rFonts w:ascii="Courier New" w:hAnsi="Courier New"/>
      <w:sz w:val="20"/>
    </w:rPr>
  </w:style>
  <w:style w:type="character" w:customStyle="1" w:styleId="WWCharLFO12LVL3">
    <w:name w:val="WW_CharLFO12LVL3"/>
    <w:rPr>
      <w:rFonts w:ascii="Wingdings" w:hAnsi="Wingdings"/>
      <w:sz w:val="20"/>
    </w:rPr>
  </w:style>
  <w:style w:type="character" w:customStyle="1" w:styleId="WWCharLFO12LVL4">
    <w:name w:val="WW_CharLFO12LVL4"/>
    <w:rPr>
      <w:rFonts w:ascii="Wingdings" w:hAnsi="Wingdings"/>
      <w:sz w:val="20"/>
    </w:rPr>
  </w:style>
  <w:style w:type="character" w:customStyle="1" w:styleId="WWCharLFO12LVL5">
    <w:name w:val="WW_CharLFO12LVL5"/>
    <w:rPr>
      <w:rFonts w:ascii="Wingdings" w:hAnsi="Wingdings"/>
      <w:sz w:val="20"/>
    </w:rPr>
  </w:style>
  <w:style w:type="character" w:customStyle="1" w:styleId="WWCharLFO12LVL6">
    <w:name w:val="WW_CharLFO12LVL6"/>
    <w:rPr>
      <w:rFonts w:ascii="Wingdings" w:hAnsi="Wingdings"/>
      <w:sz w:val="20"/>
    </w:rPr>
  </w:style>
  <w:style w:type="character" w:customStyle="1" w:styleId="WWCharLFO12LVL7">
    <w:name w:val="WW_CharLFO12LVL7"/>
    <w:rPr>
      <w:rFonts w:ascii="Wingdings" w:hAnsi="Wingdings"/>
      <w:sz w:val="20"/>
    </w:rPr>
  </w:style>
  <w:style w:type="character" w:customStyle="1" w:styleId="WWCharLFO12LVL8">
    <w:name w:val="WW_CharLFO12LVL8"/>
    <w:rPr>
      <w:rFonts w:ascii="Wingdings" w:hAnsi="Wingdings"/>
      <w:sz w:val="20"/>
    </w:rPr>
  </w:style>
  <w:style w:type="character" w:customStyle="1" w:styleId="WWCharLFO12LVL9">
    <w:name w:val="WW_CharLFO12LVL9"/>
    <w:rPr>
      <w:rFonts w:ascii="Wingdings" w:hAnsi="Wingdings"/>
      <w:sz w:val="20"/>
    </w:rPr>
  </w:style>
  <w:style w:type="character" w:customStyle="1" w:styleId="WWCharLFO13LVL1">
    <w:name w:val="WW_CharLFO13LVL1"/>
    <w:rPr>
      <w:rFonts w:ascii="Symbol" w:hAnsi="Symbol"/>
      <w:sz w:val="20"/>
    </w:rPr>
  </w:style>
  <w:style w:type="character" w:customStyle="1" w:styleId="WWCharLFO13LVL2">
    <w:name w:val="WW_CharLFO13LVL2"/>
    <w:rPr>
      <w:rFonts w:ascii="Courier New" w:hAnsi="Courier New"/>
      <w:sz w:val="20"/>
    </w:rPr>
  </w:style>
  <w:style w:type="character" w:customStyle="1" w:styleId="WWCharLFO13LVL3">
    <w:name w:val="WW_CharLFO13LVL3"/>
    <w:rPr>
      <w:rFonts w:ascii="Wingdings" w:hAnsi="Wingdings"/>
      <w:sz w:val="20"/>
    </w:rPr>
  </w:style>
  <w:style w:type="character" w:customStyle="1" w:styleId="WWCharLFO13LVL4">
    <w:name w:val="WW_CharLFO13LVL4"/>
    <w:rPr>
      <w:rFonts w:ascii="Wingdings" w:hAnsi="Wingdings"/>
      <w:sz w:val="20"/>
    </w:rPr>
  </w:style>
  <w:style w:type="character" w:customStyle="1" w:styleId="WWCharLFO13LVL5">
    <w:name w:val="WW_CharLFO13LVL5"/>
    <w:rPr>
      <w:rFonts w:ascii="Wingdings" w:hAnsi="Wingdings"/>
      <w:sz w:val="20"/>
    </w:rPr>
  </w:style>
  <w:style w:type="character" w:customStyle="1" w:styleId="WWCharLFO13LVL6">
    <w:name w:val="WW_CharLFO13LVL6"/>
    <w:rPr>
      <w:rFonts w:ascii="Wingdings" w:hAnsi="Wingdings"/>
      <w:sz w:val="20"/>
    </w:rPr>
  </w:style>
  <w:style w:type="character" w:customStyle="1" w:styleId="WWCharLFO13LVL7">
    <w:name w:val="WW_CharLFO13LVL7"/>
    <w:rPr>
      <w:rFonts w:ascii="Wingdings" w:hAnsi="Wingdings"/>
      <w:sz w:val="20"/>
    </w:rPr>
  </w:style>
  <w:style w:type="character" w:customStyle="1" w:styleId="WWCharLFO13LVL8">
    <w:name w:val="WW_CharLFO13LVL8"/>
    <w:rPr>
      <w:rFonts w:ascii="Wingdings" w:hAnsi="Wingdings"/>
      <w:sz w:val="20"/>
    </w:rPr>
  </w:style>
  <w:style w:type="character" w:customStyle="1" w:styleId="WWCharLFO13LVL9">
    <w:name w:val="WW_CharLFO13LVL9"/>
    <w:rPr>
      <w:rFonts w:ascii="Wingdings" w:hAnsi="Wingdings"/>
      <w:sz w:val="20"/>
    </w:rPr>
  </w:style>
  <w:style w:type="character" w:customStyle="1" w:styleId="WWCharLFO15LVL1">
    <w:name w:val="WW_CharLFO15LVL1"/>
    <w:rPr>
      <w:rFonts w:ascii="Symbol" w:hAnsi="Symbol"/>
      <w:sz w:val="20"/>
    </w:rPr>
  </w:style>
  <w:style w:type="character" w:customStyle="1" w:styleId="WWCharLFO15LVL2">
    <w:name w:val="WW_CharLFO15LVL2"/>
    <w:rPr>
      <w:rFonts w:ascii="Courier New" w:hAnsi="Courier New"/>
      <w:sz w:val="20"/>
    </w:rPr>
  </w:style>
  <w:style w:type="character" w:customStyle="1" w:styleId="WWCharLFO15LVL3">
    <w:name w:val="WW_CharLFO15LVL3"/>
    <w:rPr>
      <w:rFonts w:ascii="Wingdings" w:hAnsi="Wingdings"/>
      <w:sz w:val="20"/>
    </w:rPr>
  </w:style>
  <w:style w:type="character" w:customStyle="1" w:styleId="WWCharLFO15LVL4">
    <w:name w:val="WW_CharLFO15LVL4"/>
    <w:rPr>
      <w:rFonts w:ascii="Wingdings" w:hAnsi="Wingdings"/>
      <w:sz w:val="20"/>
    </w:rPr>
  </w:style>
  <w:style w:type="character" w:customStyle="1" w:styleId="WWCharLFO15LVL5">
    <w:name w:val="WW_CharLFO15LVL5"/>
    <w:rPr>
      <w:rFonts w:ascii="Wingdings" w:hAnsi="Wingdings"/>
      <w:sz w:val="20"/>
    </w:rPr>
  </w:style>
  <w:style w:type="character" w:customStyle="1" w:styleId="WWCharLFO15LVL6">
    <w:name w:val="WW_CharLFO15LVL6"/>
    <w:rPr>
      <w:rFonts w:ascii="Wingdings" w:hAnsi="Wingdings"/>
      <w:sz w:val="20"/>
    </w:rPr>
  </w:style>
  <w:style w:type="character" w:customStyle="1" w:styleId="WWCharLFO15LVL7">
    <w:name w:val="WW_CharLFO15LVL7"/>
    <w:rPr>
      <w:rFonts w:ascii="Wingdings" w:hAnsi="Wingdings"/>
      <w:sz w:val="20"/>
    </w:rPr>
  </w:style>
  <w:style w:type="character" w:customStyle="1" w:styleId="WWCharLFO15LVL8">
    <w:name w:val="WW_CharLFO15LVL8"/>
    <w:rPr>
      <w:rFonts w:ascii="Wingdings" w:hAnsi="Wingdings"/>
      <w:sz w:val="20"/>
    </w:rPr>
  </w:style>
  <w:style w:type="character" w:customStyle="1" w:styleId="WWCharLFO15LVL9">
    <w:name w:val="WW_CharLFO15LVL9"/>
    <w:rPr>
      <w:rFonts w:ascii="Wingdings" w:hAnsi="Wingdings"/>
      <w:sz w:val="20"/>
    </w:rPr>
  </w:style>
  <w:style w:type="character" w:customStyle="1" w:styleId="WWCharLFO16LVL1">
    <w:name w:val="WW_CharLFO16LVL1"/>
    <w:rPr>
      <w:rFonts w:ascii="Symbol" w:hAnsi="Symbol"/>
      <w:sz w:val="20"/>
    </w:rPr>
  </w:style>
  <w:style w:type="character" w:customStyle="1" w:styleId="WWCharLFO16LVL2">
    <w:name w:val="WW_CharLFO16LVL2"/>
    <w:rPr>
      <w:rFonts w:ascii="Courier New" w:hAnsi="Courier New"/>
      <w:sz w:val="20"/>
    </w:rPr>
  </w:style>
  <w:style w:type="character" w:customStyle="1" w:styleId="WWCharLFO16LVL3">
    <w:name w:val="WW_CharLFO16LVL3"/>
    <w:rPr>
      <w:rFonts w:ascii="Wingdings" w:hAnsi="Wingdings"/>
      <w:sz w:val="20"/>
    </w:rPr>
  </w:style>
  <w:style w:type="character" w:customStyle="1" w:styleId="WWCharLFO16LVL4">
    <w:name w:val="WW_CharLFO16LVL4"/>
    <w:rPr>
      <w:rFonts w:ascii="Wingdings" w:hAnsi="Wingdings"/>
      <w:sz w:val="20"/>
    </w:rPr>
  </w:style>
  <w:style w:type="character" w:customStyle="1" w:styleId="WWCharLFO16LVL5">
    <w:name w:val="WW_CharLFO16LVL5"/>
    <w:rPr>
      <w:rFonts w:ascii="Wingdings" w:hAnsi="Wingdings"/>
      <w:sz w:val="20"/>
    </w:rPr>
  </w:style>
  <w:style w:type="character" w:customStyle="1" w:styleId="WWCharLFO16LVL6">
    <w:name w:val="WW_CharLFO16LVL6"/>
    <w:rPr>
      <w:rFonts w:ascii="Wingdings" w:hAnsi="Wingdings"/>
      <w:sz w:val="20"/>
    </w:rPr>
  </w:style>
  <w:style w:type="character" w:customStyle="1" w:styleId="WWCharLFO16LVL7">
    <w:name w:val="WW_CharLFO16LVL7"/>
    <w:rPr>
      <w:rFonts w:ascii="Wingdings" w:hAnsi="Wingdings"/>
      <w:sz w:val="20"/>
    </w:rPr>
  </w:style>
  <w:style w:type="character" w:customStyle="1" w:styleId="WWCharLFO16LVL8">
    <w:name w:val="WW_CharLFO16LVL8"/>
    <w:rPr>
      <w:rFonts w:ascii="Wingdings" w:hAnsi="Wingdings"/>
      <w:sz w:val="20"/>
    </w:rPr>
  </w:style>
  <w:style w:type="character" w:customStyle="1" w:styleId="WWCharLFO16LVL9">
    <w:name w:val="WW_CharLFO16LVL9"/>
    <w:rPr>
      <w:rFonts w:ascii="Wingdings" w:hAnsi="Wingdings"/>
      <w:sz w:val="20"/>
    </w:rPr>
  </w:style>
  <w:style w:type="character" w:customStyle="1" w:styleId="WWCharLFO21LVL1">
    <w:name w:val="WW_CharLFO21LVL1"/>
    <w:rPr>
      <w:rFonts w:ascii="Symbol" w:hAnsi="Symbol"/>
      <w:sz w:val="20"/>
    </w:rPr>
  </w:style>
  <w:style w:type="character" w:customStyle="1" w:styleId="WWCharLFO21LVL2">
    <w:name w:val="WW_CharLFO21LVL2"/>
    <w:rPr>
      <w:rFonts w:ascii="Courier New" w:hAnsi="Courier New"/>
      <w:sz w:val="20"/>
    </w:rPr>
  </w:style>
  <w:style w:type="character" w:customStyle="1" w:styleId="WWCharLFO21LVL3">
    <w:name w:val="WW_CharLFO21LVL3"/>
    <w:rPr>
      <w:rFonts w:ascii="Wingdings" w:hAnsi="Wingdings"/>
      <w:sz w:val="20"/>
    </w:rPr>
  </w:style>
  <w:style w:type="character" w:customStyle="1" w:styleId="WWCharLFO21LVL4">
    <w:name w:val="WW_CharLFO21LVL4"/>
    <w:rPr>
      <w:rFonts w:ascii="Wingdings" w:hAnsi="Wingdings"/>
      <w:sz w:val="20"/>
    </w:rPr>
  </w:style>
  <w:style w:type="character" w:customStyle="1" w:styleId="WWCharLFO21LVL5">
    <w:name w:val="WW_CharLFO21LVL5"/>
    <w:rPr>
      <w:rFonts w:ascii="Wingdings" w:hAnsi="Wingdings"/>
      <w:sz w:val="20"/>
    </w:rPr>
  </w:style>
  <w:style w:type="character" w:customStyle="1" w:styleId="WWCharLFO21LVL6">
    <w:name w:val="WW_CharLFO21LVL6"/>
    <w:rPr>
      <w:rFonts w:ascii="Wingdings" w:hAnsi="Wingdings"/>
      <w:sz w:val="20"/>
    </w:rPr>
  </w:style>
  <w:style w:type="character" w:customStyle="1" w:styleId="WWCharLFO21LVL7">
    <w:name w:val="WW_CharLFO21LVL7"/>
    <w:rPr>
      <w:rFonts w:ascii="Wingdings" w:hAnsi="Wingdings"/>
      <w:sz w:val="20"/>
    </w:rPr>
  </w:style>
  <w:style w:type="character" w:customStyle="1" w:styleId="WWCharLFO21LVL8">
    <w:name w:val="WW_CharLFO21LVL8"/>
    <w:rPr>
      <w:rFonts w:ascii="Wingdings" w:hAnsi="Wingdings"/>
      <w:sz w:val="20"/>
    </w:rPr>
  </w:style>
  <w:style w:type="character" w:customStyle="1" w:styleId="WWCharLFO21LVL9">
    <w:name w:val="WW_CharLFO21LVL9"/>
    <w:rPr>
      <w:rFonts w:ascii="Wingdings" w:hAnsi="Wingdings"/>
      <w:sz w:val="20"/>
    </w:rPr>
  </w:style>
  <w:style w:type="character" w:customStyle="1" w:styleId="WWCharLFO24LVL1">
    <w:name w:val="WW_CharLFO24LVL1"/>
    <w:rPr>
      <w:sz w:val="28"/>
      <w:szCs w:val="28"/>
    </w:rPr>
  </w:style>
  <w:style w:type="character" w:customStyle="1" w:styleId="WWCharLFO25LVL1">
    <w:name w:val="WW_CharLFO25LVL1"/>
    <w:rPr>
      <w:b/>
    </w:rPr>
  </w:style>
  <w:style w:type="character" w:customStyle="1" w:styleId="WWCharLFO26LVL1">
    <w:name w:val="WW_CharLFO26LVL1"/>
    <w:rPr>
      <w:rFonts w:ascii="Symbol" w:hAnsi="Symbol"/>
    </w:rPr>
  </w:style>
  <w:style w:type="character" w:customStyle="1" w:styleId="WWCharLFO26LVL2">
    <w:name w:val="WW_CharLFO26LVL2"/>
    <w:rPr>
      <w:rFonts w:ascii="Courier New" w:hAnsi="Courier New" w:cs="Courier New"/>
    </w:rPr>
  </w:style>
  <w:style w:type="character" w:customStyle="1" w:styleId="WWCharLFO26LVL3">
    <w:name w:val="WW_CharLFO26LVL3"/>
    <w:rPr>
      <w:rFonts w:ascii="Wingdings" w:hAnsi="Wingdings"/>
    </w:rPr>
  </w:style>
  <w:style w:type="character" w:customStyle="1" w:styleId="WWCharLFO26LVL4">
    <w:name w:val="WW_CharLFO26LVL4"/>
    <w:rPr>
      <w:rFonts w:ascii="Symbol" w:hAnsi="Symbol"/>
    </w:rPr>
  </w:style>
  <w:style w:type="character" w:customStyle="1" w:styleId="WWCharLFO26LVL5">
    <w:name w:val="WW_CharLFO26LVL5"/>
    <w:rPr>
      <w:rFonts w:ascii="Courier New" w:hAnsi="Courier New" w:cs="Courier New"/>
    </w:rPr>
  </w:style>
  <w:style w:type="character" w:customStyle="1" w:styleId="WWCharLFO26LVL6">
    <w:name w:val="WW_CharLFO26LVL6"/>
    <w:rPr>
      <w:rFonts w:ascii="Wingdings" w:hAnsi="Wingdings"/>
    </w:rPr>
  </w:style>
  <w:style w:type="character" w:customStyle="1" w:styleId="WWCharLFO26LVL7">
    <w:name w:val="WW_CharLFO26LVL7"/>
    <w:rPr>
      <w:rFonts w:ascii="Symbol" w:hAnsi="Symbol"/>
    </w:rPr>
  </w:style>
  <w:style w:type="character" w:customStyle="1" w:styleId="WWCharLFO26LVL8">
    <w:name w:val="WW_CharLFO26LVL8"/>
    <w:rPr>
      <w:rFonts w:ascii="Courier New" w:hAnsi="Courier New" w:cs="Courier New"/>
    </w:rPr>
  </w:style>
  <w:style w:type="character" w:customStyle="1" w:styleId="WWCharLFO26LVL9">
    <w:name w:val="WW_CharLFO26LVL9"/>
    <w:rPr>
      <w:rFonts w:ascii="Wingdings" w:hAnsi="Wingdings"/>
    </w:rPr>
  </w:style>
  <w:style w:type="paragraph" w:styleId="a5">
    <w:name w:val="List Paragraph"/>
    <w:basedOn w:val="a"/>
    <w:pPr>
      <w:ind w:left="720"/>
    </w:pPr>
  </w:style>
  <w:style w:type="paragraph" w:styleId="a6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4794</Words>
  <Characters>27331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GUM409</dc:creator>
  <cp:lastModifiedBy>Мария Бубнова</cp:lastModifiedBy>
  <cp:revision>2</cp:revision>
  <dcterms:created xsi:type="dcterms:W3CDTF">2022-04-19T08:47:00Z</dcterms:created>
  <dcterms:modified xsi:type="dcterms:W3CDTF">2022-04-19T08:47:00Z</dcterms:modified>
  <dc:language>ru-RU</dc:language>
</cp:coreProperties>
</file>