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CA" w:rsidRPr="0037520A" w:rsidRDefault="006E38CA" w:rsidP="006E38CA">
      <w:pPr>
        <w:pStyle w:val="1"/>
        <w:spacing w:before="0" w:line="360" w:lineRule="auto"/>
        <w:jc w:val="center"/>
        <w:rPr>
          <w:rFonts w:eastAsia="Times New Roman"/>
        </w:rPr>
      </w:pPr>
      <w:r w:rsidRPr="0037520A">
        <w:rPr>
          <w:rFonts w:eastAsia="Times New Roman"/>
        </w:rPr>
        <w:t>Практическое задание 2</w:t>
      </w:r>
    </w:p>
    <w:p w:rsidR="006E38CA" w:rsidRPr="0037520A" w:rsidRDefault="006E38CA" w:rsidP="006E38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Тема 3. Финансовое обеспечение деятельности государственных и муниципальных учреждений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Pr="0037520A">
        <w:rPr>
          <w:rFonts w:ascii="Times New Roman" w:hAnsi="Times New Roman" w:cs="Times New Roman"/>
          <w:sz w:val="28"/>
          <w:szCs w:val="28"/>
        </w:rPr>
        <w:t xml:space="preserve">опираясь на </w:t>
      </w:r>
      <w:r w:rsidRPr="0037520A"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 </w:t>
      </w:r>
      <w:r w:rsidRPr="003752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справочных правовых систем </w:t>
      </w:r>
      <w:r w:rsidRPr="0037520A">
        <w:rPr>
          <w:rFonts w:ascii="Times New Roman" w:hAnsi="Times New Roman" w:cs="Times New Roman"/>
          <w:color w:val="000000"/>
          <w:sz w:val="28"/>
          <w:szCs w:val="28"/>
        </w:rPr>
        <w:t xml:space="preserve">Бюджетного кодекса РФ и материал учебника по данной теме, опишите порядок осуществления финансового обеспечения государственного задания государственными учреждениями. </w:t>
      </w:r>
      <w:r w:rsidRPr="0037520A">
        <w:rPr>
          <w:rFonts w:ascii="Times New Roman" w:hAnsi="Times New Roman" w:cs="Times New Roman"/>
          <w:sz w:val="28"/>
          <w:szCs w:val="28"/>
        </w:rPr>
        <w:t>Ответ на задание представить в виде аналитической справки объемом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520A">
        <w:rPr>
          <w:rFonts w:ascii="Times New Roman" w:hAnsi="Times New Roman" w:cs="Times New Roman"/>
          <w:sz w:val="28"/>
          <w:szCs w:val="28"/>
        </w:rPr>
        <w:t>7 стр.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Тематика составления</w:t>
      </w:r>
      <w:r w:rsidRPr="0037520A">
        <w:rPr>
          <w:rFonts w:ascii="Times New Roman" w:hAnsi="Times New Roman" w:cs="Times New Roman"/>
          <w:sz w:val="28"/>
          <w:szCs w:val="28"/>
        </w:rPr>
        <w:t xml:space="preserve"> </w:t>
      </w:r>
      <w:r w:rsidRPr="0037520A">
        <w:rPr>
          <w:rFonts w:ascii="Times New Roman" w:hAnsi="Times New Roman" w:cs="Times New Roman"/>
          <w:b/>
          <w:sz w:val="28"/>
          <w:szCs w:val="28"/>
        </w:rPr>
        <w:t>аналитической справки</w:t>
      </w:r>
      <w:r w:rsidRPr="0037520A">
        <w:rPr>
          <w:rFonts w:ascii="Times New Roman" w:hAnsi="Times New Roman" w:cs="Times New Roman"/>
          <w:sz w:val="28"/>
          <w:szCs w:val="28"/>
        </w:rPr>
        <w:t>:</w:t>
      </w:r>
    </w:p>
    <w:p w:rsidR="006E38CA" w:rsidRPr="0037520A" w:rsidRDefault="006E38CA" w:rsidP="006E38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Финансовое обеспечение государственного задания государственными учреждениями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8CA" w:rsidRPr="0037520A" w:rsidRDefault="006E38CA" w:rsidP="006E38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Финансовое обеспечение муниципального задания муниципальными учреждениями.</w:t>
      </w:r>
    </w:p>
    <w:p w:rsidR="006E38CA" w:rsidRPr="0037520A" w:rsidRDefault="006E38CA" w:rsidP="006E38C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8CA" w:rsidRPr="0037520A" w:rsidRDefault="006E38CA" w:rsidP="006E38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 к выполнению и оформлению </w:t>
      </w:r>
      <w:r w:rsidRPr="0037520A">
        <w:rPr>
          <w:rFonts w:ascii="Times New Roman" w:hAnsi="Times New Roman" w:cs="Times New Roman"/>
          <w:b/>
          <w:sz w:val="28"/>
          <w:szCs w:val="28"/>
        </w:rPr>
        <w:t>аналитической справки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Структура аналитической справки: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7520A">
        <w:rPr>
          <w:rFonts w:ascii="Times New Roman" w:hAnsi="Times New Roman" w:cs="Times New Roman"/>
          <w:sz w:val="28"/>
          <w:szCs w:val="28"/>
        </w:rPr>
        <w:t>титульный лист;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7520A">
        <w:rPr>
          <w:rFonts w:ascii="Times New Roman" w:hAnsi="Times New Roman" w:cs="Times New Roman"/>
          <w:sz w:val="28"/>
          <w:szCs w:val="28"/>
        </w:rPr>
        <w:t>введение;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7520A">
        <w:rPr>
          <w:rFonts w:ascii="Times New Roman" w:hAnsi="Times New Roman" w:cs="Times New Roman"/>
          <w:sz w:val="28"/>
          <w:szCs w:val="28"/>
        </w:rPr>
        <w:t>основная часть;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7520A">
        <w:rPr>
          <w:rFonts w:ascii="Times New Roman" w:hAnsi="Times New Roman" w:cs="Times New Roman"/>
          <w:sz w:val="28"/>
          <w:szCs w:val="28"/>
        </w:rPr>
        <w:t>библиографический список.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Во введении</w:t>
      </w:r>
      <w:r w:rsidRPr="0037520A">
        <w:rPr>
          <w:rFonts w:ascii="Times New Roman" w:hAnsi="Times New Roman" w:cs="Times New Roman"/>
          <w:sz w:val="28"/>
          <w:szCs w:val="28"/>
        </w:rPr>
        <w:t xml:space="preserve"> обосновывается актуальность темы исследования, формулируются цель и задачи его проведения. Рекомендуемый объем введения – до 1 страницы.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В основной части</w:t>
      </w:r>
      <w:r w:rsidRPr="0037520A">
        <w:rPr>
          <w:rFonts w:ascii="Times New Roman" w:hAnsi="Times New Roman" w:cs="Times New Roman"/>
          <w:sz w:val="28"/>
          <w:szCs w:val="28"/>
        </w:rPr>
        <w:t xml:space="preserve"> аналитической справки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0A">
        <w:rPr>
          <w:rFonts w:ascii="Times New Roman" w:hAnsi="Times New Roman" w:cs="Times New Roman"/>
          <w:sz w:val="28"/>
          <w:szCs w:val="28"/>
        </w:rPr>
        <w:t>подробно раскрываются указанные в задании вопросы с аргументацией своих тезисов путем приведения ссылки на конкретный нормативно-правовой документ и его статьи. Закончить основную часть целесообразно выводами. Рекомендуемый объем основной части – 3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520A">
        <w:rPr>
          <w:rFonts w:ascii="Times New Roman" w:hAnsi="Times New Roman" w:cs="Times New Roman"/>
          <w:sz w:val="28"/>
          <w:szCs w:val="28"/>
        </w:rPr>
        <w:t>4 страницы.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 xml:space="preserve">Библиографический список </w:t>
      </w:r>
      <w:r w:rsidRPr="0037520A">
        <w:rPr>
          <w:rFonts w:ascii="Times New Roman" w:hAnsi="Times New Roman" w:cs="Times New Roman"/>
          <w:sz w:val="28"/>
          <w:szCs w:val="28"/>
        </w:rPr>
        <w:t>должен содержать расположенный по алфавиту перечень использованных в процессе составления аналитической справки нормативных источников. Перечень использованных источников должен включать не менее 4 наименований.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Требования к составлению аналитической справки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Выбор темы аналитической справки осуществляется студентом самостоятельно из предлагаемо</w:t>
      </w:r>
      <w:r>
        <w:rPr>
          <w:rFonts w:ascii="Times New Roman" w:hAnsi="Times New Roman" w:cs="Times New Roman"/>
          <w:sz w:val="28"/>
          <w:szCs w:val="28"/>
        </w:rPr>
        <w:t>го перечня</w:t>
      </w:r>
      <w:bookmarkStart w:id="0" w:name="_GoBack"/>
      <w:bookmarkEnd w:id="0"/>
      <w:r w:rsidRPr="0037520A">
        <w:rPr>
          <w:rFonts w:ascii="Times New Roman" w:hAnsi="Times New Roman" w:cs="Times New Roman"/>
          <w:sz w:val="28"/>
          <w:szCs w:val="28"/>
        </w:rPr>
        <w:t>. Оригинальность работы должна составлять не менее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0A">
        <w:rPr>
          <w:rFonts w:ascii="Times New Roman" w:hAnsi="Times New Roman" w:cs="Times New Roman"/>
          <w:sz w:val="28"/>
          <w:szCs w:val="28"/>
        </w:rPr>
        <w:t>% с учетом цитирования нормативно-правовых документов. Выполненная в соответствии с предъявляемыми требованиями работа сдается на проверку преподавателю в установленные сроки. В случае соответствия подготовленной аналитической справки установленным требованиям работа засчитывается.</w:t>
      </w:r>
    </w:p>
    <w:p w:rsidR="006E38CA" w:rsidRDefault="006E38CA" w:rsidP="006E38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lastRenderedPageBreak/>
        <w:t>Оформление аналитической справки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1. Работа оформляется в соответствии с требованиями ГОСТ 7.32-2001 «Отчет о научно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7520A">
        <w:rPr>
          <w:rFonts w:ascii="Times New Roman" w:hAnsi="Times New Roman" w:cs="Times New Roman"/>
          <w:sz w:val="28"/>
          <w:szCs w:val="28"/>
        </w:rPr>
        <w:t>исследовательской работе» и ГОСТ 2.105-95 «Общие требования к текстовым документам».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2. Объем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0A">
        <w:rPr>
          <w:rFonts w:ascii="Times New Roman" w:hAnsi="Times New Roman" w:cs="Times New Roman"/>
          <w:sz w:val="28"/>
          <w:szCs w:val="28"/>
        </w:rPr>
        <w:t>должен составлять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520A">
        <w:rPr>
          <w:rFonts w:ascii="Times New Roman" w:hAnsi="Times New Roman" w:cs="Times New Roman"/>
          <w:sz w:val="28"/>
          <w:szCs w:val="28"/>
        </w:rPr>
        <w:t>7 страниц машинописного текста.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3. Текст работы печатается на одной стороне листа формата А</w:t>
      </w:r>
      <w:proofErr w:type="gramStart"/>
      <w:r w:rsidRPr="0037520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37520A">
        <w:rPr>
          <w:rFonts w:ascii="Times New Roman" w:hAnsi="Times New Roman" w:cs="Times New Roman"/>
          <w:sz w:val="28"/>
          <w:szCs w:val="28"/>
        </w:rPr>
        <w:t xml:space="preserve"> (210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0A">
        <w:rPr>
          <w:rFonts w:ascii="Times New Roman" w:hAnsi="Times New Roman" w:cs="Times New Roman"/>
          <w:sz w:val="28"/>
          <w:szCs w:val="28"/>
        </w:rPr>
        <w:t>297 мм) машинописным способом. Сканированные и фотоматериалы исключаются. Поля: левое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7520A">
        <w:rPr>
          <w:rFonts w:ascii="Times New Roman" w:hAnsi="Times New Roman" w:cs="Times New Roman"/>
          <w:sz w:val="28"/>
          <w:szCs w:val="28"/>
        </w:rPr>
        <w:t xml:space="preserve">30 мм, верхнее и нижнее </w:t>
      </w:r>
      <w:smartTag w:uri="urn:schemas-microsoft-com:office:smarttags" w:element="metricconverter">
        <w:smartTagPr>
          <w:attr w:name="ProductID" w:val="20 мм"/>
        </w:smartTagPr>
        <w:r>
          <w:rPr>
            <w:rFonts w:ascii="Times New Roman" w:hAnsi="Times New Roman" w:cs="Times New Roman"/>
            <w:sz w:val="28"/>
            <w:szCs w:val="28"/>
          </w:rPr>
          <w:t xml:space="preserve">– </w:t>
        </w:r>
        <w:r w:rsidRPr="0037520A">
          <w:rPr>
            <w:rFonts w:ascii="Times New Roman" w:hAnsi="Times New Roman" w:cs="Times New Roman"/>
            <w:sz w:val="28"/>
            <w:szCs w:val="28"/>
          </w:rPr>
          <w:t>20 мм</w:t>
        </w:r>
      </w:smartTag>
      <w:r w:rsidRPr="0037520A">
        <w:rPr>
          <w:rFonts w:ascii="Times New Roman" w:hAnsi="Times New Roman" w:cs="Times New Roman"/>
          <w:sz w:val="28"/>
          <w:szCs w:val="28"/>
        </w:rPr>
        <w:t xml:space="preserve">, правое </w:t>
      </w:r>
      <w:smartTag w:uri="urn:schemas-microsoft-com:office:smarttags" w:element="metricconverter">
        <w:smartTagPr>
          <w:attr w:name="ProductID" w:val="10 мм"/>
        </w:smartTagPr>
        <w:r>
          <w:rPr>
            <w:rFonts w:ascii="Times New Roman" w:hAnsi="Times New Roman" w:cs="Times New Roman"/>
            <w:sz w:val="28"/>
            <w:szCs w:val="28"/>
          </w:rPr>
          <w:t xml:space="preserve">– </w:t>
        </w:r>
        <w:r w:rsidRPr="0037520A">
          <w:rPr>
            <w:rFonts w:ascii="Times New Roman" w:hAnsi="Times New Roman" w:cs="Times New Roman"/>
            <w:sz w:val="28"/>
            <w:szCs w:val="28"/>
          </w:rPr>
          <w:t>10 мм</w:t>
        </w:r>
      </w:smartTag>
      <w:r w:rsidRPr="0037520A">
        <w:rPr>
          <w:rFonts w:ascii="Times New Roman" w:hAnsi="Times New Roman" w:cs="Times New Roman"/>
          <w:sz w:val="28"/>
          <w:szCs w:val="28"/>
        </w:rPr>
        <w:t xml:space="preserve">. Кегль шрифта: 14, тип шрифта – </w:t>
      </w:r>
      <w:r w:rsidRPr="0037520A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37520A">
        <w:rPr>
          <w:rFonts w:ascii="Times New Roman" w:hAnsi="Times New Roman" w:cs="Times New Roman"/>
          <w:sz w:val="28"/>
          <w:szCs w:val="28"/>
        </w:rPr>
        <w:t>, межстрочный интервал – полуторный.</w:t>
      </w:r>
    </w:p>
    <w:p w:rsidR="006E38CA" w:rsidRPr="0037520A" w:rsidRDefault="006E38CA" w:rsidP="006E3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 xml:space="preserve">Возможно применение различных начертаний шрифта для выделения отдельных важных аспектов работы: </w:t>
      </w:r>
      <w:r w:rsidRPr="0037520A">
        <w:rPr>
          <w:rFonts w:ascii="Times New Roman" w:hAnsi="Times New Roman" w:cs="Times New Roman"/>
          <w:b/>
          <w:sz w:val="28"/>
          <w:szCs w:val="28"/>
        </w:rPr>
        <w:t>полужирного</w:t>
      </w:r>
      <w:r w:rsidRPr="0037520A">
        <w:rPr>
          <w:rFonts w:ascii="Times New Roman" w:hAnsi="Times New Roman" w:cs="Times New Roman"/>
          <w:sz w:val="28"/>
          <w:szCs w:val="28"/>
        </w:rPr>
        <w:t xml:space="preserve">, </w:t>
      </w:r>
      <w:r w:rsidRPr="0037520A">
        <w:rPr>
          <w:rFonts w:ascii="Times New Roman" w:hAnsi="Times New Roman" w:cs="Times New Roman"/>
          <w:i/>
          <w:sz w:val="28"/>
          <w:szCs w:val="28"/>
        </w:rPr>
        <w:t>курсива</w:t>
      </w:r>
      <w:r w:rsidRPr="003752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7520A">
        <w:rPr>
          <w:rFonts w:ascii="Times New Roman" w:hAnsi="Times New Roman" w:cs="Times New Roman"/>
          <w:sz w:val="28"/>
          <w:szCs w:val="28"/>
          <w:u w:val="single"/>
        </w:rPr>
        <w:t>подчеркнутого</w:t>
      </w:r>
      <w:r w:rsidRPr="0037520A">
        <w:rPr>
          <w:rFonts w:ascii="Times New Roman" w:hAnsi="Times New Roman" w:cs="Times New Roman"/>
          <w:sz w:val="28"/>
          <w:szCs w:val="28"/>
        </w:rPr>
        <w:t>.</w:t>
      </w:r>
    </w:p>
    <w:p w:rsidR="00231658" w:rsidRPr="006E38CA" w:rsidRDefault="00231658" w:rsidP="006E38CA"/>
    <w:sectPr w:rsidR="00231658" w:rsidRPr="006E38CA" w:rsidSect="00231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37A4B"/>
    <w:multiLevelType w:val="hybridMultilevel"/>
    <w:tmpl w:val="D80E46A8"/>
    <w:lvl w:ilvl="0" w:tplc="20F83B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05037C0"/>
    <w:multiLevelType w:val="hybridMultilevel"/>
    <w:tmpl w:val="F0C07D1A"/>
    <w:lvl w:ilvl="0" w:tplc="234A41B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24544"/>
    <w:rsid w:val="00231658"/>
    <w:rsid w:val="006E38CA"/>
    <w:rsid w:val="00B24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8CA"/>
  </w:style>
  <w:style w:type="paragraph" w:styleId="1">
    <w:name w:val="heading 1"/>
    <w:basedOn w:val="a"/>
    <w:next w:val="a"/>
    <w:link w:val="10"/>
    <w:uiPriority w:val="9"/>
    <w:qFormat/>
    <w:rsid w:val="00B245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5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245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2018-05-18T06:55:00Z</dcterms:created>
  <dcterms:modified xsi:type="dcterms:W3CDTF">2018-05-18T06:55:00Z</dcterms:modified>
</cp:coreProperties>
</file>