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F30C95A" w14:textId="77777777" w:rsidR="00C433A6" w:rsidRPr="00005F6D" w:rsidRDefault="0039205B">
      <w:pPr>
        <w:tabs>
          <w:tab w:val="left" w:leader="underscore" w:pos="1358"/>
          <w:tab w:val="left" w:leader="underscore" w:pos="9245"/>
        </w:tabs>
        <w:spacing w:after="0" w:line="252" w:lineRule="auto"/>
        <w:jc w:val="center"/>
        <w:rPr>
          <w:rFonts w:ascii="Times New Roman" w:eastAsia="Times New Roman" w:hAnsi="Times New Roman" w:cs="Times New Roman"/>
          <w:b/>
          <w:bCs/>
          <w:color w:val="000000"/>
          <w:sz w:val="28"/>
          <w:szCs w:val="28"/>
          <w:lang w:eastAsia="ru-RU"/>
          <w14:ligatures w14:val="none"/>
        </w:rPr>
      </w:pPr>
      <w:r w:rsidRPr="00005F6D">
        <w:rPr>
          <w:rFonts w:ascii="Times New Roman" w:eastAsia="Times New Roman" w:hAnsi="Times New Roman" w:cs="Times New Roman"/>
          <w:b/>
          <w:bCs/>
          <w:color w:val="000000"/>
          <w:sz w:val="28"/>
          <w:szCs w:val="28"/>
          <w:lang w:eastAsia="ru-RU"/>
          <w14:ligatures w14:val="none"/>
        </w:rPr>
        <w:t xml:space="preserve">ЧАСТНОЕ ПРОФЕССИОНАЛЬНОЕ ОБРАЗОВАТЕЛЬНОЕ УЧРЕЖДЕНИЕ </w:t>
      </w:r>
    </w:p>
    <w:p w14:paraId="6DA96100" w14:textId="77777777" w:rsidR="00C433A6" w:rsidRPr="00005F6D" w:rsidRDefault="0039205B">
      <w:pPr>
        <w:tabs>
          <w:tab w:val="left" w:leader="underscore" w:pos="1358"/>
          <w:tab w:val="left" w:leader="underscore" w:pos="9245"/>
        </w:tabs>
        <w:spacing w:after="0" w:line="252" w:lineRule="auto"/>
        <w:jc w:val="center"/>
        <w:rPr>
          <w:rFonts w:ascii="Times New Roman" w:eastAsia="Times New Roman" w:hAnsi="Times New Roman" w:cs="Times New Roman"/>
          <w:sz w:val="28"/>
          <w:szCs w:val="28"/>
          <w:lang w:eastAsia="ru-RU"/>
          <w14:ligatures w14:val="none"/>
        </w:rPr>
      </w:pPr>
      <w:r w:rsidRPr="00005F6D">
        <w:rPr>
          <w:rFonts w:ascii="Times New Roman" w:eastAsia="Times New Roman" w:hAnsi="Times New Roman" w:cs="Times New Roman"/>
          <w:b/>
          <w:bCs/>
          <w:color w:val="000000"/>
          <w:sz w:val="28"/>
          <w:szCs w:val="28"/>
          <w:lang w:eastAsia="ru-RU"/>
          <w14:ligatures w14:val="none"/>
        </w:rPr>
        <w:t>«НОВЫЙ КОЛЛЕДЖ СОВРЕМЕННОГО ОБРАЗОВАНИЯ»</w:t>
      </w:r>
    </w:p>
    <w:p w14:paraId="15FB3F01" w14:textId="77777777" w:rsidR="00C433A6" w:rsidRDefault="00C433A6">
      <w:pPr>
        <w:widowControl w:val="0"/>
        <w:tabs>
          <w:tab w:val="left" w:pos="2535"/>
        </w:tabs>
        <w:spacing w:after="0" w:line="240" w:lineRule="auto"/>
        <w:ind w:firstLine="567"/>
        <w:jc w:val="right"/>
        <w:rPr>
          <w:rFonts w:ascii="Times New Roman" w:eastAsia="Times New Roman" w:hAnsi="Times New Roman" w:cs="Times New Roman"/>
          <w:sz w:val="28"/>
          <w:szCs w:val="28"/>
          <w:lang w:eastAsia="ru-RU"/>
          <w14:ligatures w14:val="none"/>
        </w:rPr>
      </w:pPr>
    </w:p>
    <w:p w14:paraId="62ACC288" w14:textId="77777777" w:rsidR="00C433A6" w:rsidRDefault="00C433A6">
      <w:pPr>
        <w:widowControl w:val="0"/>
        <w:tabs>
          <w:tab w:val="left" w:pos="2535"/>
        </w:tabs>
        <w:spacing w:after="0" w:line="240" w:lineRule="auto"/>
        <w:ind w:firstLine="567"/>
        <w:jc w:val="right"/>
        <w:rPr>
          <w:rFonts w:ascii="Times New Roman" w:eastAsia="Times New Roman" w:hAnsi="Times New Roman" w:cs="Times New Roman"/>
          <w:sz w:val="28"/>
          <w:szCs w:val="28"/>
          <w:lang w:eastAsia="ru-RU"/>
          <w14:ligatures w14:val="none"/>
        </w:rPr>
      </w:pPr>
    </w:p>
    <w:p w14:paraId="18AFCBF4" w14:textId="77777777" w:rsidR="00C433A6" w:rsidRDefault="0039205B">
      <w:pPr>
        <w:widowControl w:val="0"/>
        <w:tabs>
          <w:tab w:val="left" w:pos="2535"/>
        </w:tabs>
        <w:spacing w:after="0" w:line="240" w:lineRule="auto"/>
        <w:ind w:firstLine="567"/>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Работа к защите допущена</w:t>
      </w:r>
    </w:p>
    <w:p w14:paraId="2B2FFC60" w14:textId="77777777" w:rsidR="00C433A6" w:rsidRDefault="0039205B">
      <w:pPr>
        <w:widowControl w:val="0"/>
        <w:spacing w:after="0" w:line="240" w:lineRule="auto"/>
        <w:ind w:firstLine="567"/>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Заместитель директора </w:t>
      </w:r>
    </w:p>
    <w:p w14:paraId="6AF1B335" w14:textId="77777777" w:rsidR="00C433A6" w:rsidRDefault="0039205B">
      <w:pPr>
        <w:widowControl w:val="0"/>
        <w:spacing w:after="0" w:line="240" w:lineRule="auto"/>
        <w:ind w:firstLine="567"/>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___________ ФИО </w:t>
      </w:r>
    </w:p>
    <w:p w14:paraId="5574EB45" w14:textId="77777777" w:rsidR="00C433A6" w:rsidRDefault="0039205B">
      <w:pPr>
        <w:widowControl w:val="0"/>
        <w:tabs>
          <w:tab w:val="left" w:pos="2535"/>
        </w:tabs>
        <w:spacing w:after="0" w:line="240" w:lineRule="auto"/>
        <w:ind w:firstLine="567"/>
        <w:jc w:val="right"/>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«___</w:t>
      </w:r>
      <w:proofErr w:type="gramStart"/>
      <w:r>
        <w:rPr>
          <w:rFonts w:ascii="Times New Roman" w:eastAsia="Times New Roman" w:hAnsi="Times New Roman" w:cs="Times New Roman"/>
          <w:sz w:val="28"/>
          <w:szCs w:val="28"/>
          <w:lang w:eastAsia="ru-RU"/>
          <w14:ligatures w14:val="none"/>
        </w:rPr>
        <w:t>_»_</w:t>
      </w:r>
      <w:proofErr w:type="gramEnd"/>
      <w:r>
        <w:rPr>
          <w:rFonts w:ascii="Times New Roman" w:eastAsia="Times New Roman" w:hAnsi="Times New Roman" w:cs="Times New Roman"/>
          <w:sz w:val="28"/>
          <w:szCs w:val="28"/>
          <w:lang w:eastAsia="ru-RU"/>
          <w14:ligatures w14:val="none"/>
        </w:rPr>
        <w:t>____________202_ г.</w:t>
      </w:r>
    </w:p>
    <w:p w14:paraId="01728904"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21FF14DA"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51CFC417"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2AA283FB"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37ADF945" w14:textId="77777777" w:rsidR="00C433A6" w:rsidRDefault="00C433A6">
      <w:pPr>
        <w:widowControl w:val="0"/>
        <w:spacing w:after="0" w:line="240" w:lineRule="auto"/>
        <w:ind w:firstLine="567"/>
        <w:jc w:val="center"/>
        <w:rPr>
          <w:rFonts w:ascii="Times New Roman" w:eastAsia="Times New Roman" w:hAnsi="Times New Roman" w:cs="Times New Roman"/>
          <w:b/>
          <w:bCs/>
          <w:color w:val="000021"/>
          <w:sz w:val="28"/>
          <w:szCs w:val="28"/>
          <w:lang w:eastAsia="ru-RU"/>
          <w14:ligatures w14:val="none"/>
        </w:rPr>
      </w:pPr>
    </w:p>
    <w:p w14:paraId="284091AD" w14:textId="77777777" w:rsidR="00C433A6" w:rsidRDefault="0039205B">
      <w:pPr>
        <w:widowControl w:val="0"/>
        <w:spacing w:after="0" w:line="240" w:lineRule="auto"/>
        <w:ind w:firstLine="567"/>
        <w:jc w:val="center"/>
        <w:rPr>
          <w:rFonts w:ascii="Times New Roman" w:eastAsia="Times New Roman" w:hAnsi="Times New Roman" w:cs="Times New Roman"/>
          <w:b/>
          <w:bCs/>
          <w:color w:val="000021"/>
          <w:sz w:val="28"/>
          <w:szCs w:val="28"/>
          <w:lang w:eastAsia="ru-RU"/>
          <w14:ligatures w14:val="none"/>
        </w:rPr>
      </w:pPr>
      <w:r>
        <w:rPr>
          <w:rFonts w:ascii="Times New Roman" w:eastAsia="Times New Roman" w:hAnsi="Times New Roman" w:cs="Times New Roman"/>
          <w:b/>
          <w:bCs/>
          <w:color w:val="000021"/>
          <w:sz w:val="28"/>
          <w:szCs w:val="28"/>
          <w:lang w:eastAsia="ru-RU"/>
          <w14:ligatures w14:val="none"/>
        </w:rPr>
        <w:t>В</w:t>
      </w:r>
      <w:r>
        <w:rPr>
          <w:rFonts w:ascii="Times New Roman" w:eastAsia="Times New Roman" w:hAnsi="Times New Roman" w:cs="Times New Roman"/>
          <w:b/>
          <w:bCs/>
          <w:color w:val="000021"/>
          <w:spacing w:val="1"/>
          <w:sz w:val="28"/>
          <w:szCs w:val="28"/>
          <w:lang w:eastAsia="ru-RU"/>
          <w14:ligatures w14:val="none"/>
        </w:rPr>
        <w:t>Ы</w:t>
      </w:r>
      <w:r>
        <w:rPr>
          <w:rFonts w:ascii="Times New Roman" w:eastAsia="Times New Roman" w:hAnsi="Times New Roman" w:cs="Times New Roman"/>
          <w:b/>
          <w:bCs/>
          <w:color w:val="000021"/>
          <w:spacing w:val="-2"/>
          <w:sz w:val="28"/>
          <w:szCs w:val="28"/>
          <w:lang w:eastAsia="ru-RU"/>
          <w14:ligatures w14:val="none"/>
        </w:rPr>
        <w:t>П</w:t>
      </w:r>
      <w:r>
        <w:rPr>
          <w:rFonts w:ascii="Times New Roman" w:eastAsia="Times New Roman" w:hAnsi="Times New Roman" w:cs="Times New Roman"/>
          <w:b/>
          <w:bCs/>
          <w:color w:val="000021"/>
          <w:sz w:val="28"/>
          <w:szCs w:val="28"/>
          <w:lang w:eastAsia="ru-RU"/>
          <w14:ligatures w14:val="none"/>
        </w:rPr>
        <w:t>УС</w:t>
      </w:r>
      <w:r>
        <w:rPr>
          <w:rFonts w:ascii="Times New Roman" w:eastAsia="Times New Roman" w:hAnsi="Times New Roman" w:cs="Times New Roman"/>
          <w:b/>
          <w:bCs/>
          <w:color w:val="000021"/>
          <w:spacing w:val="1"/>
          <w:sz w:val="28"/>
          <w:szCs w:val="28"/>
          <w:lang w:eastAsia="ru-RU"/>
          <w14:ligatures w14:val="none"/>
        </w:rPr>
        <w:t>К</w:t>
      </w:r>
      <w:r>
        <w:rPr>
          <w:rFonts w:ascii="Times New Roman" w:eastAsia="Times New Roman" w:hAnsi="Times New Roman" w:cs="Times New Roman"/>
          <w:b/>
          <w:bCs/>
          <w:color w:val="000021"/>
          <w:spacing w:val="-2"/>
          <w:sz w:val="28"/>
          <w:szCs w:val="28"/>
          <w:lang w:eastAsia="ru-RU"/>
          <w14:ligatures w14:val="none"/>
        </w:rPr>
        <w:t>Н</w:t>
      </w:r>
      <w:r>
        <w:rPr>
          <w:rFonts w:ascii="Times New Roman" w:eastAsia="Times New Roman" w:hAnsi="Times New Roman" w:cs="Times New Roman"/>
          <w:b/>
          <w:bCs/>
          <w:color w:val="000021"/>
          <w:spacing w:val="1"/>
          <w:sz w:val="28"/>
          <w:szCs w:val="28"/>
          <w:lang w:eastAsia="ru-RU"/>
          <w14:ligatures w14:val="none"/>
        </w:rPr>
        <w:t>А</w:t>
      </w:r>
      <w:r>
        <w:rPr>
          <w:rFonts w:ascii="Times New Roman" w:eastAsia="Times New Roman" w:hAnsi="Times New Roman" w:cs="Times New Roman"/>
          <w:b/>
          <w:bCs/>
          <w:color w:val="000021"/>
          <w:sz w:val="28"/>
          <w:szCs w:val="28"/>
          <w:lang w:eastAsia="ru-RU"/>
          <w14:ligatures w14:val="none"/>
        </w:rPr>
        <w:t xml:space="preserve">Я ПРАКТИЧЕСКАЯ </w:t>
      </w:r>
    </w:p>
    <w:p w14:paraId="502169DF" w14:textId="77777777" w:rsidR="00C433A6" w:rsidRDefault="0039205B">
      <w:pPr>
        <w:widowControl w:val="0"/>
        <w:spacing w:after="0" w:line="240" w:lineRule="auto"/>
        <w:ind w:firstLine="567"/>
        <w:jc w:val="center"/>
        <w:rPr>
          <w:rFonts w:ascii="Times New Roman" w:eastAsia="Times New Roman" w:hAnsi="Times New Roman" w:cs="Times New Roman"/>
          <w:b/>
          <w:bCs/>
          <w:color w:val="000021"/>
          <w:sz w:val="28"/>
          <w:szCs w:val="28"/>
          <w:lang w:eastAsia="ru-RU"/>
          <w14:ligatures w14:val="none"/>
        </w:rPr>
      </w:pPr>
      <w:r>
        <w:rPr>
          <w:rFonts w:ascii="Times New Roman" w:eastAsia="Times New Roman" w:hAnsi="Times New Roman" w:cs="Times New Roman"/>
          <w:b/>
          <w:bCs/>
          <w:color w:val="000021"/>
          <w:spacing w:val="-1"/>
          <w:sz w:val="28"/>
          <w:szCs w:val="28"/>
          <w:lang w:eastAsia="ru-RU"/>
          <w14:ligatures w14:val="none"/>
        </w:rPr>
        <w:t>К</w:t>
      </w:r>
      <w:r>
        <w:rPr>
          <w:rFonts w:ascii="Times New Roman" w:eastAsia="Times New Roman" w:hAnsi="Times New Roman" w:cs="Times New Roman"/>
          <w:b/>
          <w:bCs/>
          <w:color w:val="000021"/>
          <w:sz w:val="28"/>
          <w:szCs w:val="28"/>
          <w:lang w:eastAsia="ru-RU"/>
          <w14:ligatures w14:val="none"/>
        </w:rPr>
        <w:t>ВА</w:t>
      </w:r>
      <w:r>
        <w:rPr>
          <w:rFonts w:ascii="Times New Roman" w:eastAsia="Times New Roman" w:hAnsi="Times New Roman" w:cs="Times New Roman"/>
          <w:b/>
          <w:bCs/>
          <w:color w:val="000021"/>
          <w:spacing w:val="2"/>
          <w:sz w:val="28"/>
          <w:szCs w:val="28"/>
          <w:lang w:eastAsia="ru-RU"/>
          <w14:ligatures w14:val="none"/>
        </w:rPr>
        <w:t>Л</w:t>
      </w:r>
      <w:r>
        <w:rPr>
          <w:rFonts w:ascii="Times New Roman" w:eastAsia="Times New Roman" w:hAnsi="Times New Roman" w:cs="Times New Roman"/>
          <w:b/>
          <w:bCs/>
          <w:color w:val="000021"/>
          <w:sz w:val="28"/>
          <w:szCs w:val="28"/>
          <w:lang w:eastAsia="ru-RU"/>
          <w14:ligatures w14:val="none"/>
        </w:rPr>
        <w:t>ИФИК</w:t>
      </w:r>
      <w:r>
        <w:rPr>
          <w:rFonts w:ascii="Times New Roman" w:eastAsia="Times New Roman" w:hAnsi="Times New Roman" w:cs="Times New Roman"/>
          <w:b/>
          <w:bCs/>
          <w:color w:val="000021"/>
          <w:spacing w:val="1"/>
          <w:sz w:val="28"/>
          <w:szCs w:val="28"/>
          <w:lang w:eastAsia="ru-RU"/>
          <w14:ligatures w14:val="none"/>
        </w:rPr>
        <w:t>А</w:t>
      </w:r>
      <w:r>
        <w:rPr>
          <w:rFonts w:ascii="Times New Roman" w:eastAsia="Times New Roman" w:hAnsi="Times New Roman" w:cs="Times New Roman"/>
          <w:b/>
          <w:bCs/>
          <w:color w:val="000021"/>
          <w:sz w:val="28"/>
          <w:szCs w:val="28"/>
          <w:lang w:eastAsia="ru-RU"/>
          <w14:ligatures w14:val="none"/>
        </w:rPr>
        <w:t>Ц</w:t>
      </w:r>
      <w:r>
        <w:rPr>
          <w:rFonts w:ascii="Times New Roman" w:eastAsia="Times New Roman" w:hAnsi="Times New Roman" w:cs="Times New Roman"/>
          <w:b/>
          <w:bCs/>
          <w:color w:val="000021"/>
          <w:spacing w:val="-2"/>
          <w:sz w:val="28"/>
          <w:szCs w:val="28"/>
          <w:lang w:eastAsia="ru-RU"/>
          <w14:ligatures w14:val="none"/>
        </w:rPr>
        <w:t>И</w:t>
      </w:r>
      <w:r>
        <w:rPr>
          <w:rFonts w:ascii="Times New Roman" w:eastAsia="Times New Roman" w:hAnsi="Times New Roman" w:cs="Times New Roman"/>
          <w:b/>
          <w:bCs/>
          <w:color w:val="000021"/>
          <w:sz w:val="28"/>
          <w:szCs w:val="28"/>
          <w:lang w:eastAsia="ru-RU"/>
          <w14:ligatures w14:val="none"/>
        </w:rPr>
        <w:t>ОН</w:t>
      </w:r>
      <w:r>
        <w:rPr>
          <w:rFonts w:ascii="Times New Roman" w:eastAsia="Times New Roman" w:hAnsi="Times New Roman" w:cs="Times New Roman"/>
          <w:b/>
          <w:bCs/>
          <w:color w:val="000021"/>
          <w:spacing w:val="-2"/>
          <w:sz w:val="28"/>
          <w:szCs w:val="28"/>
          <w:lang w:eastAsia="ru-RU"/>
          <w14:ligatures w14:val="none"/>
        </w:rPr>
        <w:t>Н</w:t>
      </w:r>
      <w:r>
        <w:rPr>
          <w:rFonts w:ascii="Times New Roman" w:eastAsia="Times New Roman" w:hAnsi="Times New Roman" w:cs="Times New Roman"/>
          <w:b/>
          <w:bCs/>
          <w:color w:val="000021"/>
          <w:sz w:val="28"/>
          <w:szCs w:val="28"/>
          <w:lang w:eastAsia="ru-RU"/>
          <w14:ligatures w14:val="none"/>
        </w:rPr>
        <w:t>АЯ РАБОТА</w:t>
      </w:r>
    </w:p>
    <w:p w14:paraId="2CE7698D" w14:textId="77777777" w:rsidR="00C433A6" w:rsidRDefault="00C433A6">
      <w:pPr>
        <w:widowControl w:val="0"/>
        <w:spacing w:after="0" w:line="240" w:lineRule="auto"/>
        <w:ind w:firstLine="567"/>
        <w:jc w:val="both"/>
        <w:rPr>
          <w:rFonts w:ascii="Times New Roman" w:eastAsia="Times New Roman" w:hAnsi="Times New Roman" w:cs="Times New Roman"/>
          <w:b/>
          <w:sz w:val="28"/>
          <w:szCs w:val="28"/>
          <w:lang w:eastAsia="ru-RU"/>
          <w14:ligatures w14:val="none"/>
        </w:rPr>
      </w:pPr>
    </w:p>
    <w:p w14:paraId="44C92262" w14:textId="77777777" w:rsidR="00C433A6" w:rsidRDefault="0039205B">
      <w:pPr>
        <w:widowControl w:val="0"/>
        <w:pBdr>
          <w:bottom w:val="single" w:sz="12" w:space="1" w:color="000000"/>
        </w:pBdr>
        <w:spacing w:after="0" w:line="24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Торгово-технологический процесс продажи сухих </w:t>
      </w:r>
      <w:proofErr w:type="spellStart"/>
      <w:r>
        <w:rPr>
          <w:rFonts w:ascii="Times New Roman" w:eastAsia="Times New Roman" w:hAnsi="Times New Roman" w:cs="Times New Roman"/>
          <w:sz w:val="28"/>
          <w:szCs w:val="28"/>
          <w:lang w:eastAsia="ru-RU"/>
          <w14:ligatures w14:val="none"/>
        </w:rPr>
        <w:t>картофелепродуктов</w:t>
      </w:r>
      <w:proofErr w:type="spellEnd"/>
      <w:r>
        <w:rPr>
          <w:rFonts w:ascii="Times New Roman" w:eastAsia="Times New Roman" w:hAnsi="Times New Roman" w:cs="Times New Roman"/>
          <w:sz w:val="28"/>
          <w:szCs w:val="28"/>
          <w:lang w:eastAsia="ru-RU"/>
          <w14:ligatures w14:val="none"/>
        </w:rPr>
        <w:t xml:space="preserve"> (на примере чипсов), кровельных и изоляционных материалов с применением контрольно-кассовых машин</w:t>
      </w:r>
    </w:p>
    <w:p w14:paraId="7338F379" w14:textId="77777777" w:rsidR="00C433A6" w:rsidRDefault="0039205B">
      <w:pPr>
        <w:widowControl w:val="0"/>
        <w:spacing w:after="0" w:line="240" w:lineRule="auto"/>
        <w:jc w:val="center"/>
        <w:rPr>
          <w:rFonts w:ascii="Times New Roman" w:eastAsia="Times New Roman" w:hAnsi="Times New Roman" w:cs="Times New Roman"/>
          <w:i/>
          <w:sz w:val="24"/>
          <w:szCs w:val="24"/>
          <w:lang w:eastAsia="ru-RU"/>
          <w14:ligatures w14:val="none"/>
        </w:rPr>
      </w:pPr>
      <w:r>
        <w:rPr>
          <w:rFonts w:ascii="Times New Roman" w:eastAsia="Times New Roman" w:hAnsi="Times New Roman" w:cs="Times New Roman"/>
          <w:i/>
          <w:sz w:val="24"/>
          <w:szCs w:val="24"/>
          <w:lang w:eastAsia="ru-RU"/>
          <w14:ligatures w14:val="none"/>
        </w:rPr>
        <w:t>(тема)</w:t>
      </w:r>
    </w:p>
    <w:p w14:paraId="6AE15C0B" w14:textId="77777777" w:rsidR="00C433A6" w:rsidRDefault="00C433A6">
      <w:pPr>
        <w:widowControl w:val="0"/>
        <w:spacing w:after="0" w:line="240" w:lineRule="auto"/>
        <w:ind w:firstLine="567"/>
        <w:rPr>
          <w:rFonts w:ascii="Times New Roman" w:eastAsia="Calibri" w:hAnsi="Times New Roman" w:cs="Times New Roman"/>
          <w:sz w:val="28"/>
          <w:szCs w:val="26"/>
          <w:lang w:eastAsia="ru-RU"/>
          <w14:ligatures w14:val="none"/>
        </w:rPr>
      </w:pPr>
    </w:p>
    <w:p w14:paraId="62951232" w14:textId="77777777" w:rsidR="00C433A6" w:rsidRDefault="0039205B">
      <w:pPr>
        <w:widowControl w:val="0"/>
        <w:spacing w:after="0" w:line="240" w:lineRule="auto"/>
        <w:jc w:val="both"/>
        <w:rPr>
          <w:rFonts w:ascii="Times New Roman" w:eastAsia="Symbol" w:hAnsi="Times New Roman" w:cs="Symbol"/>
          <w:b/>
          <w:sz w:val="28"/>
          <w:szCs w:val="28"/>
          <w:lang w:eastAsia="ru-RU"/>
          <w14:ligatures w14:val="none"/>
        </w:rPr>
      </w:pPr>
      <w:r>
        <w:rPr>
          <w:rFonts w:ascii="Times New Roman" w:eastAsia="Symbol" w:hAnsi="Times New Roman" w:cs="Symbol"/>
          <w:b/>
          <w:sz w:val="28"/>
          <w:szCs w:val="28"/>
          <w:lang w:eastAsia="ru-RU"/>
          <w14:ligatures w14:val="none"/>
        </w:rPr>
        <w:t>Выполнил</w:t>
      </w:r>
      <w:r>
        <w:rPr>
          <w:rFonts w:ascii="Times New Roman" w:eastAsia="Symbol" w:hAnsi="Times New Roman" w:cs="Symbol"/>
          <w:sz w:val="28"/>
          <w:szCs w:val="28"/>
          <w:lang w:eastAsia="ru-RU"/>
          <w14:ligatures w14:val="none"/>
        </w:rPr>
        <w:t>: Быков С.П. студент</w:t>
      </w:r>
    </w:p>
    <w:p w14:paraId="0BE80047" w14:textId="77777777" w:rsidR="00C433A6" w:rsidRDefault="00C433A6">
      <w:pPr>
        <w:widowControl w:val="0"/>
        <w:spacing w:after="0" w:line="240" w:lineRule="auto"/>
        <w:jc w:val="both"/>
        <w:rPr>
          <w:rFonts w:ascii="Times New Roman" w:eastAsia="Symbol" w:hAnsi="Times New Roman" w:cs="Symbol"/>
          <w:b/>
          <w:sz w:val="28"/>
          <w:szCs w:val="28"/>
          <w:lang w:eastAsia="ru-RU"/>
          <w14:ligatures w14:val="none"/>
        </w:rPr>
      </w:pPr>
    </w:p>
    <w:p w14:paraId="5E5F5DC9" w14:textId="77777777" w:rsidR="00C433A6" w:rsidRDefault="0039205B">
      <w:pPr>
        <w:widowControl w:val="0"/>
        <w:spacing w:after="0" w:line="240" w:lineRule="auto"/>
        <w:jc w:val="both"/>
        <w:rPr>
          <w:rFonts w:ascii="Times New Roman" w:eastAsia="Symbol" w:hAnsi="Times New Roman" w:cs="Symbol"/>
          <w:b/>
          <w:sz w:val="28"/>
          <w:szCs w:val="28"/>
          <w:lang w:eastAsia="ru-RU"/>
          <w14:ligatures w14:val="none"/>
        </w:rPr>
      </w:pPr>
      <w:r>
        <w:rPr>
          <w:rFonts w:ascii="Times New Roman" w:eastAsia="Symbol" w:hAnsi="Times New Roman" w:cs="Symbol"/>
          <w:b/>
          <w:sz w:val="28"/>
          <w:szCs w:val="28"/>
          <w:lang w:eastAsia="ru-RU"/>
          <w14:ligatures w14:val="none"/>
        </w:rPr>
        <w:t>Профессия:</w:t>
      </w:r>
      <w:r>
        <w:rPr>
          <w:rFonts w:ascii="Times New Roman" w:eastAsia="Symbol" w:hAnsi="Times New Roman" w:cs="Symbol"/>
          <w:sz w:val="28"/>
          <w:szCs w:val="28"/>
          <w:lang w:eastAsia="ru-RU"/>
          <w14:ligatures w14:val="none"/>
        </w:rPr>
        <w:t xml:space="preserve"> 38.01.02 Продавец, контролер-кассир</w:t>
      </w:r>
    </w:p>
    <w:p w14:paraId="0B9DD87E" w14:textId="77777777" w:rsidR="00C433A6" w:rsidRDefault="0039205B">
      <w:pPr>
        <w:widowControl w:val="0"/>
        <w:spacing w:before="340" w:after="0" w:line="240" w:lineRule="auto"/>
        <w:ind w:left="1701" w:hanging="1701"/>
        <w:jc w:val="both"/>
        <w:rPr>
          <w:rFonts w:ascii="Times New Roman" w:eastAsia="Symbol" w:hAnsi="Times New Roman" w:cs="Symbol"/>
          <w:bCs/>
          <w:sz w:val="28"/>
          <w:szCs w:val="28"/>
          <w:lang w:eastAsia="ru-RU"/>
          <w14:ligatures w14:val="none"/>
        </w:rPr>
      </w:pPr>
      <w:r>
        <w:rPr>
          <w:rFonts w:ascii="Times New Roman" w:eastAsia="Symbol" w:hAnsi="Times New Roman" w:cs="Symbol"/>
          <w:b/>
          <w:sz w:val="28"/>
          <w:szCs w:val="28"/>
          <w:lang w:eastAsia="ru-RU"/>
          <w14:ligatures w14:val="none"/>
        </w:rPr>
        <w:t>Руководитель</w:t>
      </w:r>
      <w:r>
        <w:rPr>
          <w:rFonts w:ascii="Times New Roman" w:eastAsia="Symbol" w:hAnsi="Times New Roman" w:cs="Symbol"/>
          <w:sz w:val="28"/>
          <w:szCs w:val="28"/>
          <w:lang w:eastAsia="ru-RU"/>
          <w14:ligatures w14:val="none"/>
        </w:rPr>
        <w:t>: Губанова С.М. преподаватель</w:t>
      </w:r>
    </w:p>
    <w:p w14:paraId="4186FF8A" w14:textId="77777777" w:rsidR="00C433A6" w:rsidRDefault="00C433A6">
      <w:pPr>
        <w:widowControl w:val="0"/>
        <w:spacing w:after="0" w:line="240" w:lineRule="auto"/>
        <w:jc w:val="both"/>
        <w:rPr>
          <w:rFonts w:ascii="Times New Roman" w:eastAsia="Symbol" w:hAnsi="Times New Roman" w:cs="Symbol"/>
          <w:bCs/>
          <w:sz w:val="28"/>
          <w:szCs w:val="28"/>
          <w:lang w:eastAsia="ru-RU"/>
          <w14:ligatures w14:val="none"/>
        </w:rPr>
      </w:pPr>
    </w:p>
    <w:p w14:paraId="73061996" w14:textId="77777777" w:rsidR="00C433A6" w:rsidRDefault="00C433A6">
      <w:pPr>
        <w:widowControl w:val="0"/>
        <w:spacing w:after="0" w:line="240" w:lineRule="auto"/>
        <w:jc w:val="both"/>
        <w:rPr>
          <w:rFonts w:ascii="Times New Roman" w:eastAsia="Symbol" w:hAnsi="Times New Roman" w:cs="Symbol"/>
          <w:bCs/>
          <w:sz w:val="28"/>
          <w:szCs w:val="28"/>
          <w:lang w:eastAsia="ru-RU"/>
          <w14:ligatures w14:val="none"/>
        </w:rPr>
      </w:pPr>
    </w:p>
    <w:p w14:paraId="4C108222" w14:textId="77777777" w:rsidR="00C433A6" w:rsidRDefault="00C433A6">
      <w:pPr>
        <w:widowControl w:val="0"/>
        <w:spacing w:after="0" w:line="240" w:lineRule="auto"/>
        <w:jc w:val="both"/>
        <w:rPr>
          <w:rFonts w:ascii="Times New Roman" w:eastAsia="Symbol" w:hAnsi="Times New Roman" w:cs="Symbol"/>
          <w:bCs/>
          <w:sz w:val="28"/>
          <w:szCs w:val="28"/>
          <w:lang w:eastAsia="ru-RU"/>
          <w14:ligatures w14:val="none"/>
        </w:rPr>
      </w:pPr>
    </w:p>
    <w:p w14:paraId="305D28E5" w14:textId="77777777" w:rsidR="00C433A6" w:rsidRDefault="00C433A6">
      <w:pPr>
        <w:widowControl w:val="0"/>
        <w:spacing w:after="0" w:line="240" w:lineRule="auto"/>
        <w:jc w:val="both"/>
        <w:rPr>
          <w:rFonts w:ascii="Times New Roman" w:eastAsia="Symbol" w:hAnsi="Times New Roman" w:cs="Symbol"/>
          <w:bCs/>
          <w:sz w:val="28"/>
          <w:szCs w:val="28"/>
          <w:lang w:eastAsia="ru-RU"/>
          <w14:ligatures w14:val="none"/>
        </w:rPr>
      </w:pPr>
    </w:p>
    <w:p w14:paraId="00F6AB2B" w14:textId="77777777" w:rsidR="00C433A6" w:rsidRDefault="00C433A6">
      <w:pPr>
        <w:widowControl w:val="0"/>
        <w:spacing w:after="0" w:line="240" w:lineRule="auto"/>
        <w:jc w:val="both"/>
        <w:rPr>
          <w:rFonts w:ascii="Times New Roman" w:eastAsia="Symbol" w:hAnsi="Times New Roman" w:cs="Symbol"/>
          <w:bCs/>
          <w:sz w:val="28"/>
          <w:szCs w:val="28"/>
          <w:lang w:eastAsia="ru-RU"/>
          <w14:ligatures w14:val="none"/>
        </w:rPr>
      </w:pPr>
    </w:p>
    <w:p w14:paraId="12113929" w14:textId="77777777" w:rsidR="00C433A6" w:rsidRDefault="00C433A6">
      <w:pPr>
        <w:widowControl w:val="0"/>
        <w:spacing w:after="0" w:line="240" w:lineRule="auto"/>
        <w:jc w:val="both"/>
        <w:rPr>
          <w:rFonts w:ascii="Times New Roman" w:eastAsia="Symbol" w:hAnsi="Times New Roman" w:cs="Symbol"/>
          <w:bCs/>
          <w:sz w:val="28"/>
          <w:szCs w:val="28"/>
          <w:lang w:eastAsia="ru-RU"/>
          <w14:ligatures w14:val="none"/>
        </w:rPr>
      </w:pPr>
    </w:p>
    <w:p w14:paraId="39CA97A3"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2C2820F8"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1A8596AC"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11F21064"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0E6B7FE2" w14:textId="77777777" w:rsidR="00C433A6" w:rsidRDefault="00C433A6">
      <w:pPr>
        <w:widowControl w:val="0"/>
        <w:tabs>
          <w:tab w:val="left" w:pos="2535"/>
        </w:tabs>
        <w:spacing w:after="0" w:line="240" w:lineRule="auto"/>
        <w:ind w:firstLine="567"/>
        <w:rPr>
          <w:rFonts w:ascii="Times New Roman" w:eastAsia="Times New Roman" w:hAnsi="Times New Roman" w:cs="Times New Roman"/>
          <w:sz w:val="28"/>
          <w:szCs w:val="28"/>
          <w:lang w:eastAsia="ru-RU"/>
          <w14:ligatures w14:val="none"/>
        </w:rPr>
      </w:pPr>
    </w:p>
    <w:p w14:paraId="4D15B361" w14:textId="77777777" w:rsidR="00C433A6" w:rsidRDefault="00C433A6">
      <w:pPr>
        <w:widowControl w:val="0"/>
        <w:tabs>
          <w:tab w:val="left" w:pos="2535"/>
        </w:tabs>
        <w:spacing w:after="0" w:line="240" w:lineRule="auto"/>
        <w:ind w:firstLine="567"/>
        <w:jc w:val="center"/>
        <w:rPr>
          <w:rFonts w:ascii="Times New Roman" w:eastAsia="Times New Roman" w:hAnsi="Times New Roman" w:cs="Times New Roman"/>
          <w:sz w:val="28"/>
          <w:szCs w:val="28"/>
          <w:lang w:eastAsia="ru-RU"/>
          <w14:ligatures w14:val="none"/>
        </w:rPr>
      </w:pPr>
    </w:p>
    <w:p w14:paraId="548F6581" w14:textId="77777777" w:rsidR="00C433A6" w:rsidRDefault="00C433A6">
      <w:pPr>
        <w:widowControl w:val="0"/>
        <w:tabs>
          <w:tab w:val="left" w:pos="2535"/>
        </w:tabs>
        <w:spacing w:after="0" w:line="240" w:lineRule="auto"/>
        <w:ind w:firstLine="567"/>
        <w:jc w:val="center"/>
        <w:rPr>
          <w:rFonts w:ascii="Times New Roman" w:eastAsia="Times New Roman" w:hAnsi="Times New Roman" w:cs="Times New Roman"/>
          <w:sz w:val="28"/>
          <w:szCs w:val="28"/>
          <w:lang w:eastAsia="ru-RU"/>
          <w14:ligatures w14:val="none"/>
        </w:rPr>
      </w:pPr>
    </w:p>
    <w:p w14:paraId="1C35FAD4" w14:textId="77777777" w:rsidR="00C433A6" w:rsidRDefault="00C433A6">
      <w:pPr>
        <w:widowControl w:val="0"/>
        <w:tabs>
          <w:tab w:val="left" w:pos="2535"/>
        </w:tabs>
        <w:spacing w:after="0" w:line="240" w:lineRule="auto"/>
        <w:ind w:firstLine="567"/>
        <w:jc w:val="center"/>
        <w:rPr>
          <w:rFonts w:ascii="Times New Roman" w:eastAsia="Times New Roman" w:hAnsi="Times New Roman" w:cs="Times New Roman"/>
          <w:sz w:val="28"/>
          <w:szCs w:val="28"/>
          <w:lang w:eastAsia="ru-RU"/>
          <w14:ligatures w14:val="none"/>
        </w:rPr>
      </w:pPr>
    </w:p>
    <w:p w14:paraId="5DE45F3F" w14:textId="77777777" w:rsidR="00C433A6" w:rsidRDefault="00C433A6">
      <w:pPr>
        <w:widowControl w:val="0"/>
        <w:tabs>
          <w:tab w:val="left" w:pos="2535"/>
        </w:tabs>
        <w:spacing w:after="0" w:line="240" w:lineRule="auto"/>
        <w:ind w:firstLine="567"/>
        <w:jc w:val="center"/>
        <w:rPr>
          <w:rFonts w:ascii="Times New Roman" w:eastAsia="Times New Roman" w:hAnsi="Times New Roman" w:cs="Times New Roman"/>
          <w:sz w:val="28"/>
          <w:szCs w:val="28"/>
          <w:lang w:eastAsia="ru-RU"/>
          <w14:ligatures w14:val="none"/>
        </w:rPr>
      </w:pPr>
    </w:p>
    <w:p w14:paraId="6541E83A" w14:textId="77777777" w:rsidR="00C433A6" w:rsidRDefault="00C433A6">
      <w:pPr>
        <w:widowControl w:val="0"/>
        <w:tabs>
          <w:tab w:val="left" w:pos="2535"/>
        </w:tabs>
        <w:spacing w:after="0" w:line="240" w:lineRule="auto"/>
        <w:ind w:firstLine="567"/>
        <w:jc w:val="center"/>
        <w:rPr>
          <w:rFonts w:ascii="Times New Roman" w:eastAsia="Times New Roman" w:hAnsi="Times New Roman" w:cs="Times New Roman"/>
          <w:sz w:val="28"/>
          <w:szCs w:val="28"/>
          <w:lang w:eastAsia="ru-RU"/>
          <w14:ligatures w14:val="none"/>
        </w:rPr>
      </w:pPr>
    </w:p>
    <w:p w14:paraId="2C76DADA" w14:textId="77777777" w:rsidR="00C433A6" w:rsidRDefault="0039205B" w:rsidP="00005F6D">
      <w:pPr>
        <w:widowControl w:val="0"/>
        <w:tabs>
          <w:tab w:val="left" w:pos="2535"/>
        </w:tabs>
        <w:spacing w:after="0" w:line="24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Ставрополь, 2025</w:t>
      </w:r>
    </w:p>
    <w:p w14:paraId="66B6B89B" w14:textId="77777777" w:rsidR="00C433A6" w:rsidRDefault="0039205B" w:rsidP="00005F6D">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СОДЕРЖАНИЕ</w:t>
      </w:r>
    </w:p>
    <w:p w14:paraId="0AD5033B" w14:textId="77777777" w:rsidR="00C433A6" w:rsidRDefault="00C433A6">
      <w:pPr>
        <w:rPr>
          <w:rFonts w:ascii="Times New Roman" w:hAnsi="Times New Roman" w:cs="Times New Roman"/>
          <w:sz w:val="28"/>
          <w:szCs w:val="28"/>
        </w:rPr>
      </w:pPr>
    </w:p>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2"/>
        <w:gridCol w:w="8400"/>
        <w:gridCol w:w="636"/>
      </w:tblGrid>
      <w:tr w:rsidR="00C433A6" w14:paraId="04C2FB5F" w14:textId="77777777" w:rsidTr="00005F6D">
        <w:tc>
          <w:tcPr>
            <w:tcW w:w="672" w:type="dxa"/>
          </w:tcPr>
          <w:p w14:paraId="246B6B09" w14:textId="1140F4DF" w:rsidR="00C433A6" w:rsidRDefault="0039205B">
            <w:pPr>
              <w:spacing w:after="0" w:line="300" w:lineRule="auto"/>
              <w:rPr>
                <w:rFonts w:ascii="Times New Roman" w:eastAsia="Times New Roman" w:hAnsi="Times New Roman" w:cs="Times New Roman"/>
                <w:sz w:val="24"/>
                <w:szCs w:val="24"/>
                <w:lang w:eastAsia="ru-RU"/>
                <w14:ligatures w14:val="none"/>
              </w:rPr>
            </w:pPr>
            <w:r>
              <w:rPr>
                <w:rFonts w:ascii="Times New Roman" w:hAnsi="Times New Roman" w:cs="Times New Roman"/>
                <w:sz w:val="28"/>
                <w:szCs w:val="28"/>
              </w:rPr>
              <w:t xml:space="preserve">       </w:t>
            </w:r>
          </w:p>
        </w:tc>
        <w:tc>
          <w:tcPr>
            <w:tcW w:w="8400" w:type="dxa"/>
          </w:tcPr>
          <w:p w14:paraId="47F606CB"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ВВЕДЕНИЕ      </w:t>
            </w:r>
          </w:p>
        </w:tc>
        <w:tc>
          <w:tcPr>
            <w:tcW w:w="636" w:type="dxa"/>
          </w:tcPr>
          <w:p w14:paraId="446F815F"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w:t>
            </w:r>
          </w:p>
        </w:tc>
      </w:tr>
      <w:tr w:rsidR="00C433A6" w14:paraId="74774E50" w14:textId="77777777" w:rsidTr="00005F6D">
        <w:trPr>
          <w:trHeight w:val="735"/>
        </w:trPr>
        <w:tc>
          <w:tcPr>
            <w:tcW w:w="672" w:type="dxa"/>
          </w:tcPr>
          <w:p w14:paraId="47322787"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w:t>
            </w:r>
          </w:p>
        </w:tc>
        <w:tc>
          <w:tcPr>
            <w:tcW w:w="8400" w:type="dxa"/>
          </w:tcPr>
          <w:p w14:paraId="6A2352D6" w14:textId="0A4FB359"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ТОРГОВО-ТЕХНОЛОГИЧЕСКИЙ ПРОЦЕСС ПРОДАЖИ СУХИХ КАРТОФЕЛЕПРОДУКТОВ (НА ПРИМЕРЕ ЧИПСОВ)</w:t>
            </w:r>
          </w:p>
        </w:tc>
        <w:tc>
          <w:tcPr>
            <w:tcW w:w="636" w:type="dxa"/>
          </w:tcPr>
          <w:p w14:paraId="40E035A8"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5</w:t>
            </w:r>
          </w:p>
        </w:tc>
      </w:tr>
      <w:tr w:rsidR="00C433A6" w14:paraId="41090E7E" w14:textId="77777777" w:rsidTr="00005F6D">
        <w:trPr>
          <w:trHeight w:val="162"/>
        </w:trPr>
        <w:tc>
          <w:tcPr>
            <w:tcW w:w="672" w:type="dxa"/>
          </w:tcPr>
          <w:p w14:paraId="20043C90"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1.1</w:t>
            </w:r>
          </w:p>
        </w:tc>
        <w:tc>
          <w:tcPr>
            <w:tcW w:w="8400" w:type="dxa"/>
          </w:tcPr>
          <w:p w14:paraId="5D94308F"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Классификация и ассортимент чипсов</w:t>
            </w:r>
          </w:p>
        </w:tc>
        <w:tc>
          <w:tcPr>
            <w:tcW w:w="636" w:type="dxa"/>
          </w:tcPr>
          <w:p w14:paraId="1917CC65"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5</w:t>
            </w:r>
          </w:p>
        </w:tc>
      </w:tr>
      <w:tr w:rsidR="00C433A6" w14:paraId="400CA4DE" w14:textId="77777777" w:rsidTr="00005F6D">
        <w:tc>
          <w:tcPr>
            <w:tcW w:w="672" w:type="dxa"/>
          </w:tcPr>
          <w:p w14:paraId="137DBC69"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1.2</w:t>
            </w:r>
          </w:p>
          <w:p w14:paraId="59B1CA4E"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1.3</w:t>
            </w:r>
          </w:p>
        </w:tc>
        <w:tc>
          <w:tcPr>
            <w:tcW w:w="8400" w:type="dxa"/>
          </w:tcPr>
          <w:p w14:paraId="14AAFB17"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Требования к качеству чипсов</w:t>
            </w:r>
          </w:p>
          <w:p w14:paraId="7E6F5248"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Приёмка и документальное оформление чипсов</w:t>
            </w:r>
          </w:p>
        </w:tc>
        <w:tc>
          <w:tcPr>
            <w:tcW w:w="636" w:type="dxa"/>
          </w:tcPr>
          <w:p w14:paraId="0FB48573"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6</w:t>
            </w:r>
          </w:p>
          <w:p w14:paraId="1B7058D5"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9</w:t>
            </w:r>
          </w:p>
        </w:tc>
      </w:tr>
      <w:tr w:rsidR="00C433A6" w14:paraId="2F0646EC" w14:textId="77777777" w:rsidTr="00005F6D">
        <w:tc>
          <w:tcPr>
            <w:tcW w:w="672" w:type="dxa"/>
          </w:tcPr>
          <w:p w14:paraId="401DA90C"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1.4</w:t>
            </w:r>
          </w:p>
          <w:p w14:paraId="4CEB0760"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1.5</w:t>
            </w:r>
          </w:p>
        </w:tc>
        <w:tc>
          <w:tcPr>
            <w:tcW w:w="8400" w:type="dxa"/>
          </w:tcPr>
          <w:p w14:paraId="6F86DBCB"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Упаковка, маркировка, хранение чипсов</w:t>
            </w:r>
          </w:p>
          <w:p w14:paraId="23AAE67F"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Особенности продажи чипсов</w:t>
            </w:r>
          </w:p>
        </w:tc>
        <w:tc>
          <w:tcPr>
            <w:tcW w:w="636" w:type="dxa"/>
          </w:tcPr>
          <w:p w14:paraId="6E595167"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12</w:t>
            </w:r>
          </w:p>
          <w:p w14:paraId="7394D041"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14</w:t>
            </w:r>
          </w:p>
        </w:tc>
      </w:tr>
      <w:tr w:rsidR="00C433A6" w14:paraId="48F778D4" w14:textId="77777777" w:rsidTr="00005F6D">
        <w:tc>
          <w:tcPr>
            <w:tcW w:w="672" w:type="dxa"/>
          </w:tcPr>
          <w:p w14:paraId="1EDBA893"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w:t>
            </w:r>
          </w:p>
          <w:p w14:paraId="6BDEC4E6" w14:textId="77777777" w:rsidR="00C433A6" w:rsidRDefault="00C433A6">
            <w:pPr>
              <w:spacing w:after="0" w:line="300" w:lineRule="auto"/>
              <w:rPr>
                <w:rFonts w:ascii="Times New Roman" w:eastAsia="Times New Roman" w:hAnsi="Times New Roman" w:cs="Times New Roman"/>
                <w:sz w:val="28"/>
                <w:szCs w:val="28"/>
                <w:lang w:eastAsia="ru-RU"/>
                <w14:ligatures w14:val="none"/>
              </w:rPr>
            </w:pPr>
          </w:p>
          <w:p w14:paraId="5C349FEB"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2.1</w:t>
            </w:r>
          </w:p>
        </w:tc>
        <w:tc>
          <w:tcPr>
            <w:tcW w:w="8400" w:type="dxa"/>
          </w:tcPr>
          <w:p w14:paraId="69E7D7A8"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ТОРГОВО-ТЕХНОЛОГИЧЕСКИЙ ПРОЦЕСС ПРОДАЖИ КРОВЕЛЬНЫХ И ИЗОЛЯЦИОННЫХ МАТЕРИАЛОВ </w:t>
            </w:r>
          </w:p>
          <w:p w14:paraId="7E492756"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Классификация и ассортимент кровельных и изоляционных материалов</w:t>
            </w:r>
          </w:p>
        </w:tc>
        <w:tc>
          <w:tcPr>
            <w:tcW w:w="636" w:type="dxa"/>
          </w:tcPr>
          <w:p w14:paraId="0DB6FA0F"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16</w:t>
            </w:r>
          </w:p>
          <w:p w14:paraId="3FA3DBA1" w14:textId="77777777" w:rsidR="00C433A6" w:rsidRDefault="00C433A6">
            <w:pPr>
              <w:spacing w:after="0" w:line="300" w:lineRule="auto"/>
              <w:jc w:val="center"/>
              <w:rPr>
                <w:rFonts w:ascii="Times New Roman" w:eastAsia="Times New Roman" w:hAnsi="Times New Roman" w:cs="Times New Roman"/>
                <w:sz w:val="28"/>
                <w:szCs w:val="28"/>
                <w:lang w:eastAsia="ru-RU"/>
                <w14:ligatures w14:val="none"/>
              </w:rPr>
            </w:pPr>
          </w:p>
          <w:p w14:paraId="0C2D8296"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16</w:t>
            </w:r>
          </w:p>
        </w:tc>
      </w:tr>
      <w:tr w:rsidR="00C433A6" w14:paraId="7BE95FB1" w14:textId="77777777" w:rsidTr="00005F6D">
        <w:tc>
          <w:tcPr>
            <w:tcW w:w="672" w:type="dxa"/>
          </w:tcPr>
          <w:p w14:paraId="58E329AB"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2.2</w:t>
            </w:r>
          </w:p>
          <w:p w14:paraId="1DC257FF"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2.3</w:t>
            </w:r>
          </w:p>
          <w:p w14:paraId="43B68111" w14:textId="77777777" w:rsidR="00C433A6" w:rsidRDefault="00C433A6">
            <w:pPr>
              <w:spacing w:after="0" w:line="300" w:lineRule="auto"/>
              <w:rPr>
                <w:rFonts w:ascii="Times New Roman" w:eastAsia="Times New Roman" w:hAnsi="Times New Roman" w:cs="Times New Roman"/>
                <w:sz w:val="28"/>
                <w:szCs w:val="28"/>
                <w:lang w:eastAsia="ru-RU"/>
                <w14:ligatures w14:val="none"/>
              </w:rPr>
            </w:pPr>
          </w:p>
          <w:p w14:paraId="4B824231"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2.4</w:t>
            </w:r>
          </w:p>
          <w:p w14:paraId="5F32238C" w14:textId="77777777" w:rsidR="00C433A6" w:rsidRDefault="00C433A6">
            <w:pPr>
              <w:spacing w:after="0" w:line="300" w:lineRule="auto"/>
              <w:rPr>
                <w:rFonts w:ascii="Times New Roman" w:eastAsia="Times New Roman" w:hAnsi="Times New Roman" w:cs="Times New Roman"/>
                <w:sz w:val="28"/>
                <w:szCs w:val="28"/>
                <w:lang w:eastAsia="ru-RU"/>
                <w14:ligatures w14:val="none"/>
              </w:rPr>
            </w:pPr>
          </w:p>
          <w:p w14:paraId="218A9238"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2.5</w:t>
            </w:r>
          </w:p>
        </w:tc>
        <w:tc>
          <w:tcPr>
            <w:tcW w:w="8400" w:type="dxa"/>
          </w:tcPr>
          <w:p w14:paraId="5C183872"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Требования к качеству кровельных и изоляционных материалов</w:t>
            </w:r>
          </w:p>
          <w:p w14:paraId="283A5FE8"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Приёмка и документальное оформление кровельных и изоляционных материалов</w:t>
            </w:r>
          </w:p>
          <w:p w14:paraId="627E0FBC"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Упаковка, маркировка, хранение кровельных и изоляционных материалов</w:t>
            </w:r>
          </w:p>
          <w:p w14:paraId="192E91F1"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Особенности продажи кровельных и изоляционных материалов</w:t>
            </w:r>
          </w:p>
        </w:tc>
        <w:tc>
          <w:tcPr>
            <w:tcW w:w="636" w:type="dxa"/>
          </w:tcPr>
          <w:p w14:paraId="2AA17A95"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17</w:t>
            </w:r>
          </w:p>
          <w:p w14:paraId="623DA466"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20</w:t>
            </w:r>
          </w:p>
          <w:p w14:paraId="71D8C068" w14:textId="77777777" w:rsidR="00C433A6" w:rsidRDefault="00C433A6">
            <w:pPr>
              <w:spacing w:after="0" w:line="300" w:lineRule="auto"/>
              <w:jc w:val="center"/>
              <w:rPr>
                <w:rFonts w:ascii="Times New Roman" w:eastAsia="Times New Roman" w:hAnsi="Times New Roman" w:cs="Times New Roman"/>
                <w:sz w:val="28"/>
                <w:szCs w:val="28"/>
                <w:lang w:eastAsia="ru-RU"/>
                <w14:ligatures w14:val="none"/>
              </w:rPr>
            </w:pPr>
          </w:p>
          <w:p w14:paraId="235A5071"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23</w:t>
            </w:r>
          </w:p>
          <w:p w14:paraId="3FD53390" w14:textId="77777777" w:rsidR="0039205B" w:rsidRDefault="0039205B">
            <w:pPr>
              <w:spacing w:after="0" w:line="300" w:lineRule="auto"/>
              <w:jc w:val="center"/>
              <w:rPr>
                <w:rFonts w:ascii="Times New Roman" w:eastAsia="Times New Roman" w:hAnsi="Times New Roman" w:cs="Times New Roman"/>
                <w:sz w:val="28"/>
                <w:szCs w:val="28"/>
                <w:lang w:eastAsia="ru-RU"/>
                <w14:ligatures w14:val="none"/>
              </w:rPr>
            </w:pPr>
          </w:p>
          <w:p w14:paraId="5ACCBFDD" w14:textId="0CA20CE4"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24</w:t>
            </w:r>
          </w:p>
        </w:tc>
      </w:tr>
      <w:tr w:rsidR="00C433A6" w14:paraId="46BB1333" w14:textId="77777777" w:rsidTr="00005F6D">
        <w:tc>
          <w:tcPr>
            <w:tcW w:w="672" w:type="dxa"/>
          </w:tcPr>
          <w:p w14:paraId="43090468"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w:t>
            </w:r>
          </w:p>
        </w:tc>
        <w:tc>
          <w:tcPr>
            <w:tcW w:w="8400" w:type="dxa"/>
          </w:tcPr>
          <w:p w14:paraId="4BFAF467"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ОСОБЕННОСТИ ПРИМЕНЕНИЯ КОНТРОЛЬНО-КАССОВЫХ МАШИН</w:t>
            </w:r>
          </w:p>
        </w:tc>
        <w:tc>
          <w:tcPr>
            <w:tcW w:w="636" w:type="dxa"/>
          </w:tcPr>
          <w:p w14:paraId="241B4F39"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25</w:t>
            </w:r>
          </w:p>
        </w:tc>
      </w:tr>
      <w:tr w:rsidR="00C433A6" w14:paraId="20BDDF8C" w14:textId="77777777" w:rsidTr="00005F6D">
        <w:tc>
          <w:tcPr>
            <w:tcW w:w="672" w:type="dxa"/>
          </w:tcPr>
          <w:p w14:paraId="11DC6F09"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3.1</w:t>
            </w:r>
          </w:p>
          <w:p w14:paraId="509C6823"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3.2</w:t>
            </w:r>
          </w:p>
          <w:p w14:paraId="1B53E594"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3.3</w:t>
            </w:r>
          </w:p>
          <w:p w14:paraId="7C9B1097"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3.4</w:t>
            </w:r>
          </w:p>
        </w:tc>
        <w:tc>
          <w:tcPr>
            <w:tcW w:w="8400" w:type="dxa"/>
          </w:tcPr>
          <w:p w14:paraId="63D8690A"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Роль контрольно-кассовых машин (ККМ) в торговом процессе</w:t>
            </w:r>
          </w:p>
          <w:p w14:paraId="00428BF7"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Нормативно-правовое регулирование использования ККМ</w:t>
            </w:r>
          </w:p>
          <w:p w14:paraId="1400225A"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Технические характеристики используемых ККМ</w:t>
            </w:r>
          </w:p>
          <w:p w14:paraId="6432A332"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Автоматизация расчетов с покупателями</w:t>
            </w:r>
          </w:p>
        </w:tc>
        <w:tc>
          <w:tcPr>
            <w:tcW w:w="636" w:type="dxa"/>
          </w:tcPr>
          <w:p w14:paraId="05ABAED5"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25</w:t>
            </w:r>
          </w:p>
          <w:p w14:paraId="265EDC20"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28</w:t>
            </w:r>
          </w:p>
          <w:p w14:paraId="202F7AB0"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30</w:t>
            </w:r>
          </w:p>
          <w:p w14:paraId="58827B37"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33</w:t>
            </w:r>
          </w:p>
        </w:tc>
      </w:tr>
      <w:tr w:rsidR="00C433A6" w14:paraId="53F511FE" w14:textId="77777777" w:rsidTr="00005F6D">
        <w:tc>
          <w:tcPr>
            <w:tcW w:w="672" w:type="dxa"/>
          </w:tcPr>
          <w:p w14:paraId="2F35CD49" w14:textId="77777777" w:rsidR="00C433A6" w:rsidRDefault="00C433A6">
            <w:pPr>
              <w:spacing w:after="0" w:line="300" w:lineRule="auto"/>
              <w:rPr>
                <w:rFonts w:ascii="Times New Roman" w:eastAsia="Times New Roman" w:hAnsi="Times New Roman" w:cs="Times New Roman"/>
                <w:sz w:val="28"/>
                <w:szCs w:val="28"/>
                <w:lang w:eastAsia="ru-RU"/>
                <w14:ligatures w14:val="none"/>
              </w:rPr>
            </w:pPr>
          </w:p>
        </w:tc>
        <w:tc>
          <w:tcPr>
            <w:tcW w:w="8400" w:type="dxa"/>
          </w:tcPr>
          <w:p w14:paraId="3E1131AD" w14:textId="77777777" w:rsidR="00C433A6" w:rsidRDefault="0039205B">
            <w:pPr>
              <w:spacing w:after="0" w:line="300" w:lineRule="auto"/>
              <w:rPr>
                <w:rFonts w:ascii="Times New Roman" w:eastAsia="Times New Roman" w:hAnsi="Times New Roman" w:cs="Times New Roman"/>
                <w:i/>
                <w:sz w:val="28"/>
                <w:szCs w:val="28"/>
                <w:lang w:eastAsia="ru-RU"/>
                <w14:ligatures w14:val="none"/>
              </w:rPr>
            </w:pPr>
            <w:r>
              <w:rPr>
                <w:rFonts w:ascii="Times New Roman" w:eastAsia="Times New Roman" w:hAnsi="Times New Roman" w:cs="Times New Roman"/>
                <w:sz w:val="28"/>
                <w:szCs w:val="28"/>
                <w:lang w:eastAsia="ru-RU"/>
                <w14:ligatures w14:val="none"/>
              </w:rPr>
              <w:t>ЗАКЛЮЧЕНИЕ</w:t>
            </w:r>
          </w:p>
          <w:p w14:paraId="34AB909E"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СПИСОК ИСПОЛЬЗОВАННЫХ ИСТОЧНИКОВ</w:t>
            </w:r>
          </w:p>
          <w:p w14:paraId="34D7BDEA"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ПРИЛОЖЕНИЯ</w:t>
            </w:r>
          </w:p>
          <w:p w14:paraId="539D7C8B"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ПРИЛОЖЕНИЕ 1 Пример выкладки чипсов</w:t>
            </w:r>
          </w:p>
          <w:p w14:paraId="5BBFC5B9" w14:textId="77777777" w:rsidR="00C433A6" w:rsidRDefault="0039205B">
            <w:pPr>
              <w:spacing w:after="0" w:line="300" w:lineRule="auto"/>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ПРИЛОЖЕНИЕ 2 Пример выкладки кровельных и изоляционных материалов</w:t>
            </w:r>
          </w:p>
        </w:tc>
        <w:tc>
          <w:tcPr>
            <w:tcW w:w="636" w:type="dxa"/>
          </w:tcPr>
          <w:p w14:paraId="67113341"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35</w:t>
            </w:r>
          </w:p>
          <w:p w14:paraId="19E837C8" w14:textId="77777777"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37</w:t>
            </w:r>
          </w:p>
          <w:p w14:paraId="7CB0AE19" w14:textId="1DB2D3E7" w:rsidR="00C433A6" w:rsidRDefault="008E4B2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40</w:t>
            </w:r>
          </w:p>
          <w:p w14:paraId="2113E900" w14:textId="586FCD5F" w:rsidR="00C433A6" w:rsidRDefault="0039205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4</w:t>
            </w:r>
            <w:r w:rsidR="008E4B2B">
              <w:rPr>
                <w:rFonts w:ascii="Times New Roman" w:eastAsia="Times New Roman" w:hAnsi="Times New Roman" w:cs="Times New Roman"/>
                <w:sz w:val="28"/>
                <w:szCs w:val="28"/>
                <w:lang w:eastAsia="ru-RU"/>
                <w14:ligatures w14:val="none"/>
              </w:rPr>
              <w:t>1</w:t>
            </w:r>
          </w:p>
          <w:p w14:paraId="13DE587B" w14:textId="66369285" w:rsidR="00C433A6" w:rsidRDefault="0039205B" w:rsidP="008E4B2B">
            <w:pPr>
              <w:spacing w:after="0" w:line="300" w:lineRule="auto"/>
              <w:jc w:val="center"/>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4</w:t>
            </w:r>
            <w:r w:rsidR="008E4B2B">
              <w:rPr>
                <w:rFonts w:ascii="Times New Roman" w:eastAsia="Times New Roman" w:hAnsi="Times New Roman" w:cs="Times New Roman"/>
                <w:sz w:val="28"/>
                <w:szCs w:val="28"/>
                <w:lang w:eastAsia="ru-RU"/>
                <w14:ligatures w14:val="none"/>
              </w:rPr>
              <w:t>2</w:t>
            </w:r>
          </w:p>
        </w:tc>
      </w:tr>
    </w:tbl>
    <w:p w14:paraId="7BC016A9" w14:textId="77777777" w:rsidR="00C433A6" w:rsidRDefault="00C433A6">
      <w:pPr>
        <w:spacing w:after="0" w:line="312" w:lineRule="auto"/>
        <w:jc w:val="both"/>
        <w:rPr>
          <w:rFonts w:ascii="Times New Roman" w:hAnsi="Times New Roman" w:cs="Times New Roman"/>
          <w:sz w:val="28"/>
          <w:szCs w:val="28"/>
        </w:rPr>
      </w:pPr>
    </w:p>
    <w:p w14:paraId="133245FC" w14:textId="77777777" w:rsidR="00C433A6" w:rsidRDefault="0039205B">
      <w:pPr>
        <w:spacing w:after="0" w:line="312" w:lineRule="auto"/>
        <w:jc w:val="both"/>
        <w:rPr>
          <w:rFonts w:ascii="Times New Roman" w:hAnsi="Times New Roman" w:cs="Times New Roman"/>
          <w:sz w:val="28"/>
          <w:szCs w:val="28"/>
        </w:rPr>
      </w:pPr>
      <w:r>
        <w:rPr>
          <w:rFonts w:ascii="Times New Roman" w:hAnsi="Times New Roman" w:cs="Times New Roman"/>
          <w:sz w:val="28"/>
          <w:szCs w:val="28"/>
        </w:rPr>
        <w:br w:type="page" w:clear="all"/>
      </w:r>
    </w:p>
    <w:p w14:paraId="0AB3A04E" w14:textId="77777777" w:rsidR="00C433A6" w:rsidRDefault="0039205B">
      <w:pPr>
        <w:pStyle w:val="1"/>
        <w:jc w:val="center"/>
        <w:rPr>
          <w:rFonts w:ascii="Times New Roman" w:hAnsi="Times New Roman" w:cs="Times New Roman"/>
          <w:b/>
          <w:color w:val="000000" w:themeColor="text1"/>
          <w:sz w:val="28"/>
          <w:szCs w:val="28"/>
        </w:rPr>
      </w:pPr>
      <w:bookmarkStart w:id="0" w:name="_Toc190970566"/>
      <w:r>
        <w:rPr>
          <w:rFonts w:ascii="Times New Roman" w:hAnsi="Times New Roman" w:cs="Times New Roman"/>
          <w:b/>
          <w:color w:val="000000" w:themeColor="text1"/>
          <w:sz w:val="28"/>
          <w:szCs w:val="28"/>
        </w:rPr>
        <w:lastRenderedPageBreak/>
        <w:t>ВВЕДЕНИЕ</w:t>
      </w:r>
      <w:bookmarkEnd w:id="0"/>
    </w:p>
    <w:p w14:paraId="281975F4" w14:textId="77777777" w:rsidR="00C433A6" w:rsidRDefault="00C433A6">
      <w:pPr>
        <w:spacing w:after="0" w:line="360" w:lineRule="auto"/>
        <w:ind w:firstLine="709"/>
        <w:jc w:val="both"/>
        <w:rPr>
          <w:rFonts w:ascii="Times New Roman" w:eastAsia="Calibri" w:hAnsi="Times New Roman" w:cs="Times New Roman"/>
          <w:sz w:val="28"/>
          <w14:ligatures w14:val="none"/>
        </w:rPr>
      </w:pPr>
    </w:p>
    <w:p w14:paraId="73CECC28"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 xml:space="preserve">Торгово-технологический процесс в магазине представляет собой комплекс взаимосвязанных торговых (коммерческих) и технологических операций.  </w:t>
      </w:r>
    </w:p>
    <w:p w14:paraId="5F7B1569"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Цель данного процесса — доведение товаров в широком ассортименте и надлежащего качества до потребителей с наименьшими затратами труда и времени при высоком уровне торгового обслуживания.</w:t>
      </w:r>
    </w:p>
    <w:p w14:paraId="0FF15927"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 xml:space="preserve">В данной письменной экзаменационной работе рассмотрены торгово-технологический процесс продажи сухих </w:t>
      </w:r>
      <w:proofErr w:type="spellStart"/>
      <w:r>
        <w:rPr>
          <w:rFonts w:ascii="Times New Roman" w:eastAsia="Calibri" w:hAnsi="Times New Roman" w:cs="Times New Roman"/>
          <w:sz w:val="28"/>
          <w14:ligatures w14:val="none"/>
        </w:rPr>
        <w:t>картофелепродуктов</w:t>
      </w:r>
      <w:proofErr w:type="spellEnd"/>
      <w:r>
        <w:rPr>
          <w:rFonts w:ascii="Times New Roman" w:eastAsia="Calibri" w:hAnsi="Times New Roman" w:cs="Times New Roman"/>
          <w:sz w:val="28"/>
          <w14:ligatures w14:val="none"/>
        </w:rPr>
        <w:t xml:space="preserve"> (на примере чипсов) и кровельных и изоляционных материалов с применением контрольно-кассовых машин.</w:t>
      </w:r>
    </w:p>
    <w:p w14:paraId="38F5F83F" w14:textId="77777777" w:rsidR="00C433A6" w:rsidRDefault="0039205B">
      <w:pPr>
        <w:spacing w:after="0" w:line="360" w:lineRule="auto"/>
        <w:ind w:firstLine="709"/>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Чипсы — закуска, представляющая собой тонкие ломтики картофеля, реже — других корнеплодов (например, топинамбура) или различных плодов, как правило, обжаренных в масле (фритюре).</w:t>
      </w:r>
    </w:p>
    <w:p w14:paraId="4F4162E0" w14:textId="77777777" w:rsidR="00C433A6" w:rsidRDefault="0039205B">
      <w:pPr>
        <w:spacing w:after="0" w:line="360" w:lineRule="auto"/>
        <w:ind w:firstLine="709"/>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Чипсы являются товаром импульсивного спроса, соответственно при продаже необходимо учитывать этот аспект.</w:t>
      </w:r>
    </w:p>
    <w:p w14:paraId="1A7B0AFC" w14:textId="77777777" w:rsidR="00C433A6" w:rsidRDefault="0039205B">
      <w:pPr>
        <w:spacing w:after="0" w:line="360" w:lineRule="auto"/>
        <w:ind w:firstLine="709"/>
        <w:jc w:val="both"/>
        <w:rPr>
          <w:rFonts w:ascii="Times New Roman" w:eastAsia="Times New Roman" w:hAnsi="Times New Roman" w:cs="Times New Roman"/>
          <w:sz w:val="28"/>
          <w:szCs w:val="28"/>
          <w:lang w:eastAsia="ru-RU"/>
          <w14:ligatures w14:val="none"/>
        </w:rPr>
      </w:pPr>
      <w:r>
        <w:rPr>
          <w:rFonts w:ascii="Times New Roman" w:eastAsia="Times New Roman" w:hAnsi="Times New Roman" w:cs="Times New Roman"/>
          <w:sz w:val="28"/>
          <w:szCs w:val="28"/>
          <w:lang w:eastAsia="ru-RU"/>
          <w14:ligatures w14:val="none"/>
        </w:rPr>
        <w:t xml:space="preserve">Основным сырьем для производства чипсов является картофель. В процессе приготовления чипсов используют определенный картофель, который в составе имеет наименьшее количество сахара. </w:t>
      </w:r>
    </w:p>
    <w:p w14:paraId="7D6136B1" w14:textId="77777777" w:rsidR="00C433A6" w:rsidRDefault="0039205B">
      <w:pPr>
        <w:spacing w:after="0" w:line="360" w:lineRule="auto"/>
        <w:ind w:firstLine="709"/>
        <w:jc w:val="both"/>
        <w:rPr>
          <w:rFonts w:ascii="Times New Roman" w:eastAsia="Times New Roman" w:hAnsi="Times New Roman" w:cs="Times New Roman"/>
          <w:sz w:val="28"/>
          <w:szCs w:val="28"/>
          <w:shd w:val="clear" w:color="auto" w:fill="FFFFFF"/>
          <w:lang w:eastAsia="ru-RU"/>
          <w14:ligatures w14:val="none"/>
        </w:rPr>
      </w:pPr>
      <w:r>
        <w:rPr>
          <w:rFonts w:ascii="Times New Roman" w:eastAsia="Times New Roman" w:hAnsi="Times New Roman" w:cs="Times New Roman"/>
          <w:sz w:val="28"/>
          <w:szCs w:val="28"/>
          <w:shd w:val="clear" w:color="auto" w:fill="FFFFFF"/>
          <w:lang w:eastAsia="ru-RU"/>
          <w14:ligatures w14:val="none"/>
        </w:rPr>
        <w:t>Кровельные и изоляционные материалы используются для различных целей в строительстве кровли. Данные материалы позволяют надежно и длительно эксплуатировать сооружения. От их долговечности и качества зависит и долговечность конструкции. Кровельные материалы должны обладать не только прочностью, но и атмосферостойкостью, водостойкостью, водонепроницаемостью и теплостойкостью.</w:t>
      </w:r>
    </w:p>
    <w:p w14:paraId="157C19A4"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Актуальность темы обусловлена высоким спросом на рынке данных товаров.</w:t>
      </w:r>
    </w:p>
    <w:p w14:paraId="54F06D70"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Цель данной работы – выявить основные причины спроса и возможности реализации представленных товаров.</w:t>
      </w:r>
    </w:p>
    <w:p w14:paraId="26A338C2"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lastRenderedPageBreak/>
        <w:t xml:space="preserve"> В соответствии с поставленной целью в письменной экзаменационной работе поставлены и решены следующие задачи:</w:t>
      </w:r>
    </w:p>
    <w:p w14:paraId="5EC52080"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Изучить ассортимент и классификацию чипсов, кровельных и изоляционных материалов.</w:t>
      </w:r>
    </w:p>
    <w:p w14:paraId="4B7CA6EA"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Проанализировать потребительские свойства и требования к качеству чипсов, кровельных и изоляционных материалов.</w:t>
      </w:r>
    </w:p>
    <w:p w14:paraId="081C45BD"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Рассмотреть процесс обслуживания покупателей с применением контрольно-кассовых машин, роль ККМ, технические характеристики и процесс автоматизации расчета с покупателями.</w:t>
      </w:r>
    </w:p>
    <w:p w14:paraId="3FAC1843"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Объектом исследования является торгово-технологический процесс продаж продовольственных и непродовольственных товаров.</w:t>
      </w:r>
    </w:p>
    <w:p w14:paraId="482B8972" w14:textId="77777777" w:rsidR="00C433A6" w:rsidRDefault="0039205B">
      <w:pPr>
        <w:spacing w:after="0" w:line="360" w:lineRule="auto"/>
        <w:ind w:firstLine="709"/>
        <w:jc w:val="both"/>
        <w:rPr>
          <w:rFonts w:ascii="Times New Roman" w:eastAsia="Calibri" w:hAnsi="Times New Roman" w:cs="Times New Roman"/>
          <w:sz w:val="28"/>
          <w14:ligatures w14:val="none"/>
        </w:rPr>
      </w:pPr>
      <w:r>
        <w:rPr>
          <w:rFonts w:ascii="Times New Roman" w:eastAsia="Calibri" w:hAnsi="Times New Roman" w:cs="Times New Roman"/>
          <w:sz w:val="28"/>
          <w14:ligatures w14:val="none"/>
        </w:rPr>
        <w:t>Предметом исследования: чипсы, кровельные и изоляционные материалы.</w:t>
      </w:r>
    </w:p>
    <w:p w14:paraId="4944C2B7" w14:textId="77777777" w:rsidR="00C433A6" w:rsidRDefault="00C433A6">
      <w:pPr>
        <w:rPr>
          <w:rFonts w:ascii="Times New Roman" w:hAnsi="Times New Roman" w:cs="Times New Roman"/>
          <w:sz w:val="28"/>
          <w:szCs w:val="28"/>
        </w:rPr>
      </w:pPr>
    </w:p>
    <w:p w14:paraId="6DEEBA53" w14:textId="77777777" w:rsidR="00C433A6" w:rsidRDefault="0039205B">
      <w:pPr>
        <w:rPr>
          <w:rFonts w:ascii="Times New Roman" w:hAnsi="Times New Roman" w:cs="Times New Roman"/>
          <w:sz w:val="28"/>
          <w:szCs w:val="28"/>
        </w:rPr>
      </w:pPr>
      <w:r>
        <w:rPr>
          <w:rFonts w:ascii="Times New Roman" w:hAnsi="Times New Roman" w:cs="Times New Roman"/>
          <w:sz w:val="28"/>
          <w:szCs w:val="28"/>
        </w:rPr>
        <w:br w:type="page" w:clear="all"/>
      </w:r>
    </w:p>
    <w:p w14:paraId="7A6EE5CE" w14:textId="77777777" w:rsidR="00C433A6" w:rsidRDefault="0039205B">
      <w:pPr>
        <w:pStyle w:val="1"/>
        <w:spacing w:line="360" w:lineRule="auto"/>
        <w:jc w:val="center"/>
        <w:rPr>
          <w:rFonts w:ascii="Times New Roman" w:hAnsi="Times New Roman" w:cs="Times New Roman"/>
          <w:b/>
          <w:color w:val="000000" w:themeColor="text1"/>
          <w:sz w:val="28"/>
          <w:szCs w:val="28"/>
        </w:rPr>
      </w:pPr>
      <w:bookmarkStart w:id="1" w:name="_Toc190970567"/>
      <w:r>
        <w:rPr>
          <w:rFonts w:ascii="Times New Roman" w:hAnsi="Times New Roman" w:cs="Times New Roman"/>
          <w:b/>
          <w:color w:val="000000" w:themeColor="text1"/>
          <w:sz w:val="28"/>
          <w:szCs w:val="28"/>
        </w:rPr>
        <w:lastRenderedPageBreak/>
        <w:t>1. ТОРГОВО-ТЕХНОЛОГИЧЕСКИЙ ПРОЦЕСС ПРОДАЖИ СУХИХ КАРТОФЕЛЕПРОДУКТОВ (НА ПРИМЕРЕ ЧИПСОВ)</w:t>
      </w:r>
      <w:bookmarkEnd w:id="1"/>
    </w:p>
    <w:p w14:paraId="0B730028" w14:textId="77777777" w:rsidR="00C433A6" w:rsidRDefault="0039205B">
      <w:pPr>
        <w:pStyle w:val="1"/>
        <w:spacing w:line="360" w:lineRule="auto"/>
        <w:jc w:val="center"/>
        <w:rPr>
          <w:rFonts w:ascii="Times New Roman" w:hAnsi="Times New Roman" w:cs="Times New Roman"/>
          <w:b/>
          <w:color w:val="000000" w:themeColor="text1"/>
          <w:sz w:val="28"/>
          <w:szCs w:val="28"/>
        </w:rPr>
      </w:pPr>
      <w:bookmarkStart w:id="2" w:name="_Toc190970568"/>
      <w:r>
        <w:rPr>
          <w:rFonts w:ascii="Times New Roman" w:hAnsi="Times New Roman" w:cs="Times New Roman"/>
          <w:b/>
          <w:color w:val="000000" w:themeColor="text1"/>
          <w:sz w:val="28"/>
          <w:szCs w:val="28"/>
        </w:rPr>
        <w:t>1.1. Классификация и ассортимент чипсов</w:t>
      </w:r>
      <w:bookmarkEnd w:id="2"/>
    </w:p>
    <w:p w14:paraId="55D9BCCC" w14:textId="77777777" w:rsidR="00C433A6" w:rsidRDefault="00C433A6">
      <w:pPr>
        <w:spacing w:after="0" w:line="360" w:lineRule="auto"/>
        <w:ind w:firstLine="709"/>
        <w:jc w:val="both"/>
        <w:rPr>
          <w:rFonts w:ascii="Times New Roman" w:hAnsi="Times New Roman" w:cs="Times New Roman"/>
          <w:sz w:val="28"/>
          <w:szCs w:val="28"/>
        </w:rPr>
      </w:pPr>
    </w:p>
    <w:p w14:paraId="1D2CB5C7"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Чипсы - закуска, представляющая собой тонкие ломтики картофеля, реже — других корнеплодов или различных плодов, как правило, обжаренных в масле (фритюре).</w:t>
      </w:r>
    </w:p>
    <w:p w14:paraId="57465AB3"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Чипсы стандартно делятся на три категории:</w:t>
      </w:r>
    </w:p>
    <w:p w14:paraId="411262D6" w14:textId="77777777" w:rsidR="00C433A6" w:rsidRDefault="0039205B">
      <w:pPr>
        <w:pStyle w:val="af2"/>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Картофель хрустящий, известный как картофель «Московский», знакомый всем с советских времен. Данный продукт представляет собой ломтики свежего картофеля, обжаренные в масле с добавлением соли или без использования соли. </w:t>
      </w:r>
    </w:p>
    <w:p w14:paraId="79669576" w14:textId="77777777" w:rsidR="00C433A6" w:rsidRDefault="0039205B">
      <w:pPr>
        <w:pStyle w:val="af2"/>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Чипсы формованные, представляющие собой тонкие плоские или гофрированные пластинки, сформированные из картофельного теста, обжаренные в масле. Помимо картофеля, согласно рецептуре, в продукте содержится мука злаковых культур, крахмал и соль. Во время приготовления вкус картофеля практически полностью исчезает, по этой причине чаще всего добавляются усилители вкуса. </w:t>
      </w:r>
    </w:p>
    <w:p w14:paraId="6F80DB62" w14:textId="77777777" w:rsidR="00C433A6" w:rsidRDefault="0039205B">
      <w:pPr>
        <w:pStyle w:val="af2"/>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Чипсы воздушные, изготавливаемые из заготовок, называемыми «пеллетами», путем кратковременной обработки в масле, нагретом до 170-200 градусов. Для ароматизации данного вида чипсов используется гораздо меньше добавок, обычно используются натуральные приправы. Воздушные чипсы являются наименее калорийными.</w:t>
      </w:r>
    </w:p>
    <w:p w14:paraId="3D6D20D5"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технологии изготовления сухих </w:t>
      </w:r>
      <w:proofErr w:type="spellStart"/>
      <w:r>
        <w:rPr>
          <w:rFonts w:ascii="Times New Roman" w:hAnsi="Times New Roman" w:cs="Times New Roman"/>
          <w:sz w:val="28"/>
          <w:szCs w:val="28"/>
        </w:rPr>
        <w:t>картофелепродуктов</w:t>
      </w:r>
      <w:proofErr w:type="spellEnd"/>
      <w:r>
        <w:rPr>
          <w:rFonts w:ascii="Times New Roman" w:hAnsi="Times New Roman" w:cs="Times New Roman"/>
          <w:sz w:val="28"/>
          <w:szCs w:val="28"/>
        </w:rPr>
        <w:t xml:space="preserve"> различают:</w:t>
      </w:r>
    </w:p>
    <w:p w14:paraId="1E916A51" w14:textId="77777777" w:rsidR="00C433A6" w:rsidRDefault="0039205B">
      <w:pPr>
        <w:pStyle w:val="af2"/>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Классические;</w:t>
      </w:r>
    </w:p>
    <w:p w14:paraId="4BA85E39" w14:textId="77777777" w:rsidR="00C433A6" w:rsidRDefault="0039205B">
      <w:pPr>
        <w:pStyle w:val="af2"/>
        <w:numPr>
          <w:ilvl w:val="0"/>
          <w:numId w:val="2"/>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Экструзионные.</w:t>
      </w:r>
    </w:p>
    <w:p w14:paraId="15337E69"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изготовлении чипсов классическим способом после мойки и очистки картофеля, он шинкуется на тонкие слайсы, затем обжаривается. Сырье при </w:t>
      </w:r>
      <w:r>
        <w:rPr>
          <w:rFonts w:ascii="Times New Roman" w:hAnsi="Times New Roman" w:cs="Times New Roman"/>
          <w:sz w:val="28"/>
          <w:szCs w:val="28"/>
        </w:rPr>
        <w:lastRenderedPageBreak/>
        <w:t>данном методе подлежит тщательному выбору, картофель должен обладать плотной структурой и содержать минимум сахара, который горит при обжарке.</w:t>
      </w:r>
    </w:p>
    <w:p w14:paraId="7385437B" w14:textId="17FE50A9"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использовании экструзионной технологии сырьем выступает не цельный картофель, а полуфабрикаты из него – крахмал, хлопья, либо гранулы. Для этого выпаривают воду из сырья, в результате получается картофельный концентрат. Для данного способа не имеет значение из какого картофеля изготавливаются чипсы. Затем полученный концентрат смешивается с другими компонентами, замешивается однородная масса, которая продавливается прессом через матрицу. На выходе получаются ломтики необходимой формы. Формы в данном случае могут быть различные: как классические слайсы, так и ракушки, спирали и т</w:t>
      </w:r>
      <w:r w:rsidR="00005F6D">
        <w:rPr>
          <w:rFonts w:ascii="Times New Roman" w:hAnsi="Times New Roman" w:cs="Times New Roman"/>
          <w:sz w:val="28"/>
          <w:szCs w:val="28"/>
        </w:rPr>
        <w:t>.</w:t>
      </w:r>
      <w:r>
        <w:rPr>
          <w:rFonts w:ascii="Times New Roman" w:hAnsi="Times New Roman" w:cs="Times New Roman"/>
          <w:sz w:val="28"/>
          <w:szCs w:val="28"/>
        </w:rPr>
        <w:t>д. В заключении полученные формы зажаривают и покрывают специями.</w:t>
      </w:r>
    </w:p>
    <w:p w14:paraId="5A7AAE82"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вкусу чипсы могут быть совершенно различными, в зависимости от ароматизаторов, добавленных производителями. Наиболее распространенные вкусы чипсов следующие:</w:t>
      </w:r>
    </w:p>
    <w:p w14:paraId="2F858F90" w14:textId="77777777" w:rsidR="00C433A6" w:rsidRDefault="0039205B" w:rsidP="00005F6D">
      <w:pPr>
        <w:pStyle w:val="af2"/>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Сметана и зелень;</w:t>
      </w:r>
    </w:p>
    <w:p w14:paraId="31E15517" w14:textId="77777777" w:rsidR="00C433A6" w:rsidRDefault="0039205B" w:rsidP="00005F6D">
      <w:pPr>
        <w:pStyle w:val="af2"/>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Сыр;</w:t>
      </w:r>
    </w:p>
    <w:p w14:paraId="2C8A1BAA" w14:textId="77777777" w:rsidR="00C433A6" w:rsidRDefault="0039205B" w:rsidP="00005F6D">
      <w:pPr>
        <w:pStyle w:val="af2"/>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Краб;</w:t>
      </w:r>
    </w:p>
    <w:p w14:paraId="49540719" w14:textId="77777777" w:rsidR="00C433A6" w:rsidRDefault="0039205B" w:rsidP="00005F6D">
      <w:pPr>
        <w:pStyle w:val="af2"/>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Барбекю;</w:t>
      </w:r>
    </w:p>
    <w:p w14:paraId="37A128B8" w14:textId="77777777" w:rsidR="00C433A6" w:rsidRDefault="0039205B" w:rsidP="00005F6D">
      <w:pPr>
        <w:pStyle w:val="af2"/>
        <w:numPr>
          <w:ilvl w:val="0"/>
          <w:numId w:val="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Паприка.</w:t>
      </w:r>
    </w:p>
    <w:p w14:paraId="3CA3DE21" w14:textId="77777777" w:rsidR="00C433A6" w:rsidRDefault="00C433A6">
      <w:pPr>
        <w:spacing w:after="0" w:line="360" w:lineRule="auto"/>
        <w:jc w:val="both"/>
        <w:rPr>
          <w:rFonts w:ascii="Times New Roman" w:hAnsi="Times New Roman" w:cs="Times New Roman"/>
          <w:sz w:val="28"/>
          <w:szCs w:val="28"/>
        </w:rPr>
      </w:pPr>
    </w:p>
    <w:p w14:paraId="758D762C" w14:textId="77777777" w:rsidR="00C433A6" w:rsidRDefault="0039205B">
      <w:pPr>
        <w:pStyle w:val="2"/>
        <w:spacing w:before="0" w:line="360" w:lineRule="auto"/>
        <w:jc w:val="center"/>
        <w:rPr>
          <w:rFonts w:ascii="Times New Roman" w:hAnsi="Times New Roman" w:cs="Times New Roman"/>
          <w:b/>
          <w:color w:val="000000" w:themeColor="text1"/>
          <w:sz w:val="28"/>
          <w:szCs w:val="28"/>
        </w:rPr>
      </w:pPr>
      <w:bookmarkStart w:id="3" w:name="_Toc190970569"/>
      <w:r>
        <w:rPr>
          <w:rFonts w:ascii="Times New Roman" w:hAnsi="Times New Roman" w:cs="Times New Roman"/>
          <w:b/>
          <w:color w:val="000000" w:themeColor="text1"/>
          <w:sz w:val="28"/>
          <w:szCs w:val="28"/>
        </w:rPr>
        <w:t>1.2. Требования к качеству чипсов</w:t>
      </w:r>
      <w:bookmarkEnd w:id="3"/>
    </w:p>
    <w:p w14:paraId="4EFB5C30" w14:textId="77777777" w:rsidR="00C433A6" w:rsidRDefault="00C433A6">
      <w:pPr>
        <w:spacing w:after="0" w:line="360" w:lineRule="auto"/>
        <w:jc w:val="both"/>
      </w:pPr>
    </w:p>
    <w:p w14:paraId="1C0C6DFD"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ГОСТ 28432-90 Картофель сушеный. Общие технические условия.</w:t>
      </w:r>
    </w:p>
    <w:p w14:paraId="23E44081"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органолептическим показателям сушеный картофель должен соответствовать требованиям, отраженным в таблице 1 [1].</w:t>
      </w:r>
    </w:p>
    <w:p w14:paraId="068B542E" w14:textId="77777777" w:rsidR="00C433A6" w:rsidRDefault="00C433A6">
      <w:pPr>
        <w:spacing w:after="0" w:line="240" w:lineRule="auto"/>
        <w:jc w:val="both"/>
        <w:rPr>
          <w:rFonts w:ascii="Times New Roman" w:hAnsi="Times New Roman" w:cs="Times New Roman"/>
          <w:sz w:val="28"/>
          <w:szCs w:val="28"/>
        </w:rPr>
      </w:pPr>
    </w:p>
    <w:p w14:paraId="2A292ED8" w14:textId="77777777" w:rsidR="00C433A6" w:rsidRDefault="00C433A6">
      <w:pPr>
        <w:spacing w:after="0" w:line="240" w:lineRule="auto"/>
        <w:jc w:val="both"/>
        <w:rPr>
          <w:rFonts w:ascii="Times New Roman" w:hAnsi="Times New Roman" w:cs="Times New Roman"/>
          <w:sz w:val="28"/>
          <w:szCs w:val="28"/>
        </w:rPr>
      </w:pPr>
    </w:p>
    <w:p w14:paraId="08F6EEE9" w14:textId="77777777" w:rsidR="00C433A6" w:rsidRDefault="00C433A6">
      <w:pPr>
        <w:spacing w:after="0" w:line="240" w:lineRule="auto"/>
        <w:jc w:val="both"/>
        <w:rPr>
          <w:rFonts w:ascii="Times New Roman" w:hAnsi="Times New Roman" w:cs="Times New Roman"/>
          <w:sz w:val="28"/>
          <w:szCs w:val="28"/>
        </w:rPr>
      </w:pPr>
    </w:p>
    <w:p w14:paraId="04381D57" w14:textId="77777777" w:rsidR="00C433A6" w:rsidRDefault="00C433A6">
      <w:pPr>
        <w:spacing w:after="0" w:line="240" w:lineRule="auto"/>
        <w:jc w:val="both"/>
        <w:rPr>
          <w:rFonts w:ascii="Times New Roman" w:hAnsi="Times New Roman" w:cs="Times New Roman"/>
          <w:sz w:val="28"/>
          <w:szCs w:val="28"/>
        </w:rPr>
      </w:pPr>
    </w:p>
    <w:p w14:paraId="77CA4B06" w14:textId="77777777" w:rsidR="00C433A6" w:rsidRDefault="0039205B" w:rsidP="00005F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1 – Органолептические показатели</w:t>
      </w:r>
    </w:p>
    <w:p w14:paraId="26AD1CC4" w14:textId="77777777" w:rsidR="00C433A6" w:rsidRDefault="00C433A6">
      <w:pPr>
        <w:spacing w:after="0" w:line="360" w:lineRule="auto"/>
        <w:ind w:firstLine="709"/>
        <w:jc w:val="both"/>
        <w:rPr>
          <w:rFonts w:ascii="Times New Roman" w:hAnsi="Times New Roman" w:cs="Times New Roman"/>
          <w:sz w:val="28"/>
          <w:szCs w:val="28"/>
        </w:rPr>
      </w:pPr>
    </w:p>
    <w:tbl>
      <w:tblPr>
        <w:tblW w:w="0" w:type="auto"/>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6"/>
        <w:gridCol w:w="2434"/>
        <w:gridCol w:w="7"/>
        <w:gridCol w:w="7"/>
        <w:gridCol w:w="2645"/>
        <w:gridCol w:w="2305"/>
      </w:tblGrid>
      <w:tr w:rsidR="00C433A6" w14:paraId="49417F32" w14:textId="77777777" w:rsidTr="00005F6D">
        <w:trPr>
          <w:trHeight w:val="318"/>
        </w:trPr>
        <w:tc>
          <w:tcPr>
            <w:tcW w:w="2136" w:type="dxa"/>
            <w:vMerge w:val="restart"/>
          </w:tcPr>
          <w:p w14:paraId="5A356125"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Наименование показателя</w:t>
            </w:r>
          </w:p>
        </w:tc>
        <w:tc>
          <w:tcPr>
            <w:tcW w:w="7398" w:type="dxa"/>
            <w:gridSpan w:val="5"/>
          </w:tcPr>
          <w:p w14:paraId="4CDCAF64"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Характеристика и норма для сорта</w:t>
            </w:r>
          </w:p>
        </w:tc>
      </w:tr>
      <w:tr w:rsidR="00C433A6" w14:paraId="32172633" w14:textId="77777777" w:rsidTr="00005F6D">
        <w:trPr>
          <w:trHeight w:val="372"/>
        </w:trPr>
        <w:tc>
          <w:tcPr>
            <w:tcW w:w="2136" w:type="dxa"/>
            <w:vMerge/>
          </w:tcPr>
          <w:p w14:paraId="70B98245" w14:textId="77777777" w:rsidR="00C433A6" w:rsidRDefault="00C433A6">
            <w:pPr>
              <w:spacing w:after="0" w:line="240" w:lineRule="auto"/>
              <w:jc w:val="both"/>
              <w:rPr>
                <w:rFonts w:ascii="Times New Roman" w:hAnsi="Times New Roman" w:cs="Times New Roman"/>
                <w:sz w:val="24"/>
                <w:szCs w:val="24"/>
              </w:rPr>
            </w:pPr>
          </w:p>
        </w:tc>
        <w:tc>
          <w:tcPr>
            <w:tcW w:w="2441" w:type="dxa"/>
            <w:gridSpan w:val="2"/>
          </w:tcPr>
          <w:p w14:paraId="17C77A7E"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высшего</w:t>
            </w:r>
          </w:p>
        </w:tc>
        <w:tc>
          <w:tcPr>
            <w:tcW w:w="2652" w:type="dxa"/>
            <w:gridSpan w:val="2"/>
          </w:tcPr>
          <w:p w14:paraId="5AB2FD20"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первого</w:t>
            </w:r>
          </w:p>
        </w:tc>
        <w:tc>
          <w:tcPr>
            <w:tcW w:w="2305" w:type="dxa"/>
          </w:tcPr>
          <w:p w14:paraId="1FA5AE29"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второго</w:t>
            </w:r>
          </w:p>
        </w:tc>
      </w:tr>
      <w:tr w:rsidR="00C433A6" w14:paraId="38F35BF0" w14:textId="77777777" w:rsidTr="00005F6D">
        <w:trPr>
          <w:trHeight w:val="312"/>
        </w:trPr>
        <w:tc>
          <w:tcPr>
            <w:tcW w:w="2136" w:type="dxa"/>
            <w:vMerge w:val="restart"/>
          </w:tcPr>
          <w:p w14:paraId="3D213B0F"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Внешний вид</w:t>
            </w:r>
          </w:p>
        </w:tc>
        <w:tc>
          <w:tcPr>
            <w:tcW w:w="7398" w:type="dxa"/>
            <w:gridSpan w:val="5"/>
          </w:tcPr>
          <w:p w14:paraId="3EE381B2"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Сушеный картофель в виде столбиков, кубиков или пластинок</w:t>
            </w:r>
          </w:p>
        </w:tc>
      </w:tr>
      <w:tr w:rsidR="00C433A6" w14:paraId="373C79D2" w14:textId="77777777" w:rsidTr="00005F6D">
        <w:trPr>
          <w:trHeight w:val="1020"/>
        </w:trPr>
        <w:tc>
          <w:tcPr>
            <w:tcW w:w="2136" w:type="dxa"/>
            <w:vMerge/>
          </w:tcPr>
          <w:p w14:paraId="6B1ACA98" w14:textId="77777777" w:rsidR="00C433A6" w:rsidRDefault="00C433A6">
            <w:pPr>
              <w:spacing w:after="0" w:line="240" w:lineRule="auto"/>
              <w:jc w:val="both"/>
              <w:rPr>
                <w:rFonts w:ascii="Times New Roman" w:hAnsi="Times New Roman" w:cs="Times New Roman"/>
                <w:sz w:val="24"/>
                <w:szCs w:val="24"/>
              </w:rPr>
            </w:pPr>
          </w:p>
        </w:tc>
        <w:tc>
          <w:tcPr>
            <w:tcW w:w="2434" w:type="dxa"/>
          </w:tcPr>
          <w:p w14:paraId="7DDB2333" w14:textId="77777777" w:rsidR="00C433A6" w:rsidRDefault="00C433A6">
            <w:pPr>
              <w:spacing w:after="0" w:line="240" w:lineRule="auto"/>
              <w:jc w:val="both"/>
              <w:rPr>
                <w:rFonts w:ascii="Times New Roman" w:hAnsi="Times New Roman" w:cs="Times New Roman"/>
                <w:sz w:val="24"/>
                <w:szCs w:val="24"/>
              </w:rPr>
            </w:pPr>
          </w:p>
        </w:tc>
        <w:tc>
          <w:tcPr>
            <w:tcW w:w="4964" w:type="dxa"/>
            <w:gridSpan w:val="4"/>
          </w:tcPr>
          <w:p w14:paraId="5AE250A4"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Брикеты правильной формы, с ровной поверхностью, равномерные по толщине, целые, без обломанных граней, сохраняющие при завертке, укладке в тару и транспортировании.</w:t>
            </w:r>
          </w:p>
        </w:tc>
      </w:tr>
      <w:tr w:rsidR="00C433A6" w14:paraId="2090C974" w14:textId="77777777" w:rsidTr="00005F6D">
        <w:trPr>
          <w:trHeight w:val="1000"/>
        </w:trPr>
        <w:tc>
          <w:tcPr>
            <w:tcW w:w="2136" w:type="dxa"/>
            <w:vMerge w:val="restart"/>
          </w:tcPr>
          <w:p w14:paraId="261A49C1" w14:textId="06C0ECEE" w:rsidR="00C433A6" w:rsidRDefault="0039205B">
            <w:pPr>
              <w:spacing w:after="0" w:line="240" w:lineRule="auto"/>
              <w:rPr>
                <w:rFonts w:ascii="Times New Roman" w:hAnsi="Times New Roman" w:cs="Times New Roman"/>
                <w:sz w:val="24"/>
                <w:szCs w:val="24"/>
              </w:rPr>
            </w:pPr>
            <w:r>
              <w:rPr>
                <w:rFonts w:ascii="Times New Roman" w:hAnsi="Times New Roman" w:cs="Times New Roman"/>
                <w:sz w:val="24"/>
                <w:szCs w:val="24"/>
              </w:rPr>
              <w:t>Форма и</w:t>
            </w:r>
            <w:r w:rsidR="00005F6D">
              <w:rPr>
                <w:rFonts w:ascii="Times New Roman" w:hAnsi="Times New Roman" w:cs="Times New Roman"/>
                <w:sz w:val="24"/>
                <w:szCs w:val="24"/>
              </w:rPr>
              <w:t xml:space="preserve"> </w:t>
            </w:r>
            <w:r>
              <w:rPr>
                <w:rFonts w:ascii="Times New Roman" w:hAnsi="Times New Roman" w:cs="Times New Roman"/>
                <w:sz w:val="24"/>
                <w:szCs w:val="24"/>
              </w:rPr>
              <w:t>размеры:</w:t>
            </w:r>
          </w:p>
          <w:p w14:paraId="598C2A22" w14:textId="77777777" w:rsidR="00C433A6" w:rsidRDefault="0039205B">
            <w:pPr>
              <w:spacing w:after="0" w:line="240" w:lineRule="auto"/>
              <w:rPr>
                <w:rFonts w:ascii="Times New Roman" w:hAnsi="Times New Roman" w:cs="Times New Roman"/>
                <w:sz w:val="24"/>
                <w:szCs w:val="24"/>
              </w:rPr>
            </w:pPr>
            <w:r>
              <w:rPr>
                <w:rFonts w:ascii="Times New Roman" w:hAnsi="Times New Roman" w:cs="Times New Roman"/>
                <w:sz w:val="24"/>
                <w:szCs w:val="24"/>
              </w:rPr>
              <w:t>кубиков</w:t>
            </w:r>
          </w:p>
          <w:p w14:paraId="3BE45E58" w14:textId="77777777" w:rsidR="00C433A6" w:rsidRDefault="0039205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пластинок </w:t>
            </w:r>
          </w:p>
          <w:p w14:paraId="0F581028" w14:textId="77777777" w:rsidR="00C433A6" w:rsidRDefault="00C433A6">
            <w:pPr>
              <w:spacing w:after="0" w:line="240" w:lineRule="auto"/>
              <w:rPr>
                <w:rFonts w:ascii="Times New Roman" w:hAnsi="Times New Roman" w:cs="Times New Roman"/>
                <w:sz w:val="24"/>
                <w:szCs w:val="24"/>
              </w:rPr>
            </w:pPr>
          </w:p>
          <w:p w14:paraId="407079C4" w14:textId="77777777" w:rsidR="00C433A6" w:rsidRDefault="0039205B">
            <w:pPr>
              <w:spacing w:after="0" w:line="240" w:lineRule="auto"/>
              <w:rPr>
                <w:rFonts w:ascii="Times New Roman" w:hAnsi="Times New Roman" w:cs="Times New Roman"/>
                <w:sz w:val="24"/>
                <w:szCs w:val="24"/>
              </w:rPr>
            </w:pPr>
            <w:r>
              <w:rPr>
                <w:rFonts w:ascii="Times New Roman" w:hAnsi="Times New Roman" w:cs="Times New Roman"/>
                <w:sz w:val="24"/>
                <w:szCs w:val="24"/>
              </w:rPr>
              <w:t>столбиков</w:t>
            </w:r>
          </w:p>
        </w:tc>
        <w:tc>
          <w:tcPr>
            <w:tcW w:w="7398" w:type="dxa"/>
            <w:gridSpan w:val="5"/>
          </w:tcPr>
          <w:p w14:paraId="52CCDF56"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Равномерно нарезанные с размером сторон от 5 до 10 мм в восстановленном виде</w:t>
            </w:r>
          </w:p>
          <w:p w14:paraId="68690925" w14:textId="3325DC6D"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Равномерно нарезанные толщиной не более 4 мм, длинной и шириной не более 15 мм</w:t>
            </w:r>
          </w:p>
        </w:tc>
      </w:tr>
      <w:tr w:rsidR="00C433A6" w14:paraId="7BFF4AD2" w14:textId="77777777" w:rsidTr="00005F6D">
        <w:trPr>
          <w:trHeight w:val="5628"/>
        </w:trPr>
        <w:tc>
          <w:tcPr>
            <w:tcW w:w="2136" w:type="dxa"/>
            <w:vMerge/>
          </w:tcPr>
          <w:p w14:paraId="6D8D2807" w14:textId="77777777" w:rsidR="00C433A6" w:rsidRDefault="00C433A6">
            <w:pPr>
              <w:spacing w:after="0" w:line="240" w:lineRule="auto"/>
              <w:jc w:val="both"/>
              <w:rPr>
                <w:rFonts w:ascii="Times New Roman" w:hAnsi="Times New Roman" w:cs="Times New Roman"/>
                <w:sz w:val="24"/>
                <w:szCs w:val="24"/>
              </w:rPr>
            </w:pPr>
          </w:p>
        </w:tc>
        <w:tc>
          <w:tcPr>
            <w:tcW w:w="2448" w:type="dxa"/>
            <w:gridSpan w:val="3"/>
          </w:tcPr>
          <w:p w14:paraId="5B4579EB"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Равномерно нарезанные толщиной 2-3 мм, шириной не более 6 мм и длиной не менее 10 мм в восстановленном виде. Допускаются столбики длиной менее 10 мм не более 5 процентов в массе</w:t>
            </w:r>
          </w:p>
        </w:tc>
        <w:tc>
          <w:tcPr>
            <w:tcW w:w="4950" w:type="dxa"/>
            <w:gridSpan w:val="2"/>
          </w:tcPr>
          <w:p w14:paraId="1363236F"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Равномерно нарезанные толщиной не более 7 мм, шириной не более 9 мм, длиной не менее 10 мм в восстановленном виде. Допускаются столбики длиной менее 10 мм по наибольшему измерению в процентах от массы, не более:</w:t>
            </w:r>
          </w:p>
          <w:p w14:paraId="5D5324DA"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сушеном картофеле россыпью</w:t>
            </w:r>
          </w:p>
          <w:p w14:paraId="59B99CA1" w14:textId="77777777" w:rsidR="00C433A6" w:rsidRDefault="0039205B">
            <w:pPr>
              <w:tabs>
                <w:tab w:val="left" w:pos="3252"/>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anchor distT="0" distB="0" distL="114300" distR="114300" simplePos="0" relativeHeight="251659264" behindDoc="0" locked="0" layoutInCell="1" allowOverlap="1" wp14:anchorId="58865199" wp14:editId="33F5444F">
                      <wp:simplePos x="0" y="0"/>
                      <wp:positionH relativeFrom="column">
                        <wp:posOffset>1452245</wp:posOffset>
                      </wp:positionH>
                      <wp:positionV relativeFrom="paragraph">
                        <wp:posOffset>7620</wp:posOffset>
                      </wp:positionV>
                      <wp:extent cx="0" cy="152400"/>
                      <wp:effectExtent l="0" t="0" r="19050" b="19050"/>
                      <wp:wrapNone/>
                      <wp:docPr id="1" name="Прямая соединительная линия 1"/>
                      <wp:cNvGraphicFramePr/>
                      <a:graphic xmlns:a="http://schemas.openxmlformats.org/drawingml/2006/main">
                        <a:graphicData uri="http://schemas.microsoft.com/office/word/2010/wordprocessingShape">
                          <wps:wsp>
                            <wps:cNvCnPr/>
                            <wps:spPr bwMode="auto">
                              <a:xfrm>
                                <a:off x="0" y="0"/>
                                <a:ext cx="0" cy="152400"/>
                              </a:xfrm>
                              <a:prstGeom prst="line">
                                <a:avLst/>
                              </a:prstGeom>
                              <a:ln w="9525">
                                <a:miter/>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hape 0" o:spid="_x0000_s0" style="position:absolute;left:0;text-align:left;z-index:251659264;mso-wrap-distance-left:9.00pt;mso-wrap-distance-top:0.00pt;mso-wrap-distance-right:9.00pt;mso-wrap-distance-bottom:0.00pt;visibility:visible;" from="114.3pt,0.6pt" to="114.3pt,12.6pt" filled="f" strokecolor="#000000" strokeweight="0.75pt">
                      <v:stroke dashstyle="solid"/>
                    </v:line>
                  </w:pict>
                </mc:Fallback>
              </mc:AlternateContent>
            </w:r>
            <w:r>
              <w:rPr>
                <w:rFonts w:ascii="Times New Roman" w:hAnsi="Times New Roman" w:cs="Times New Roman"/>
                <w:sz w:val="24"/>
                <w:szCs w:val="24"/>
              </w:rPr>
              <w:t xml:space="preserve">                  5</w:t>
            </w:r>
            <w:r>
              <w:rPr>
                <w:rFonts w:ascii="Times New Roman" w:hAnsi="Times New Roman" w:cs="Times New Roman"/>
                <w:sz w:val="24"/>
                <w:szCs w:val="24"/>
              </w:rPr>
              <w:tab/>
              <w:t xml:space="preserve"> 10</w:t>
            </w:r>
          </w:p>
          <w:p w14:paraId="40BAB9BC" w14:textId="77777777" w:rsidR="00C433A6" w:rsidRDefault="0039205B">
            <w:pPr>
              <w:tabs>
                <w:tab w:val="left" w:pos="325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 сушеном картофеле брикетированном</w:t>
            </w:r>
          </w:p>
          <w:p w14:paraId="567434B1" w14:textId="77777777" w:rsidR="00C433A6" w:rsidRDefault="0039205B">
            <w:pPr>
              <w:tabs>
                <w:tab w:val="left" w:pos="3252"/>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anchor distT="0" distB="0" distL="114300" distR="114300" simplePos="0" relativeHeight="251661312" behindDoc="0" locked="0" layoutInCell="1" allowOverlap="1" wp14:anchorId="634A497D" wp14:editId="33F2227E">
                      <wp:simplePos x="0" y="0"/>
                      <wp:positionH relativeFrom="column">
                        <wp:posOffset>1454785</wp:posOffset>
                      </wp:positionH>
                      <wp:positionV relativeFrom="paragraph">
                        <wp:posOffset>6985</wp:posOffset>
                      </wp:positionV>
                      <wp:extent cx="0" cy="152400"/>
                      <wp:effectExtent l="0" t="0" r="19050" b="19050"/>
                      <wp:wrapNone/>
                      <wp:docPr id="2" name="Прямая соединительная линия 2"/>
                      <wp:cNvGraphicFramePr/>
                      <a:graphic xmlns:a="http://schemas.openxmlformats.org/drawingml/2006/main">
                        <a:graphicData uri="http://schemas.microsoft.com/office/word/2010/wordprocessingShape">
                          <wps:wsp>
                            <wps:cNvCnPr/>
                            <wps:spPr bwMode="auto">
                              <a:xfrm>
                                <a:off x="0" y="0"/>
                                <a:ext cx="0" cy="15240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hape 1" o:spid="_x0000_s1" style="position:absolute;left:0;text-align:left;z-index:251661312;mso-wrap-distance-left:9.00pt;mso-wrap-distance-top:0.00pt;mso-wrap-distance-right:9.00pt;mso-wrap-distance-bottom:0.00pt;visibility:visible;" from="114.5pt,0.5pt" to="114.5pt,12.6pt" filled="f" strokecolor="#000000" strokeweight="0.75pt">
                      <v:stroke dashstyle="solid"/>
                    </v:line>
                  </w:pict>
                </mc:Fallback>
              </mc:AlternateContent>
            </w:r>
            <w:r>
              <w:rPr>
                <w:rFonts w:ascii="Times New Roman" w:hAnsi="Times New Roman" w:cs="Times New Roman"/>
                <w:sz w:val="24"/>
                <w:szCs w:val="24"/>
              </w:rPr>
              <w:t xml:space="preserve">                 15                </w:t>
            </w:r>
            <w:r>
              <w:rPr>
                <w:rFonts w:ascii="Times New Roman" w:hAnsi="Times New Roman" w:cs="Times New Roman"/>
                <w:sz w:val="24"/>
                <w:szCs w:val="24"/>
              </w:rPr>
              <w:tab/>
              <w:t xml:space="preserve"> 20</w:t>
            </w:r>
          </w:p>
          <w:p w14:paraId="43164A82" w14:textId="77777777" w:rsidR="00C433A6" w:rsidRDefault="0039205B">
            <w:pPr>
              <w:tabs>
                <w:tab w:val="left" w:pos="325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в том числе частиц менее 5 мм в процентах от массы:</w:t>
            </w:r>
          </w:p>
          <w:p w14:paraId="49353FC2" w14:textId="77777777" w:rsidR="00C433A6" w:rsidRDefault="0039205B">
            <w:pPr>
              <w:tabs>
                <w:tab w:val="left" w:pos="3252"/>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anchor distT="0" distB="0" distL="114300" distR="114300" simplePos="0" relativeHeight="251662336" behindDoc="0" locked="0" layoutInCell="1" allowOverlap="1" wp14:anchorId="6B220CB2" wp14:editId="144DE91A">
                      <wp:simplePos x="0" y="0"/>
                      <wp:positionH relativeFrom="column">
                        <wp:posOffset>1452245</wp:posOffset>
                      </wp:positionH>
                      <wp:positionV relativeFrom="paragraph">
                        <wp:posOffset>175260</wp:posOffset>
                      </wp:positionV>
                      <wp:extent cx="0" cy="182880"/>
                      <wp:effectExtent l="0" t="0" r="19050" b="26670"/>
                      <wp:wrapNone/>
                      <wp:docPr id="3" name="Прямая соединительная линия 4"/>
                      <wp:cNvGraphicFramePr/>
                      <a:graphic xmlns:a="http://schemas.openxmlformats.org/drawingml/2006/main">
                        <a:graphicData uri="http://schemas.microsoft.com/office/word/2010/wordprocessingShape">
                          <wps:wsp>
                            <wps:cNvCnPr/>
                            <wps:spPr bwMode="auto">
                              <a:xfrm>
                                <a:off x="0" y="0"/>
                                <a:ext cx="0" cy="18288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hape 2" o:spid="_x0000_s2" style="position:absolute;left:0;text-align:left;z-index:251662336;mso-wrap-distance-left:9.00pt;mso-wrap-distance-top:0.00pt;mso-wrap-distance-right:9.00pt;mso-wrap-distance-bottom:0.00pt;visibility:visible;" from="114.3pt,13.8pt" to="114.3pt,28.2pt" filled="f" strokecolor="#000000" strokeweight="0.75pt">
                      <v:stroke dashstyle="solid"/>
                    </v:line>
                  </w:pict>
                </mc:Fallback>
              </mc:AlternateContent>
            </w:r>
            <w:r>
              <w:rPr>
                <w:rFonts w:ascii="Times New Roman" w:hAnsi="Times New Roman" w:cs="Times New Roman"/>
                <w:sz w:val="24"/>
                <w:szCs w:val="24"/>
              </w:rPr>
              <w:t>в сушеном картофеле россыпью</w:t>
            </w:r>
          </w:p>
          <w:p w14:paraId="1ADBC9D9" w14:textId="77777777" w:rsidR="00C433A6" w:rsidRDefault="0039205B">
            <w:pPr>
              <w:tabs>
                <w:tab w:val="center" w:pos="2367"/>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2</w:t>
            </w:r>
            <w:r>
              <w:rPr>
                <w:rFonts w:ascii="Times New Roman" w:hAnsi="Times New Roman" w:cs="Times New Roman"/>
                <w:sz w:val="24"/>
                <w:szCs w:val="24"/>
              </w:rPr>
              <w:tab/>
              <w:t xml:space="preserve">                                    5</w:t>
            </w:r>
          </w:p>
          <w:p w14:paraId="7CDB5189" w14:textId="77777777" w:rsidR="00C433A6" w:rsidRDefault="0039205B">
            <w:pPr>
              <w:tabs>
                <w:tab w:val="center" w:pos="2367"/>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anchor distT="0" distB="0" distL="114300" distR="114300" simplePos="0" relativeHeight="251663360" behindDoc="0" locked="0" layoutInCell="1" allowOverlap="1" wp14:anchorId="0BF4353C" wp14:editId="32AAE769">
                      <wp:simplePos x="0" y="0"/>
                      <wp:positionH relativeFrom="column">
                        <wp:posOffset>1452245</wp:posOffset>
                      </wp:positionH>
                      <wp:positionV relativeFrom="paragraph">
                        <wp:posOffset>342900</wp:posOffset>
                      </wp:positionV>
                      <wp:extent cx="0" cy="228600"/>
                      <wp:effectExtent l="0" t="0" r="19050" b="19050"/>
                      <wp:wrapNone/>
                      <wp:docPr id="4" name="Прямая соединительная линия 6"/>
                      <wp:cNvGraphicFramePr/>
                      <a:graphic xmlns:a="http://schemas.openxmlformats.org/drawingml/2006/main">
                        <a:graphicData uri="http://schemas.microsoft.com/office/word/2010/wordprocessingShape">
                          <wps:wsp>
                            <wps:cNvCnPr/>
                            <wps:spPr bwMode="auto">
                              <a:xfrm>
                                <a:off x="0" y="0"/>
                                <a:ext cx="0" cy="22860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hape 3" o:spid="_x0000_s3" style="position:absolute;left:0;text-align:left;z-index:251663360;mso-wrap-distance-left:9.00pt;mso-wrap-distance-top:0.00pt;mso-wrap-distance-right:9.00pt;mso-wrap-distance-bottom:0.00pt;visibility:visible;" from="114.3pt,27.0pt" to="114.3pt,45.0pt" filled="f" strokecolor="#000000" strokeweight="0.75pt">
                      <v:stroke dashstyle="solid"/>
                    </v:line>
                  </w:pict>
                </mc:Fallback>
              </mc:AlternateContent>
            </w:r>
            <w:proofErr w:type="gramStart"/>
            <w:r>
              <w:rPr>
                <w:rFonts w:ascii="Times New Roman" w:hAnsi="Times New Roman" w:cs="Times New Roman"/>
                <w:sz w:val="24"/>
                <w:szCs w:val="24"/>
              </w:rPr>
              <w:t>В сушеном картофеле</w:t>
            </w:r>
            <w:proofErr w:type="gramEnd"/>
            <w:r>
              <w:rPr>
                <w:rFonts w:ascii="Times New Roman" w:hAnsi="Times New Roman" w:cs="Times New Roman"/>
                <w:sz w:val="24"/>
                <w:szCs w:val="24"/>
              </w:rPr>
              <w:t xml:space="preserve"> брикетированном влажностью не более 12 %</w:t>
            </w:r>
          </w:p>
          <w:p w14:paraId="04D3EE75" w14:textId="77777777" w:rsidR="00C433A6" w:rsidRDefault="0039205B">
            <w:pPr>
              <w:tabs>
                <w:tab w:val="left" w:pos="3132"/>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5            </w:t>
            </w:r>
            <w:r>
              <w:rPr>
                <w:rFonts w:ascii="Times New Roman" w:hAnsi="Times New Roman" w:cs="Times New Roman"/>
                <w:sz w:val="24"/>
                <w:szCs w:val="24"/>
              </w:rPr>
              <w:tab/>
              <w:t xml:space="preserve">    8</w:t>
            </w:r>
          </w:p>
          <w:p w14:paraId="516FB161" w14:textId="77777777" w:rsidR="00C433A6" w:rsidRDefault="0039205B">
            <w:pPr>
              <w:tabs>
                <w:tab w:val="center" w:pos="2367"/>
              </w:tabs>
              <w:spacing w:after="0" w:line="240" w:lineRule="auto"/>
              <w:jc w:val="both"/>
              <w:rPr>
                <w:rFonts w:ascii="Times New Roman" w:hAnsi="Times New Roman" w:cs="Times New Roman"/>
                <w:sz w:val="24"/>
                <w:szCs w:val="24"/>
              </w:rPr>
            </w:pPr>
            <w:r>
              <w:rPr>
                <w:rFonts w:ascii="Times New Roman" w:hAnsi="Times New Roman" w:cs="Times New Roman"/>
                <w:noProof/>
                <w:sz w:val="24"/>
                <w:szCs w:val="24"/>
                <w:lang w:eastAsia="ru-RU"/>
              </w:rPr>
              <mc:AlternateContent>
                <mc:Choice Requires="wpg">
                  <w:drawing>
                    <wp:anchor distT="0" distB="0" distL="114300" distR="114300" simplePos="0" relativeHeight="251665408" behindDoc="0" locked="0" layoutInCell="1" allowOverlap="1" wp14:anchorId="617C6BDA" wp14:editId="7D4279AF">
                      <wp:simplePos x="0" y="0"/>
                      <wp:positionH relativeFrom="column">
                        <wp:posOffset>1452245</wp:posOffset>
                      </wp:positionH>
                      <wp:positionV relativeFrom="paragraph">
                        <wp:posOffset>342900</wp:posOffset>
                      </wp:positionV>
                      <wp:extent cx="0" cy="228600"/>
                      <wp:effectExtent l="0" t="0" r="19050" b="19050"/>
                      <wp:wrapNone/>
                      <wp:docPr id="5" name="Прямая соединительная линия 7"/>
                      <wp:cNvGraphicFramePr/>
                      <a:graphic xmlns:a="http://schemas.openxmlformats.org/drawingml/2006/main">
                        <a:graphicData uri="http://schemas.microsoft.com/office/word/2010/wordprocessingShape">
                          <wps:wsp>
                            <wps:cNvCnPr/>
                            <wps:spPr bwMode="auto">
                              <a:xfrm>
                                <a:off x="0" y="0"/>
                                <a:ext cx="0" cy="22860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id="shape 4" o:spid="_x0000_s4" style="position:absolute;left:0;text-align:left;z-index:251665408;mso-wrap-distance-left:9.00pt;mso-wrap-distance-top:0.00pt;mso-wrap-distance-right:9.00pt;mso-wrap-distance-bottom:0.00pt;visibility:visible;" from="114.3pt,27.0pt" to="114.3pt,45.0pt" filled="f" strokecolor="#000000" strokeweight="0.75pt">
                      <v:stroke dashstyle="solid"/>
                    </v:line>
                  </w:pict>
                </mc:Fallback>
              </mc:AlternateContent>
            </w:r>
            <w:proofErr w:type="gramStart"/>
            <w:r>
              <w:rPr>
                <w:rFonts w:ascii="Times New Roman" w:hAnsi="Times New Roman" w:cs="Times New Roman"/>
                <w:sz w:val="24"/>
                <w:szCs w:val="24"/>
              </w:rPr>
              <w:t>В сушеном картофеле</w:t>
            </w:r>
            <w:proofErr w:type="gramEnd"/>
            <w:r>
              <w:rPr>
                <w:rFonts w:ascii="Times New Roman" w:hAnsi="Times New Roman" w:cs="Times New Roman"/>
                <w:sz w:val="24"/>
                <w:szCs w:val="24"/>
              </w:rPr>
              <w:t xml:space="preserve"> брикетированном влажностью не более 8 %</w:t>
            </w:r>
          </w:p>
          <w:p w14:paraId="44F4BCE4" w14:textId="77777777" w:rsidR="00C433A6" w:rsidRDefault="0039205B">
            <w:pPr>
              <w:tabs>
                <w:tab w:val="left" w:pos="948"/>
                <w:tab w:val="left" w:pos="3396"/>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15                                   18</w:t>
            </w:r>
          </w:p>
        </w:tc>
      </w:tr>
      <w:tr w:rsidR="00C433A6" w14:paraId="03185887" w14:textId="77777777" w:rsidTr="00005F6D">
        <w:trPr>
          <w:trHeight w:val="912"/>
        </w:trPr>
        <w:tc>
          <w:tcPr>
            <w:tcW w:w="2136" w:type="dxa"/>
          </w:tcPr>
          <w:p w14:paraId="0BE64BE2"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Консистенция</w:t>
            </w:r>
          </w:p>
        </w:tc>
        <w:tc>
          <w:tcPr>
            <w:tcW w:w="2448" w:type="dxa"/>
            <w:gridSpan w:val="3"/>
          </w:tcPr>
          <w:p w14:paraId="1CF9DEAB"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Кубики твердые. Пластинки и столбики хрупкие</w:t>
            </w:r>
          </w:p>
        </w:tc>
        <w:tc>
          <w:tcPr>
            <w:tcW w:w="4950" w:type="dxa"/>
            <w:gridSpan w:val="2"/>
          </w:tcPr>
          <w:p w14:paraId="38DFF720"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Столбики, кубики или пластинки твердые. Допускается хрупкость сушеного картофеля пониженной влажности.</w:t>
            </w:r>
          </w:p>
        </w:tc>
      </w:tr>
      <w:tr w:rsidR="00C433A6" w14:paraId="297FF770" w14:textId="77777777" w:rsidTr="00005F6D">
        <w:trPr>
          <w:trHeight w:val="273"/>
        </w:trPr>
        <w:tc>
          <w:tcPr>
            <w:tcW w:w="2136" w:type="dxa"/>
          </w:tcPr>
          <w:p w14:paraId="5808D49C"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Вкус и запах</w:t>
            </w:r>
          </w:p>
        </w:tc>
        <w:tc>
          <w:tcPr>
            <w:tcW w:w="7398" w:type="dxa"/>
            <w:gridSpan w:val="5"/>
          </w:tcPr>
          <w:p w14:paraId="65D14CE6"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Свойственные сушеному картофелю без посторонних привкусов и запахов</w:t>
            </w:r>
          </w:p>
        </w:tc>
      </w:tr>
      <w:tr w:rsidR="00C433A6" w14:paraId="3754C1BF" w14:textId="77777777" w:rsidTr="00005F6D">
        <w:trPr>
          <w:trHeight w:val="395"/>
        </w:trPr>
        <w:tc>
          <w:tcPr>
            <w:tcW w:w="2136" w:type="dxa"/>
          </w:tcPr>
          <w:p w14:paraId="2D443C09"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Цвет</w:t>
            </w:r>
          </w:p>
        </w:tc>
        <w:tc>
          <w:tcPr>
            <w:tcW w:w="7398" w:type="dxa"/>
            <w:gridSpan w:val="5"/>
          </w:tcPr>
          <w:p w14:paraId="2DBFEF86"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От белого до желтого разных оттенков</w:t>
            </w:r>
          </w:p>
        </w:tc>
      </w:tr>
    </w:tbl>
    <w:p w14:paraId="49997C9A" w14:textId="77777777" w:rsidR="00C433A6" w:rsidRDefault="00C433A6">
      <w:pPr>
        <w:spacing w:after="0" w:line="360" w:lineRule="auto"/>
        <w:jc w:val="both"/>
        <w:rPr>
          <w:rFonts w:ascii="Times New Roman" w:hAnsi="Times New Roman" w:cs="Times New Roman"/>
          <w:sz w:val="28"/>
          <w:szCs w:val="28"/>
        </w:rPr>
      </w:pPr>
    </w:p>
    <w:p w14:paraId="204DECF9"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физико-химическим показателям продукция должна соответствовать нормам, указанным в таблице 2.</w:t>
      </w:r>
    </w:p>
    <w:p w14:paraId="078D37F4" w14:textId="77777777" w:rsidR="00005F6D" w:rsidRDefault="00005F6D">
      <w:pPr>
        <w:spacing w:after="0" w:line="360" w:lineRule="auto"/>
        <w:ind w:firstLine="709"/>
        <w:jc w:val="both"/>
        <w:rPr>
          <w:rFonts w:ascii="Times New Roman" w:hAnsi="Times New Roman" w:cs="Times New Roman"/>
          <w:sz w:val="28"/>
          <w:szCs w:val="28"/>
        </w:rPr>
      </w:pPr>
    </w:p>
    <w:p w14:paraId="02FAA58D" w14:textId="77777777" w:rsidR="00005F6D" w:rsidRDefault="00005F6D">
      <w:pPr>
        <w:spacing w:after="0" w:line="360" w:lineRule="auto"/>
        <w:ind w:firstLine="709"/>
        <w:jc w:val="both"/>
        <w:rPr>
          <w:rFonts w:ascii="Times New Roman" w:hAnsi="Times New Roman" w:cs="Times New Roman"/>
          <w:sz w:val="28"/>
          <w:szCs w:val="28"/>
        </w:rPr>
      </w:pPr>
    </w:p>
    <w:p w14:paraId="6888DBCE" w14:textId="77777777" w:rsidR="00C433A6" w:rsidRDefault="0039205B" w:rsidP="00005F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Таблица 2 – Физико-химические показатели </w:t>
      </w:r>
    </w:p>
    <w:p w14:paraId="65655563" w14:textId="77777777" w:rsidR="00C433A6" w:rsidRDefault="00C433A6">
      <w:pPr>
        <w:spacing w:after="0" w:line="360" w:lineRule="auto"/>
        <w:ind w:firstLine="709"/>
        <w:jc w:val="both"/>
        <w:rPr>
          <w:rFonts w:ascii="Times New Roman" w:hAnsi="Times New Roman" w:cs="Times New Roman"/>
          <w:sz w:val="24"/>
          <w:szCs w:val="24"/>
        </w:rPr>
      </w:pPr>
    </w:p>
    <w:tbl>
      <w:tblPr>
        <w:tblStyle w:val="af3"/>
        <w:tblW w:w="0" w:type="auto"/>
        <w:tblLook w:val="04A0" w:firstRow="1" w:lastRow="0" w:firstColumn="1" w:lastColumn="0" w:noHBand="0" w:noVBand="1"/>
      </w:tblPr>
      <w:tblGrid>
        <w:gridCol w:w="4672"/>
        <w:gridCol w:w="4673"/>
      </w:tblGrid>
      <w:tr w:rsidR="00C433A6" w14:paraId="7C4B1F15" w14:textId="77777777">
        <w:tc>
          <w:tcPr>
            <w:tcW w:w="4672" w:type="dxa"/>
          </w:tcPr>
          <w:p w14:paraId="7B8991D9"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Наименование показателя</w:t>
            </w:r>
          </w:p>
        </w:tc>
        <w:tc>
          <w:tcPr>
            <w:tcW w:w="4673" w:type="dxa"/>
          </w:tcPr>
          <w:p w14:paraId="67AD3EB2"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Значение показателя</w:t>
            </w:r>
          </w:p>
        </w:tc>
      </w:tr>
      <w:tr w:rsidR="00C433A6" w14:paraId="71AFB425" w14:textId="77777777">
        <w:tc>
          <w:tcPr>
            <w:tcW w:w="4672" w:type="dxa"/>
          </w:tcPr>
          <w:p w14:paraId="68F46276"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Массовая доля минеральных примесей, %, не более</w:t>
            </w:r>
          </w:p>
        </w:tc>
        <w:tc>
          <w:tcPr>
            <w:tcW w:w="4673" w:type="dxa"/>
          </w:tcPr>
          <w:p w14:paraId="02723033"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0,05</w:t>
            </w:r>
          </w:p>
        </w:tc>
      </w:tr>
      <w:tr w:rsidR="00C433A6" w14:paraId="61235E42" w14:textId="77777777">
        <w:tc>
          <w:tcPr>
            <w:tcW w:w="4672" w:type="dxa"/>
          </w:tcPr>
          <w:p w14:paraId="7C9EE24E"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Массовая доля примесей растительного происхождения, %, не более</w:t>
            </w:r>
          </w:p>
        </w:tc>
        <w:tc>
          <w:tcPr>
            <w:tcW w:w="4673" w:type="dxa"/>
          </w:tcPr>
          <w:p w14:paraId="765CCCA2"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0,02</w:t>
            </w:r>
          </w:p>
        </w:tc>
      </w:tr>
      <w:tr w:rsidR="00C433A6" w14:paraId="48FD77C9" w14:textId="77777777">
        <w:tc>
          <w:tcPr>
            <w:tcW w:w="4672" w:type="dxa"/>
          </w:tcPr>
          <w:p w14:paraId="24E3EA1D"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Посторонние примеси</w:t>
            </w:r>
          </w:p>
        </w:tc>
        <w:tc>
          <w:tcPr>
            <w:tcW w:w="4673" w:type="dxa"/>
          </w:tcPr>
          <w:p w14:paraId="56990FBC"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Не допускаются</w:t>
            </w:r>
          </w:p>
        </w:tc>
      </w:tr>
      <w:tr w:rsidR="00C433A6" w14:paraId="0A3F4DA3" w14:textId="77777777">
        <w:tc>
          <w:tcPr>
            <w:tcW w:w="4672" w:type="dxa"/>
          </w:tcPr>
          <w:p w14:paraId="3EE947B7"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Массовая доля хлоридов, %, не более</w:t>
            </w:r>
          </w:p>
        </w:tc>
        <w:tc>
          <w:tcPr>
            <w:tcW w:w="4673" w:type="dxa"/>
          </w:tcPr>
          <w:p w14:paraId="16710E53"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4,0</w:t>
            </w:r>
          </w:p>
        </w:tc>
      </w:tr>
    </w:tbl>
    <w:p w14:paraId="399224A1" w14:textId="77777777" w:rsidR="00C433A6" w:rsidRDefault="00C433A6">
      <w:pPr>
        <w:spacing w:after="0" w:line="360" w:lineRule="auto"/>
        <w:jc w:val="both"/>
        <w:rPr>
          <w:rFonts w:ascii="Times New Roman" w:hAnsi="Times New Roman" w:cs="Times New Roman"/>
          <w:sz w:val="28"/>
          <w:szCs w:val="28"/>
        </w:rPr>
      </w:pPr>
    </w:p>
    <w:p w14:paraId="36941A18"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Содержание токсичных элементов, нитратов, пестицидов и радионуклидов в продуктах не должно превышать допустимые уровни, установленные техническим регламентом Таможенного союза № 021/2011, указанным в таблице 3.</w:t>
      </w:r>
    </w:p>
    <w:p w14:paraId="6AB9C9E2" w14:textId="77777777" w:rsidR="00C433A6" w:rsidRDefault="00C433A6">
      <w:pPr>
        <w:spacing w:after="0" w:line="360" w:lineRule="auto"/>
        <w:jc w:val="both"/>
        <w:rPr>
          <w:rFonts w:ascii="Times New Roman" w:hAnsi="Times New Roman" w:cs="Times New Roman"/>
          <w:sz w:val="28"/>
          <w:szCs w:val="28"/>
        </w:rPr>
      </w:pPr>
    </w:p>
    <w:p w14:paraId="7482C1A8" w14:textId="77777777" w:rsidR="00C433A6" w:rsidRDefault="0039205B" w:rsidP="00005F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3 – Содержание токсичных элементов, нитратов, пестицидов и радионуклидов в изделиях</w:t>
      </w:r>
    </w:p>
    <w:p w14:paraId="574C5313" w14:textId="77777777" w:rsidR="00C433A6" w:rsidRDefault="00C433A6">
      <w:pPr>
        <w:spacing w:after="0" w:line="240" w:lineRule="auto"/>
        <w:jc w:val="both"/>
        <w:rPr>
          <w:rFonts w:ascii="Times New Roman" w:hAnsi="Times New Roman" w:cs="Times New Roman"/>
          <w:sz w:val="24"/>
          <w:szCs w:val="24"/>
        </w:rPr>
      </w:pPr>
    </w:p>
    <w:tbl>
      <w:tblPr>
        <w:tblStyle w:val="af3"/>
        <w:tblW w:w="0" w:type="auto"/>
        <w:tblLook w:val="04A0" w:firstRow="1" w:lastRow="0" w:firstColumn="1" w:lastColumn="0" w:noHBand="0" w:noVBand="1"/>
      </w:tblPr>
      <w:tblGrid>
        <w:gridCol w:w="4531"/>
        <w:gridCol w:w="4814"/>
      </w:tblGrid>
      <w:tr w:rsidR="00C433A6" w14:paraId="1790F098" w14:textId="77777777">
        <w:tc>
          <w:tcPr>
            <w:tcW w:w="4531" w:type="dxa"/>
          </w:tcPr>
          <w:p w14:paraId="261BE249"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Наименование показателя</w:t>
            </w:r>
          </w:p>
        </w:tc>
        <w:tc>
          <w:tcPr>
            <w:tcW w:w="4814" w:type="dxa"/>
          </w:tcPr>
          <w:p w14:paraId="16C4D0F4"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Допустимые уровни, мг/кг, не более</w:t>
            </w:r>
          </w:p>
        </w:tc>
      </w:tr>
      <w:tr w:rsidR="00C433A6" w14:paraId="13B9DD3E" w14:textId="77777777">
        <w:tc>
          <w:tcPr>
            <w:tcW w:w="4531" w:type="dxa"/>
          </w:tcPr>
          <w:p w14:paraId="2E6AA36E"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1</w:t>
            </w:r>
          </w:p>
        </w:tc>
        <w:tc>
          <w:tcPr>
            <w:tcW w:w="4814" w:type="dxa"/>
          </w:tcPr>
          <w:p w14:paraId="4C0C6CE1"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2</w:t>
            </w:r>
          </w:p>
        </w:tc>
      </w:tr>
      <w:tr w:rsidR="00C433A6" w14:paraId="4DCB97CA" w14:textId="77777777">
        <w:tc>
          <w:tcPr>
            <w:tcW w:w="4531" w:type="dxa"/>
          </w:tcPr>
          <w:p w14:paraId="5C693D68"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Токсичные элементы:</w:t>
            </w:r>
          </w:p>
          <w:p w14:paraId="4C65AD3A"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Свинец</w:t>
            </w:r>
          </w:p>
          <w:p w14:paraId="73B359DE"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Мышьяк</w:t>
            </w:r>
          </w:p>
          <w:p w14:paraId="428B84A5"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Кадмий</w:t>
            </w:r>
          </w:p>
          <w:p w14:paraId="7D6C9677"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Ртуть</w:t>
            </w:r>
          </w:p>
        </w:tc>
        <w:tc>
          <w:tcPr>
            <w:tcW w:w="4814" w:type="dxa"/>
          </w:tcPr>
          <w:p w14:paraId="49D53BFB" w14:textId="77777777" w:rsidR="00C433A6" w:rsidRDefault="00C433A6">
            <w:pPr>
              <w:jc w:val="both"/>
              <w:rPr>
                <w:rFonts w:ascii="Times New Roman" w:hAnsi="Times New Roman" w:cs="Times New Roman"/>
                <w:sz w:val="24"/>
                <w:szCs w:val="24"/>
              </w:rPr>
            </w:pPr>
          </w:p>
          <w:p w14:paraId="146AE3A1"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0,5</w:t>
            </w:r>
          </w:p>
          <w:p w14:paraId="63AB49FD"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0,2</w:t>
            </w:r>
          </w:p>
          <w:p w14:paraId="3D425916"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0,03</w:t>
            </w:r>
          </w:p>
          <w:p w14:paraId="3560633B"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0,02</w:t>
            </w:r>
          </w:p>
        </w:tc>
      </w:tr>
      <w:tr w:rsidR="00C433A6" w14:paraId="1ABB485C" w14:textId="77777777">
        <w:tc>
          <w:tcPr>
            <w:tcW w:w="4531" w:type="dxa"/>
          </w:tcPr>
          <w:p w14:paraId="168AF38E"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Нитраты:</w:t>
            </w:r>
          </w:p>
        </w:tc>
        <w:tc>
          <w:tcPr>
            <w:tcW w:w="4814" w:type="dxa"/>
          </w:tcPr>
          <w:p w14:paraId="6BAE59E3"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250</w:t>
            </w:r>
          </w:p>
        </w:tc>
      </w:tr>
      <w:tr w:rsidR="00C433A6" w14:paraId="59582411" w14:textId="77777777">
        <w:tc>
          <w:tcPr>
            <w:tcW w:w="4531" w:type="dxa"/>
          </w:tcPr>
          <w:p w14:paraId="1DD3C4AB"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Пестициды:</w:t>
            </w:r>
          </w:p>
          <w:p w14:paraId="602CA664"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ГХГЦ (α, β, γ-изомеры)</w:t>
            </w:r>
          </w:p>
          <w:p w14:paraId="2BF8351A"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ДДТ и его метаболиты</w:t>
            </w:r>
          </w:p>
        </w:tc>
        <w:tc>
          <w:tcPr>
            <w:tcW w:w="4814" w:type="dxa"/>
          </w:tcPr>
          <w:p w14:paraId="6C19FA10" w14:textId="77777777" w:rsidR="00C433A6" w:rsidRDefault="00C433A6">
            <w:pPr>
              <w:jc w:val="both"/>
              <w:rPr>
                <w:rFonts w:ascii="Times New Roman" w:hAnsi="Times New Roman" w:cs="Times New Roman"/>
                <w:sz w:val="24"/>
                <w:szCs w:val="24"/>
              </w:rPr>
            </w:pPr>
          </w:p>
          <w:p w14:paraId="3B9B2CED"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0,1</w:t>
            </w:r>
          </w:p>
          <w:p w14:paraId="4B175657"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0,1</w:t>
            </w:r>
          </w:p>
        </w:tc>
      </w:tr>
      <w:tr w:rsidR="00C433A6" w14:paraId="1EA1BE12" w14:textId="77777777">
        <w:tc>
          <w:tcPr>
            <w:tcW w:w="4531" w:type="dxa"/>
          </w:tcPr>
          <w:p w14:paraId="256C7F90"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Радионуклиды:</w:t>
            </w:r>
          </w:p>
          <w:p w14:paraId="4E66738E"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Цезий – 137</w:t>
            </w:r>
          </w:p>
          <w:p w14:paraId="4B6BE9EC"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 xml:space="preserve">Стронций – 90 </w:t>
            </w:r>
          </w:p>
        </w:tc>
        <w:tc>
          <w:tcPr>
            <w:tcW w:w="4814" w:type="dxa"/>
          </w:tcPr>
          <w:p w14:paraId="05F9ECB0" w14:textId="77777777" w:rsidR="00C433A6" w:rsidRDefault="00C433A6">
            <w:pPr>
              <w:jc w:val="both"/>
              <w:rPr>
                <w:rFonts w:ascii="Times New Roman" w:hAnsi="Times New Roman" w:cs="Times New Roman"/>
                <w:sz w:val="24"/>
                <w:szCs w:val="24"/>
              </w:rPr>
            </w:pPr>
          </w:p>
          <w:p w14:paraId="5FF9C944"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600 Бк</w:t>
            </w:r>
            <w:r>
              <w:rPr>
                <w:rFonts w:ascii="Times New Roman" w:hAnsi="Times New Roman" w:cs="Times New Roman"/>
                <w:sz w:val="24"/>
                <w:szCs w:val="24"/>
                <w:lang w:val="en-US"/>
              </w:rPr>
              <w:t>/</w:t>
            </w:r>
            <w:r>
              <w:rPr>
                <w:rFonts w:ascii="Times New Roman" w:hAnsi="Times New Roman" w:cs="Times New Roman"/>
                <w:sz w:val="24"/>
                <w:szCs w:val="24"/>
              </w:rPr>
              <w:t>кг</w:t>
            </w:r>
          </w:p>
          <w:p w14:paraId="0CAB31CA" w14:textId="77777777" w:rsidR="00C433A6" w:rsidRDefault="0039205B">
            <w:pPr>
              <w:jc w:val="both"/>
              <w:rPr>
                <w:rFonts w:ascii="Times New Roman" w:hAnsi="Times New Roman" w:cs="Times New Roman"/>
                <w:sz w:val="24"/>
                <w:szCs w:val="24"/>
              </w:rPr>
            </w:pPr>
            <w:r>
              <w:rPr>
                <w:rFonts w:ascii="Times New Roman" w:hAnsi="Times New Roman" w:cs="Times New Roman"/>
                <w:sz w:val="24"/>
                <w:szCs w:val="24"/>
              </w:rPr>
              <w:t>200 Бк</w:t>
            </w:r>
            <w:r>
              <w:rPr>
                <w:rFonts w:ascii="Times New Roman" w:hAnsi="Times New Roman" w:cs="Times New Roman"/>
                <w:sz w:val="24"/>
                <w:szCs w:val="24"/>
                <w:lang w:val="en-US"/>
              </w:rPr>
              <w:t>/</w:t>
            </w:r>
            <w:r>
              <w:rPr>
                <w:rFonts w:ascii="Times New Roman" w:hAnsi="Times New Roman" w:cs="Times New Roman"/>
                <w:sz w:val="24"/>
                <w:szCs w:val="24"/>
              </w:rPr>
              <w:t>кг</w:t>
            </w:r>
          </w:p>
        </w:tc>
      </w:tr>
    </w:tbl>
    <w:p w14:paraId="3E05680B" w14:textId="77777777" w:rsidR="00C433A6" w:rsidRDefault="00C433A6">
      <w:pPr>
        <w:spacing w:after="0" w:line="360" w:lineRule="auto"/>
        <w:jc w:val="both"/>
        <w:rPr>
          <w:rFonts w:ascii="Times New Roman" w:hAnsi="Times New Roman" w:cs="Times New Roman"/>
          <w:sz w:val="28"/>
          <w:szCs w:val="28"/>
        </w:rPr>
      </w:pPr>
    </w:p>
    <w:p w14:paraId="70754DFA"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Микробиологические показатели продукции не должны превышать показателей, установленных ТР ТС 021/2011, указанных в таблице 4.</w:t>
      </w:r>
    </w:p>
    <w:p w14:paraId="5F3D63CF" w14:textId="77777777" w:rsidR="00C433A6" w:rsidRDefault="00C433A6">
      <w:pPr>
        <w:spacing w:after="0" w:line="360" w:lineRule="auto"/>
        <w:jc w:val="both"/>
        <w:rPr>
          <w:rFonts w:ascii="Times New Roman" w:hAnsi="Times New Roman" w:cs="Times New Roman"/>
          <w:sz w:val="28"/>
          <w:szCs w:val="28"/>
        </w:rPr>
      </w:pPr>
    </w:p>
    <w:p w14:paraId="512ADCEE" w14:textId="77777777" w:rsidR="00C433A6" w:rsidRDefault="00C433A6">
      <w:pPr>
        <w:spacing w:after="0" w:line="360" w:lineRule="auto"/>
        <w:jc w:val="both"/>
        <w:rPr>
          <w:rFonts w:ascii="Times New Roman" w:hAnsi="Times New Roman" w:cs="Times New Roman"/>
          <w:sz w:val="28"/>
          <w:szCs w:val="28"/>
        </w:rPr>
      </w:pPr>
    </w:p>
    <w:p w14:paraId="746A8367" w14:textId="77777777" w:rsidR="00C433A6" w:rsidRDefault="00C433A6">
      <w:pPr>
        <w:spacing w:after="0" w:line="360" w:lineRule="auto"/>
        <w:jc w:val="both"/>
        <w:rPr>
          <w:rFonts w:ascii="Times New Roman" w:hAnsi="Times New Roman" w:cs="Times New Roman"/>
          <w:sz w:val="28"/>
          <w:szCs w:val="28"/>
        </w:rPr>
      </w:pPr>
    </w:p>
    <w:p w14:paraId="35400AAB" w14:textId="77777777" w:rsidR="00C433A6" w:rsidRDefault="00C433A6">
      <w:pPr>
        <w:spacing w:after="0" w:line="360" w:lineRule="auto"/>
        <w:jc w:val="both"/>
        <w:rPr>
          <w:rFonts w:ascii="Times New Roman" w:hAnsi="Times New Roman" w:cs="Times New Roman"/>
          <w:sz w:val="28"/>
          <w:szCs w:val="28"/>
        </w:rPr>
      </w:pPr>
    </w:p>
    <w:p w14:paraId="74E60C86" w14:textId="77777777" w:rsidR="00C433A6" w:rsidRDefault="0039205B" w:rsidP="00005F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Таблица 4 – Микробиологические показатели изделия</w:t>
      </w:r>
    </w:p>
    <w:p w14:paraId="387B58AE" w14:textId="77777777" w:rsidR="00C433A6" w:rsidRDefault="00C433A6">
      <w:pPr>
        <w:spacing w:after="0" w:line="360" w:lineRule="auto"/>
        <w:ind w:firstLine="709"/>
        <w:jc w:val="both"/>
        <w:rPr>
          <w:rFonts w:ascii="Times New Roman" w:hAnsi="Times New Roman" w:cs="Times New Roman"/>
          <w:sz w:val="24"/>
          <w:szCs w:val="24"/>
        </w:rPr>
      </w:pPr>
    </w:p>
    <w:tbl>
      <w:tblPr>
        <w:tblStyle w:val="af3"/>
        <w:tblW w:w="0" w:type="auto"/>
        <w:tblLook w:val="04A0" w:firstRow="1" w:lastRow="0" w:firstColumn="1" w:lastColumn="0" w:noHBand="0" w:noVBand="1"/>
      </w:tblPr>
      <w:tblGrid>
        <w:gridCol w:w="4672"/>
        <w:gridCol w:w="4673"/>
      </w:tblGrid>
      <w:tr w:rsidR="00C433A6" w14:paraId="59C3CEAB" w14:textId="77777777">
        <w:tc>
          <w:tcPr>
            <w:tcW w:w="4672" w:type="dxa"/>
          </w:tcPr>
          <w:p w14:paraId="6F05E98B"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Наименование показателя</w:t>
            </w:r>
          </w:p>
        </w:tc>
        <w:tc>
          <w:tcPr>
            <w:tcW w:w="4673" w:type="dxa"/>
          </w:tcPr>
          <w:p w14:paraId="50DD6DA2"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Допустимые уровни</w:t>
            </w:r>
          </w:p>
        </w:tc>
      </w:tr>
      <w:tr w:rsidR="00C433A6" w14:paraId="746CDCD4" w14:textId="77777777">
        <w:tc>
          <w:tcPr>
            <w:tcW w:w="4672" w:type="dxa"/>
          </w:tcPr>
          <w:p w14:paraId="47DC68C3"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1</w:t>
            </w:r>
          </w:p>
        </w:tc>
        <w:tc>
          <w:tcPr>
            <w:tcW w:w="4673" w:type="dxa"/>
          </w:tcPr>
          <w:p w14:paraId="6DABD73B"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2</w:t>
            </w:r>
          </w:p>
        </w:tc>
      </w:tr>
      <w:tr w:rsidR="00C433A6" w14:paraId="1A7A05A7" w14:textId="77777777">
        <w:tc>
          <w:tcPr>
            <w:tcW w:w="4672" w:type="dxa"/>
          </w:tcPr>
          <w:p w14:paraId="0F60AE86"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Количество мезофильных аэробных и факультативно анаэробных микроорганизмов. КОЕ</w:t>
            </w:r>
            <w:r>
              <w:rPr>
                <w:rFonts w:ascii="Times New Roman" w:hAnsi="Times New Roman" w:cs="Times New Roman"/>
                <w:sz w:val="24"/>
                <w:szCs w:val="24"/>
                <w:lang w:val="en-US"/>
              </w:rPr>
              <w:t>/</w:t>
            </w:r>
            <w:r>
              <w:rPr>
                <w:rFonts w:ascii="Times New Roman" w:hAnsi="Times New Roman" w:cs="Times New Roman"/>
                <w:sz w:val="24"/>
                <w:szCs w:val="24"/>
              </w:rPr>
              <w:t>г (см</w:t>
            </w:r>
            <w:r>
              <w:rPr>
                <w:rFonts w:ascii="Times New Roman" w:hAnsi="Times New Roman" w:cs="Times New Roman"/>
                <w:sz w:val="24"/>
                <w:szCs w:val="24"/>
                <w:vertAlign w:val="superscript"/>
              </w:rPr>
              <w:t>3</w:t>
            </w:r>
            <w:r>
              <w:rPr>
                <w:rFonts w:ascii="Times New Roman" w:hAnsi="Times New Roman" w:cs="Times New Roman"/>
                <w:sz w:val="24"/>
                <w:szCs w:val="24"/>
              </w:rPr>
              <w:t>), не более</w:t>
            </w:r>
          </w:p>
        </w:tc>
        <w:tc>
          <w:tcPr>
            <w:tcW w:w="4673" w:type="dxa"/>
          </w:tcPr>
          <w:p w14:paraId="0B1407C0"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1×10</w:t>
            </w:r>
            <w:r>
              <w:rPr>
                <w:rFonts w:ascii="Times New Roman" w:hAnsi="Times New Roman" w:cs="Times New Roman"/>
                <w:sz w:val="24"/>
                <w:szCs w:val="24"/>
                <w:vertAlign w:val="superscript"/>
              </w:rPr>
              <w:t>5</w:t>
            </w:r>
          </w:p>
        </w:tc>
      </w:tr>
      <w:tr w:rsidR="00C433A6" w14:paraId="20549496" w14:textId="77777777">
        <w:tc>
          <w:tcPr>
            <w:tcW w:w="4672" w:type="dxa"/>
          </w:tcPr>
          <w:p w14:paraId="56379449"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Бактерии группы кишечных палочек (</w:t>
            </w:r>
            <w:proofErr w:type="spellStart"/>
            <w:r>
              <w:rPr>
                <w:rFonts w:ascii="Times New Roman" w:hAnsi="Times New Roman" w:cs="Times New Roman"/>
                <w:sz w:val="24"/>
                <w:szCs w:val="24"/>
              </w:rPr>
              <w:t>колиформы</w:t>
            </w:r>
            <w:proofErr w:type="spellEnd"/>
            <w:r>
              <w:rPr>
                <w:rFonts w:ascii="Times New Roman" w:hAnsi="Times New Roman" w:cs="Times New Roman"/>
                <w:sz w:val="24"/>
                <w:szCs w:val="24"/>
              </w:rPr>
              <w:t>), не допускаются в масса продукта, г (см</w:t>
            </w:r>
            <w:r>
              <w:rPr>
                <w:rFonts w:ascii="Times New Roman" w:hAnsi="Times New Roman" w:cs="Times New Roman"/>
                <w:sz w:val="24"/>
                <w:szCs w:val="24"/>
                <w:vertAlign w:val="superscript"/>
              </w:rPr>
              <w:t>3</w:t>
            </w:r>
            <w:r>
              <w:rPr>
                <w:rFonts w:ascii="Times New Roman" w:hAnsi="Times New Roman" w:cs="Times New Roman"/>
                <w:sz w:val="24"/>
                <w:szCs w:val="24"/>
              </w:rPr>
              <w:t>)</w:t>
            </w:r>
          </w:p>
        </w:tc>
        <w:tc>
          <w:tcPr>
            <w:tcW w:w="4673" w:type="dxa"/>
          </w:tcPr>
          <w:p w14:paraId="2D408C56"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0,01</w:t>
            </w:r>
          </w:p>
        </w:tc>
      </w:tr>
      <w:tr w:rsidR="00C433A6" w14:paraId="71D8D4D7" w14:textId="77777777">
        <w:tc>
          <w:tcPr>
            <w:tcW w:w="4672" w:type="dxa"/>
          </w:tcPr>
          <w:p w14:paraId="67D5140F"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Плесени, КОЕ/г не более</w:t>
            </w:r>
          </w:p>
        </w:tc>
        <w:tc>
          <w:tcPr>
            <w:tcW w:w="4673" w:type="dxa"/>
          </w:tcPr>
          <w:p w14:paraId="746F6DEB"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500</w:t>
            </w:r>
          </w:p>
        </w:tc>
      </w:tr>
      <w:tr w:rsidR="00C433A6" w14:paraId="7B85E1E5" w14:textId="77777777">
        <w:tc>
          <w:tcPr>
            <w:tcW w:w="4672" w:type="dxa"/>
          </w:tcPr>
          <w:p w14:paraId="266A41B4" w14:textId="77777777" w:rsidR="00C433A6" w:rsidRDefault="0039205B">
            <w:pPr>
              <w:rPr>
                <w:rFonts w:ascii="Times New Roman" w:hAnsi="Times New Roman" w:cs="Times New Roman"/>
                <w:sz w:val="24"/>
                <w:szCs w:val="24"/>
              </w:rPr>
            </w:pPr>
            <w:r>
              <w:rPr>
                <w:rFonts w:ascii="Times New Roman" w:hAnsi="Times New Roman" w:cs="Times New Roman"/>
                <w:sz w:val="24"/>
                <w:szCs w:val="24"/>
              </w:rPr>
              <w:t>Дрожжи, КОЕ/г не более</w:t>
            </w:r>
          </w:p>
        </w:tc>
        <w:tc>
          <w:tcPr>
            <w:tcW w:w="4673" w:type="dxa"/>
          </w:tcPr>
          <w:p w14:paraId="55676B22" w14:textId="77777777" w:rsidR="00C433A6" w:rsidRDefault="0039205B">
            <w:pPr>
              <w:jc w:val="center"/>
              <w:rPr>
                <w:rFonts w:ascii="Times New Roman" w:hAnsi="Times New Roman" w:cs="Times New Roman"/>
                <w:sz w:val="24"/>
                <w:szCs w:val="24"/>
              </w:rPr>
            </w:pPr>
            <w:r>
              <w:rPr>
                <w:rFonts w:ascii="Times New Roman" w:hAnsi="Times New Roman" w:cs="Times New Roman"/>
                <w:sz w:val="24"/>
                <w:szCs w:val="24"/>
              </w:rPr>
              <w:t>500</w:t>
            </w:r>
          </w:p>
        </w:tc>
      </w:tr>
    </w:tbl>
    <w:p w14:paraId="5A3819A2" w14:textId="77777777" w:rsidR="00C433A6" w:rsidRDefault="00C433A6">
      <w:pPr>
        <w:spacing w:after="0" w:line="360" w:lineRule="auto"/>
        <w:jc w:val="both"/>
        <w:rPr>
          <w:rFonts w:ascii="Times New Roman" w:hAnsi="Times New Roman" w:cs="Times New Roman"/>
          <w:sz w:val="28"/>
          <w:szCs w:val="28"/>
        </w:rPr>
      </w:pPr>
    </w:p>
    <w:p w14:paraId="353C370A"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приготовления чипсов существуют следующие требования к сырью:</w:t>
      </w:r>
    </w:p>
    <w:p w14:paraId="621856A5" w14:textId="15790FF4" w:rsidR="00C433A6" w:rsidRPr="00715950"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Картофель по ГОСТ Р 51808 - 2013</w:t>
      </w:r>
      <w:r w:rsidR="00005F6D">
        <w:rPr>
          <w:rFonts w:ascii="Times New Roman" w:hAnsi="Times New Roman" w:cs="Times New Roman"/>
          <w:sz w:val="28"/>
          <w:szCs w:val="28"/>
        </w:rPr>
        <w:t xml:space="preserve"> </w:t>
      </w:r>
      <w:bookmarkStart w:id="4" w:name="_Hlk195554594"/>
      <w:r w:rsidR="00005F6D" w:rsidRPr="00715950">
        <w:rPr>
          <w:rFonts w:ascii="Times New Roman" w:hAnsi="Times New Roman" w:cs="Times New Roman"/>
          <w:sz w:val="28"/>
          <w:szCs w:val="28"/>
        </w:rPr>
        <w:t>[</w:t>
      </w:r>
      <w:r w:rsidR="008E4B2B" w:rsidRPr="00715950">
        <w:rPr>
          <w:rFonts w:ascii="Times New Roman" w:hAnsi="Times New Roman" w:cs="Times New Roman"/>
          <w:sz w:val="28"/>
          <w:szCs w:val="28"/>
        </w:rPr>
        <w:t>3</w:t>
      </w:r>
      <w:r w:rsidR="00005F6D" w:rsidRPr="00715950">
        <w:rPr>
          <w:rFonts w:ascii="Times New Roman" w:hAnsi="Times New Roman" w:cs="Times New Roman"/>
          <w:sz w:val="28"/>
          <w:szCs w:val="28"/>
        </w:rPr>
        <w:t>]</w:t>
      </w:r>
      <w:bookmarkEnd w:id="4"/>
      <w:r w:rsidRPr="00715950">
        <w:rPr>
          <w:rFonts w:ascii="Times New Roman" w:hAnsi="Times New Roman" w:cs="Times New Roman"/>
          <w:sz w:val="28"/>
          <w:szCs w:val="28"/>
        </w:rPr>
        <w:t>;</w:t>
      </w:r>
    </w:p>
    <w:p w14:paraId="5AC0D3E1" w14:textId="1BE190DA" w:rsidR="00C433A6" w:rsidRPr="00715950" w:rsidRDefault="0039205B">
      <w:pPr>
        <w:pStyle w:val="af2"/>
        <w:numPr>
          <w:ilvl w:val="0"/>
          <w:numId w:val="3"/>
        </w:numPr>
        <w:spacing w:after="0" w:line="360" w:lineRule="auto"/>
        <w:ind w:left="0" w:firstLine="709"/>
        <w:jc w:val="both"/>
        <w:rPr>
          <w:rFonts w:ascii="Times New Roman" w:hAnsi="Times New Roman" w:cs="Times New Roman"/>
          <w:sz w:val="28"/>
          <w:szCs w:val="28"/>
        </w:rPr>
      </w:pPr>
      <w:r w:rsidRPr="00715950">
        <w:rPr>
          <w:rFonts w:ascii="Times New Roman" w:hAnsi="Times New Roman" w:cs="Times New Roman"/>
          <w:sz w:val="28"/>
          <w:szCs w:val="28"/>
        </w:rPr>
        <w:t>Соль поваренная пищевая по ГОСТ Р 51574 - 2018</w:t>
      </w:r>
      <w:r w:rsidR="00005F6D" w:rsidRPr="00715950">
        <w:rPr>
          <w:rFonts w:ascii="Times New Roman" w:hAnsi="Times New Roman" w:cs="Times New Roman"/>
          <w:sz w:val="28"/>
          <w:szCs w:val="28"/>
        </w:rPr>
        <w:t xml:space="preserve"> [</w:t>
      </w:r>
      <w:r w:rsidR="008E4B2B" w:rsidRPr="00715950">
        <w:rPr>
          <w:rFonts w:ascii="Times New Roman" w:hAnsi="Times New Roman" w:cs="Times New Roman"/>
          <w:sz w:val="28"/>
          <w:szCs w:val="28"/>
        </w:rPr>
        <w:t>4</w:t>
      </w:r>
      <w:r w:rsidR="00005F6D" w:rsidRPr="00715950">
        <w:rPr>
          <w:rFonts w:ascii="Times New Roman" w:hAnsi="Times New Roman" w:cs="Times New Roman"/>
          <w:sz w:val="28"/>
          <w:szCs w:val="28"/>
        </w:rPr>
        <w:t>]</w:t>
      </w:r>
      <w:r w:rsidRPr="00715950">
        <w:rPr>
          <w:rFonts w:ascii="Times New Roman" w:hAnsi="Times New Roman" w:cs="Times New Roman"/>
          <w:sz w:val="28"/>
          <w:szCs w:val="28"/>
        </w:rPr>
        <w:t>;</w:t>
      </w:r>
    </w:p>
    <w:p w14:paraId="328D33B5"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Специи и пряности по ТУ производителя или другой нормативно-технической документации;</w:t>
      </w:r>
    </w:p>
    <w:p w14:paraId="6E057FD7"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Ароматизаторы, усилители вкуса, стабилизаторы по ТУ производителя или другой нормативно-технической документации.</w:t>
      </w:r>
    </w:p>
    <w:p w14:paraId="64065A2F"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Разрешается замена сырья и материалов на аналогичные зарубежные или отечественные, не уступающие по качественным показателям и разрешенные к применению в установленном порядке.</w:t>
      </w:r>
    </w:p>
    <w:p w14:paraId="62BE994F"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Сырье и материалы, используемые в производстве, должны соответствовать действующей нормативной и технической документации. Сырье должно быть разрешено к применению в установленном порядке, а также сопровождаться документами, подтверждающими безопасность и качество. </w:t>
      </w:r>
    </w:p>
    <w:p w14:paraId="450C5C8B" w14:textId="77777777" w:rsidR="00C433A6" w:rsidRDefault="00C433A6">
      <w:pPr>
        <w:spacing w:after="0" w:line="360" w:lineRule="auto"/>
        <w:ind w:firstLine="709"/>
        <w:jc w:val="both"/>
        <w:rPr>
          <w:rFonts w:ascii="Times New Roman" w:hAnsi="Times New Roman" w:cs="Times New Roman"/>
          <w:sz w:val="28"/>
          <w:szCs w:val="28"/>
        </w:rPr>
      </w:pPr>
    </w:p>
    <w:p w14:paraId="0647091B" w14:textId="77777777" w:rsidR="00C433A6" w:rsidRDefault="0039205B">
      <w:pPr>
        <w:pStyle w:val="1"/>
        <w:spacing w:before="0" w:line="360" w:lineRule="auto"/>
        <w:jc w:val="center"/>
        <w:rPr>
          <w:rFonts w:ascii="Times New Roman" w:hAnsi="Times New Roman" w:cs="Times New Roman"/>
          <w:b/>
          <w:color w:val="000000" w:themeColor="text1"/>
          <w:sz w:val="28"/>
          <w:szCs w:val="28"/>
        </w:rPr>
      </w:pPr>
      <w:bookmarkStart w:id="5" w:name="_Toc190970570"/>
      <w:r>
        <w:rPr>
          <w:rFonts w:ascii="Times New Roman" w:hAnsi="Times New Roman" w:cs="Times New Roman"/>
          <w:b/>
          <w:color w:val="000000" w:themeColor="text1"/>
          <w:sz w:val="28"/>
          <w:szCs w:val="28"/>
        </w:rPr>
        <w:t>1.3 Приёмка и документальное оформление чипсов</w:t>
      </w:r>
      <w:bookmarkEnd w:id="5"/>
    </w:p>
    <w:p w14:paraId="6E3504A8" w14:textId="77777777" w:rsidR="00C433A6" w:rsidRDefault="00C433A6">
      <w:pPr>
        <w:spacing w:after="0" w:line="360" w:lineRule="auto"/>
        <w:jc w:val="both"/>
        <w:rPr>
          <w:rFonts w:ascii="Times New Roman" w:hAnsi="Times New Roman" w:cs="Times New Roman"/>
          <w:sz w:val="28"/>
          <w:szCs w:val="28"/>
        </w:rPr>
      </w:pPr>
    </w:p>
    <w:p w14:paraId="0300958C"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Приёмка товара является одним из важных этапов организации торгово-технологического процесса магазина. Оформление прихода товара необходимо для корректного ведения учета и защиты прав. Правильно заполненные </w:t>
      </w:r>
      <w:r>
        <w:rPr>
          <w:rFonts w:ascii="Times New Roman" w:hAnsi="Times New Roman" w:cs="Times New Roman"/>
          <w:sz w:val="28"/>
          <w:szCs w:val="28"/>
        </w:rPr>
        <w:lastRenderedPageBreak/>
        <w:t>документы при приёмке гарантируют сохранность средств и обеспечат защиту в суде, при необходимости.</w:t>
      </w:r>
    </w:p>
    <w:p w14:paraId="4875E0B8"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операции, связанные с разгрузкой и распределением товара, осуществляются материально ответственными лицами. Данный статус необходимо закрепить доверенностью, в таком случае сотрудник имеет право принимать товар, ставить печать и подпись в накладной.</w:t>
      </w:r>
    </w:p>
    <w:p w14:paraId="6D3AC9E9"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порядок приемки товара по качеству и количеству. Покупатель принимает груз по договору поставки, проверяет качество и комплектность, если необходимо, письменно уведомляет поставщика о выявленных недостатках.</w:t>
      </w:r>
    </w:p>
    <w:p w14:paraId="0360E30A"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Приемка товара со стороны покупателя проходит в несколько этапов:</w:t>
      </w:r>
    </w:p>
    <w:p w14:paraId="36F29F9F"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Сверка товара с накладной;</w:t>
      </w:r>
    </w:p>
    <w:p w14:paraId="14E257F4"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Выявление расхождений;</w:t>
      </w:r>
    </w:p>
    <w:p w14:paraId="4A54E02A"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Подпись накладной;</w:t>
      </w:r>
    </w:p>
    <w:p w14:paraId="352891C3"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Сдача документов бухгалтеру для внесения в учетную систему.</w:t>
      </w:r>
    </w:p>
    <w:p w14:paraId="706CABE5"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Сотрудник, принимающий товар, должен провести первичный осмотр, который включает осмотр транспортного средства на наличие повреждений, соблюдение температурного режима особенно для замороженных и скоропортящихся продуктов, а также сохранность тары и упаковки и наличие пломб и маркировки. </w:t>
      </w:r>
    </w:p>
    <w:p w14:paraId="140B6A07"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любых повреждений необходимо сразу оповестить об этом поставщика. </w:t>
      </w:r>
    </w:p>
    <w:p w14:paraId="14EF4F82"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Сверка по количеству представляет собой выявление совпадения фактического количества товара с данными в сопроводительных бумагах. Для этого необходимо:</w:t>
      </w:r>
    </w:p>
    <w:p w14:paraId="3BC9F436" w14:textId="77777777" w:rsidR="00C433A6" w:rsidRDefault="0039205B" w:rsidP="00005F6D">
      <w:pPr>
        <w:pStyle w:val="af2"/>
        <w:numPr>
          <w:ilvl w:val="0"/>
          <w:numId w:val="4"/>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Осмотреть тару и коробки, пересчитать всё и взвесить товар.</w:t>
      </w:r>
    </w:p>
    <w:p w14:paraId="4DAA881E" w14:textId="77777777" w:rsidR="00C433A6" w:rsidRDefault="0039205B" w:rsidP="00005F6D">
      <w:pPr>
        <w:pStyle w:val="af2"/>
        <w:numPr>
          <w:ilvl w:val="0"/>
          <w:numId w:val="4"/>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Сверить коды маркировки, указанные в накладной, с фактически полученными.</w:t>
      </w:r>
    </w:p>
    <w:p w14:paraId="2234D233" w14:textId="77777777" w:rsidR="00C433A6" w:rsidRDefault="0039205B" w:rsidP="00005F6D">
      <w:pPr>
        <w:pStyle w:val="af2"/>
        <w:numPr>
          <w:ilvl w:val="0"/>
          <w:numId w:val="4"/>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Проверка реквизитов поставщика, цен, наименование товаров. При наличии любого несоответствия необходимо сообщить об этом поставщику.</w:t>
      </w:r>
    </w:p>
    <w:p w14:paraId="5F70A633" w14:textId="77777777" w:rsidR="00C433A6" w:rsidRDefault="0039205B" w:rsidP="00005F6D">
      <w:pPr>
        <w:pStyle w:val="af2"/>
        <w:numPr>
          <w:ilvl w:val="0"/>
          <w:numId w:val="4"/>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Если всё в порядке, необходимо поставить печать и подпись. При выявлении недостачи, необходимо всё повторно пересчитать и взвесить, затем составить протокол недостачи. </w:t>
      </w:r>
    </w:p>
    <w:p w14:paraId="7FA4CACA"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качества товара включает в себя осмотр изделий по внешнему виду, консистенции, базовой комплектации, а также оценка скоропортящихся продуктов по запаху.</w:t>
      </w:r>
    </w:p>
    <w:p w14:paraId="7004A689"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Покупатель имеет право не принимать товар с существенными недостатками, такими как:</w:t>
      </w:r>
    </w:p>
    <w:p w14:paraId="7D75B90C" w14:textId="5B090BAB" w:rsidR="00C433A6" w:rsidRPr="00715950" w:rsidRDefault="0039205B" w:rsidP="00005F6D">
      <w:pPr>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Испорченный с порезами, сколами, вмятинами, дырами (ч. 2 ст. 478, ч. 1 ст. 518 ГК РФ</w:t>
      </w:r>
      <w:r w:rsidRPr="00715950">
        <w:rPr>
          <w:rFonts w:ascii="Times New Roman" w:hAnsi="Times New Roman" w:cs="Times New Roman"/>
          <w:sz w:val="28"/>
          <w:szCs w:val="28"/>
        </w:rPr>
        <w:t>)</w:t>
      </w:r>
      <w:r w:rsidR="00005F6D" w:rsidRPr="00715950">
        <w:rPr>
          <w:rFonts w:ascii="Times New Roman" w:hAnsi="Times New Roman" w:cs="Times New Roman"/>
          <w:sz w:val="28"/>
          <w:szCs w:val="28"/>
        </w:rPr>
        <w:t xml:space="preserve"> [</w:t>
      </w:r>
      <w:r w:rsidR="008E4B2B" w:rsidRPr="00715950">
        <w:rPr>
          <w:rFonts w:ascii="Times New Roman" w:hAnsi="Times New Roman" w:cs="Times New Roman"/>
          <w:sz w:val="28"/>
          <w:szCs w:val="28"/>
        </w:rPr>
        <w:t>7,8]</w:t>
      </w:r>
      <w:r w:rsidRPr="00715950">
        <w:rPr>
          <w:rFonts w:ascii="Times New Roman" w:hAnsi="Times New Roman" w:cs="Times New Roman"/>
          <w:sz w:val="28"/>
          <w:szCs w:val="28"/>
        </w:rPr>
        <w:t>;</w:t>
      </w:r>
    </w:p>
    <w:p w14:paraId="2848F520" w14:textId="77777777" w:rsidR="00C433A6" w:rsidRPr="00715950" w:rsidRDefault="0039205B" w:rsidP="00005F6D">
      <w:pPr>
        <w:numPr>
          <w:ilvl w:val="0"/>
          <w:numId w:val="5"/>
        </w:numPr>
        <w:tabs>
          <w:tab w:val="left" w:pos="1134"/>
        </w:tabs>
        <w:spacing w:after="0" w:line="360" w:lineRule="auto"/>
        <w:ind w:left="0" w:firstLine="709"/>
        <w:jc w:val="both"/>
        <w:rPr>
          <w:rFonts w:ascii="Times New Roman" w:hAnsi="Times New Roman" w:cs="Times New Roman"/>
          <w:sz w:val="28"/>
          <w:szCs w:val="28"/>
        </w:rPr>
      </w:pPr>
      <w:r w:rsidRPr="00715950">
        <w:rPr>
          <w:rFonts w:ascii="Times New Roman" w:hAnsi="Times New Roman" w:cs="Times New Roman"/>
          <w:sz w:val="28"/>
          <w:szCs w:val="28"/>
        </w:rPr>
        <w:t>Просроченный или со сроками годности, отличающимися от указанных в договоре;</w:t>
      </w:r>
    </w:p>
    <w:p w14:paraId="11F09888" w14:textId="187350D8" w:rsidR="00C433A6" w:rsidRPr="00715950" w:rsidRDefault="0039205B" w:rsidP="00005F6D">
      <w:pPr>
        <w:numPr>
          <w:ilvl w:val="0"/>
          <w:numId w:val="5"/>
        </w:numPr>
        <w:tabs>
          <w:tab w:val="left" w:pos="1134"/>
        </w:tabs>
        <w:spacing w:after="0" w:line="360" w:lineRule="auto"/>
        <w:ind w:left="0" w:firstLine="709"/>
        <w:jc w:val="both"/>
        <w:rPr>
          <w:rFonts w:ascii="Times New Roman" w:hAnsi="Times New Roman" w:cs="Times New Roman"/>
          <w:sz w:val="28"/>
          <w:szCs w:val="28"/>
        </w:rPr>
      </w:pPr>
      <w:r w:rsidRPr="00715950">
        <w:rPr>
          <w:rFonts w:ascii="Times New Roman" w:hAnsi="Times New Roman" w:cs="Times New Roman"/>
          <w:sz w:val="28"/>
          <w:szCs w:val="28"/>
        </w:rPr>
        <w:t>Без обязательной документации — инструкций по эксплуатации, сертификатов соответствия, техпаспорта — или комплектующих (ч. 2 ст. 464 ГК РФ)</w:t>
      </w:r>
      <w:r w:rsidR="00005F6D" w:rsidRPr="00715950">
        <w:rPr>
          <w:rFonts w:ascii="Times New Roman" w:hAnsi="Times New Roman" w:cs="Times New Roman"/>
          <w:sz w:val="28"/>
          <w:szCs w:val="28"/>
        </w:rPr>
        <w:t xml:space="preserve"> [</w:t>
      </w:r>
      <w:r w:rsidR="008E4B2B" w:rsidRPr="00715950">
        <w:rPr>
          <w:rFonts w:ascii="Times New Roman" w:hAnsi="Times New Roman" w:cs="Times New Roman"/>
          <w:sz w:val="28"/>
          <w:szCs w:val="28"/>
        </w:rPr>
        <w:t>6</w:t>
      </w:r>
      <w:r w:rsidR="00005F6D" w:rsidRPr="00715950">
        <w:rPr>
          <w:rFonts w:ascii="Times New Roman" w:hAnsi="Times New Roman" w:cs="Times New Roman"/>
          <w:sz w:val="28"/>
          <w:szCs w:val="28"/>
        </w:rPr>
        <w:t>]</w:t>
      </w:r>
      <w:r w:rsidRPr="00715950">
        <w:rPr>
          <w:rFonts w:ascii="Times New Roman" w:hAnsi="Times New Roman" w:cs="Times New Roman"/>
          <w:sz w:val="28"/>
          <w:szCs w:val="28"/>
        </w:rPr>
        <w:t>;</w:t>
      </w:r>
    </w:p>
    <w:p w14:paraId="56184CF5" w14:textId="363F3E99" w:rsidR="00C433A6" w:rsidRPr="00715950" w:rsidRDefault="0039205B" w:rsidP="00005F6D">
      <w:pPr>
        <w:numPr>
          <w:ilvl w:val="0"/>
          <w:numId w:val="5"/>
        </w:numPr>
        <w:tabs>
          <w:tab w:val="left" w:pos="1134"/>
        </w:tabs>
        <w:spacing w:after="0" w:line="360" w:lineRule="auto"/>
        <w:ind w:left="0" w:firstLine="709"/>
        <w:jc w:val="both"/>
        <w:rPr>
          <w:rFonts w:ascii="Times New Roman" w:hAnsi="Times New Roman" w:cs="Times New Roman"/>
          <w:sz w:val="28"/>
          <w:szCs w:val="28"/>
        </w:rPr>
      </w:pPr>
      <w:r w:rsidRPr="00715950">
        <w:rPr>
          <w:rFonts w:ascii="Times New Roman" w:hAnsi="Times New Roman" w:cs="Times New Roman"/>
          <w:sz w:val="28"/>
          <w:szCs w:val="28"/>
        </w:rPr>
        <w:t>Без русифицированных этикеток, если товар импортный (ст. 8 Закона о защите прав потребителей)</w:t>
      </w:r>
      <w:r w:rsidR="00005F6D" w:rsidRPr="00715950">
        <w:rPr>
          <w:rFonts w:ascii="Times New Roman" w:hAnsi="Times New Roman" w:cs="Times New Roman"/>
          <w:sz w:val="28"/>
          <w:szCs w:val="28"/>
        </w:rPr>
        <w:t xml:space="preserve"> [</w:t>
      </w:r>
      <w:r w:rsidR="008E4B2B" w:rsidRPr="00715950">
        <w:rPr>
          <w:rFonts w:ascii="Times New Roman" w:hAnsi="Times New Roman" w:cs="Times New Roman"/>
          <w:sz w:val="28"/>
          <w:szCs w:val="28"/>
        </w:rPr>
        <w:t>5</w:t>
      </w:r>
      <w:r w:rsidR="00005F6D" w:rsidRPr="00715950">
        <w:rPr>
          <w:rFonts w:ascii="Times New Roman" w:hAnsi="Times New Roman" w:cs="Times New Roman"/>
          <w:sz w:val="28"/>
          <w:szCs w:val="28"/>
        </w:rPr>
        <w:t>]</w:t>
      </w:r>
      <w:r w:rsidRPr="00715950">
        <w:rPr>
          <w:rFonts w:ascii="Times New Roman" w:hAnsi="Times New Roman" w:cs="Times New Roman"/>
          <w:sz w:val="28"/>
          <w:szCs w:val="28"/>
        </w:rPr>
        <w:t>.</w:t>
      </w:r>
    </w:p>
    <w:p w14:paraId="7D4D2BA4" w14:textId="77777777" w:rsidR="00C433A6" w:rsidRDefault="0039205B" w:rsidP="00005F6D">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процесс документального оформления. Все требования заказчика и поставщика фиксируются в договоре поставки. Это документ, который регулирует процесс приемки товара. В нем подробно прописываются данные о товаре и его передаче:</w:t>
      </w:r>
    </w:p>
    <w:p w14:paraId="14902E36"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Название;</w:t>
      </w:r>
    </w:p>
    <w:p w14:paraId="7A499C5D"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Объемы;</w:t>
      </w:r>
    </w:p>
    <w:p w14:paraId="75009850"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Свойства;</w:t>
      </w:r>
    </w:p>
    <w:p w14:paraId="32E03112"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Место поставки: склад или магазин;</w:t>
      </w:r>
    </w:p>
    <w:p w14:paraId="5DC74AB1"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Период поставки;</w:t>
      </w:r>
    </w:p>
    <w:p w14:paraId="41894942"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Права и обязанности партнеров;</w:t>
      </w:r>
    </w:p>
    <w:p w14:paraId="4ACC4477"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способ и период оплаты;</w:t>
      </w:r>
    </w:p>
    <w:p w14:paraId="196B5AC1" w14:textId="77777777" w:rsidR="00C433A6" w:rsidRDefault="0039205B" w:rsidP="00005F6D">
      <w:pPr>
        <w:pStyle w:val="af2"/>
        <w:numPr>
          <w:ilvl w:val="0"/>
          <w:numId w:val="5"/>
        </w:numPr>
        <w:tabs>
          <w:tab w:val="left" w:pos="1134"/>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Принцип разрешения спорных ситуаций. </w:t>
      </w:r>
    </w:p>
    <w:p w14:paraId="46856991" w14:textId="77777777" w:rsidR="00C433A6" w:rsidRDefault="0039205B" w:rsidP="00005F6D">
      <w:pPr>
        <w:tabs>
          <w:tab w:val="left" w:pos="1134"/>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Поступление товара может оформляться двумя способами:</w:t>
      </w:r>
    </w:p>
    <w:p w14:paraId="072FB626" w14:textId="77777777" w:rsidR="00C433A6" w:rsidRDefault="0039205B" w:rsidP="00005F6D">
      <w:pPr>
        <w:pStyle w:val="af2"/>
        <w:numPr>
          <w:ilvl w:val="0"/>
          <w:numId w:val="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Оформление товарно-транспортной накладной + счет фактура, если вы работаете на НДС;</w:t>
      </w:r>
    </w:p>
    <w:p w14:paraId="4C6B7472" w14:textId="77777777" w:rsidR="00C433A6" w:rsidRDefault="0039205B" w:rsidP="00005F6D">
      <w:pPr>
        <w:pStyle w:val="af2"/>
        <w:numPr>
          <w:ilvl w:val="0"/>
          <w:numId w:val="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Оформление универсального передаточного документа, или УПД + товарно-транспортная накладная, или ТТН (если в счет поставки включены услуги перевозки).</w:t>
      </w:r>
    </w:p>
    <w:p w14:paraId="515F0C6F"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приемки товара и его проверки по качеству и количеству необходимо либо подписать соглашение, либо составить акт о расхождениях.</w:t>
      </w:r>
    </w:p>
    <w:p w14:paraId="466CE20E" w14:textId="77777777" w:rsidR="00C433A6" w:rsidRDefault="0039205B" w:rsidP="00005F6D">
      <w:pPr>
        <w:tabs>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Процесс считается завершенным, когда стороны подписали акт приемки товаров, или соглашение без разногласий и замечаний. По правилам он должен включать следующие пункты:</w:t>
      </w:r>
    </w:p>
    <w:p w14:paraId="5A2903DB"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дата и место составления;</w:t>
      </w:r>
    </w:p>
    <w:p w14:paraId="7285E16A"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номер регистрации;</w:t>
      </w:r>
    </w:p>
    <w:p w14:paraId="15259F30"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наименование продукции, число, комплектность и цены;</w:t>
      </w:r>
    </w:p>
    <w:p w14:paraId="5F58BBB1"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сведения об участниках сделки — поставщике и заказчике;</w:t>
      </w:r>
    </w:p>
    <w:p w14:paraId="6A256B89"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ФИО ответственных лиц с обеих сторон;</w:t>
      </w:r>
    </w:p>
    <w:p w14:paraId="389B58BC"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факт завершения сделки и отсутствия разногласий;</w:t>
      </w:r>
    </w:p>
    <w:p w14:paraId="3AA808B4"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подписи, печати.</w:t>
      </w:r>
    </w:p>
    <w:p w14:paraId="5B62A426" w14:textId="77777777" w:rsidR="00C433A6" w:rsidRDefault="0039205B" w:rsidP="00005F6D">
      <w:pPr>
        <w:tabs>
          <w:tab w:val="left" w:pos="993"/>
        </w:tabs>
        <w:spacing w:after="0" w:line="360" w:lineRule="auto"/>
        <w:ind w:firstLine="709"/>
        <w:jc w:val="both"/>
        <w:rPr>
          <w:rFonts w:ascii="Arial" w:hAnsi="Arial" w:cs="Arial"/>
          <w:color w:val="232D4B"/>
          <w:sz w:val="21"/>
          <w:szCs w:val="21"/>
        </w:rPr>
      </w:pPr>
      <w:r>
        <w:rPr>
          <w:rFonts w:ascii="Times New Roman" w:hAnsi="Times New Roman" w:cs="Times New Roman"/>
          <w:color w:val="000000" w:themeColor="text1"/>
          <w:sz w:val="28"/>
          <w:szCs w:val="28"/>
        </w:rPr>
        <w:t>Если выявится брак или недостача, нужно составить акт о расхождении в течение 5 дней после поставки. На определение недостатков, которые невозможно обнаружить сразу при приемке, дается 4 месяца</w:t>
      </w:r>
      <w:r>
        <w:rPr>
          <w:rFonts w:ascii="Arial" w:hAnsi="Arial" w:cs="Arial"/>
          <w:color w:val="232D4B"/>
          <w:sz w:val="21"/>
          <w:szCs w:val="21"/>
        </w:rPr>
        <w:t>.</w:t>
      </w:r>
    </w:p>
    <w:p w14:paraId="72403FEF" w14:textId="77777777" w:rsidR="00C433A6" w:rsidRDefault="00C433A6">
      <w:pPr>
        <w:spacing w:after="0" w:line="360" w:lineRule="auto"/>
        <w:ind w:firstLine="709"/>
        <w:jc w:val="both"/>
        <w:rPr>
          <w:rFonts w:ascii="Arial" w:hAnsi="Arial" w:cs="Arial"/>
          <w:color w:val="232D4B"/>
          <w:sz w:val="21"/>
          <w:szCs w:val="21"/>
        </w:rPr>
      </w:pPr>
    </w:p>
    <w:p w14:paraId="25E1B6E0" w14:textId="6CC048BE" w:rsidR="00C433A6" w:rsidRDefault="0039205B">
      <w:pPr>
        <w:pStyle w:val="1"/>
        <w:spacing w:before="0" w:line="360" w:lineRule="auto"/>
        <w:jc w:val="center"/>
        <w:rPr>
          <w:rFonts w:ascii="Times New Roman" w:hAnsi="Times New Roman" w:cs="Times New Roman"/>
          <w:b/>
          <w:color w:val="000000" w:themeColor="text1"/>
          <w:sz w:val="28"/>
          <w:szCs w:val="28"/>
        </w:rPr>
      </w:pPr>
      <w:bookmarkStart w:id="6" w:name="_Toc190970571"/>
      <w:r>
        <w:rPr>
          <w:rFonts w:ascii="Times New Roman" w:hAnsi="Times New Roman" w:cs="Times New Roman"/>
          <w:b/>
          <w:color w:val="000000" w:themeColor="text1"/>
          <w:sz w:val="28"/>
          <w:szCs w:val="28"/>
        </w:rPr>
        <w:t>1.4 Упаковка, маркировка, хранение чипсов</w:t>
      </w:r>
      <w:bookmarkEnd w:id="6"/>
    </w:p>
    <w:p w14:paraId="5F317D60" w14:textId="77777777" w:rsidR="00C433A6" w:rsidRDefault="00C433A6">
      <w:pPr>
        <w:spacing w:after="0" w:line="360" w:lineRule="auto"/>
        <w:ind w:firstLine="709"/>
        <w:jc w:val="both"/>
        <w:rPr>
          <w:rFonts w:ascii="Times New Roman" w:hAnsi="Times New Roman" w:cs="Times New Roman"/>
          <w:sz w:val="28"/>
          <w:szCs w:val="28"/>
        </w:rPr>
      </w:pPr>
    </w:p>
    <w:p w14:paraId="08A3A917"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Чипсы для розничной торговой сети упаковываются массой нетто 0,025... 0,01 кг.</w:t>
      </w:r>
    </w:p>
    <w:p w14:paraId="099A8956"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Оборудование, используемое для фасовки и упаковки -- автоматические и полуавтоматические агрегаты. Выполняемые функции -- весовое дозирование, изготовление пакета из пленки, герметическая упаковка.</w:t>
      </w:r>
    </w:p>
    <w:p w14:paraId="089361A4"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Для упаковывания чипсов применяется потребительская тара в виде пачек из картона коробочного, фольги кэшированной, </w:t>
      </w:r>
      <w:proofErr w:type="spellStart"/>
      <w:r>
        <w:rPr>
          <w:rFonts w:ascii="Times New Roman" w:hAnsi="Times New Roman" w:cs="Times New Roman"/>
          <w:sz w:val="28"/>
          <w:szCs w:val="28"/>
        </w:rPr>
        <w:t>термосваривающихся</w:t>
      </w:r>
      <w:proofErr w:type="spellEnd"/>
      <w:r>
        <w:rPr>
          <w:rFonts w:ascii="Times New Roman" w:hAnsi="Times New Roman" w:cs="Times New Roman"/>
          <w:sz w:val="28"/>
          <w:szCs w:val="28"/>
        </w:rPr>
        <w:t xml:space="preserve"> полимерных материалов.</w:t>
      </w:r>
    </w:p>
    <w:p w14:paraId="1915894D"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Обычный вид упаковки - </w:t>
      </w:r>
      <w:proofErr w:type="spellStart"/>
      <w:r>
        <w:rPr>
          <w:rFonts w:ascii="Times New Roman" w:hAnsi="Times New Roman" w:cs="Times New Roman"/>
          <w:sz w:val="28"/>
          <w:szCs w:val="28"/>
        </w:rPr>
        <w:t>трехшовные</w:t>
      </w:r>
      <w:proofErr w:type="spellEnd"/>
      <w:r>
        <w:rPr>
          <w:rFonts w:ascii="Times New Roman" w:hAnsi="Times New Roman" w:cs="Times New Roman"/>
          <w:sz w:val="28"/>
          <w:szCs w:val="28"/>
        </w:rPr>
        <w:t xml:space="preserve"> пакеты их пропиленовой плёнки. Чаще всего используется плёнка, покрытая тонким слоем алюминия и нанесённой цветной печатью, содержащей наряду с художественным оформлением данные о продукте и фирме-изготовителе.</w:t>
      </w:r>
    </w:p>
    <w:p w14:paraId="6A4115B4"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На потребительской таре должна быть следующая информация:</w:t>
      </w:r>
    </w:p>
    <w:p w14:paraId="5DEA8636"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наименование продукта;</w:t>
      </w:r>
    </w:p>
    <w:p w14:paraId="092BAE12"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наименование и местонахождение (адрес) изготовителя, упаковщика, экспортера, импортера, а также наименование страны;</w:t>
      </w:r>
    </w:p>
    <w:p w14:paraId="6BC1A3F4"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товарный знак изготовителя;</w:t>
      </w:r>
    </w:p>
    <w:p w14:paraId="7EBBC96A"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масса нетто;</w:t>
      </w:r>
    </w:p>
    <w:p w14:paraId="052AD86E"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состав продукта;</w:t>
      </w:r>
    </w:p>
    <w:p w14:paraId="57BD9D3F"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пищевая ценность, содержание витаминов и минеральных веществ;</w:t>
      </w:r>
    </w:p>
    <w:p w14:paraId="204656F3"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дата выработки;</w:t>
      </w:r>
    </w:p>
    <w:p w14:paraId="458272AE"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обозначение технического документа, в соответствии с которым изготовлен и может быть идентифицирован продукт;</w:t>
      </w:r>
    </w:p>
    <w:p w14:paraId="38766536"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рекомендации по приготовлению и использованию продукта (при необходимости), сведения, необходимые для рекламы;</w:t>
      </w:r>
    </w:p>
    <w:p w14:paraId="3115A6F4"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условия хранения, если они отличаются от обычных;</w:t>
      </w:r>
    </w:p>
    <w:p w14:paraId="26B2AC6B"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срок годности в соответствии с перечнем, утвержденным Правительством Российской Федерации;</w:t>
      </w:r>
    </w:p>
    <w:p w14:paraId="2F8D4D2E" w14:textId="77777777" w:rsidR="00C433A6" w:rsidRDefault="0039205B">
      <w:pPr>
        <w:spacing w:after="0" w:line="360" w:lineRule="auto"/>
        <w:ind w:firstLine="709"/>
        <w:jc w:val="both"/>
        <w:rPr>
          <w:rFonts w:ascii="Times New Roman" w:eastAsia="Times New Roman" w:hAnsi="Times New Roman" w:cs="Times New Roman"/>
          <w:color w:val="373D3F"/>
          <w:sz w:val="28"/>
          <w:szCs w:val="28"/>
          <w:lang w:eastAsia="ru-RU"/>
          <w14:ligatures w14:val="none"/>
        </w:rPr>
      </w:pPr>
      <w:r>
        <w:rPr>
          <w:rFonts w:ascii="Times New Roman" w:eastAsia="Times New Roman" w:hAnsi="Times New Roman" w:cs="Times New Roman"/>
          <w:color w:val="373D3F"/>
          <w:sz w:val="28"/>
          <w:szCs w:val="28"/>
          <w:lang w:eastAsia="ru-RU"/>
          <w14:ligatures w14:val="none"/>
        </w:rPr>
        <w:t>- информация о сертификации.</w:t>
      </w:r>
    </w:p>
    <w:p w14:paraId="5AD69C0D" w14:textId="77777777" w:rsidR="00C433A6" w:rsidRDefault="0039205B">
      <w:pPr>
        <w:spacing w:after="0" w:line="360" w:lineRule="auto"/>
        <w:ind w:firstLine="709"/>
        <w:jc w:val="both"/>
        <w:rPr>
          <w:rFonts w:ascii="Times New Roman" w:hAnsi="Times New Roman" w:cs="Times New Roman"/>
          <w:color w:val="373D3F"/>
          <w:sz w:val="28"/>
          <w:szCs w:val="28"/>
        </w:rPr>
      </w:pPr>
      <w:r>
        <w:rPr>
          <w:rFonts w:ascii="Times New Roman" w:hAnsi="Times New Roman" w:cs="Times New Roman"/>
          <w:color w:val="373D3F"/>
          <w:sz w:val="28"/>
          <w:szCs w:val="28"/>
        </w:rPr>
        <w:t xml:space="preserve">Чипсы должны храниться в чистых, хорошо вентилируемых помещениях и защищенных от прямых солнечных лучей, при температуре не выше 20 °С и относительной влажности воздуха не более 75 %. Ящики с чипсами устанавливают штабелями на стеллажи и поддоны на высоте не более восьми ящиков. Расстояние между штабелями, а также штабелями и стенами должно быть не менее 0,7 м. Расстояние от источников тепла, водопроводных и </w:t>
      </w:r>
      <w:r>
        <w:rPr>
          <w:rFonts w:ascii="Times New Roman" w:hAnsi="Times New Roman" w:cs="Times New Roman"/>
          <w:color w:val="373D3F"/>
          <w:sz w:val="28"/>
          <w:szCs w:val="28"/>
        </w:rPr>
        <w:lastRenderedPageBreak/>
        <w:t>канализационных труб должно быть не менее 1 м. Не допускается проветривать складские помещения в сырую погоду и сразу после дождя.</w:t>
      </w:r>
    </w:p>
    <w:p w14:paraId="762D7D5B" w14:textId="77777777" w:rsidR="00C433A6" w:rsidRDefault="0039205B">
      <w:pPr>
        <w:spacing w:after="0" w:line="360" w:lineRule="auto"/>
        <w:ind w:firstLine="709"/>
        <w:jc w:val="both"/>
        <w:rPr>
          <w:rFonts w:ascii="Times New Roman" w:hAnsi="Times New Roman" w:cs="Times New Roman"/>
          <w:color w:val="373D3F"/>
          <w:sz w:val="28"/>
          <w:szCs w:val="28"/>
        </w:rPr>
      </w:pPr>
      <w:r>
        <w:rPr>
          <w:rFonts w:ascii="Times New Roman" w:hAnsi="Times New Roman" w:cs="Times New Roman"/>
          <w:color w:val="373D3F"/>
          <w:sz w:val="28"/>
          <w:szCs w:val="28"/>
        </w:rPr>
        <w:t xml:space="preserve">Срок хранения у всех видов </w:t>
      </w:r>
      <w:proofErr w:type="spellStart"/>
      <w:r>
        <w:rPr>
          <w:rFonts w:ascii="Times New Roman" w:hAnsi="Times New Roman" w:cs="Times New Roman"/>
          <w:color w:val="373D3F"/>
          <w:sz w:val="28"/>
          <w:szCs w:val="28"/>
        </w:rPr>
        <w:t>чипсовой</w:t>
      </w:r>
      <w:proofErr w:type="spellEnd"/>
      <w:r>
        <w:rPr>
          <w:rFonts w:ascii="Times New Roman" w:hAnsi="Times New Roman" w:cs="Times New Roman"/>
          <w:color w:val="373D3F"/>
          <w:sz w:val="28"/>
          <w:szCs w:val="28"/>
        </w:rPr>
        <w:t xml:space="preserve"> продукции одинаков и варьируется в зависимости от качества упаковки от двух до шести месяцев.</w:t>
      </w:r>
    </w:p>
    <w:p w14:paraId="4A2EF5B5" w14:textId="77777777" w:rsidR="00C433A6" w:rsidRDefault="00C433A6">
      <w:pPr>
        <w:spacing w:after="0" w:line="360" w:lineRule="auto"/>
        <w:ind w:firstLine="709"/>
        <w:jc w:val="both"/>
        <w:rPr>
          <w:rFonts w:ascii="Times New Roman" w:hAnsi="Times New Roman" w:cs="Times New Roman"/>
          <w:color w:val="373D3F"/>
          <w:sz w:val="28"/>
          <w:szCs w:val="28"/>
        </w:rPr>
      </w:pPr>
    </w:p>
    <w:p w14:paraId="0694FF18" w14:textId="27B39983" w:rsidR="00C433A6" w:rsidRDefault="0039205B">
      <w:pPr>
        <w:pStyle w:val="1"/>
        <w:spacing w:before="0" w:line="360" w:lineRule="auto"/>
        <w:jc w:val="center"/>
        <w:rPr>
          <w:rFonts w:ascii="Times New Roman" w:hAnsi="Times New Roman" w:cs="Times New Roman"/>
          <w:b/>
          <w:color w:val="000000" w:themeColor="text1"/>
          <w:sz w:val="28"/>
          <w:szCs w:val="28"/>
        </w:rPr>
      </w:pPr>
      <w:bookmarkStart w:id="7" w:name="_Toc190970572"/>
      <w:r>
        <w:rPr>
          <w:rFonts w:ascii="Times New Roman" w:hAnsi="Times New Roman" w:cs="Times New Roman"/>
          <w:b/>
          <w:color w:val="000000" w:themeColor="text1"/>
          <w:sz w:val="28"/>
          <w:szCs w:val="28"/>
        </w:rPr>
        <w:t>1.5 Особенности продажи чипсов</w:t>
      </w:r>
      <w:bookmarkEnd w:id="7"/>
    </w:p>
    <w:p w14:paraId="1D0AE322" w14:textId="77777777" w:rsidR="00C433A6" w:rsidRDefault="00C433A6">
      <w:pPr>
        <w:spacing w:after="0" w:line="360" w:lineRule="auto"/>
        <w:jc w:val="both"/>
        <w:rPr>
          <w:rFonts w:ascii="Times New Roman" w:hAnsi="Times New Roman" w:cs="Times New Roman"/>
          <w:sz w:val="28"/>
          <w:szCs w:val="28"/>
        </w:rPr>
      </w:pPr>
    </w:p>
    <w:p w14:paraId="45B857A8"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Чипсы являются продукцией импульсивного спроса, так как часто покупатель не планирует их приобретать, но всё-таки покупает, поддаваясь внутреннему импульсу.</w:t>
      </w:r>
    </w:p>
    <w:p w14:paraId="4C07ACBC"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Товары импульсного спроса — это, как правило, недорогие массовые продукты, доступные широкому сегменту покупателей. Они не входят в базовую потребительскую корзину, их приобретают уже после основных покупок, например, на сдачу (шоколадные батончики, жвачка, орешки и пр.).</w:t>
      </w:r>
    </w:p>
    <w:p w14:paraId="5D7A86EE"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Для импульсных товаров действует несколько правил, которые делают их привлекательными для клиента:</w:t>
      </w:r>
    </w:p>
    <w:p w14:paraId="4097421C" w14:textId="77777777" w:rsidR="00C433A6" w:rsidRDefault="0039205B" w:rsidP="00005F6D">
      <w:pPr>
        <w:pStyle w:val="af2"/>
        <w:numPr>
          <w:ilvl w:val="0"/>
          <w:numId w:val="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они приносят удовольствие;</w:t>
      </w:r>
    </w:p>
    <w:p w14:paraId="05D00A5C" w14:textId="77777777" w:rsidR="00C433A6" w:rsidRDefault="0039205B" w:rsidP="00005F6D">
      <w:pPr>
        <w:pStyle w:val="af2"/>
        <w:numPr>
          <w:ilvl w:val="0"/>
          <w:numId w:val="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имеют привлекательную упаковку;</w:t>
      </w:r>
    </w:p>
    <w:p w14:paraId="192A2B43" w14:textId="77777777" w:rsidR="00C433A6" w:rsidRDefault="0039205B" w:rsidP="00005F6D">
      <w:pPr>
        <w:pStyle w:val="af2"/>
        <w:numPr>
          <w:ilvl w:val="0"/>
          <w:numId w:val="8"/>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расфасованы в маленькие пачки и подразумевают делимость;</w:t>
      </w:r>
    </w:p>
    <w:p w14:paraId="01CA79E4"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статистике самый высокий процент импульсных покупок совершается в магазинах самообслуживания. Существуют действенные методы, с помощью которых можно стимулировать сбыт таких продуктов.</w:t>
      </w:r>
    </w:p>
    <w:p w14:paraId="4FB2DD6B" w14:textId="77777777" w:rsidR="00C433A6" w:rsidRDefault="0039205B">
      <w:pPr>
        <w:spacing w:after="0" w:line="360" w:lineRule="auto"/>
        <w:ind w:firstLine="709"/>
        <w:jc w:val="both"/>
        <w:rPr>
          <w:rFonts w:ascii="Times New Roman" w:hAnsi="Times New Roman" w:cs="Times New Roman"/>
          <w:color w:val="333333"/>
          <w:sz w:val="28"/>
          <w:szCs w:val="28"/>
          <w:shd w:val="clear" w:color="auto" w:fill="FFFFFF"/>
        </w:rPr>
      </w:pPr>
      <w:r>
        <w:rPr>
          <w:rStyle w:val="af5"/>
          <w:rFonts w:ascii="Times New Roman" w:hAnsi="Times New Roman" w:cs="Times New Roman"/>
          <w:b w:val="0"/>
          <w:color w:val="333333"/>
          <w:sz w:val="28"/>
          <w:szCs w:val="28"/>
          <w:shd w:val="clear" w:color="auto" w:fill="FFFFFF"/>
        </w:rPr>
        <w:t>Импульсный спрос</w:t>
      </w:r>
      <w:r>
        <w:rPr>
          <w:rFonts w:ascii="Times New Roman" w:hAnsi="Times New Roman" w:cs="Times New Roman"/>
          <w:color w:val="333333"/>
          <w:sz w:val="28"/>
          <w:szCs w:val="28"/>
          <w:shd w:val="clear" w:color="auto" w:fill="FFFFFF"/>
        </w:rPr>
        <w:t> во многом зависит от того, как товары расположены в торговом зале. Посещая супермаркеты, можно заметить, что на кассе находится стенд с разными мелкими сладостями и снеками. Это не случайно. Покупатель подходит к кассе с уже наполненной корзиной, то есть, он уже положил в нее все базовые продукты, и теперь может совершить импульсивную покупку, которая не входила в его планы. Система размещения полок и стеллажей в торговом зале, позволяющая «направить» покупателя к товарам импульсного спроса, называется </w:t>
      </w:r>
      <w:hyperlink r:id="rId8" w:tooltip="https://www.nord-star.spb.ru/blog-merchandising/zolotoj-treugolnik-v-merchandajzinge" w:history="1">
        <w:r>
          <w:rPr>
            <w:rStyle w:val="af6"/>
            <w:rFonts w:ascii="Times New Roman" w:hAnsi="Times New Roman" w:cs="Times New Roman"/>
            <w:color w:val="000000" w:themeColor="text1"/>
            <w:sz w:val="28"/>
            <w:szCs w:val="28"/>
            <w:u w:val="none"/>
            <w:shd w:val="clear" w:color="auto" w:fill="FFFFFF"/>
          </w:rPr>
          <w:t>«золотым треугольником» в мерчандайзинге</w:t>
        </w:r>
      </w:hyperlink>
      <w:r>
        <w:rPr>
          <w:rFonts w:ascii="Times New Roman" w:hAnsi="Times New Roman" w:cs="Times New Roman"/>
          <w:color w:val="000000" w:themeColor="text1"/>
          <w:sz w:val="28"/>
          <w:szCs w:val="28"/>
          <w:shd w:val="clear" w:color="auto" w:fill="FFFFFF"/>
        </w:rPr>
        <w:t>.</w:t>
      </w:r>
    </w:p>
    <w:p w14:paraId="1BE5378E"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Стимулировать сбыт импульсных товаров можно с помощью правильной выкладки. Хорошо работает </w:t>
      </w:r>
      <w:proofErr w:type="spellStart"/>
      <w:r>
        <w:rPr>
          <w:rFonts w:ascii="Times New Roman" w:hAnsi="Times New Roman" w:cs="Times New Roman"/>
          <w:sz w:val="28"/>
          <w:szCs w:val="28"/>
        </w:rPr>
        <w:t>паллетное</w:t>
      </w:r>
      <w:proofErr w:type="spellEnd"/>
      <w:r>
        <w:rPr>
          <w:rFonts w:ascii="Times New Roman" w:hAnsi="Times New Roman" w:cs="Times New Roman"/>
          <w:sz w:val="28"/>
          <w:szCs w:val="28"/>
        </w:rPr>
        <w:t xml:space="preserve"> размещение, когда продукты кладутся отдельно от витрины в специально изготовленный яркий фирменный короб.</w:t>
      </w:r>
    </w:p>
    <w:p w14:paraId="4390F95C"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Товары в упаковке производителя, сложенные стопкой или пирамидой вне витрины, также производят впечатление доступных, к ним покупатель подойдет с большой вероятностью. Расположение продукта навалом создает впечатление изобилия, ассоциируется с расслабленностью и отдыхом, такая выкладка подойдет для чипсов, сладостей и т.п.</w:t>
      </w:r>
    </w:p>
    <w:p w14:paraId="2BBB0FCC"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стоит обратить внимание на товары-компаньоны, которые иногда покупают вместе. В магазинах чипсы чаще всего выкладываются на специальных стеллажах или полках, которые расположены в зоне сушеной продукции или в отделе закусок. Желательно их размещать </w:t>
      </w:r>
      <w:proofErr w:type="spellStart"/>
      <w:r>
        <w:rPr>
          <w:rFonts w:ascii="Times New Roman" w:hAnsi="Times New Roman" w:cs="Times New Roman"/>
          <w:sz w:val="28"/>
          <w:szCs w:val="28"/>
        </w:rPr>
        <w:t>по-соседству</w:t>
      </w:r>
      <w:proofErr w:type="spellEnd"/>
      <w:r>
        <w:rPr>
          <w:rFonts w:ascii="Times New Roman" w:hAnsi="Times New Roman" w:cs="Times New Roman"/>
          <w:sz w:val="28"/>
          <w:szCs w:val="28"/>
        </w:rPr>
        <w:t xml:space="preserve"> со слабой алкогольной продукцией: пиво, коктейли, для того чтобы покупатель мог приобрести товары вместе.</w:t>
      </w:r>
    </w:p>
    <w:p w14:paraId="4259C2A0" w14:textId="77777777" w:rsidR="00C433A6" w:rsidRDefault="0039205B">
      <w:pPr>
        <w:spacing w:after="0" w:line="360" w:lineRule="auto"/>
        <w:ind w:firstLine="709"/>
        <w:jc w:val="both"/>
        <w:rPr>
          <w:rFonts w:ascii="Times New Roman" w:hAnsi="Times New Roman" w:cs="Times New Roman"/>
          <w:sz w:val="28"/>
          <w:szCs w:val="28"/>
          <w:highlight w:val="yellow"/>
        </w:rPr>
      </w:pPr>
      <w:r>
        <w:rPr>
          <w:rFonts w:ascii="Times New Roman" w:hAnsi="Times New Roman" w:cs="Times New Roman"/>
          <w:sz w:val="28"/>
          <w:szCs w:val="28"/>
        </w:rPr>
        <w:t>Важно избегать размещения импульсных товаров в так называемых «мертвых» зонах, к которым относятся дальние углы торгового зала, начало и конец полки стеллажа, а также его левый нижний угол, узкие проходы. В приложении 1 представлен пример выкладки чипсов в магазине.</w:t>
      </w:r>
    </w:p>
    <w:p w14:paraId="088C52D7" w14:textId="77777777" w:rsidR="00C433A6" w:rsidRDefault="0039205B">
      <w:pPr>
        <w:rPr>
          <w:rFonts w:ascii="Times New Roman" w:hAnsi="Times New Roman" w:cs="Times New Roman"/>
          <w:sz w:val="28"/>
          <w:szCs w:val="28"/>
          <w:highlight w:val="yellow"/>
        </w:rPr>
      </w:pPr>
      <w:r>
        <w:rPr>
          <w:rFonts w:ascii="Times New Roman" w:hAnsi="Times New Roman" w:cs="Times New Roman"/>
          <w:sz w:val="28"/>
          <w:szCs w:val="28"/>
          <w:highlight w:val="yellow"/>
        </w:rPr>
        <w:br w:type="page" w:clear="all"/>
      </w:r>
    </w:p>
    <w:p w14:paraId="0A52A600" w14:textId="77777777" w:rsidR="00C433A6" w:rsidRDefault="0039205B" w:rsidP="00005F6D">
      <w:pPr>
        <w:pStyle w:val="1"/>
        <w:spacing w:before="0" w:line="360" w:lineRule="auto"/>
        <w:jc w:val="center"/>
        <w:rPr>
          <w:rFonts w:ascii="Times New Roman" w:hAnsi="Times New Roman" w:cs="Times New Roman"/>
          <w:b/>
          <w:color w:val="000000" w:themeColor="text1"/>
          <w:sz w:val="28"/>
          <w:szCs w:val="28"/>
        </w:rPr>
      </w:pPr>
      <w:bookmarkStart w:id="8" w:name="_Toc190970573"/>
      <w:r>
        <w:rPr>
          <w:rFonts w:ascii="Times New Roman" w:hAnsi="Times New Roman" w:cs="Times New Roman"/>
          <w:b/>
          <w:color w:val="000000" w:themeColor="text1"/>
          <w:sz w:val="28"/>
          <w:szCs w:val="28"/>
        </w:rPr>
        <w:lastRenderedPageBreak/>
        <w:t>2. ТОРГОВО-ТЕХНОЛОГИЧЕСКИЙ ПРОЦЕСС ПРОДАЖИ КРОВЕЛЬНЫХ И ИЗОЛЯЦИОННЫХ МАТЕРИАЛОВ</w:t>
      </w:r>
      <w:bookmarkEnd w:id="8"/>
    </w:p>
    <w:p w14:paraId="22585E7A" w14:textId="77777777" w:rsidR="00005F6D" w:rsidRPr="00005F6D" w:rsidRDefault="00005F6D" w:rsidP="00005F6D"/>
    <w:p w14:paraId="4AC9169B" w14:textId="332D2DC9" w:rsidR="00C433A6" w:rsidRDefault="0039205B" w:rsidP="00005F6D">
      <w:pPr>
        <w:pStyle w:val="1"/>
        <w:spacing w:before="0" w:line="360" w:lineRule="auto"/>
        <w:jc w:val="center"/>
        <w:rPr>
          <w:rFonts w:ascii="Times New Roman" w:hAnsi="Times New Roman" w:cs="Times New Roman"/>
          <w:b/>
          <w:color w:val="000000" w:themeColor="text1"/>
          <w:sz w:val="28"/>
          <w:szCs w:val="28"/>
        </w:rPr>
      </w:pPr>
      <w:bookmarkStart w:id="9" w:name="_Toc190970574"/>
      <w:r>
        <w:rPr>
          <w:rFonts w:ascii="Times New Roman" w:hAnsi="Times New Roman" w:cs="Times New Roman"/>
          <w:b/>
          <w:color w:val="000000" w:themeColor="text1"/>
          <w:sz w:val="28"/>
          <w:szCs w:val="28"/>
        </w:rPr>
        <w:t>2.1 Классификация и ассортимент кровельных и изоляционных материалов</w:t>
      </w:r>
      <w:bookmarkEnd w:id="9"/>
    </w:p>
    <w:p w14:paraId="1F750556" w14:textId="77777777" w:rsidR="00C433A6" w:rsidRDefault="00C433A6" w:rsidP="00005F6D">
      <w:pPr>
        <w:spacing w:after="0" w:line="360" w:lineRule="auto"/>
      </w:pPr>
    </w:p>
    <w:p w14:paraId="675A8397" w14:textId="77777777" w:rsidR="00C433A6" w:rsidRDefault="0039205B" w:rsidP="00005F6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Кровельные изоляционные материалы — это материалы, используемые для защиты </w:t>
      </w:r>
      <w:proofErr w:type="spellStart"/>
      <w:r>
        <w:rPr>
          <w:rFonts w:ascii="Times New Roman" w:hAnsi="Times New Roman" w:cs="Times New Roman"/>
          <w:sz w:val="28"/>
          <w:szCs w:val="28"/>
        </w:rPr>
        <w:t>подкровельного</w:t>
      </w:r>
      <w:proofErr w:type="spellEnd"/>
      <w:r>
        <w:rPr>
          <w:rFonts w:ascii="Times New Roman" w:hAnsi="Times New Roman" w:cs="Times New Roman"/>
          <w:sz w:val="28"/>
          <w:szCs w:val="28"/>
        </w:rPr>
        <w:t xml:space="preserve"> пространства от влаги. Они предотвращают образование конденсата во внутренних конструкциях здания, снижают расходы на отопление дома, а также не допускают гниения деревянных частей дома и нарушения микроклимата внутренних помещений.</w:t>
      </w:r>
    </w:p>
    <w:p w14:paraId="16771F69"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Рулонные кровельные и изоляционные материалы классифицируют по следующим основным признакам:</w:t>
      </w:r>
    </w:p>
    <w:p w14:paraId="72FCB3AB" w14:textId="77777777" w:rsidR="00C433A6" w:rsidRDefault="0039205B" w:rsidP="00005F6D">
      <w:pPr>
        <w:pStyle w:val="af2"/>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назначению;</w:t>
      </w:r>
    </w:p>
    <w:p w14:paraId="63858D9F" w14:textId="77777777" w:rsidR="00C433A6" w:rsidRDefault="0039205B" w:rsidP="00005F6D">
      <w:pPr>
        <w:pStyle w:val="af2"/>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структуре полотна;</w:t>
      </w:r>
    </w:p>
    <w:p w14:paraId="1596F930" w14:textId="77777777" w:rsidR="00C433A6" w:rsidRDefault="0039205B" w:rsidP="00005F6D">
      <w:pPr>
        <w:pStyle w:val="af2"/>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виду основы;</w:t>
      </w:r>
    </w:p>
    <w:p w14:paraId="5BE2538B" w14:textId="77777777" w:rsidR="00C433A6" w:rsidRDefault="0039205B" w:rsidP="00005F6D">
      <w:pPr>
        <w:pStyle w:val="af2"/>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виду основного компонента покровного состава (для материалов на картонной основе), вяжущего (для материалов на волокнистой и комбинированной основах) или материала (для полимерных материалов).</w:t>
      </w:r>
    </w:p>
    <w:p w14:paraId="14ABE2AD" w14:textId="77777777" w:rsidR="00C433A6" w:rsidRDefault="0039205B" w:rsidP="00005F6D">
      <w:pPr>
        <w:pStyle w:val="af2"/>
        <w:numPr>
          <w:ilvl w:val="0"/>
          <w:numId w:val="9"/>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виду защитного слоя.</w:t>
      </w:r>
    </w:p>
    <w:p w14:paraId="2123BEE5"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назначению рулонные материалы подразделяют на:</w:t>
      </w:r>
    </w:p>
    <w:p w14:paraId="735F2BEF" w14:textId="77777777" w:rsidR="00C433A6" w:rsidRDefault="0039205B" w:rsidP="00005F6D">
      <w:pPr>
        <w:pStyle w:val="af2"/>
        <w:numPr>
          <w:ilvl w:val="0"/>
          <w:numId w:val="10"/>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кровельные, предназначенные для устройства однослойного, верхнего и нижнего слоев многослойного кровельного ковра;</w:t>
      </w:r>
    </w:p>
    <w:p w14:paraId="25255A60" w14:textId="77777777" w:rsidR="00C433A6" w:rsidRDefault="0039205B" w:rsidP="00005F6D">
      <w:pPr>
        <w:pStyle w:val="af2"/>
        <w:numPr>
          <w:ilvl w:val="0"/>
          <w:numId w:val="10"/>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гидроизоляционные, предназначенные для устройства гидроизоляции строительных конструкций;</w:t>
      </w:r>
    </w:p>
    <w:p w14:paraId="2508D3BE" w14:textId="77777777" w:rsidR="00C433A6" w:rsidRDefault="0039205B" w:rsidP="00005F6D">
      <w:pPr>
        <w:pStyle w:val="af2"/>
        <w:numPr>
          <w:ilvl w:val="0"/>
          <w:numId w:val="10"/>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пароизоляционные, предназначенные для устройства пароизоляции строительных конструкций.</w:t>
      </w:r>
    </w:p>
    <w:p w14:paraId="5EAFE2B5"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структуре полотна рулонные материалы подразделяют на:</w:t>
      </w:r>
    </w:p>
    <w:p w14:paraId="1C992CEC" w14:textId="77777777" w:rsidR="00C433A6" w:rsidRDefault="0039205B" w:rsidP="00005F6D">
      <w:pPr>
        <w:pStyle w:val="af2"/>
        <w:numPr>
          <w:ilvl w:val="0"/>
          <w:numId w:val="11"/>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основные (одно- и многоосновные);</w:t>
      </w:r>
    </w:p>
    <w:p w14:paraId="3B5D142E" w14:textId="77777777" w:rsidR="00C433A6" w:rsidRDefault="0039205B" w:rsidP="00005F6D">
      <w:pPr>
        <w:pStyle w:val="af2"/>
        <w:numPr>
          <w:ilvl w:val="0"/>
          <w:numId w:val="11"/>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безосновные.</w:t>
      </w:r>
    </w:p>
    <w:p w14:paraId="7CDBF642"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 виду основы рулонные материалы подразделяют на:</w:t>
      </w:r>
    </w:p>
    <w:p w14:paraId="1D83421B" w14:textId="77777777" w:rsidR="00C433A6" w:rsidRDefault="0039205B" w:rsidP="00005F6D">
      <w:pPr>
        <w:pStyle w:val="af2"/>
        <w:numPr>
          <w:ilvl w:val="0"/>
          <w:numId w:val="1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картонной основе;</w:t>
      </w:r>
    </w:p>
    <w:p w14:paraId="4F8BD0A9" w14:textId="77777777" w:rsidR="00C433A6" w:rsidRDefault="0039205B" w:rsidP="00005F6D">
      <w:pPr>
        <w:pStyle w:val="af2"/>
        <w:numPr>
          <w:ilvl w:val="0"/>
          <w:numId w:val="1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асбестовой основе;</w:t>
      </w:r>
    </w:p>
    <w:p w14:paraId="41D0CED8" w14:textId="77777777" w:rsidR="00C433A6" w:rsidRDefault="0039205B" w:rsidP="00005F6D">
      <w:pPr>
        <w:pStyle w:val="af2"/>
        <w:numPr>
          <w:ilvl w:val="0"/>
          <w:numId w:val="1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стекловолокнистой основе;</w:t>
      </w:r>
    </w:p>
    <w:p w14:paraId="029BFA15" w14:textId="77777777" w:rsidR="00C433A6" w:rsidRDefault="0039205B" w:rsidP="00005F6D">
      <w:pPr>
        <w:pStyle w:val="af2"/>
        <w:numPr>
          <w:ilvl w:val="0"/>
          <w:numId w:val="1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основе из полимерных волокон;</w:t>
      </w:r>
    </w:p>
    <w:p w14:paraId="34D5A14A" w14:textId="77777777" w:rsidR="00C433A6" w:rsidRDefault="0039205B" w:rsidP="00005F6D">
      <w:pPr>
        <w:pStyle w:val="af2"/>
        <w:numPr>
          <w:ilvl w:val="0"/>
          <w:numId w:val="12"/>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комбинированной основе.</w:t>
      </w:r>
    </w:p>
    <w:p w14:paraId="02996D6E"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виду основного компонента покровного состава рулонные материалы подразделяют на:</w:t>
      </w:r>
    </w:p>
    <w:p w14:paraId="5307BB66" w14:textId="77777777" w:rsidR="00C433A6" w:rsidRDefault="0039205B" w:rsidP="00005F6D">
      <w:pPr>
        <w:pStyle w:val="af2"/>
        <w:numPr>
          <w:ilvl w:val="0"/>
          <w:numId w:val="13"/>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битумные (</w:t>
      </w:r>
      <w:proofErr w:type="spellStart"/>
      <w:r>
        <w:rPr>
          <w:rFonts w:ascii="Times New Roman" w:hAnsi="Times New Roman" w:cs="Times New Roman"/>
          <w:sz w:val="28"/>
          <w:szCs w:val="28"/>
        </w:rPr>
        <w:t>неплавляемые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ненаплавляемые</w:t>
      </w:r>
      <w:proofErr w:type="spellEnd"/>
      <w:r>
        <w:rPr>
          <w:rFonts w:ascii="Times New Roman" w:hAnsi="Times New Roman" w:cs="Times New Roman"/>
          <w:sz w:val="28"/>
          <w:szCs w:val="28"/>
        </w:rPr>
        <w:t>);</w:t>
      </w:r>
    </w:p>
    <w:p w14:paraId="6AAD18DD" w14:textId="77777777" w:rsidR="00C433A6" w:rsidRDefault="0039205B" w:rsidP="00005F6D">
      <w:pPr>
        <w:pStyle w:val="af2"/>
        <w:numPr>
          <w:ilvl w:val="0"/>
          <w:numId w:val="13"/>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битумно-полимерные (</w:t>
      </w:r>
      <w:proofErr w:type="spellStart"/>
      <w:r>
        <w:rPr>
          <w:rFonts w:ascii="Times New Roman" w:hAnsi="Times New Roman" w:cs="Times New Roman"/>
          <w:sz w:val="28"/>
          <w:szCs w:val="28"/>
        </w:rPr>
        <w:t>неплавляемые</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ненаплавляемые</w:t>
      </w:r>
      <w:proofErr w:type="spellEnd"/>
      <w:r>
        <w:rPr>
          <w:rFonts w:ascii="Times New Roman" w:hAnsi="Times New Roman" w:cs="Times New Roman"/>
          <w:sz w:val="28"/>
          <w:szCs w:val="28"/>
        </w:rPr>
        <w:t>);</w:t>
      </w:r>
    </w:p>
    <w:p w14:paraId="0D9FBAD8" w14:textId="77777777" w:rsidR="00C433A6" w:rsidRDefault="0039205B" w:rsidP="00005F6D">
      <w:pPr>
        <w:pStyle w:val="af2"/>
        <w:numPr>
          <w:ilvl w:val="0"/>
          <w:numId w:val="13"/>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полимерные (</w:t>
      </w:r>
      <w:proofErr w:type="spellStart"/>
      <w:r>
        <w:rPr>
          <w:rFonts w:ascii="Times New Roman" w:hAnsi="Times New Roman" w:cs="Times New Roman"/>
          <w:sz w:val="28"/>
          <w:szCs w:val="28"/>
        </w:rPr>
        <w:t>эластомерные</w:t>
      </w:r>
      <w:proofErr w:type="spellEnd"/>
      <w:r>
        <w:rPr>
          <w:rFonts w:ascii="Times New Roman" w:hAnsi="Times New Roman" w:cs="Times New Roman"/>
          <w:sz w:val="28"/>
          <w:szCs w:val="28"/>
        </w:rPr>
        <w:t xml:space="preserve"> вулканизованные и </w:t>
      </w:r>
      <w:proofErr w:type="spellStart"/>
      <w:r>
        <w:rPr>
          <w:rFonts w:ascii="Times New Roman" w:hAnsi="Times New Roman" w:cs="Times New Roman"/>
          <w:sz w:val="28"/>
          <w:szCs w:val="28"/>
        </w:rPr>
        <w:t>невулканированные</w:t>
      </w:r>
      <w:proofErr w:type="spellEnd"/>
      <w:r>
        <w:rPr>
          <w:rFonts w:ascii="Times New Roman" w:hAnsi="Times New Roman" w:cs="Times New Roman"/>
          <w:sz w:val="28"/>
          <w:szCs w:val="28"/>
        </w:rPr>
        <w:t>, термопластичные).</w:t>
      </w:r>
    </w:p>
    <w:p w14:paraId="43CF9ACE"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 виду защитного слоя рулонные материалы подразделяют на:</w:t>
      </w:r>
    </w:p>
    <w:p w14:paraId="0E729C5E" w14:textId="77777777" w:rsidR="00C433A6" w:rsidRDefault="0039205B" w:rsidP="00005F6D">
      <w:pPr>
        <w:pStyle w:val="af2"/>
        <w:numPr>
          <w:ilvl w:val="0"/>
          <w:numId w:val="14"/>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материалы с посыпкой (крупнозернистой, чешуйчатой, мелкозернистой, пылевидной);</w:t>
      </w:r>
    </w:p>
    <w:p w14:paraId="5DE57938" w14:textId="77777777" w:rsidR="00C433A6" w:rsidRDefault="0039205B" w:rsidP="00005F6D">
      <w:pPr>
        <w:pStyle w:val="af2"/>
        <w:numPr>
          <w:ilvl w:val="0"/>
          <w:numId w:val="14"/>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материалы с фольгой;</w:t>
      </w:r>
    </w:p>
    <w:p w14:paraId="47684697" w14:textId="77777777" w:rsidR="00C433A6" w:rsidRDefault="0039205B" w:rsidP="00005F6D">
      <w:pPr>
        <w:pStyle w:val="af2"/>
        <w:numPr>
          <w:ilvl w:val="0"/>
          <w:numId w:val="14"/>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материалы с пленкой.</w:t>
      </w:r>
    </w:p>
    <w:p w14:paraId="0668E241" w14:textId="77777777" w:rsidR="00C433A6" w:rsidRDefault="00C433A6">
      <w:pPr>
        <w:spacing w:after="0" w:line="360" w:lineRule="auto"/>
        <w:jc w:val="both"/>
        <w:rPr>
          <w:rFonts w:ascii="Times New Roman" w:hAnsi="Times New Roman" w:cs="Times New Roman"/>
          <w:sz w:val="28"/>
          <w:szCs w:val="28"/>
        </w:rPr>
      </w:pPr>
    </w:p>
    <w:p w14:paraId="00BC9176" w14:textId="67424C16" w:rsidR="00C433A6" w:rsidRDefault="0039205B">
      <w:pPr>
        <w:pStyle w:val="1"/>
        <w:spacing w:before="0" w:line="360" w:lineRule="auto"/>
        <w:jc w:val="center"/>
        <w:rPr>
          <w:rFonts w:ascii="Times New Roman" w:hAnsi="Times New Roman" w:cs="Times New Roman"/>
          <w:b/>
          <w:color w:val="000000" w:themeColor="text1"/>
          <w:sz w:val="28"/>
          <w:szCs w:val="28"/>
        </w:rPr>
      </w:pPr>
      <w:bookmarkStart w:id="10" w:name="_Toc190970575"/>
      <w:r>
        <w:rPr>
          <w:rFonts w:ascii="Times New Roman" w:hAnsi="Times New Roman" w:cs="Times New Roman"/>
          <w:b/>
          <w:color w:val="000000" w:themeColor="text1"/>
          <w:sz w:val="28"/>
          <w:szCs w:val="28"/>
        </w:rPr>
        <w:t>2.2 Требования к качеству кровельных и изоляционных материалов</w:t>
      </w:r>
      <w:bookmarkEnd w:id="10"/>
    </w:p>
    <w:p w14:paraId="5D251808" w14:textId="77777777" w:rsidR="00C433A6" w:rsidRDefault="00C433A6">
      <w:pPr>
        <w:spacing w:after="0" w:line="360" w:lineRule="auto"/>
        <w:jc w:val="both"/>
        <w:rPr>
          <w:rFonts w:ascii="Times New Roman" w:hAnsi="Times New Roman" w:cs="Times New Roman"/>
          <w:sz w:val="28"/>
          <w:szCs w:val="28"/>
        </w:rPr>
      </w:pPr>
    </w:p>
    <w:p w14:paraId="7317E5A3"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ГОСТ 30547-97 Материалы рулонные кровельные и гидроизоляционные. Общие технические условия </w:t>
      </w:r>
      <w:r>
        <w:rPr>
          <w:rFonts w:ascii="Times New Roman" w:hAnsi="Times New Roman" w:cs="Times New Roman"/>
          <w:sz w:val="28"/>
          <w:szCs w:val="28"/>
          <w:lang w:val="en-US"/>
        </w:rPr>
        <w:t>[2]</w:t>
      </w:r>
      <w:r>
        <w:rPr>
          <w:rFonts w:ascii="Times New Roman" w:hAnsi="Times New Roman" w:cs="Times New Roman"/>
          <w:sz w:val="28"/>
          <w:szCs w:val="28"/>
        </w:rPr>
        <w:t xml:space="preserve">. </w:t>
      </w:r>
    </w:p>
    <w:p w14:paraId="76D197BF"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Материалы должны соответствовать следующим требованиям:</w:t>
      </w:r>
    </w:p>
    <w:p w14:paraId="61B76C33"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Полотно рулонного материала не должно иметь трещин, дыр, разрывов и складок.</w:t>
      </w:r>
    </w:p>
    <w:p w14:paraId="54BEDD6F"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кромках (краях) полотна рулонного материала на картонной и асбестовой основах допускаются не более двух надрывов длиной 15-30 мм на длине полотна до 20 м. Надрывы длиной до 15 мм не нормируются, а более 30 мм не допускаются.</w:t>
      </w:r>
    </w:p>
    <w:p w14:paraId="3941BD4C"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На основные битумные и битумно-полимерные рулонные материалы покровный состав или вяжущее должны быть нанесены сплошным слоем по всей поверхности основы.</w:t>
      </w:r>
    </w:p>
    <w:p w14:paraId="2A07DB83"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Крупнозернистая или чешуйчатая посыпка должна быть нанесена сплошным слоем на лицевую поверхность полотна рулонных кровельных материалов.</w:t>
      </w:r>
    </w:p>
    <w:p w14:paraId="0A7CEE56"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Рулонные кровельные материалы с крупнозернистой или чешуйчатой посыпкой должны иметь с одного края лицевой поверхности вдоль всего полотна </w:t>
      </w:r>
      <w:proofErr w:type="spellStart"/>
      <w:r>
        <w:rPr>
          <w:rFonts w:ascii="Times New Roman" w:hAnsi="Times New Roman" w:cs="Times New Roman"/>
          <w:sz w:val="28"/>
          <w:szCs w:val="28"/>
        </w:rPr>
        <w:t>непосыпанную</w:t>
      </w:r>
      <w:proofErr w:type="spellEnd"/>
      <w:r>
        <w:rPr>
          <w:rFonts w:ascii="Times New Roman" w:hAnsi="Times New Roman" w:cs="Times New Roman"/>
          <w:sz w:val="28"/>
          <w:szCs w:val="28"/>
        </w:rPr>
        <w:t xml:space="preserve"> кромку шириной (85+15) мм.</w:t>
      </w:r>
    </w:p>
    <w:p w14:paraId="75D00021"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Материалы должны быть плотно намотаны в рулон и не слипаться. Торцы рулонов должны быть ровные. Допускается наличие выступов на торцах рулона высотой не более 15 мм – для рулонных материалов на картонной, асбестовой и комбинированной основах, и не более 20 мм – для материалов на волокнистой основе, безосновных битумно-полимерных и полимерных материалов.</w:t>
      </w:r>
    </w:p>
    <w:p w14:paraId="47A1D63E"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 партии допускается не более 5% составных рулонов, в одном составном рулоне – не более двух полотен. Длина меньшего из полотен не должна быть менее 3 м.</w:t>
      </w:r>
    </w:p>
    <w:p w14:paraId="26A4E3DD"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Разрывная сила при растяжении рулонных основных битумных и битумно-полимерных материалов должна быть не менее, </w:t>
      </w:r>
      <w:r>
        <w:rPr>
          <w:rFonts w:ascii="Times New Roman" w:hAnsi="Times New Roman" w:cs="Times New Roman"/>
          <w:sz w:val="28"/>
          <w:szCs w:val="28"/>
          <w:lang w:val="en-US"/>
        </w:rPr>
        <w:t>H</w:t>
      </w:r>
      <w:r>
        <w:rPr>
          <w:rFonts w:ascii="Times New Roman" w:hAnsi="Times New Roman" w:cs="Times New Roman"/>
          <w:sz w:val="28"/>
          <w:szCs w:val="28"/>
        </w:rPr>
        <w:t xml:space="preserve"> (кгс):</w:t>
      </w:r>
    </w:p>
    <w:p w14:paraId="1EC658DF"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215 (22) для материалов на картонной основе;</w:t>
      </w:r>
    </w:p>
    <w:p w14:paraId="3A4C36B5"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294 (30) для материалов на стекловолокнистой основе;</w:t>
      </w:r>
    </w:p>
    <w:p w14:paraId="18DB9379"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343 (35) для материалов на основе полимерных волокон;</w:t>
      </w:r>
    </w:p>
    <w:p w14:paraId="3AB55B01"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302 (40) для материалов на комбинированной основе.</w:t>
      </w:r>
    </w:p>
    <w:p w14:paraId="5A710B3B"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Условная прочность гидроизоляционных безосновных битумно-полимерных материалов должна быть не менее 0,45 Мпа (4,6 кгс/см</w:t>
      </w:r>
      <w:r>
        <w:rPr>
          <w:rFonts w:ascii="Times New Roman" w:hAnsi="Times New Roman" w:cs="Times New Roman"/>
          <w:sz w:val="28"/>
          <w:szCs w:val="28"/>
          <w:vertAlign w:val="superscript"/>
        </w:rPr>
        <w:t>2</w:t>
      </w:r>
      <w:r>
        <w:rPr>
          <w:rFonts w:ascii="Times New Roman" w:hAnsi="Times New Roman" w:cs="Times New Roman"/>
          <w:sz w:val="28"/>
          <w:szCs w:val="28"/>
        </w:rPr>
        <w:t>).</w:t>
      </w:r>
    </w:p>
    <w:p w14:paraId="3DC8B66B"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Условная прочность и относительное удлинение при разрыве рулонных полимерных материалов должны быть не менее:</w:t>
      </w:r>
    </w:p>
    <w:p w14:paraId="580AF47F"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1,5 Мпа (15 кгс/см</w:t>
      </w:r>
      <w:r>
        <w:rPr>
          <w:rFonts w:ascii="Times New Roman" w:hAnsi="Times New Roman" w:cs="Times New Roman"/>
          <w:sz w:val="28"/>
          <w:szCs w:val="28"/>
          <w:vertAlign w:val="superscript"/>
        </w:rPr>
        <w:t>2</w:t>
      </w:r>
      <w:r>
        <w:rPr>
          <w:rFonts w:ascii="Times New Roman" w:hAnsi="Times New Roman" w:cs="Times New Roman"/>
          <w:sz w:val="28"/>
          <w:szCs w:val="28"/>
        </w:rPr>
        <w:t xml:space="preserve">) и 300% - для </w:t>
      </w:r>
      <w:proofErr w:type="spellStart"/>
      <w:r>
        <w:rPr>
          <w:rFonts w:ascii="Times New Roman" w:hAnsi="Times New Roman" w:cs="Times New Roman"/>
          <w:sz w:val="28"/>
          <w:szCs w:val="28"/>
        </w:rPr>
        <w:t>невулканизованных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эластомерных</w:t>
      </w:r>
      <w:proofErr w:type="spellEnd"/>
      <w:r>
        <w:rPr>
          <w:rFonts w:ascii="Times New Roman" w:hAnsi="Times New Roman" w:cs="Times New Roman"/>
          <w:sz w:val="28"/>
          <w:szCs w:val="28"/>
        </w:rPr>
        <w:t>;</w:t>
      </w:r>
    </w:p>
    <w:p w14:paraId="37528CDF"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4 Мпа (41 кгс/см</w:t>
      </w:r>
      <w:r>
        <w:rPr>
          <w:rFonts w:ascii="Times New Roman" w:hAnsi="Times New Roman" w:cs="Times New Roman"/>
          <w:sz w:val="28"/>
          <w:szCs w:val="28"/>
          <w:vertAlign w:val="superscript"/>
        </w:rPr>
        <w:t>2</w:t>
      </w:r>
      <w:r>
        <w:rPr>
          <w:rFonts w:ascii="Times New Roman" w:hAnsi="Times New Roman" w:cs="Times New Roman"/>
          <w:sz w:val="28"/>
          <w:szCs w:val="28"/>
        </w:rPr>
        <w:t>) и 300% - для вулканизованных эластомерных;</w:t>
      </w:r>
    </w:p>
    <w:p w14:paraId="74F30D97" w14:textId="77777777" w:rsidR="00C433A6" w:rsidRDefault="0039205B">
      <w:pPr>
        <w:pStyle w:val="af2"/>
        <w:numPr>
          <w:ilvl w:val="0"/>
          <w:numId w:val="1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8 Мпа (82 кгс/см</w:t>
      </w:r>
      <w:r>
        <w:rPr>
          <w:rFonts w:ascii="Times New Roman" w:hAnsi="Times New Roman" w:cs="Times New Roman"/>
          <w:sz w:val="28"/>
          <w:szCs w:val="28"/>
          <w:vertAlign w:val="superscript"/>
        </w:rPr>
        <w:t>2</w:t>
      </w:r>
      <w:r>
        <w:rPr>
          <w:rFonts w:ascii="Times New Roman" w:hAnsi="Times New Roman" w:cs="Times New Roman"/>
          <w:sz w:val="28"/>
          <w:szCs w:val="28"/>
        </w:rPr>
        <w:t>) и 200% - для термопластичных.</w:t>
      </w:r>
    </w:p>
    <w:p w14:paraId="2B5D5E1B"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Рулонные материалы должны выдерживать испытание на гибкость в условиях, приведенных в таблице 5.</w:t>
      </w:r>
    </w:p>
    <w:p w14:paraId="37EFFC37" w14:textId="77777777" w:rsidR="00C433A6" w:rsidRDefault="00C433A6">
      <w:pPr>
        <w:spacing w:after="0" w:line="360" w:lineRule="auto"/>
        <w:ind w:firstLine="709"/>
        <w:jc w:val="both"/>
        <w:rPr>
          <w:rFonts w:ascii="Times New Roman" w:hAnsi="Times New Roman" w:cs="Times New Roman"/>
          <w:sz w:val="28"/>
          <w:szCs w:val="28"/>
        </w:rPr>
      </w:pPr>
    </w:p>
    <w:p w14:paraId="0CAB8B9F" w14:textId="62A52E07" w:rsidR="00C433A6" w:rsidRDefault="0039205B" w:rsidP="00005F6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Таблица 5</w:t>
      </w:r>
      <w:r w:rsidR="00005F6D">
        <w:rPr>
          <w:rFonts w:ascii="Times New Roman" w:hAnsi="Times New Roman" w:cs="Times New Roman"/>
          <w:sz w:val="28"/>
          <w:szCs w:val="28"/>
        </w:rPr>
        <w:t xml:space="preserve"> - </w:t>
      </w:r>
      <w:r>
        <w:rPr>
          <w:rFonts w:ascii="Times New Roman" w:hAnsi="Times New Roman" w:cs="Times New Roman"/>
          <w:sz w:val="28"/>
          <w:szCs w:val="28"/>
        </w:rPr>
        <w:t>Условия испытания рулонных материалов на гибкость</w:t>
      </w:r>
    </w:p>
    <w:p w14:paraId="2C180ABC" w14:textId="77777777" w:rsidR="00C433A6" w:rsidRDefault="00C433A6">
      <w:pPr>
        <w:spacing w:after="0" w:line="240" w:lineRule="auto"/>
        <w:jc w:val="both"/>
        <w:rPr>
          <w:rFonts w:ascii="Times New Roman" w:hAnsi="Times New Roman" w:cs="Times New Roman"/>
          <w:sz w:val="28"/>
          <w:szCs w:val="28"/>
        </w:rPr>
      </w:pPr>
    </w:p>
    <w:tbl>
      <w:tblPr>
        <w:tblW w:w="9564"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03"/>
        <w:gridCol w:w="3537"/>
        <w:gridCol w:w="3324"/>
      </w:tblGrid>
      <w:tr w:rsidR="00C433A6" w14:paraId="76466BA3" w14:textId="77777777">
        <w:trPr>
          <w:trHeight w:val="444"/>
        </w:trPr>
        <w:tc>
          <w:tcPr>
            <w:tcW w:w="2703" w:type="dxa"/>
            <w:vMerge w:val="restart"/>
          </w:tcPr>
          <w:p w14:paraId="31609C13" w14:textId="77777777" w:rsidR="00C433A6" w:rsidRDefault="00C433A6">
            <w:pPr>
              <w:spacing w:after="0" w:line="240" w:lineRule="auto"/>
              <w:jc w:val="both"/>
              <w:rPr>
                <w:rFonts w:ascii="Times New Roman" w:hAnsi="Times New Roman" w:cs="Times New Roman"/>
                <w:sz w:val="24"/>
                <w:szCs w:val="24"/>
              </w:rPr>
            </w:pPr>
          </w:p>
          <w:p w14:paraId="62504D35"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Вид материала</w:t>
            </w:r>
          </w:p>
        </w:tc>
        <w:tc>
          <w:tcPr>
            <w:tcW w:w="6861" w:type="dxa"/>
            <w:gridSpan w:val="2"/>
          </w:tcPr>
          <w:p w14:paraId="3DAECEF5"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Условия испытания рулонных материалов на гибкость</w:t>
            </w:r>
          </w:p>
        </w:tc>
      </w:tr>
      <w:tr w:rsidR="00C433A6" w14:paraId="0EF1D871" w14:textId="77777777" w:rsidTr="00005F6D">
        <w:trPr>
          <w:trHeight w:val="189"/>
        </w:trPr>
        <w:tc>
          <w:tcPr>
            <w:tcW w:w="2703" w:type="dxa"/>
            <w:vMerge/>
          </w:tcPr>
          <w:p w14:paraId="069C35DE" w14:textId="77777777" w:rsidR="00C433A6" w:rsidRDefault="00C433A6">
            <w:pPr>
              <w:spacing w:after="0" w:line="240" w:lineRule="auto"/>
              <w:jc w:val="both"/>
              <w:rPr>
                <w:rFonts w:ascii="Times New Roman" w:hAnsi="Times New Roman" w:cs="Times New Roman"/>
                <w:sz w:val="24"/>
                <w:szCs w:val="24"/>
              </w:rPr>
            </w:pPr>
          </w:p>
        </w:tc>
        <w:tc>
          <w:tcPr>
            <w:tcW w:w="3537" w:type="dxa"/>
          </w:tcPr>
          <w:p w14:paraId="31CB3D9F"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брусе с закруглением радиусом, мм</w:t>
            </w:r>
          </w:p>
        </w:tc>
        <w:tc>
          <w:tcPr>
            <w:tcW w:w="3324" w:type="dxa"/>
          </w:tcPr>
          <w:p w14:paraId="5D07CA89"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При температуре, не выше</w:t>
            </w:r>
          </w:p>
        </w:tc>
      </w:tr>
      <w:tr w:rsidR="00C433A6" w14:paraId="7FEC0573" w14:textId="77777777" w:rsidTr="00005F6D">
        <w:trPr>
          <w:trHeight w:val="752"/>
        </w:trPr>
        <w:tc>
          <w:tcPr>
            <w:tcW w:w="2703" w:type="dxa"/>
          </w:tcPr>
          <w:p w14:paraId="6F092563"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Битумные:</w:t>
            </w:r>
          </w:p>
          <w:p w14:paraId="4CEC4BF6"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картонной основе</w:t>
            </w:r>
          </w:p>
          <w:p w14:paraId="202B0618"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на волокнистой основе</w:t>
            </w:r>
          </w:p>
        </w:tc>
        <w:tc>
          <w:tcPr>
            <w:tcW w:w="3537" w:type="dxa"/>
          </w:tcPr>
          <w:p w14:paraId="2D958583" w14:textId="77777777" w:rsidR="00C433A6" w:rsidRDefault="00C433A6">
            <w:pPr>
              <w:spacing w:after="0" w:line="240" w:lineRule="auto"/>
              <w:jc w:val="center"/>
              <w:rPr>
                <w:rFonts w:ascii="Times New Roman" w:hAnsi="Times New Roman" w:cs="Times New Roman"/>
                <w:sz w:val="24"/>
                <w:szCs w:val="24"/>
              </w:rPr>
            </w:pPr>
          </w:p>
          <w:p w14:paraId="5C2FAE4E"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25±0,2</w:t>
            </w:r>
          </w:p>
          <w:p w14:paraId="2C3EDDA0"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25±0,2</w:t>
            </w:r>
          </w:p>
        </w:tc>
        <w:tc>
          <w:tcPr>
            <w:tcW w:w="3324" w:type="dxa"/>
          </w:tcPr>
          <w:p w14:paraId="02C8FD33" w14:textId="77777777" w:rsidR="00C433A6" w:rsidRDefault="00C433A6">
            <w:pPr>
              <w:spacing w:after="0" w:line="240" w:lineRule="auto"/>
              <w:jc w:val="center"/>
              <w:rPr>
                <w:rFonts w:ascii="Times New Roman" w:hAnsi="Times New Roman" w:cs="Times New Roman"/>
                <w:sz w:val="24"/>
                <w:szCs w:val="24"/>
              </w:rPr>
            </w:pPr>
          </w:p>
          <w:p w14:paraId="73A6383C"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w:t>
            </w:r>
          </w:p>
          <w:p w14:paraId="4AC8442B"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p>
        </w:tc>
      </w:tr>
      <w:tr w:rsidR="00C433A6" w14:paraId="2C587956" w14:textId="77777777" w:rsidTr="00005F6D">
        <w:trPr>
          <w:trHeight w:val="70"/>
        </w:trPr>
        <w:tc>
          <w:tcPr>
            <w:tcW w:w="2703" w:type="dxa"/>
          </w:tcPr>
          <w:p w14:paraId="1C9A1932"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Битумно-полимерные</w:t>
            </w:r>
          </w:p>
        </w:tc>
        <w:tc>
          <w:tcPr>
            <w:tcW w:w="3537" w:type="dxa"/>
          </w:tcPr>
          <w:p w14:paraId="5EC555EC"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25±0,2</w:t>
            </w:r>
          </w:p>
        </w:tc>
        <w:tc>
          <w:tcPr>
            <w:tcW w:w="3324" w:type="dxa"/>
          </w:tcPr>
          <w:p w14:paraId="537E38DE"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- 15</w:t>
            </w:r>
          </w:p>
        </w:tc>
      </w:tr>
      <w:tr w:rsidR="00C433A6" w14:paraId="0C3BC158" w14:textId="77777777">
        <w:trPr>
          <w:trHeight w:val="879"/>
        </w:trPr>
        <w:tc>
          <w:tcPr>
            <w:tcW w:w="2703" w:type="dxa"/>
          </w:tcPr>
          <w:p w14:paraId="5933A62B"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Полимерные:</w:t>
            </w:r>
          </w:p>
          <w:p w14:paraId="2D7A95DD"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эластомерные</w:t>
            </w:r>
          </w:p>
          <w:p w14:paraId="52D41BBF" w14:textId="77777777" w:rsidR="00C433A6" w:rsidRDefault="0039205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термопластичные</w:t>
            </w:r>
          </w:p>
        </w:tc>
        <w:tc>
          <w:tcPr>
            <w:tcW w:w="3537" w:type="dxa"/>
          </w:tcPr>
          <w:p w14:paraId="2E394DC6" w14:textId="77777777" w:rsidR="00C433A6" w:rsidRDefault="00C433A6">
            <w:pPr>
              <w:spacing w:after="0" w:line="240" w:lineRule="auto"/>
              <w:jc w:val="center"/>
              <w:rPr>
                <w:rFonts w:ascii="Times New Roman" w:hAnsi="Times New Roman" w:cs="Times New Roman"/>
                <w:sz w:val="24"/>
                <w:szCs w:val="24"/>
              </w:rPr>
            </w:pPr>
          </w:p>
          <w:p w14:paraId="6769612C"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5±0,2</w:t>
            </w:r>
          </w:p>
          <w:p w14:paraId="50C1B052"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5±0,2</w:t>
            </w:r>
          </w:p>
        </w:tc>
        <w:tc>
          <w:tcPr>
            <w:tcW w:w="3324" w:type="dxa"/>
          </w:tcPr>
          <w:p w14:paraId="319623BD" w14:textId="77777777" w:rsidR="00C433A6" w:rsidRDefault="00C433A6">
            <w:pPr>
              <w:spacing w:after="0" w:line="240" w:lineRule="auto"/>
              <w:jc w:val="center"/>
              <w:rPr>
                <w:rFonts w:ascii="Times New Roman" w:hAnsi="Times New Roman" w:cs="Times New Roman"/>
                <w:sz w:val="24"/>
                <w:szCs w:val="24"/>
              </w:rPr>
            </w:pPr>
          </w:p>
          <w:p w14:paraId="67E5DD5A"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- 40</w:t>
            </w:r>
          </w:p>
          <w:p w14:paraId="7869C1C6" w14:textId="77777777" w:rsidR="00C433A6" w:rsidRDefault="0039205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- 20</w:t>
            </w:r>
          </w:p>
        </w:tc>
      </w:tr>
    </w:tbl>
    <w:p w14:paraId="6B74FC8C" w14:textId="77777777" w:rsidR="00C433A6" w:rsidRDefault="00C433A6">
      <w:pPr>
        <w:spacing w:after="0" w:line="360" w:lineRule="auto"/>
        <w:ind w:firstLine="709"/>
        <w:jc w:val="both"/>
        <w:rPr>
          <w:rFonts w:ascii="Times New Roman" w:hAnsi="Times New Roman" w:cs="Times New Roman"/>
          <w:sz w:val="28"/>
          <w:szCs w:val="28"/>
        </w:rPr>
      </w:pPr>
    </w:p>
    <w:p w14:paraId="02096DD1"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Битумные и битумно-полимерные рулонные материалы должны быть теплостойкими при испытании в условиях, отраженными в таблице 6.</w:t>
      </w:r>
    </w:p>
    <w:p w14:paraId="3EC68E38" w14:textId="77777777" w:rsidR="00C433A6" w:rsidRDefault="00C433A6">
      <w:pPr>
        <w:pStyle w:val="af2"/>
        <w:spacing w:after="0" w:line="360" w:lineRule="auto"/>
        <w:ind w:left="0" w:firstLine="709"/>
        <w:jc w:val="both"/>
        <w:rPr>
          <w:rFonts w:ascii="Times New Roman" w:hAnsi="Times New Roman" w:cs="Times New Roman"/>
          <w:sz w:val="28"/>
          <w:szCs w:val="28"/>
        </w:rPr>
      </w:pPr>
    </w:p>
    <w:p w14:paraId="624AC306" w14:textId="77777777" w:rsidR="00C433A6" w:rsidRDefault="0039205B" w:rsidP="00005F6D">
      <w:pPr>
        <w:pStyle w:val="af2"/>
        <w:spacing w:after="0" w:line="360" w:lineRule="auto"/>
        <w:ind w:left="0"/>
        <w:jc w:val="both"/>
        <w:rPr>
          <w:rFonts w:ascii="Times New Roman" w:hAnsi="Times New Roman" w:cs="Times New Roman"/>
          <w:sz w:val="28"/>
          <w:szCs w:val="28"/>
        </w:rPr>
      </w:pPr>
      <w:r>
        <w:rPr>
          <w:rFonts w:ascii="Times New Roman" w:hAnsi="Times New Roman" w:cs="Times New Roman"/>
          <w:sz w:val="28"/>
          <w:szCs w:val="28"/>
        </w:rPr>
        <w:t>Таблица 6 – условия испытания рулонных материалов на теплостойкость</w:t>
      </w:r>
    </w:p>
    <w:p w14:paraId="6928B55D" w14:textId="77777777" w:rsidR="00C433A6" w:rsidRDefault="00C433A6">
      <w:pPr>
        <w:pStyle w:val="af2"/>
        <w:spacing w:after="0" w:line="360" w:lineRule="auto"/>
        <w:ind w:left="0" w:firstLine="709"/>
        <w:jc w:val="both"/>
        <w:rPr>
          <w:rFonts w:ascii="Times New Roman" w:hAnsi="Times New Roman" w:cs="Times New Roman"/>
          <w:sz w:val="28"/>
          <w:szCs w:val="28"/>
        </w:rPr>
      </w:pPr>
    </w:p>
    <w:tbl>
      <w:tblPr>
        <w:tblW w:w="95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02"/>
        <w:gridCol w:w="3009"/>
        <w:gridCol w:w="3156"/>
      </w:tblGrid>
      <w:tr w:rsidR="00C433A6" w14:paraId="26CF553A" w14:textId="77777777">
        <w:trPr>
          <w:trHeight w:val="480"/>
        </w:trPr>
        <w:tc>
          <w:tcPr>
            <w:tcW w:w="3402" w:type="dxa"/>
            <w:vMerge w:val="restart"/>
          </w:tcPr>
          <w:p w14:paraId="59C2981C" w14:textId="77777777" w:rsidR="00C433A6" w:rsidRDefault="00C433A6">
            <w:pPr>
              <w:pStyle w:val="af2"/>
              <w:spacing w:after="0" w:line="240" w:lineRule="auto"/>
              <w:ind w:left="0"/>
              <w:jc w:val="both"/>
              <w:rPr>
                <w:rFonts w:ascii="Times New Roman" w:hAnsi="Times New Roman" w:cs="Times New Roman"/>
                <w:sz w:val="24"/>
                <w:szCs w:val="24"/>
              </w:rPr>
            </w:pPr>
          </w:p>
          <w:p w14:paraId="19525685" w14:textId="77777777" w:rsidR="00C433A6" w:rsidRDefault="0039205B">
            <w:pPr>
              <w:pStyle w:val="af2"/>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Вид материала</w:t>
            </w:r>
          </w:p>
        </w:tc>
        <w:tc>
          <w:tcPr>
            <w:tcW w:w="6165" w:type="dxa"/>
            <w:gridSpan w:val="2"/>
          </w:tcPr>
          <w:p w14:paraId="06CDF8D2" w14:textId="77777777" w:rsidR="00C433A6" w:rsidRDefault="0039205B">
            <w:pPr>
              <w:pStyle w:val="af2"/>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Условия испытания рулонных материалов на теплостойкость</w:t>
            </w:r>
          </w:p>
        </w:tc>
      </w:tr>
      <w:tr w:rsidR="00C433A6" w14:paraId="76B8426E" w14:textId="77777777" w:rsidTr="00005F6D">
        <w:trPr>
          <w:trHeight w:val="58"/>
        </w:trPr>
        <w:tc>
          <w:tcPr>
            <w:tcW w:w="3402" w:type="dxa"/>
            <w:vMerge/>
          </w:tcPr>
          <w:p w14:paraId="7B0549BD" w14:textId="77777777" w:rsidR="00C433A6" w:rsidRDefault="00C433A6">
            <w:pPr>
              <w:pStyle w:val="af2"/>
              <w:spacing w:after="0" w:line="240" w:lineRule="auto"/>
              <w:ind w:left="0"/>
              <w:jc w:val="both"/>
              <w:rPr>
                <w:rFonts w:ascii="Times New Roman" w:hAnsi="Times New Roman" w:cs="Times New Roman"/>
                <w:sz w:val="24"/>
                <w:szCs w:val="24"/>
              </w:rPr>
            </w:pPr>
          </w:p>
        </w:tc>
        <w:tc>
          <w:tcPr>
            <w:tcW w:w="3009" w:type="dxa"/>
          </w:tcPr>
          <w:p w14:paraId="14EAD64B" w14:textId="77777777" w:rsidR="00C433A6" w:rsidRDefault="0039205B">
            <w:pPr>
              <w:pStyle w:val="af2"/>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При температуре, не ниже</w:t>
            </w:r>
          </w:p>
        </w:tc>
        <w:tc>
          <w:tcPr>
            <w:tcW w:w="3156" w:type="dxa"/>
          </w:tcPr>
          <w:p w14:paraId="102BADD3" w14:textId="77777777" w:rsidR="00C433A6" w:rsidRDefault="0039205B">
            <w:pPr>
              <w:pStyle w:val="af2"/>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В течение, ч, не менее</w:t>
            </w:r>
          </w:p>
        </w:tc>
      </w:tr>
      <w:tr w:rsidR="00C433A6" w14:paraId="2E55D94A" w14:textId="77777777">
        <w:trPr>
          <w:trHeight w:val="359"/>
        </w:trPr>
        <w:tc>
          <w:tcPr>
            <w:tcW w:w="3402" w:type="dxa"/>
          </w:tcPr>
          <w:p w14:paraId="15D95A71" w14:textId="77777777" w:rsidR="00C433A6" w:rsidRDefault="0039205B">
            <w:pPr>
              <w:pStyle w:val="af2"/>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Битумные</w:t>
            </w:r>
          </w:p>
        </w:tc>
        <w:tc>
          <w:tcPr>
            <w:tcW w:w="3009" w:type="dxa"/>
          </w:tcPr>
          <w:p w14:paraId="4E6F6ADB" w14:textId="77777777" w:rsidR="00C433A6" w:rsidRDefault="0039205B">
            <w:pPr>
              <w:pStyle w:val="af2"/>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70</w:t>
            </w:r>
          </w:p>
        </w:tc>
        <w:tc>
          <w:tcPr>
            <w:tcW w:w="3156" w:type="dxa"/>
          </w:tcPr>
          <w:p w14:paraId="23632A2E" w14:textId="77777777" w:rsidR="00C433A6" w:rsidRDefault="0039205B">
            <w:pPr>
              <w:pStyle w:val="af2"/>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r>
      <w:tr w:rsidR="00C433A6" w14:paraId="0DAAA776" w14:textId="77777777">
        <w:trPr>
          <w:trHeight w:val="366"/>
        </w:trPr>
        <w:tc>
          <w:tcPr>
            <w:tcW w:w="3402" w:type="dxa"/>
          </w:tcPr>
          <w:p w14:paraId="2E7DB6AA" w14:textId="77777777" w:rsidR="00C433A6" w:rsidRDefault="0039205B">
            <w:pPr>
              <w:pStyle w:val="af2"/>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Битумно-полимерные</w:t>
            </w:r>
          </w:p>
        </w:tc>
        <w:tc>
          <w:tcPr>
            <w:tcW w:w="3009" w:type="dxa"/>
          </w:tcPr>
          <w:p w14:paraId="27D555E0" w14:textId="77777777" w:rsidR="00C433A6" w:rsidRDefault="0039205B">
            <w:pPr>
              <w:pStyle w:val="af2"/>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85</w:t>
            </w:r>
          </w:p>
        </w:tc>
        <w:tc>
          <w:tcPr>
            <w:tcW w:w="3156" w:type="dxa"/>
          </w:tcPr>
          <w:p w14:paraId="3E4C3C1B" w14:textId="77777777" w:rsidR="00C433A6" w:rsidRDefault="0039205B">
            <w:pPr>
              <w:pStyle w:val="af2"/>
              <w:spacing w:after="0" w:line="240" w:lineRule="auto"/>
              <w:ind w:left="0"/>
              <w:jc w:val="center"/>
              <w:rPr>
                <w:rFonts w:ascii="Times New Roman" w:hAnsi="Times New Roman" w:cs="Times New Roman"/>
                <w:sz w:val="24"/>
                <w:szCs w:val="24"/>
              </w:rPr>
            </w:pPr>
            <w:r>
              <w:rPr>
                <w:rFonts w:ascii="Times New Roman" w:hAnsi="Times New Roman" w:cs="Times New Roman"/>
                <w:sz w:val="24"/>
                <w:szCs w:val="24"/>
              </w:rPr>
              <w:t>2</w:t>
            </w:r>
          </w:p>
        </w:tc>
      </w:tr>
    </w:tbl>
    <w:p w14:paraId="66E71090" w14:textId="77777777" w:rsidR="00C433A6" w:rsidRDefault="00C433A6">
      <w:pPr>
        <w:pStyle w:val="af2"/>
        <w:spacing w:after="0" w:line="360" w:lineRule="auto"/>
        <w:jc w:val="both"/>
        <w:rPr>
          <w:rFonts w:ascii="Times New Roman" w:hAnsi="Times New Roman" w:cs="Times New Roman"/>
          <w:sz w:val="28"/>
          <w:szCs w:val="28"/>
        </w:rPr>
      </w:pPr>
    </w:p>
    <w:p w14:paraId="49735514"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Изменение линейных размеров рулонных безосновных полимерных материалов должно быть не более ± 2% при испытании при температуре 70±2 градуса в течение не менее 6 часов. Температура хрупкости покровного состава или вяжущего битумных рулонных материалов должна быть не выше минус 15 градусов, битумно-полимерных – не выше минус 25 градусов.</w:t>
      </w:r>
    </w:p>
    <w:p w14:paraId="6893C844"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Масса покровного состава или вяжущего с наплавляемой стороны для основных наплавляемых битумных рулонных материалов должна быть не менее 1500, а для битумно-полимерных – не менее 2000 г/м</w:t>
      </w:r>
      <w:r>
        <w:rPr>
          <w:rFonts w:ascii="Times New Roman" w:hAnsi="Times New Roman" w:cs="Times New Roman"/>
          <w:sz w:val="28"/>
          <w:szCs w:val="28"/>
          <w:vertAlign w:val="superscript"/>
        </w:rPr>
        <w:t>2</w:t>
      </w:r>
      <w:r>
        <w:rPr>
          <w:rFonts w:ascii="Times New Roman" w:hAnsi="Times New Roman" w:cs="Times New Roman"/>
          <w:sz w:val="28"/>
          <w:szCs w:val="28"/>
        </w:rPr>
        <w:t>.</w:t>
      </w:r>
    </w:p>
    <w:p w14:paraId="0876B70B"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Водопоглощение рулонных материалов (кроме пергамина) должно быть не более 2% по массе при испытании в течении не менее 24 часов.</w:t>
      </w:r>
    </w:p>
    <w:p w14:paraId="4D58C868"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Сырье и материалы, применяемые для изготовления рулонных материалов, должны соответствовать требованиям действующих нормативных документов и выпускаться в промышленном объеме.</w:t>
      </w:r>
    </w:p>
    <w:p w14:paraId="620D2C73" w14:textId="77777777" w:rsidR="00C433A6" w:rsidRDefault="00C433A6">
      <w:pPr>
        <w:pStyle w:val="af2"/>
        <w:spacing w:after="0" w:line="360" w:lineRule="auto"/>
        <w:ind w:left="0" w:firstLine="709"/>
        <w:jc w:val="both"/>
        <w:rPr>
          <w:rFonts w:ascii="Times New Roman" w:hAnsi="Times New Roman" w:cs="Times New Roman"/>
          <w:sz w:val="28"/>
          <w:szCs w:val="28"/>
        </w:rPr>
      </w:pPr>
    </w:p>
    <w:p w14:paraId="2E6F1C7B" w14:textId="77777777" w:rsidR="00C433A6" w:rsidRDefault="0039205B">
      <w:pPr>
        <w:pStyle w:val="2"/>
        <w:spacing w:before="0" w:line="360" w:lineRule="auto"/>
        <w:jc w:val="center"/>
        <w:rPr>
          <w:rFonts w:ascii="Times New Roman" w:hAnsi="Times New Roman" w:cs="Times New Roman"/>
          <w:b/>
          <w:color w:val="000000" w:themeColor="text1"/>
          <w:sz w:val="28"/>
          <w:szCs w:val="28"/>
        </w:rPr>
      </w:pPr>
      <w:bookmarkStart w:id="11" w:name="_Toc190970576"/>
      <w:r>
        <w:rPr>
          <w:rFonts w:ascii="Times New Roman" w:hAnsi="Times New Roman" w:cs="Times New Roman"/>
          <w:b/>
          <w:color w:val="000000" w:themeColor="text1"/>
          <w:sz w:val="28"/>
          <w:szCs w:val="28"/>
        </w:rPr>
        <w:t>2.3 Приёмка и документальное оформление кровельных и изоляционных материалов</w:t>
      </w:r>
      <w:bookmarkEnd w:id="11"/>
    </w:p>
    <w:p w14:paraId="77A47951" w14:textId="77777777" w:rsidR="00C433A6" w:rsidRDefault="00C433A6">
      <w:pPr>
        <w:pStyle w:val="af2"/>
        <w:spacing w:after="0" w:line="360" w:lineRule="auto"/>
        <w:ind w:left="0" w:firstLine="709"/>
        <w:jc w:val="both"/>
        <w:rPr>
          <w:rFonts w:ascii="Times New Roman" w:hAnsi="Times New Roman" w:cs="Times New Roman"/>
          <w:sz w:val="28"/>
          <w:szCs w:val="28"/>
        </w:rPr>
      </w:pPr>
    </w:p>
    <w:p w14:paraId="7BCF0212"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Приёмка товара является одним из важных этапов организации торгово-технологического процесса магазина. Оформление прихода товара необходимо для корректного ведения учета и защиты прав. Правильно заполненные документы при приёмке гарантируют сохранность средств и обеспечат защиту в суде, при необходимости.</w:t>
      </w:r>
    </w:p>
    <w:p w14:paraId="4F8F713D"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Все операции, связанные с разгрузкой и распределением товара, осуществляются материально ответственными лицами. Данный статус необходимо закрепить доверенностью, в таком случае сотрудник имеет право принимать товар, ставить печать и подпись в накладной.</w:t>
      </w:r>
    </w:p>
    <w:p w14:paraId="4CF7FF03"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Рассмотрим порядок приемки товара по качеству и количеству. Покупатель принимает груз по договору поставки, проверяет качество и комплектность, если необходимо, письменно уведомляет поставщика о выявленных недостатках.</w:t>
      </w:r>
    </w:p>
    <w:p w14:paraId="60FEE55D"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Приемка товара со стороны покупателя проходит в несколько этапов:</w:t>
      </w:r>
    </w:p>
    <w:p w14:paraId="2DB2015F"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Сверка товара с накладной;</w:t>
      </w:r>
    </w:p>
    <w:p w14:paraId="20EB5229"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Выявление расхождений;</w:t>
      </w:r>
    </w:p>
    <w:p w14:paraId="7EBBAEA8"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Подпись накладной;</w:t>
      </w:r>
    </w:p>
    <w:p w14:paraId="012852FA" w14:textId="77777777" w:rsidR="00C433A6" w:rsidRDefault="0039205B">
      <w:pPr>
        <w:pStyle w:val="af2"/>
        <w:numPr>
          <w:ilvl w:val="0"/>
          <w:numId w:val="3"/>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Сдача документов бухгалтеру для внесения в учетную систему.</w:t>
      </w:r>
    </w:p>
    <w:p w14:paraId="030402B0"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Сотрудник, принимающий товар, должен провести первичный осмотр, который включает осмотр транспортного средства на наличие повреждений, соблюдение температурного режима.</w:t>
      </w:r>
    </w:p>
    <w:p w14:paraId="4BE7C074"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любых повреждений необходимо сразу оповестить об этом поставщика. </w:t>
      </w:r>
    </w:p>
    <w:p w14:paraId="14CEEF0E"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Сверка по количеству представляет собой выявление совпадения фактического количества товара с данными в сопроводительных бумагах. Для этого необходимо:</w:t>
      </w:r>
    </w:p>
    <w:p w14:paraId="61B5AD32" w14:textId="77777777" w:rsidR="00C433A6" w:rsidRDefault="0039205B">
      <w:pPr>
        <w:pStyle w:val="af2"/>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Осмотреть тару и коробки, пересчитать всё и взвесить товар.</w:t>
      </w:r>
    </w:p>
    <w:p w14:paraId="11C25173" w14:textId="77777777" w:rsidR="00C433A6" w:rsidRDefault="0039205B">
      <w:pPr>
        <w:pStyle w:val="af2"/>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Сверить коды маркировки, указанные в накладной, с фактически полученными.</w:t>
      </w:r>
    </w:p>
    <w:p w14:paraId="66BB6D09" w14:textId="77777777" w:rsidR="00C433A6" w:rsidRDefault="0039205B">
      <w:pPr>
        <w:pStyle w:val="af2"/>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Проверка реквизитов поставщика, цен, наименование товаров. При наличии любого несоответствия необходимо сообщить об этом поставщику.</w:t>
      </w:r>
    </w:p>
    <w:p w14:paraId="3F52DE51" w14:textId="77777777" w:rsidR="00C433A6" w:rsidRDefault="0039205B">
      <w:pPr>
        <w:pStyle w:val="af2"/>
        <w:numPr>
          <w:ilvl w:val="0"/>
          <w:numId w:val="4"/>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Если всё в порядке, необходимо поставить печать и подпись. При выявлении недостачи, необходимо всё повторно пересчитать и взвесить, затем составить протокол недостачи. </w:t>
      </w:r>
    </w:p>
    <w:p w14:paraId="6927A06A"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Проверка качества товара включает в себя осмотр изделий по внешнему виду, базовой комплектации.</w:t>
      </w:r>
    </w:p>
    <w:p w14:paraId="3041FE4A"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Покупатель имеет право не принимать товар с существенными недостатками, такими как:</w:t>
      </w:r>
    </w:p>
    <w:p w14:paraId="6EC5396B" w14:textId="11D2543C" w:rsidR="00C433A6" w:rsidRPr="00715950" w:rsidRDefault="0039205B">
      <w:pPr>
        <w:numPr>
          <w:ilvl w:val="0"/>
          <w:numId w:val="5"/>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Испо</w:t>
      </w:r>
      <w:r w:rsidRPr="00715950">
        <w:rPr>
          <w:rFonts w:ascii="Times New Roman" w:hAnsi="Times New Roman" w:cs="Times New Roman"/>
          <w:sz w:val="28"/>
          <w:szCs w:val="28"/>
        </w:rPr>
        <w:t>рченный с порезами, сколами, вмятинами, дырами (ч. 2 ст. 478, ч. 1 ст. 518 ГК РФ)</w:t>
      </w:r>
      <w:r w:rsidR="00005F6D" w:rsidRPr="00715950">
        <w:rPr>
          <w:rFonts w:ascii="Times New Roman" w:hAnsi="Times New Roman" w:cs="Times New Roman"/>
          <w:sz w:val="28"/>
          <w:szCs w:val="28"/>
        </w:rPr>
        <w:t xml:space="preserve"> [</w:t>
      </w:r>
      <w:r w:rsidR="008E4B2B" w:rsidRPr="00715950">
        <w:rPr>
          <w:rFonts w:ascii="Times New Roman" w:hAnsi="Times New Roman" w:cs="Times New Roman"/>
          <w:sz w:val="28"/>
          <w:szCs w:val="28"/>
        </w:rPr>
        <w:t>7,8</w:t>
      </w:r>
      <w:r w:rsidR="00005F6D" w:rsidRPr="00715950">
        <w:rPr>
          <w:rFonts w:ascii="Times New Roman" w:hAnsi="Times New Roman" w:cs="Times New Roman"/>
          <w:sz w:val="28"/>
          <w:szCs w:val="28"/>
        </w:rPr>
        <w:t>]</w:t>
      </w:r>
      <w:r w:rsidRPr="00715950">
        <w:rPr>
          <w:rFonts w:ascii="Times New Roman" w:hAnsi="Times New Roman" w:cs="Times New Roman"/>
          <w:sz w:val="28"/>
          <w:szCs w:val="28"/>
        </w:rPr>
        <w:t>;</w:t>
      </w:r>
    </w:p>
    <w:p w14:paraId="1F38A43A" w14:textId="77777777" w:rsidR="00C433A6" w:rsidRPr="00715950" w:rsidRDefault="0039205B">
      <w:pPr>
        <w:numPr>
          <w:ilvl w:val="0"/>
          <w:numId w:val="5"/>
        </w:numPr>
        <w:spacing w:after="0" w:line="360" w:lineRule="auto"/>
        <w:ind w:left="0" w:firstLine="709"/>
        <w:jc w:val="both"/>
        <w:rPr>
          <w:rFonts w:ascii="Times New Roman" w:hAnsi="Times New Roman" w:cs="Times New Roman"/>
          <w:sz w:val="28"/>
          <w:szCs w:val="28"/>
        </w:rPr>
      </w:pPr>
      <w:r w:rsidRPr="00715950">
        <w:rPr>
          <w:rFonts w:ascii="Times New Roman" w:hAnsi="Times New Roman" w:cs="Times New Roman"/>
          <w:sz w:val="28"/>
          <w:szCs w:val="28"/>
        </w:rPr>
        <w:t>Просроченный или со сроками годности, отличающимися от указанных в договоре;</w:t>
      </w:r>
    </w:p>
    <w:p w14:paraId="5B00FD57" w14:textId="581F5C20" w:rsidR="00C433A6" w:rsidRPr="00715950" w:rsidRDefault="0039205B">
      <w:pPr>
        <w:numPr>
          <w:ilvl w:val="0"/>
          <w:numId w:val="5"/>
        </w:numPr>
        <w:spacing w:after="0" w:line="360" w:lineRule="auto"/>
        <w:ind w:left="0" w:firstLine="709"/>
        <w:jc w:val="both"/>
        <w:rPr>
          <w:rFonts w:ascii="Times New Roman" w:hAnsi="Times New Roman" w:cs="Times New Roman"/>
          <w:sz w:val="28"/>
          <w:szCs w:val="28"/>
        </w:rPr>
      </w:pPr>
      <w:r w:rsidRPr="00715950">
        <w:rPr>
          <w:rFonts w:ascii="Times New Roman" w:hAnsi="Times New Roman" w:cs="Times New Roman"/>
          <w:sz w:val="28"/>
          <w:szCs w:val="28"/>
        </w:rPr>
        <w:t>Без обязательной документации — инструкций по эксплуатации, сертификатов соответствия, техпаспорта — или комплектующих (ч. 2 ст. 464 ГК РФ)</w:t>
      </w:r>
      <w:r w:rsidR="00005F6D" w:rsidRPr="00715950">
        <w:rPr>
          <w:rFonts w:ascii="Times New Roman" w:hAnsi="Times New Roman" w:cs="Times New Roman"/>
          <w:sz w:val="28"/>
          <w:szCs w:val="28"/>
        </w:rPr>
        <w:t xml:space="preserve"> [</w:t>
      </w:r>
      <w:r w:rsidR="008E4B2B" w:rsidRPr="00715950">
        <w:rPr>
          <w:rFonts w:ascii="Times New Roman" w:hAnsi="Times New Roman" w:cs="Times New Roman"/>
          <w:sz w:val="28"/>
          <w:szCs w:val="28"/>
        </w:rPr>
        <w:t>6</w:t>
      </w:r>
      <w:r w:rsidR="00005F6D" w:rsidRPr="00715950">
        <w:rPr>
          <w:rFonts w:ascii="Times New Roman" w:hAnsi="Times New Roman" w:cs="Times New Roman"/>
          <w:sz w:val="28"/>
          <w:szCs w:val="28"/>
        </w:rPr>
        <w:t>]</w:t>
      </w:r>
      <w:r w:rsidRPr="00715950">
        <w:rPr>
          <w:rFonts w:ascii="Times New Roman" w:hAnsi="Times New Roman" w:cs="Times New Roman"/>
          <w:sz w:val="28"/>
          <w:szCs w:val="28"/>
        </w:rPr>
        <w:t>;</w:t>
      </w:r>
    </w:p>
    <w:p w14:paraId="5003DC41" w14:textId="638FD494" w:rsidR="00C433A6" w:rsidRPr="00715950" w:rsidRDefault="0039205B">
      <w:pPr>
        <w:numPr>
          <w:ilvl w:val="0"/>
          <w:numId w:val="5"/>
        </w:numPr>
        <w:spacing w:after="0" w:line="360" w:lineRule="auto"/>
        <w:ind w:left="0" w:firstLine="709"/>
        <w:jc w:val="both"/>
        <w:rPr>
          <w:rFonts w:ascii="Times New Roman" w:hAnsi="Times New Roman" w:cs="Times New Roman"/>
          <w:sz w:val="28"/>
          <w:szCs w:val="28"/>
        </w:rPr>
      </w:pPr>
      <w:r w:rsidRPr="00715950">
        <w:rPr>
          <w:rFonts w:ascii="Times New Roman" w:hAnsi="Times New Roman" w:cs="Times New Roman"/>
          <w:sz w:val="28"/>
          <w:szCs w:val="28"/>
        </w:rPr>
        <w:t>Без русифицированных этикеток, если товар импортный (ст. 8 Закона о защите прав потребителей)</w:t>
      </w:r>
      <w:r w:rsidR="00005F6D" w:rsidRPr="00715950">
        <w:rPr>
          <w:rFonts w:ascii="Times New Roman" w:hAnsi="Times New Roman" w:cs="Times New Roman"/>
          <w:sz w:val="28"/>
          <w:szCs w:val="28"/>
        </w:rPr>
        <w:t xml:space="preserve"> [</w:t>
      </w:r>
      <w:r w:rsidR="008E4B2B" w:rsidRPr="00715950">
        <w:rPr>
          <w:rFonts w:ascii="Times New Roman" w:hAnsi="Times New Roman" w:cs="Times New Roman"/>
          <w:sz w:val="28"/>
          <w:szCs w:val="28"/>
        </w:rPr>
        <w:t>5</w:t>
      </w:r>
      <w:r w:rsidR="00005F6D" w:rsidRPr="00715950">
        <w:rPr>
          <w:rFonts w:ascii="Times New Roman" w:hAnsi="Times New Roman" w:cs="Times New Roman"/>
          <w:sz w:val="28"/>
          <w:szCs w:val="28"/>
        </w:rPr>
        <w:t>]</w:t>
      </w:r>
      <w:r w:rsidRPr="00715950">
        <w:rPr>
          <w:rFonts w:ascii="Times New Roman" w:hAnsi="Times New Roman" w:cs="Times New Roman"/>
          <w:sz w:val="28"/>
          <w:szCs w:val="28"/>
        </w:rPr>
        <w:t>.</w:t>
      </w:r>
    </w:p>
    <w:p w14:paraId="3F2587CC"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Рассмотрим процесс документального оформления. Все требования заказчика и поставщика фиксируются в договоре поставки. Это документ, который регулирует процесс приемки товара. В нем подробно прописываются данные о товаре и его передаче:</w:t>
      </w:r>
    </w:p>
    <w:p w14:paraId="1DD78350"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Название;</w:t>
      </w:r>
    </w:p>
    <w:p w14:paraId="6FD5649C"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Объемы;</w:t>
      </w:r>
    </w:p>
    <w:p w14:paraId="688198A0"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Свойства;</w:t>
      </w:r>
    </w:p>
    <w:p w14:paraId="4EC917F4"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Место поставки: склад или магазин;</w:t>
      </w:r>
    </w:p>
    <w:p w14:paraId="13A8BFB7"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Период поставки;</w:t>
      </w:r>
    </w:p>
    <w:p w14:paraId="4BCF7B50"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Права и обязанности партнеров;</w:t>
      </w:r>
    </w:p>
    <w:p w14:paraId="71BA8FDD"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способ и период оплаты;</w:t>
      </w:r>
    </w:p>
    <w:p w14:paraId="1D2E0F64" w14:textId="77777777" w:rsidR="00C433A6" w:rsidRDefault="0039205B" w:rsidP="00005F6D">
      <w:pPr>
        <w:pStyle w:val="af2"/>
        <w:numPr>
          <w:ilvl w:val="0"/>
          <w:numId w:val="5"/>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Принцип разрешения спорных ситуаций. </w:t>
      </w:r>
    </w:p>
    <w:p w14:paraId="0B113DC8"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Поступление товара может оформляться двумя способами:</w:t>
      </w:r>
    </w:p>
    <w:p w14:paraId="2F7BDBF4" w14:textId="77777777" w:rsidR="00C433A6" w:rsidRDefault="0039205B" w:rsidP="00005F6D">
      <w:pPr>
        <w:pStyle w:val="af2"/>
        <w:numPr>
          <w:ilvl w:val="0"/>
          <w:numId w:val="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Оформление товарно-транспортной накладной + счет фактура, если вы работаете на НДС;</w:t>
      </w:r>
    </w:p>
    <w:p w14:paraId="3DB1DF41" w14:textId="77777777" w:rsidR="00C433A6" w:rsidRDefault="0039205B" w:rsidP="00005F6D">
      <w:pPr>
        <w:pStyle w:val="af2"/>
        <w:numPr>
          <w:ilvl w:val="0"/>
          <w:numId w:val="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Оформление универсального передаточного документа, или УПД + товарно-транспортная накладная, или ТТН (если в счет поставки включены услуги перевозки).</w:t>
      </w:r>
    </w:p>
    <w:p w14:paraId="6BCEA29E" w14:textId="77777777" w:rsidR="00C433A6" w:rsidRDefault="0039205B" w:rsidP="00005F6D">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После приемки товара и его проверки по качеству и количеству необходимо либо подписать соглашение, либо составить акт о расхождениях.</w:t>
      </w:r>
    </w:p>
    <w:p w14:paraId="714177B7" w14:textId="77777777" w:rsidR="00C433A6" w:rsidRDefault="0039205B" w:rsidP="00005F6D">
      <w:pPr>
        <w:tabs>
          <w:tab w:val="left" w:pos="993"/>
        </w:tabs>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Процесс считается завершенным, когда стороны подписали акт приемки товаров, или соглашение без разногласий и замечаний. По правилам он должен включать следующие пункты:</w:t>
      </w:r>
    </w:p>
    <w:p w14:paraId="779A8C1B"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дата и место составления;</w:t>
      </w:r>
    </w:p>
    <w:p w14:paraId="7EFDE5E9"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номер регистрации;</w:t>
      </w:r>
    </w:p>
    <w:p w14:paraId="6D6A1075"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наименование продукции, число, комплектность и цены;</w:t>
      </w:r>
    </w:p>
    <w:p w14:paraId="1906393D"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сведения об участниках сделки — поставщике и заказчике;</w:t>
      </w:r>
    </w:p>
    <w:p w14:paraId="1ECE9FD2"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ФИО ответственных лиц с обеих сторон;</w:t>
      </w:r>
    </w:p>
    <w:p w14:paraId="77D5F9C7"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факт завершения сделки и отсутствия разногласий;</w:t>
      </w:r>
    </w:p>
    <w:p w14:paraId="66DC33DD" w14:textId="77777777" w:rsidR="00C433A6" w:rsidRDefault="0039205B" w:rsidP="00005F6D">
      <w:pPr>
        <w:numPr>
          <w:ilvl w:val="0"/>
          <w:numId w:val="7"/>
        </w:numPr>
        <w:tabs>
          <w:tab w:val="left" w:pos="993"/>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подписи, печати.</w:t>
      </w:r>
    </w:p>
    <w:p w14:paraId="28BE86C5" w14:textId="77777777" w:rsidR="00C433A6" w:rsidRDefault="0039205B" w:rsidP="00933639">
      <w:pPr>
        <w:tabs>
          <w:tab w:val="left" w:pos="993"/>
        </w:tabs>
        <w:spacing w:after="0" w:line="360" w:lineRule="auto"/>
        <w:ind w:firstLine="709"/>
        <w:jc w:val="both"/>
        <w:rPr>
          <w:rFonts w:ascii="Arial" w:hAnsi="Arial" w:cs="Arial"/>
          <w:color w:val="232D4B"/>
          <w:sz w:val="21"/>
          <w:szCs w:val="21"/>
        </w:rPr>
      </w:pPr>
      <w:r>
        <w:rPr>
          <w:rFonts w:ascii="Times New Roman" w:hAnsi="Times New Roman" w:cs="Times New Roman"/>
          <w:color w:val="000000" w:themeColor="text1"/>
          <w:sz w:val="28"/>
          <w:szCs w:val="28"/>
        </w:rPr>
        <w:lastRenderedPageBreak/>
        <w:t>Если выявится брак или недостача, нужно составить акт о расхождении в течение 5 дней после поставки. На определение недостатков, которые невозможно обнаружить сразу при приемке, дается 4 месяца</w:t>
      </w:r>
      <w:r>
        <w:rPr>
          <w:rFonts w:ascii="Arial" w:hAnsi="Arial" w:cs="Arial"/>
          <w:color w:val="232D4B"/>
          <w:sz w:val="21"/>
          <w:szCs w:val="21"/>
        </w:rPr>
        <w:t>.</w:t>
      </w:r>
    </w:p>
    <w:p w14:paraId="3044F31B" w14:textId="77777777" w:rsidR="00C433A6" w:rsidRDefault="00C433A6" w:rsidP="00933639">
      <w:pPr>
        <w:pStyle w:val="af2"/>
        <w:spacing w:after="0" w:line="360" w:lineRule="auto"/>
        <w:ind w:left="0" w:firstLine="709"/>
        <w:jc w:val="both"/>
        <w:rPr>
          <w:rFonts w:ascii="Times New Roman" w:hAnsi="Times New Roman" w:cs="Times New Roman"/>
          <w:sz w:val="28"/>
          <w:szCs w:val="28"/>
        </w:rPr>
      </w:pPr>
    </w:p>
    <w:p w14:paraId="602F2DD8" w14:textId="554F71D7" w:rsidR="00C433A6" w:rsidRDefault="0039205B" w:rsidP="00933639">
      <w:pPr>
        <w:pStyle w:val="1"/>
        <w:spacing w:before="0" w:line="360" w:lineRule="auto"/>
        <w:jc w:val="center"/>
        <w:rPr>
          <w:rFonts w:ascii="Times New Roman" w:hAnsi="Times New Roman" w:cs="Times New Roman"/>
          <w:b/>
          <w:color w:val="000000" w:themeColor="text1"/>
          <w:sz w:val="28"/>
          <w:szCs w:val="28"/>
        </w:rPr>
      </w:pPr>
      <w:bookmarkStart w:id="12" w:name="_Toc190970577"/>
      <w:r>
        <w:rPr>
          <w:rFonts w:ascii="Times New Roman" w:hAnsi="Times New Roman" w:cs="Times New Roman"/>
          <w:b/>
          <w:color w:val="000000" w:themeColor="text1"/>
          <w:sz w:val="28"/>
          <w:szCs w:val="28"/>
        </w:rPr>
        <w:t>2.4 Упаковка, маркировка, хранение кровельных и изоляционных материалов</w:t>
      </w:r>
      <w:bookmarkEnd w:id="12"/>
    </w:p>
    <w:p w14:paraId="0CFEABE9" w14:textId="77777777" w:rsidR="00C433A6" w:rsidRDefault="00C433A6" w:rsidP="00933639">
      <w:pPr>
        <w:pStyle w:val="af2"/>
        <w:spacing w:after="0" w:line="360" w:lineRule="auto"/>
        <w:ind w:left="0" w:firstLine="709"/>
        <w:jc w:val="both"/>
        <w:rPr>
          <w:rFonts w:ascii="Times New Roman" w:hAnsi="Times New Roman" w:cs="Times New Roman"/>
          <w:sz w:val="28"/>
          <w:szCs w:val="28"/>
        </w:rPr>
      </w:pPr>
    </w:p>
    <w:p w14:paraId="2115C776" w14:textId="77777777" w:rsidR="00C433A6" w:rsidRDefault="0039205B" w:rsidP="009336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Каждый рулон должен быть обёрнут по всей ширине бумагой, масса 1 кв. м которой должна быть не менее 120 г. Рулоны </w:t>
      </w:r>
      <w:proofErr w:type="spellStart"/>
      <w:r>
        <w:rPr>
          <w:rFonts w:ascii="Times New Roman" w:hAnsi="Times New Roman" w:cs="Times New Roman"/>
          <w:sz w:val="28"/>
          <w:szCs w:val="28"/>
        </w:rPr>
        <w:t>стеклорубероида</w:t>
      </w:r>
      <w:proofErr w:type="spellEnd"/>
      <w:r>
        <w:rPr>
          <w:rFonts w:ascii="Times New Roman" w:hAnsi="Times New Roman" w:cs="Times New Roman"/>
          <w:sz w:val="28"/>
          <w:szCs w:val="28"/>
        </w:rPr>
        <w:t xml:space="preserve"> упаковывают в бумагу шириной на 100–150 мм больше ширины рулона.  </w:t>
      </w:r>
    </w:p>
    <w:p w14:paraId="5B91CE16"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каждый рулон материала должна быть наклеена этикетка. Маркировка может производиться штампом непосредственно на упаковочной бумаге без наклейки специальных этикеток. На этикетке указывают наименование предприятия-изготовителя, полное наименование рулонного материала и его марку, назначение материала, номер партии и год выпуска, обозначение стандарта на материал, розничную цену рулона.  </w:t>
      </w:r>
    </w:p>
    <w:p w14:paraId="039C0221"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Рулонные материалы на основе, рассортированные по маркам, должны храниться в сухом закрытом помещении в вертикальном положении не более чем в два ряда по высоте. При ширине полотна рулона 780 мм и менее допускается хранение рулонов в три ряда по высоте.  </w:t>
      </w:r>
    </w:p>
    <w:p w14:paraId="130A6131"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Рулоны безосновных материалов при хранении должны быть уложены в горизонтальном положении правильными рядами, при этом должна быть обеспечена особая сохранность нижнего ряда рулонов от повреждений. Рулоны безосновных материалов без сердечника при хранении должны быть уложены в горизонтальном положении не более чем в пять рядов по высоте.  </w:t>
      </w:r>
    </w:p>
    <w:p w14:paraId="103F46EE"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Рулоны кровельных и изоляционных материалов могут храниться в контейнерах и на поддонах. При хранении в контейнерах количество рядов по высоте определяется условиями техники безопасности, при хранении на поддонах — не должно быть более трёх рядов по высоте</w:t>
      </w:r>
    </w:p>
    <w:p w14:paraId="6690DFCA" w14:textId="77777777" w:rsidR="00C433A6" w:rsidRDefault="00C433A6">
      <w:pPr>
        <w:spacing w:after="0" w:line="360" w:lineRule="auto"/>
        <w:ind w:firstLine="709"/>
        <w:jc w:val="both"/>
        <w:rPr>
          <w:rFonts w:ascii="Times New Roman" w:hAnsi="Times New Roman" w:cs="Times New Roman"/>
          <w:sz w:val="28"/>
          <w:szCs w:val="28"/>
        </w:rPr>
      </w:pPr>
    </w:p>
    <w:p w14:paraId="5EE64596" w14:textId="41A2F2BE" w:rsidR="00C433A6" w:rsidRDefault="0039205B">
      <w:pPr>
        <w:pStyle w:val="1"/>
        <w:jc w:val="center"/>
        <w:rPr>
          <w:rFonts w:ascii="Times New Roman" w:hAnsi="Times New Roman" w:cs="Times New Roman"/>
          <w:b/>
          <w:color w:val="000000" w:themeColor="text1"/>
          <w:sz w:val="28"/>
          <w:szCs w:val="28"/>
        </w:rPr>
      </w:pPr>
      <w:bookmarkStart w:id="13" w:name="_Toc190970578"/>
      <w:r>
        <w:rPr>
          <w:rFonts w:ascii="Times New Roman" w:hAnsi="Times New Roman" w:cs="Times New Roman"/>
          <w:b/>
          <w:color w:val="000000" w:themeColor="text1"/>
          <w:sz w:val="28"/>
          <w:szCs w:val="28"/>
        </w:rPr>
        <w:lastRenderedPageBreak/>
        <w:t>2.5 Особенности продажи кровельных и изоляционных материалов</w:t>
      </w:r>
      <w:bookmarkEnd w:id="13"/>
    </w:p>
    <w:p w14:paraId="43087956" w14:textId="77777777" w:rsidR="00C433A6" w:rsidRDefault="00C433A6">
      <w:pPr>
        <w:spacing w:after="0" w:line="360" w:lineRule="auto"/>
        <w:ind w:firstLine="709"/>
        <w:jc w:val="both"/>
        <w:rPr>
          <w:rFonts w:ascii="Times New Roman" w:hAnsi="Times New Roman" w:cs="Times New Roman"/>
          <w:sz w:val="28"/>
          <w:szCs w:val="28"/>
        </w:rPr>
      </w:pPr>
    </w:p>
    <w:p w14:paraId="3723BD06" w14:textId="77777777" w:rsidR="00C433A6" w:rsidRDefault="0039205B">
      <w:pPr>
        <w:pStyle w:val="af2"/>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продаже кровельных и изоляционных материалов необходимо учитывать несколько аспектов для повышения продаж:</w:t>
      </w:r>
    </w:p>
    <w:p w14:paraId="71174E6B" w14:textId="77777777" w:rsidR="00C433A6" w:rsidRDefault="0039205B" w:rsidP="00933639">
      <w:pPr>
        <w:pStyle w:val="af2"/>
        <w:numPr>
          <w:ilvl w:val="0"/>
          <w:numId w:val="1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Важно организовать широкий ассортимент продукции для возможности выбора покупателям;</w:t>
      </w:r>
    </w:p>
    <w:p w14:paraId="26284467" w14:textId="77777777" w:rsidR="00C433A6" w:rsidRDefault="0039205B" w:rsidP="00933639">
      <w:pPr>
        <w:pStyle w:val="af2"/>
        <w:numPr>
          <w:ilvl w:val="0"/>
          <w:numId w:val="1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Обеспечение информационной поддержки, такой как, описание материалов, его технические характеристики и области применения. Это можно организовать с помощью информационных стендов, буклетов. Также можно разместить информацию по правильной технике монтажа.</w:t>
      </w:r>
    </w:p>
    <w:p w14:paraId="71D4DBB0" w14:textId="77777777" w:rsidR="00C433A6" w:rsidRDefault="0039205B" w:rsidP="00933639">
      <w:pPr>
        <w:pStyle w:val="af2"/>
        <w:numPr>
          <w:ilvl w:val="0"/>
          <w:numId w:val="1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Соблюдение оптимальной выкладки товара, учитывая вес и размеры. Наиболее тяжелые и габаритные товары необходимо размещать на нижних полках.</w:t>
      </w:r>
    </w:p>
    <w:p w14:paraId="0DFCD897" w14:textId="77777777" w:rsidR="00C433A6" w:rsidRDefault="0039205B" w:rsidP="00933639">
      <w:pPr>
        <w:pStyle w:val="af2"/>
        <w:numPr>
          <w:ilvl w:val="0"/>
          <w:numId w:val="16"/>
        </w:numPr>
        <w:tabs>
          <w:tab w:val="left" w:pos="993"/>
        </w:tabs>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Размещение товара должно быть в удобном для покупателей месте, расстояние между стеллажей должно быть достаточным для передвижения и транспортировки товара.</w:t>
      </w:r>
    </w:p>
    <w:p w14:paraId="380DD0D4" w14:textId="77777777" w:rsidR="00C433A6" w:rsidRDefault="0039205B" w:rsidP="00933639">
      <w:pPr>
        <w:tabs>
          <w:tab w:val="left" w:pos="99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Пример выкладки кровельных и изоляционных </w:t>
      </w:r>
      <w:proofErr w:type="gramStart"/>
      <w:r>
        <w:rPr>
          <w:rFonts w:ascii="Times New Roman" w:hAnsi="Times New Roman" w:cs="Times New Roman"/>
          <w:sz w:val="28"/>
          <w:szCs w:val="28"/>
        </w:rPr>
        <w:t>материалов  представлен</w:t>
      </w:r>
      <w:proofErr w:type="gramEnd"/>
      <w:r>
        <w:rPr>
          <w:rFonts w:ascii="Times New Roman" w:hAnsi="Times New Roman" w:cs="Times New Roman"/>
          <w:sz w:val="28"/>
          <w:szCs w:val="28"/>
        </w:rPr>
        <w:t xml:space="preserve"> в приложении 2.</w:t>
      </w:r>
    </w:p>
    <w:p w14:paraId="051122CC" w14:textId="77777777" w:rsidR="00C433A6" w:rsidRDefault="0039205B">
      <w:pPr>
        <w:rPr>
          <w:rFonts w:ascii="Times New Roman" w:hAnsi="Times New Roman" w:cs="Times New Roman"/>
          <w:sz w:val="28"/>
          <w:szCs w:val="28"/>
          <w:highlight w:val="yellow"/>
        </w:rPr>
      </w:pPr>
      <w:r>
        <w:rPr>
          <w:rFonts w:ascii="Times New Roman" w:hAnsi="Times New Roman" w:cs="Times New Roman"/>
          <w:sz w:val="28"/>
          <w:szCs w:val="28"/>
          <w:highlight w:val="yellow"/>
        </w:rPr>
        <w:br w:type="page" w:clear="all"/>
      </w:r>
    </w:p>
    <w:p w14:paraId="7D708E0C" w14:textId="77777777" w:rsidR="00C433A6" w:rsidRDefault="0039205B">
      <w:pPr>
        <w:pStyle w:val="1"/>
        <w:jc w:val="center"/>
        <w:rPr>
          <w:rFonts w:ascii="Times New Roman" w:hAnsi="Times New Roman" w:cs="Times New Roman"/>
          <w:b/>
          <w:color w:val="000000" w:themeColor="text1"/>
          <w:sz w:val="28"/>
          <w:szCs w:val="28"/>
        </w:rPr>
      </w:pPr>
      <w:bookmarkStart w:id="14" w:name="_Toc190970579"/>
      <w:r>
        <w:rPr>
          <w:rFonts w:ascii="Times New Roman" w:hAnsi="Times New Roman" w:cs="Times New Roman"/>
          <w:b/>
          <w:color w:val="000000" w:themeColor="text1"/>
          <w:sz w:val="28"/>
          <w:szCs w:val="28"/>
        </w:rPr>
        <w:lastRenderedPageBreak/>
        <w:t>3. ОСОБЕННОСТИ ПРИМЕНЕНИЕ КОНТРОЛЬНО-КАССОВЫХ МАШИН</w:t>
      </w:r>
      <w:bookmarkEnd w:id="14"/>
    </w:p>
    <w:p w14:paraId="62066D6D" w14:textId="77777777" w:rsidR="00C433A6" w:rsidRDefault="00C433A6">
      <w:pPr>
        <w:pStyle w:val="1"/>
        <w:jc w:val="center"/>
        <w:rPr>
          <w:rFonts w:ascii="Times New Roman" w:hAnsi="Times New Roman" w:cs="Times New Roman"/>
          <w:b/>
          <w:color w:val="000000" w:themeColor="text1"/>
          <w:sz w:val="28"/>
          <w:szCs w:val="28"/>
        </w:rPr>
      </w:pPr>
    </w:p>
    <w:p w14:paraId="2BA0CD3C" w14:textId="2347451B" w:rsidR="00C433A6" w:rsidRDefault="0039205B">
      <w:pPr>
        <w:pStyle w:val="1"/>
        <w:jc w:val="center"/>
        <w:rPr>
          <w:rFonts w:ascii="Times New Roman" w:hAnsi="Times New Roman" w:cs="Times New Roman"/>
          <w:b/>
          <w:color w:val="000000" w:themeColor="text1"/>
          <w:sz w:val="28"/>
          <w:szCs w:val="28"/>
        </w:rPr>
      </w:pPr>
      <w:bookmarkStart w:id="15" w:name="_Toc190970580"/>
      <w:r>
        <w:rPr>
          <w:rFonts w:ascii="Times New Roman" w:hAnsi="Times New Roman" w:cs="Times New Roman"/>
          <w:b/>
          <w:color w:val="000000" w:themeColor="text1"/>
          <w:sz w:val="28"/>
          <w:szCs w:val="28"/>
        </w:rPr>
        <w:t>3.1 Роль контрольно-кассовых машин (ККМ) в торговом процессе</w:t>
      </w:r>
      <w:bookmarkEnd w:id="15"/>
    </w:p>
    <w:p w14:paraId="52EE3A15" w14:textId="77777777" w:rsidR="00C433A6" w:rsidRDefault="00C433A6">
      <w:pPr>
        <w:spacing w:after="0" w:line="360" w:lineRule="auto"/>
        <w:ind w:firstLine="709"/>
        <w:jc w:val="both"/>
        <w:rPr>
          <w:rFonts w:ascii="Times New Roman" w:hAnsi="Times New Roman" w:cs="Times New Roman"/>
          <w:sz w:val="28"/>
          <w:szCs w:val="28"/>
        </w:rPr>
      </w:pPr>
    </w:p>
    <w:p w14:paraId="183715D1"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Важное место в торгово-оперативном процессе торгового предприятия занимает организация расчетов с покупателями.</w:t>
      </w:r>
    </w:p>
    <w:p w14:paraId="144CB2C5"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Правильная организация расчетов с покупателями позволяет сократить время, затраченное покупателями, обеспечивает точность, быстроту и наглядность расчетов, исключает хищения и злоупотребления денежными средствами.</w:t>
      </w:r>
    </w:p>
    <w:p w14:paraId="5D72D9C0"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До недавнего времени расчеты с покупателями производились продавцами за наличные деньги или путем регистрации через кассовые аппараты. Способ расчета, при котором деньги получает продавец, усложняет контроль и учет за денежными средствами и товарно-материальными ценностями, затрудняет проверку покупателями правильности расчетов и т.д.</w:t>
      </w:r>
    </w:p>
    <w:p w14:paraId="1A187EB5"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Применение торгово-кассовых машин в торговом процессе обеспечивает простоту, наглядность, правильность расчетов с покупателями, контроль за временем расчетных операций, улучшение санитарно-гигиенических условий при реализации продовольственных товаров. В настоящее время в торговле существуют следующие способы расчета с покупателями, с помощью:</w:t>
      </w:r>
    </w:p>
    <w:p w14:paraId="38C1A512"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кассира-операциониста;</w:t>
      </w:r>
    </w:p>
    <w:p w14:paraId="77E669AB"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продавца-кассира;</w:t>
      </w:r>
    </w:p>
    <w:p w14:paraId="5D70C5EC"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контролера-кассира;</w:t>
      </w:r>
    </w:p>
    <w:p w14:paraId="4A65D1DD"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автомата.</w:t>
      </w:r>
    </w:p>
    <w:p w14:paraId="3F30F10A"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xml:space="preserve">Первый способ используют при традиционных методах продажи товаров через прилавок, когда товары отпускаются по кассовым чекам. Кассир-операционист регистрирует покупки через кассовый аппарат, выдает покупателю кассовый чек, по которому покупатель получает у продавца отобранный товар. При этом способе расчета материальная ответственность </w:t>
      </w:r>
      <w:r>
        <w:rPr>
          <w:color w:val="000000"/>
          <w:sz w:val="28"/>
          <w:szCs w:val="28"/>
        </w:rPr>
        <w:lastRenderedPageBreak/>
        <w:t>ложится на разных лиц: продавец отвечает за товар в отделе, кассир-операционист – за деньги в кассе.</w:t>
      </w:r>
    </w:p>
    <w:p w14:paraId="539BD9BC"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При втором способе расчетов кассовый аппарат находится в отделе. Продавец отбирает, взвешивает, упаковывает отобранный покупателем товар, регистрирует его через кассовый аппарат и выдает чек покупателю вместе с товаром. В этом случае работник несет материальную ответственность только за свой отдел и кассу отдела.</w:t>
      </w:r>
    </w:p>
    <w:p w14:paraId="1CFCD79E"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При третьем способе расчет производится в узле расчета, который расположен при выходе из магазина самообслуживания. Покупатель отбирает товары в торговом зале, затем предъявляет их контролеру-кассиру в узле расчета и получает чек, который сохраняет до выхода из магазина. В этом случае контролер-кассир несет материальную ответственность за товар в торговом зале и за денежные суммы в кассовом аппарате.</w:t>
      </w:r>
    </w:p>
    <w:p w14:paraId="2AE88577"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При четвертом способе деньги получают автоматы, осуществляющие продажу штучных товаров, например, пачку сигарет, плитку шоколада, баночку пива, воды и т.д.</w:t>
      </w:r>
    </w:p>
    <w:p w14:paraId="3555017E"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В последние годы в торговлю поступают разнообразные более современные кассовые машины отечественного и зарубежного исполнения, учитывающие изменение технологии продажи товаров и с возможностью выполнения большого количества различных функций не только при расчетах с покупателями, но и по учету и контролю кассовых операций машин. Контрольно-кассовые машины (ККМ) представляют собой сложные устройства, предназначенные для получения, хранения и обработки информации при выполнении расчетно-кассовых операций.</w:t>
      </w:r>
    </w:p>
    <w:p w14:paraId="192721C2"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По технической реализации электронные ККМ относятся к классу специальных ЭВМ. В зависимости от специфики торговых операций, ККМ позволяют получить документ определенного образца (чек, квитанцию или накладную), обеспечивают работу в компьютерной сети, обслуживающей средние, крупные магазины, отели и т.д.</w:t>
      </w:r>
    </w:p>
    <w:p w14:paraId="0D46C0EF"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lastRenderedPageBreak/>
        <w:t>Существует несколько классов ККМ, отличающихся по цели и функциональности. Согласно государственному реестру ККМ разрешенные к применению кассовые аппараты имеют следующую классификацию:</w:t>
      </w:r>
    </w:p>
    <w:p w14:paraId="6E643FCD"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автономные ККМ;</w:t>
      </w:r>
    </w:p>
    <w:p w14:paraId="16F09768"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пассивно-системные ККМ;</w:t>
      </w:r>
    </w:p>
    <w:p w14:paraId="26ED350B"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активно-системные ККМ;</w:t>
      </w:r>
    </w:p>
    <w:p w14:paraId="7518ACAD"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фискальные.</w:t>
      </w:r>
    </w:p>
    <w:p w14:paraId="4EA56634"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Автономные кассы, как правило, используются в магазинах, в которых нет оперативного количественного учета на компьютерах. Они работают в соответствии с размещенными в них программами, обеспечивая регистрацию сумм, номера отдела, даты проведения операции. Расширение функциональных возможностей этих касс может быть достигнуто только за счет подключения внешних дополнительных устройств. К этому типу относятся ККМ, работающие автономно от электросети. Основные марки этого типа-Самсунг-4615 и Самсунг-250.</w:t>
      </w:r>
    </w:p>
    <w:p w14:paraId="3A4EAE62" w14:textId="07683256"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xml:space="preserve">Пассивно-системные ККМ приобретают предприятия, которые собираются проводить у себя автоматизацию. Пассивно-системные кассы позволяют, кроме перечисленных функций автономных касс, работать в локальных сетях, но при этом отсутствует возможность управлять ими. </w:t>
      </w:r>
    </w:p>
    <w:p w14:paraId="7784C91A"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Активно-системные ККМ предназначены для работы в различных информационных сетях, они обладают возможностями персональных компьютеров по управлению, хранению и обработке информации. Они могут использоваться как автономные и пассивно-системные кассы. К этим кассам относятся ККМ POS-серии, предназначенные для использования в системе автоматизации товарного учета в ресторанах, кафе, магазинах и т.д.</w:t>
      </w:r>
    </w:p>
    <w:p w14:paraId="3C23F30A"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Фискальные регистраторы – ККМ, предназначенные для работы только локальной компьютерно-кассовой сети, позволяют только получать данные.</w:t>
      </w:r>
    </w:p>
    <w:p w14:paraId="4A2FA591"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Электронные ККМ позволяют:</w:t>
      </w:r>
    </w:p>
    <w:p w14:paraId="20EF8AD6"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осуществлять работу в сети (до 32 машин);</w:t>
      </w:r>
    </w:p>
    <w:p w14:paraId="20AE0172"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изменять объем памяти;</w:t>
      </w:r>
    </w:p>
    <w:p w14:paraId="4E7A33C0"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lastRenderedPageBreak/>
        <w:t>– подключать периферийные устройства (весы, сканеры, принтеры подкладной печати и т.д.);</w:t>
      </w:r>
    </w:p>
    <w:p w14:paraId="41203593"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автоматически отслеживать время и дату с выводом на принтер;</w:t>
      </w:r>
    </w:p>
    <w:p w14:paraId="0BB426AA"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автоматизировать учет и контроль кассовых операций;</w:t>
      </w:r>
    </w:p>
    <w:p w14:paraId="193C0E91"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программировать режимы работы (пароли защиты и фискальной памяти от несанкционированного доступа, справочник лиц, допущенных к работе на ККМ (до 20 пользователей), наценки и скидки, операции исправления, аннулирования, возврата, выплаты);</w:t>
      </w:r>
    </w:p>
    <w:p w14:paraId="30079D1B"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формировать справочник товаров (до 10 тыс. ед.);</w:t>
      </w:r>
    </w:p>
    <w:p w14:paraId="2F22D2C7"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вводить 13-значный штриховой код с помощью сканера либо 4-значный код (до 100 ед.) с помощью клавиатуры;</w:t>
      </w:r>
    </w:p>
    <w:p w14:paraId="65FCD815"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автоматически тестировать фискальную память и неисправности устройств;</w:t>
      </w:r>
    </w:p>
    <w:p w14:paraId="2FFA9BE2"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печатать отрывной чек и контрольную ленту;</w:t>
      </w:r>
    </w:p>
    <w:p w14:paraId="3C3B096A" w14:textId="77777777" w:rsidR="00C433A6" w:rsidRDefault="0039205B">
      <w:pPr>
        <w:pStyle w:val="af4"/>
        <w:spacing w:before="0" w:beforeAutospacing="0" w:after="0" w:afterAutospacing="0" w:line="360" w:lineRule="auto"/>
        <w:ind w:firstLine="709"/>
        <w:jc w:val="both"/>
        <w:rPr>
          <w:color w:val="000000"/>
          <w:sz w:val="28"/>
          <w:szCs w:val="28"/>
        </w:rPr>
      </w:pPr>
      <w:r>
        <w:rPr>
          <w:color w:val="000000"/>
          <w:sz w:val="28"/>
          <w:szCs w:val="28"/>
        </w:rPr>
        <w:t>– осуществлять цветную печать (два цвета), считывать магнитные карты, интерфейс с кредитными картами;</w:t>
      </w:r>
    </w:p>
    <w:p w14:paraId="3FE4F8F5" w14:textId="77777777" w:rsidR="00C433A6" w:rsidRDefault="0039205B" w:rsidP="00933639">
      <w:pPr>
        <w:pStyle w:val="af4"/>
        <w:spacing w:before="0" w:beforeAutospacing="0" w:after="0" w:afterAutospacing="0" w:line="360" w:lineRule="auto"/>
        <w:ind w:firstLine="709"/>
        <w:jc w:val="both"/>
        <w:rPr>
          <w:color w:val="000000"/>
          <w:sz w:val="28"/>
          <w:szCs w:val="28"/>
        </w:rPr>
      </w:pPr>
      <w:r>
        <w:rPr>
          <w:color w:val="000000"/>
          <w:sz w:val="28"/>
          <w:szCs w:val="28"/>
        </w:rPr>
        <w:t xml:space="preserve">– проводить </w:t>
      </w:r>
      <w:proofErr w:type="spellStart"/>
      <w:r>
        <w:rPr>
          <w:color w:val="000000"/>
          <w:sz w:val="28"/>
          <w:szCs w:val="28"/>
        </w:rPr>
        <w:t>фискализацию</w:t>
      </w:r>
      <w:proofErr w:type="spellEnd"/>
      <w:r>
        <w:rPr>
          <w:color w:val="000000"/>
          <w:sz w:val="28"/>
          <w:szCs w:val="28"/>
        </w:rPr>
        <w:t xml:space="preserve"> данных.</w:t>
      </w:r>
    </w:p>
    <w:p w14:paraId="4E2F937D" w14:textId="77777777" w:rsidR="00C433A6" w:rsidRDefault="00C433A6" w:rsidP="00933639">
      <w:pPr>
        <w:pStyle w:val="af4"/>
        <w:spacing w:before="0" w:beforeAutospacing="0" w:after="0" w:afterAutospacing="0" w:line="360" w:lineRule="auto"/>
        <w:ind w:firstLine="709"/>
        <w:jc w:val="both"/>
        <w:rPr>
          <w:color w:val="000000"/>
          <w:sz w:val="28"/>
          <w:szCs w:val="28"/>
        </w:rPr>
      </w:pPr>
    </w:p>
    <w:p w14:paraId="1239FD00" w14:textId="6395613A" w:rsidR="00C433A6" w:rsidRDefault="0039205B" w:rsidP="00933639">
      <w:pPr>
        <w:pStyle w:val="1"/>
        <w:spacing w:before="0" w:line="360" w:lineRule="auto"/>
        <w:jc w:val="center"/>
        <w:rPr>
          <w:rFonts w:ascii="Times New Roman" w:hAnsi="Times New Roman" w:cs="Times New Roman"/>
          <w:b/>
          <w:color w:val="000000" w:themeColor="text1"/>
          <w:sz w:val="28"/>
          <w:szCs w:val="28"/>
        </w:rPr>
      </w:pPr>
      <w:bookmarkStart w:id="16" w:name="_Toc190970581"/>
      <w:r>
        <w:rPr>
          <w:rFonts w:ascii="Times New Roman" w:hAnsi="Times New Roman" w:cs="Times New Roman"/>
          <w:b/>
          <w:color w:val="000000" w:themeColor="text1"/>
          <w:sz w:val="28"/>
          <w:szCs w:val="28"/>
        </w:rPr>
        <w:t>3.2 Нормативно-правовое регулирование использования ККМ</w:t>
      </w:r>
      <w:bookmarkEnd w:id="16"/>
    </w:p>
    <w:p w14:paraId="55ABB3A1" w14:textId="77777777" w:rsidR="00C433A6" w:rsidRDefault="00C433A6" w:rsidP="00933639">
      <w:pPr>
        <w:pStyle w:val="af4"/>
        <w:spacing w:before="0" w:beforeAutospacing="0" w:after="0" w:afterAutospacing="0" w:line="360" w:lineRule="auto"/>
        <w:ind w:firstLine="709"/>
        <w:jc w:val="both"/>
        <w:rPr>
          <w:color w:val="000000"/>
          <w:sz w:val="28"/>
          <w:szCs w:val="28"/>
        </w:rPr>
      </w:pPr>
    </w:p>
    <w:p w14:paraId="3716FE08" w14:textId="77777777" w:rsidR="00C433A6" w:rsidRDefault="0039205B" w:rsidP="00933639">
      <w:pPr>
        <w:pStyle w:val="af4"/>
        <w:spacing w:before="0" w:beforeAutospacing="0" w:after="0" w:afterAutospacing="0" w:line="360" w:lineRule="auto"/>
        <w:ind w:firstLine="709"/>
        <w:jc w:val="both"/>
        <w:rPr>
          <w:color w:val="000000" w:themeColor="text1"/>
          <w:sz w:val="28"/>
          <w:szCs w:val="28"/>
        </w:rPr>
      </w:pPr>
      <w:r>
        <w:rPr>
          <w:color w:val="000000" w:themeColor="text1"/>
          <w:sz w:val="28"/>
          <w:szCs w:val="28"/>
        </w:rPr>
        <w:t>Использование контрольно-кассовых машин регламентируется рядом документов, которые можно разделить на несколько групп: нормативно-правовые документы, документы необходимые для регистрации и работы на </w:t>
      </w:r>
      <w:hyperlink r:id="rId9" w:tooltip="https://www.kkm.ru/shop/digital/kontrolno-kassovye-apparaty/" w:history="1">
        <w:r>
          <w:rPr>
            <w:color w:val="000000" w:themeColor="text1"/>
            <w:sz w:val="28"/>
            <w:szCs w:val="28"/>
          </w:rPr>
          <w:t>ККМ</w:t>
        </w:r>
      </w:hyperlink>
      <w:r>
        <w:rPr>
          <w:color w:val="000000" w:themeColor="text1"/>
          <w:sz w:val="28"/>
          <w:szCs w:val="28"/>
        </w:rPr>
        <w:t>, формы документов.</w:t>
      </w:r>
    </w:p>
    <w:p w14:paraId="081C4AE2" w14:textId="77777777" w:rsidR="00C433A6" w:rsidRDefault="0039205B">
      <w:pPr>
        <w:pStyle w:val="af4"/>
        <w:spacing w:before="0" w:beforeAutospacing="0" w:after="0" w:afterAutospacing="0" w:line="360" w:lineRule="auto"/>
        <w:ind w:firstLine="709"/>
        <w:jc w:val="both"/>
        <w:rPr>
          <w:color w:val="000000" w:themeColor="text1"/>
          <w:sz w:val="28"/>
          <w:szCs w:val="28"/>
        </w:rPr>
      </w:pPr>
      <w:r>
        <w:rPr>
          <w:color w:val="000000" w:themeColor="text1"/>
          <w:sz w:val="28"/>
          <w:szCs w:val="28"/>
        </w:rPr>
        <w:t>Законодательство о кассовых машинах:</w:t>
      </w:r>
    </w:p>
    <w:p w14:paraId="407168A3" w14:textId="37385E9E" w:rsidR="00C433A6"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Федеральный закон «О применении контрольно-кассовой техники при осуществлении наличных денежных расчетов и (или) расчетов с использованием платежных карт» от 22.05.2003 г. N 54-</w:t>
      </w:r>
      <w:r w:rsidRPr="00715950">
        <w:rPr>
          <w:rFonts w:ascii="Times New Roman" w:eastAsia="Times New Roman" w:hAnsi="Times New Roman" w:cs="Times New Roman"/>
          <w:color w:val="000000" w:themeColor="text1"/>
          <w:sz w:val="28"/>
          <w:szCs w:val="28"/>
          <w:lang w:eastAsia="ru-RU"/>
          <w14:ligatures w14:val="none"/>
        </w:rPr>
        <w:t>ФЗ</w:t>
      </w:r>
      <w:r w:rsidR="00933639" w:rsidRPr="00715950">
        <w:rPr>
          <w:rFonts w:ascii="Times New Roman" w:eastAsia="Times New Roman" w:hAnsi="Times New Roman" w:cs="Times New Roman"/>
          <w:color w:val="000000" w:themeColor="text1"/>
          <w:sz w:val="28"/>
          <w:szCs w:val="28"/>
          <w:lang w:eastAsia="ru-RU"/>
          <w14:ligatures w14:val="none"/>
        </w:rPr>
        <w:t xml:space="preserve"> </w:t>
      </w:r>
      <w:r w:rsidR="00715950" w:rsidRPr="00715950">
        <w:rPr>
          <w:rFonts w:ascii="Times New Roman" w:eastAsia="Times New Roman" w:hAnsi="Times New Roman" w:cs="Times New Roman"/>
          <w:color w:val="000000" w:themeColor="text1"/>
          <w:sz w:val="28"/>
          <w:szCs w:val="28"/>
          <w:lang w:eastAsia="ru-RU"/>
          <w14:ligatures w14:val="none"/>
        </w:rPr>
        <w:t>[</w:t>
      </w:r>
      <w:r w:rsidR="00715950" w:rsidRPr="00715950">
        <w:rPr>
          <w:rFonts w:ascii="Times New Roman" w:hAnsi="Times New Roman" w:cs="Times New Roman"/>
          <w:sz w:val="28"/>
          <w:szCs w:val="28"/>
        </w:rPr>
        <w:t>10</w:t>
      </w:r>
      <w:r w:rsidR="00933639" w:rsidRPr="00715950">
        <w:rPr>
          <w:rFonts w:ascii="Times New Roman" w:hAnsi="Times New Roman" w:cs="Times New Roman"/>
          <w:sz w:val="28"/>
          <w:szCs w:val="28"/>
        </w:rPr>
        <w:t>]</w:t>
      </w:r>
      <w:r w:rsidRPr="00715950">
        <w:rPr>
          <w:rFonts w:ascii="Times New Roman" w:eastAsia="Times New Roman" w:hAnsi="Times New Roman" w:cs="Times New Roman"/>
          <w:color w:val="000000" w:themeColor="text1"/>
          <w:sz w:val="28"/>
          <w:szCs w:val="28"/>
          <w:lang w:eastAsia="ru-RU"/>
          <w14:ligatures w14:val="none"/>
        </w:rPr>
        <w:t>.</w:t>
      </w:r>
    </w:p>
    <w:p w14:paraId="59C81951" w14:textId="2E3FFC73" w:rsidR="00C433A6" w:rsidRPr="00715950"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lastRenderedPageBreak/>
        <w:t xml:space="preserve">Постановление Правительства РФ от 06.05.2008 г. N 359 «О порядке осуществления наличных денежных расчетов и (или) </w:t>
      </w:r>
      <w:r w:rsidRPr="00715950">
        <w:rPr>
          <w:rFonts w:ascii="Times New Roman" w:eastAsia="Times New Roman" w:hAnsi="Times New Roman" w:cs="Times New Roman"/>
          <w:color w:val="000000" w:themeColor="text1"/>
          <w:sz w:val="28"/>
          <w:szCs w:val="28"/>
          <w:lang w:eastAsia="ru-RU"/>
          <w14:ligatures w14:val="none"/>
        </w:rPr>
        <w:t>расчетов с использованием платежных карт без применения контрольно-кассовой техники»</w:t>
      </w:r>
      <w:r w:rsidR="00933639" w:rsidRPr="00715950">
        <w:rPr>
          <w:rFonts w:ascii="Times New Roman" w:eastAsia="Times New Roman" w:hAnsi="Times New Roman" w:cs="Times New Roman"/>
          <w:color w:val="000000" w:themeColor="text1"/>
          <w:sz w:val="28"/>
          <w:szCs w:val="28"/>
          <w:lang w:eastAsia="ru-RU"/>
          <w14:ligatures w14:val="none"/>
        </w:rPr>
        <w:t xml:space="preserve"> </w:t>
      </w:r>
      <w:r w:rsidR="00933639" w:rsidRPr="00715950">
        <w:rPr>
          <w:rFonts w:ascii="Times New Roman" w:hAnsi="Times New Roman" w:cs="Times New Roman"/>
          <w:sz w:val="28"/>
          <w:szCs w:val="28"/>
        </w:rPr>
        <w:t>[</w:t>
      </w:r>
      <w:r w:rsidR="00715950" w:rsidRPr="00715950">
        <w:rPr>
          <w:rFonts w:ascii="Times New Roman" w:hAnsi="Times New Roman" w:cs="Times New Roman"/>
          <w:sz w:val="28"/>
          <w:szCs w:val="28"/>
        </w:rPr>
        <w:t>11</w:t>
      </w:r>
      <w:r w:rsidR="00933639" w:rsidRPr="00715950">
        <w:rPr>
          <w:rFonts w:ascii="Times New Roman" w:hAnsi="Times New Roman" w:cs="Times New Roman"/>
          <w:sz w:val="28"/>
          <w:szCs w:val="28"/>
        </w:rPr>
        <w:t>]</w:t>
      </w:r>
      <w:r w:rsidRPr="00715950">
        <w:rPr>
          <w:rFonts w:ascii="Times New Roman" w:eastAsia="Times New Roman" w:hAnsi="Times New Roman" w:cs="Times New Roman"/>
          <w:color w:val="000000" w:themeColor="text1"/>
          <w:sz w:val="28"/>
          <w:szCs w:val="28"/>
          <w:lang w:eastAsia="ru-RU"/>
          <w14:ligatures w14:val="none"/>
        </w:rPr>
        <w:t>.</w:t>
      </w:r>
    </w:p>
    <w:p w14:paraId="6C802C0A" w14:textId="1411C02B" w:rsidR="00C433A6" w:rsidRPr="00715950"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sidRPr="00715950">
        <w:rPr>
          <w:rFonts w:ascii="Times New Roman" w:eastAsia="Times New Roman" w:hAnsi="Times New Roman" w:cs="Times New Roman"/>
          <w:color w:val="000000" w:themeColor="text1"/>
          <w:sz w:val="28"/>
          <w:szCs w:val="28"/>
          <w:lang w:eastAsia="ru-RU"/>
          <w14:ligatures w14:val="none"/>
        </w:rPr>
        <w:t>Государственный реестр </w:t>
      </w:r>
      <w:hyperlink r:id="rId10" w:tooltip="https://www.kkm.ru/shop/digital/kontrolno-kassovye-apparaty/" w:history="1">
        <w:r w:rsidRPr="00715950">
          <w:rPr>
            <w:rFonts w:ascii="Times New Roman" w:eastAsia="Times New Roman" w:hAnsi="Times New Roman" w:cs="Times New Roman"/>
            <w:color w:val="000000" w:themeColor="text1"/>
            <w:sz w:val="28"/>
            <w:szCs w:val="28"/>
            <w:lang w:eastAsia="ru-RU"/>
            <w14:ligatures w14:val="none"/>
          </w:rPr>
          <w:t>ККТ</w:t>
        </w:r>
      </w:hyperlink>
      <w:r w:rsidRPr="00715950">
        <w:rPr>
          <w:rFonts w:ascii="Times New Roman" w:eastAsia="Times New Roman" w:hAnsi="Times New Roman" w:cs="Times New Roman"/>
          <w:color w:val="000000" w:themeColor="text1"/>
          <w:sz w:val="28"/>
          <w:szCs w:val="28"/>
          <w:lang w:eastAsia="ru-RU"/>
          <w14:ligatures w14:val="none"/>
        </w:rPr>
        <w:t xml:space="preserve">, утвержденный приказом Федерального агентства по промышленности от 26.04.2007 г. N СП-1821/11. Доступен на сайте </w:t>
      </w:r>
      <w:proofErr w:type="spellStart"/>
      <w:r w:rsidRPr="00715950">
        <w:rPr>
          <w:rFonts w:ascii="Times New Roman" w:eastAsia="Times New Roman" w:hAnsi="Times New Roman" w:cs="Times New Roman"/>
          <w:color w:val="000000" w:themeColor="text1"/>
          <w:sz w:val="28"/>
          <w:szCs w:val="28"/>
          <w:lang w:eastAsia="ru-RU"/>
          <w14:ligatures w14:val="none"/>
        </w:rPr>
        <w:t>Минпромторга</w:t>
      </w:r>
      <w:proofErr w:type="spellEnd"/>
      <w:r w:rsidRPr="00715950">
        <w:rPr>
          <w:rFonts w:ascii="Times New Roman" w:eastAsia="Times New Roman" w:hAnsi="Times New Roman" w:cs="Times New Roman"/>
          <w:color w:val="000000" w:themeColor="text1"/>
          <w:sz w:val="28"/>
          <w:szCs w:val="28"/>
          <w:lang w:eastAsia="ru-RU"/>
          <w14:ligatures w14:val="none"/>
        </w:rPr>
        <w:t xml:space="preserve"> РФ</w:t>
      </w:r>
      <w:r w:rsidR="00933639" w:rsidRPr="00715950">
        <w:rPr>
          <w:rFonts w:ascii="Times New Roman" w:eastAsia="Times New Roman" w:hAnsi="Times New Roman" w:cs="Times New Roman"/>
          <w:color w:val="000000" w:themeColor="text1"/>
          <w:sz w:val="28"/>
          <w:szCs w:val="28"/>
          <w:lang w:eastAsia="ru-RU"/>
          <w14:ligatures w14:val="none"/>
        </w:rPr>
        <w:t xml:space="preserve"> </w:t>
      </w:r>
      <w:r w:rsidR="00933639" w:rsidRPr="00715950">
        <w:rPr>
          <w:rFonts w:ascii="Times New Roman" w:hAnsi="Times New Roman" w:cs="Times New Roman"/>
          <w:sz w:val="28"/>
          <w:szCs w:val="28"/>
        </w:rPr>
        <w:t>[</w:t>
      </w:r>
      <w:r w:rsidR="00715950" w:rsidRPr="00715950">
        <w:rPr>
          <w:rFonts w:ascii="Times New Roman" w:hAnsi="Times New Roman" w:cs="Times New Roman"/>
          <w:sz w:val="28"/>
          <w:szCs w:val="28"/>
        </w:rPr>
        <w:t>13</w:t>
      </w:r>
      <w:r w:rsidR="00933639" w:rsidRPr="00715950">
        <w:rPr>
          <w:rFonts w:ascii="Times New Roman" w:hAnsi="Times New Roman" w:cs="Times New Roman"/>
          <w:sz w:val="28"/>
          <w:szCs w:val="28"/>
        </w:rPr>
        <w:t>]</w:t>
      </w:r>
      <w:r w:rsidRPr="00715950">
        <w:rPr>
          <w:rFonts w:ascii="Times New Roman" w:eastAsia="Times New Roman" w:hAnsi="Times New Roman" w:cs="Times New Roman"/>
          <w:color w:val="000000" w:themeColor="text1"/>
          <w:sz w:val="28"/>
          <w:szCs w:val="28"/>
          <w:lang w:eastAsia="ru-RU"/>
          <w14:ligatures w14:val="none"/>
        </w:rPr>
        <w:t>.</w:t>
      </w:r>
    </w:p>
    <w:p w14:paraId="0C265FE4" w14:textId="6F19C4E9" w:rsidR="00C433A6" w:rsidRPr="00715950"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sidRPr="00715950">
        <w:rPr>
          <w:rFonts w:ascii="Times New Roman" w:eastAsia="Times New Roman" w:hAnsi="Times New Roman" w:cs="Times New Roman"/>
          <w:color w:val="000000" w:themeColor="text1"/>
          <w:sz w:val="28"/>
          <w:szCs w:val="28"/>
          <w:lang w:eastAsia="ru-RU"/>
          <w14:ligatures w14:val="none"/>
        </w:rPr>
        <w:t>Классификатор </w:t>
      </w:r>
      <w:hyperlink r:id="rId11" w:tooltip="https://www.kkm.ru/shop/digital/kontrolno-kassovye-apparaty/" w:history="1">
        <w:r w:rsidRPr="00715950">
          <w:rPr>
            <w:rFonts w:ascii="Times New Roman" w:eastAsia="Times New Roman" w:hAnsi="Times New Roman" w:cs="Times New Roman"/>
            <w:color w:val="000000" w:themeColor="text1"/>
            <w:sz w:val="28"/>
            <w:szCs w:val="28"/>
            <w:lang w:eastAsia="ru-RU"/>
            <w14:ligatures w14:val="none"/>
          </w:rPr>
          <w:t>контрольно-кассовых машин</w:t>
        </w:r>
      </w:hyperlink>
      <w:r w:rsidRPr="00715950">
        <w:rPr>
          <w:rFonts w:ascii="Times New Roman" w:eastAsia="Times New Roman" w:hAnsi="Times New Roman" w:cs="Times New Roman"/>
          <w:color w:val="000000" w:themeColor="text1"/>
          <w:sz w:val="28"/>
          <w:szCs w:val="28"/>
          <w:lang w:eastAsia="ru-RU"/>
          <w14:ligatures w14:val="none"/>
        </w:rPr>
        <w:t>, используемых на территории Российской Федерации, утвержден решением ГМЭК по ККМ от 21.09.1994 г.</w:t>
      </w:r>
      <w:r w:rsidR="00933639" w:rsidRPr="00715950">
        <w:rPr>
          <w:rFonts w:ascii="Times New Roman" w:hAnsi="Times New Roman" w:cs="Times New Roman"/>
          <w:sz w:val="28"/>
          <w:szCs w:val="28"/>
        </w:rPr>
        <w:t xml:space="preserve"> [</w:t>
      </w:r>
      <w:r w:rsidR="00715950" w:rsidRPr="00715950">
        <w:rPr>
          <w:rFonts w:ascii="Times New Roman" w:hAnsi="Times New Roman" w:cs="Times New Roman"/>
          <w:sz w:val="28"/>
          <w:szCs w:val="28"/>
        </w:rPr>
        <w:t>12</w:t>
      </w:r>
      <w:r w:rsidR="00933639" w:rsidRPr="00715950">
        <w:rPr>
          <w:rFonts w:ascii="Times New Roman" w:hAnsi="Times New Roman" w:cs="Times New Roman"/>
          <w:sz w:val="28"/>
          <w:szCs w:val="28"/>
        </w:rPr>
        <w:t>]</w:t>
      </w:r>
    </w:p>
    <w:p w14:paraId="373962CE" w14:textId="558FE975" w:rsidR="00C433A6" w:rsidRPr="00715950"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sidRPr="00715950">
        <w:rPr>
          <w:rFonts w:ascii="Times New Roman" w:eastAsia="Times New Roman" w:hAnsi="Times New Roman" w:cs="Times New Roman"/>
          <w:color w:val="000000" w:themeColor="text1"/>
          <w:sz w:val="28"/>
          <w:szCs w:val="28"/>
          <w:lang w:eastAsia="ru-RU"/>
          <w14:ligatures w14:val="none"/>
        </w:rPr>
        <w:t>Положение о регистрации и применении </w:t>
      </w:r>
      <w:hyperlink r:id="rId12" w:tooltip="https://www.kkm.ru/shop/digital/kontrolno-kassovye-apparaty/" w:history="1">
        <w:r w:rsidRPr="00715950">
          <w:rPr>
            <w:rFonts w:ascii="Times New Roman" w:eastAsia="Times New Roman" w:hAnsi="Times New Roman" w:cs="Times New Roman"/>
            <w:color w:val="000000" w:themeColor="text1"/>
            <w:sz w:val="28"/>
            <w:szCs w:val="28"/>
            <w:lang w:eastAsia="ru-RU"/>
            <w14:ligatures w14:val="none"/>
          </w:rPr>
          <w:t>контрольно-кассовой техники</w:t>
        </w:r>
      </w:hyperlink>
      <w:r w:rsidRPr="00715950">
        <w:rPr>
          <w:rFonts w:ascii="Times New Roman" w:eastAsia="Times New Roman" w:hAnsi="Times New Roman" w:cs="Times New Roman"/>
          <w:color w:val="000000" w:themeColor="text1"/>
          <w:sz w:val="28"/>
          <w:szCs w:val="28"/>
          <w:lang w:eastAsia="ru-RU"/>
          <w14:ligatures w14:val="none"/>
        </w:rPr>
        <w:t>, используемой организациями и индивидуальными предпринимателями, утвержденное постановлением Правительства РФ от 23.07.2007 г. N 470</w:t>
      </w:r>
      <w:r w:rsidR="00933639" w:rsidRPr="00715950">
        <w:rPr>
          <w:rFonts w:ascii="Times New Roman" w:eastAsia="Times New Roman" w:hAnsi="Times New Roman" w:cs="Times New Roman"/>
          <w:color w:val="000000" w:themeColor="text1"/>
          <w:sz w:val="28"/>
          <w:szCs w:val="28"/>
          <w:lang w:eastAsia="ru-RU"/>
          <w14:ligatures w14:val="none"/>
        </w:rPr>
        <w:t xml:space="preserve"> </w:t>
      </w:r>
      <w:r w:rsidR="00933639" w:rsidRPr="00715950">
        <w:rPr>
          <w:rFonts w:ascii="Times New Roman" w:hAnsi="Times New Roman" w:cs="Times New Roman"/>
          <w:sz w:val="28"/>
          <w:szCs w:val="28"/>
        </w:rPr>
        <w:t>[</w:t>
      </w:r>
      <w:r w:rsidR="00715950" w:rsidRPr="00715950">
        <w:rPr>
          <w:rFonts w:ascii="Times New Roman" w:hAnsi="Times New Roman" w:cs="Times New Roman"/>
          <w:sz w:val="28"/>
          <w:szCs w:val="28"/>
        </w:rPr>
        <w:t>13</w:t>
      </w:r>
      <w:r w:rsidR="00933639" w:rsidRPr="00715950">
        <w:rPr>
          <w:rFonts w:ascii="Times New Roman" w:hAnsi="Times New Roman" w:cs="Times New Roman"/>
          <w:sz w:val="28"/>
          <w:szCs w:val="28"/>
        </w:rPr>
        <w:t>]</w:t>
      </w:r>
      <w:r w:rsidRPr="00715950">
        <w:rPr>
          <w:rFonts w:ascii="Times New Roman" w:eastAsia="Times New Roman" w:hAnsi="Times New Roman" w:cs="Times New Roman"/>
          <w:color w:val="000000" w:themeColor="text1"/>
          <w:sz w:val="28"/>
          <w:szCs w:val="28"/>
          <w:lang w:eastAsia="ru-RU"/>
          <w14:ligatures w14:val="none"/>
        </w:rPr>
        <w:t>.</w:t>
      </w:r>
    </w:p>
    <w:p w14:paraId="2F903C6C" w14:textId="1B371D72" w:rsidR="00C433A6" w:rsidRPr="00715950"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sidRPr="00715950">
        <w:rPr>
          <w:rFonts w:ascii="Times New Roman" w:eastAsia="Times New Roman" w:hAnsi="Times New Roman" w:cs="Times New Roman"/>
          <w:color w:val="000000" w:themeColor="text1"/>
          <w:sz w:val="28"/>
          <w:szCs w:val="28"/>
          <w:lang w:eastAsia="ru-RU"/>
          <w14:ligatures w14:val="none"/>
        </w:rPr>
        <w:t>Административный регламент исполнения налоговой службой государственной функции по регистрации </w:t>
      </w:r>
      <w:hyperlink r:id="rId13" w:tooltip="https://www.kkm.ru/shop/digital/kontrolno-kassovye-apparaty/" w:history="1">
        <w:r w:rsidRPr="00715950">
          <w:rPr>
            <w:rFonts w:ascii="Times New Roman" w:eastAsia="Times New Roman" w:hAnsi="Times New Roman" w:cs="Times New Roman"/>
            <w:color w:val="000000" w:themeColor="text1"/>
            <w:sz w:val="28"/>
            <w:szCs w:val="28"/>
            <w:lang w:eastAsia="ru-RU"/>
            <w14:ligatures w14:val="none"/>
          </w:rPr>
          <w:t>контрольно-кассовой техники</w:t>
        </w:r>
      </w:hyperlink>
      <w:r w:rsidRPr="00715950">
        <w:rPr>
          <w:rFonts w:ascii="Times New Roman" w:eastAsia="Times New Roman" w:hAnsi="Times New Roman" w:cs="Times New Roman"/>
          <w:color w:val="000000" w:themeColor="text1"/>
          <w:sz w:val="28"/>
          <w:szCs w:val="28"/>
          <w:lang w:eastAsia="ru-RU"/>
          <w14:ligatures w14:val="none"/>
        </w:rPr>
        <w:t>, утвержден приказом Минфина России от 10.03.2009 г. N 19н.</w:t>
      </w:r>
      <w:r w:rsidR="00933639" w:rsidRPr="00715950">
        <w:rPr>
          <w:rFonts w:ascii="Times New Roman" w:hAnsi="Times New Roman" w:cs="Times New Roman"/>
          <w:sz w:val="28"/>
          <w:szCs w:val="28"/>
        </w:rPr>
        <w:t xml:space="preserve"> [</w:t>
      </w:r>
      <w:r w:rsidR="00715950" w:rsidRPr="00715950">
        <w:rPr>
          <w:rFonts w:ascii="Times New Roman" w:hAnsi="Times New Roman" w:cs="Times New Roman"/>
          <w:sz w:val="28"/>
          <w:szCs w:val="28"/>
        </w:rPr>
        <w:t>14</w:t>
      </w:r>
      <w:r w:rsidR="00933639" w:rsidRPr="00715950">
        <w:rPr>
          <w:rFonts w:ascii="Times New Roman" w:hAnsi="Times New Roman" w:cs="Times New Roman"/>
          <w:sz w:val="28"/>
          <w:szCs w:val="28"/>
        </w:rPr>
        <w:t>]</w:t>
      </w:r>
    </w:p>
    <w:p w14:paraId="4B6ACEEE" w14:textId="2279BA4B" w:rsidR="00C433A6" w:rsidRPr="00715950"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sidRPr="00715950">
        <w:rPr>
          <w:rFonts w:ascii="Times New Roman" w:eastAsia="Times New Roman" w:hAnsi="Times New Roman" w:cs="Times New Roman"/>
          <w:color w:val="000000" w:themeColor="text1"/>
          <w:sz w:val="28"/>
          <w:szCs w:val="28"/>
          <w:lang w:eastAsia="ru-RU"/>
          <w14:ligatures w14:val="none"/>
        </w:rPr>
        <w:t>Порядок использования средств визуального контроля на </w:t>
      </w:r>
      <w:proofErr w:type="spellStart"/>
      <w:r w:rsidRPr="00715950">
        <w:rPr>
          <w:rFonts w:ascii="Times New Roman" w:eastAsia="Times New Roman" w:hAnsi="Times New Roman" w:cs="Times New Roman"/>
          <w:color w:val="000000" w:themeColor="text1"/>
          <w:sz w:val="28"/>
          <w:szCs w:val="28"/>
          <w:lang w:eastAsia="ru-RU"/>
          <w14:ligatures w14:val="none"/>
        </w:rPr>
        <w:fldChar w:fldCharType="begin"/>
      </w:r>
      <w:r w:rsidRPr="00715950">
        <w:rPr>
          <w:rFonts w:ascii="Times New Roman" w:eastAsia="Times New Roman" w:hAnsi="Times New Roman" w:cs="Times New Roman"/>
          <w:color w:val="000000" w:themeColor="text1"/>
          <w:sz w:val="28"/>
          <w:szCs w:val="28"/>
          <w:lang w:eastAsia="ru-RU"/>
          <w14:ligatures w14:val="none"/>
        </w:rPr>
        <w:instrText xml:space="preserve"> HYPERLINK "https://www.kkm.ru/shop/digital/kontrolno-kassovye-apparaty/" </w:instrText>
      </w:r>
      <w:r w:rsidRPr="00715950">
        <w:rPr>
          <w:rFonts w:ascii="Times New Roman" w:eastAsia="Times New Roman" w:hAnsi="Times New Roman" w:cs="Times New Roman"/>
          <w:color w:val="000000" w:themeColor="text1"/>
          <w:sz w:val="28"/>
          <w:szCs w:val="28"/>
          <w:lang w:eastAsia="ru-RU"/>
          <w14:ligatures w14:val="none"/>
        </w:rPr>
        <w:fldChar w:fldCharType="separate"/>
      </w:r>
      <w:r w:rsidRPr="00715950">
        <w:rPr>
          <w:rFonts w:ascii="Times New Roman" w:eastAsia="Times New Roman" w:hAnsi="Times New Roman" w:cs="Times New Roman"/>
          <w:color w:val="000000" w:themeColor="text1"/>
          <w:sz w:val="28"/>
          <w:szCs w:val="28"/>
          <w:lang w:eastAsia="ru-RU"/>
          <w14:ligatures w14:val="none"/>
        </w:rPr>
        <w:t>контрольно</w:t>
      </w:r>
      <w:proofErr w:type="spellEnd"/>
      <w:r w:rsidRPr="00715950">
        <w:rPr>
          <w:rFonts w:ascii="Times New Roman" w:eastAsia="Times New Roman" w:hAnsi="Times New Roman" w:cs="Times New Roman"/>
          <w:color w:val="000000" w:themeColor="text1"/>
          <w:sz w:val="28"/>
          <w:szCs w:val="28"/>
          <w:lang w:eastAsia="ru-RU"/>
          <w14:ligatures w14:val="none"/>
        </w:rPr>
        <w:t xml:space="preserve"> - кассовых машинах</w:t>
      </w:r>
      <w:r w:rsidRPr="00715950">
        <w:rPr>
          <w:rFonts w:ascii="Times New Roman" w:eastAsia="Times New Roman" w:hAnsi="Times New Roman" w:cs="Times New Roman"/>
          <w:color w:val="000000" w:themeColor="text1"/>
          <w:sz w:val="28"/>
          <w:szCs w:val="28"/>
          <w:lang w:eastAsia="ru-RU"/>
          <w14:ligatures w14:val="none"/>
        </w:rPr>
        <w:fldChar w:fldCharType="end"/>
      </w:r>
      <w:r w:rsidRPr="00715950">
        <w:rPr>
          <w:rFonts w:ascii="Times New Roman" w:eastAsia="Times New Roman" w:hAnsi="Times New Roman" w:cs="Times New Roman"/>
          <w:color w:val="000000" w:themeColor="text1"/>
          <w:sz w:val="28"/>
          <w:szCs w:val="28"/>
          <w:lang w:eastAsia="ru-RU"/>
          <w14:ligatures w14:val="none"/>
        </w:rPr>
        <w:t>, утвержден письмом Госналогслужбы РФ  от 15.01.1997 г. N ВК-6-16/49</w:t>
      </w:r>
      <w:r w:rsidR="00933639" w:rsidRPr="00715950">
        <w:rPr>
          <w:rFonts w:ascii="Times New Roman" w:eastAsia="Times New Roman" w:hAnsi="Times New Roman" w:cs="Times New Roman"/>
          <w:color w:val="000000" w:themeColor="text1"/>
          <w:sz w:val="28"/>
          <w:szCs w:val="28"/>
          <w:lang w:eastAsia="ru-RU"/>
          <w14:ligatures w14:val="none"/>
        </w:rPr>
        <w:t xml:space="preserve"> </w:t>
      </w:r>
      <w:r w:rsidR="00933639" w:rsidRPr="00715950">
        <w:rPr>
          <w:rFonts w:ascii="Times New Roman" w:hAnsi="Times New Roman" w:cs="Times New Roman"/>
          <w:sz w:val="28"/>
          <w:szCs w:val="28"/>
        </w:rPr>
        <w:t>[</w:t>
      </w:r>
      <w:r w:rsidR="00715950" w:rsidRPr="00715950">
        <w:rPr>
          <w:rFonts w:ascii="Times New Roman" w:hAnsi="Times New Roman" w:cs="Times New Roman"/>
          <w:sz w:val="28"/>
          <w:szCs w:val="28"/>
        </w:rPr>
        <w:t>15</w:t>
      </w:r>
      <w:r w:rsidR="00933639" w:rsidRPr="00715950">
        <w:rPr>
          <w:rFonts w:ascii="Times New Roman" w:hAnsi="Times New Roman" w:cs="Times New Roman"/>
          <w:sz w:val="28"/>
          <w:szCs w:val="28"/>
        </w:rPr>
        <w:t>]</w:t>
      </w:r>
      <w:r w:rsidRPr="00715950">
        <w:rPr>
          <w:rFonts w:ascii="Times New Roman" w:eastAsia="Times New Roman" w:hAnsi="Times New Roman" w:cs="Times New Roman"/>
          <w:color w:val="000000" w:themeColor="text1"/>
          <w:sz w:val="28"/>
          <w:szCs w:val="28"/>
          <w:lang w:eastAsia="ru-RU"/>
          <w14:ligatures w14:val="none"/>
        </w:rPr>
        <w:t>.</w:t>
      </w:r>
    </w:p>
    <w:p w14:paraId="5B91562D" w14:textId="44CF85B1" w:rsidR="00C433A6" w:rsidRPr="00715950" w:rsidRDefault="0039205B" w:rsidP="00933639">
      <w:pPr>
        <w:numPr>
          <w:ilvl w:val="0"/>
          <w:numId w:val="17"/>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sidRPr="00715950">
        <w:rPr>
          <w:rFonts w:ascii="Times New Roman" w:eastAsia="Times New Roman" w:hAnsi="Times New Roman" w:cs="Times New Roman"/>
          <w:color w:val="000000" w:themeColor="text1"/>
          <w:sz w:val="28"/>
          <w:szCs w:val="28"/>
          <w:lang w:eastAsia="ru-RU"/>
          <w14:ligatures w14:val="none"/>
        </w:rPr>
        <w:t>методические указания по применению электронных контрольных лент защищенных в </w:t>
      </w:r>
      <w:hyperlink r:id="rId14" w:tooltip="https://www.kkm.ru/shop/digital/kontrolno-kassovye-apparaty/" w:history="1">
        <w:r w:rsidRPr="00715950">
          <w:rPr>
            <w:rFonts w:ascii="Times New Roman" w:eastAsia="Times New Roman" w:hAnsi="Times New Roman" w:cs="Times New Roman"/>
            <w:color w:val="000000" w:themeColor="text1"/>
            <w:sz w:val="28"/>
            <w:szCs w:val="28"/>
            <w:lang w:eastAsia="ru-RU"/>
            <w14:ligatures w14:val="none"/>
          </w:rPr>
          <w:t>контрольно-кассовых машинах</w:t>
        </w:r>
      </w:hyperlink>
      <w:r w:rsidRPr="00715950">
        <w:rPr>
          <w:rFonts w:ascii="Times New Roman" w:eastAsia="Times New Roman" w:hAnsi="Times New Roman" w:cs="Times New Roman"/>
          <w:color w:val="000000" w:themeColor="text1"/>
          <w:sz w:val="28"/>
          <w:szCs w:val="28"/>
          <w:lang w:eastAsia="ru-RU"/>
          <w14:ligatures w14:val="none"/>
        </w:rPr>
        <w:t>, утверждены решением Государственной межведомственной экспертной комиссии по контрольно-кассовым машинам от 25.06.2002 г. N 4/69-2002</w:t>
      </w:r>
      <w:r w:rsidR="00933639" w:rsidRPr="00715950">
        <w:rPr>
          <w:rFonts w:ascii="Times New Roman" w:eastAsia="Times New Roman" w:hAnsi="Times New Roman" w:cs="Times New Roman"/>
          <w:color w:val="000000" w:themeColor="text1"/>
          <w:sz w:val="28"/>
          <w:szCs w:val="28"/>
          <w:lang w:eastAsia="ru-RU"/>
          <w14:ligatures w14:val="none"/>
        </w:rPr>
        <w:t xml:space="preserve"> </w:t>
      </w:r>
      <w:r w:rsidR="00933639" w:rsidRPr="00715950">
        <w:rPr>
          <w:rFonts w:ascii="Times New Roman" w:hAnsi="Times New Roman" w:cs="Times New Roman"/>
          <w:sz w:val="28"/>
          <w:szCs w:val="28"/>
        </w:rPr>
        <w:t>[</w:t>
      </w:r>
      <w:r w:rsidR="00715950" w:rsidRPr="00715950">
        <w:rPr>
          <w:rFonts w:ascii="Times New Roman" w:hAnsi="Times New Roman" w:cs="Times New Roman"/>
          <w:sz w:val="28"/>
          <w:szCs w:val="28"/>
        </w:rPr>
        <w:t>16</w:t>
      </w:r>
      <w:r w:rsidR="00933639" w:rsidRPr="00715950">
        <w:rPr>
          <w:rFonts w:ascii="Times New Roman" w:hAnsi="Times New Roman" w:cs="Times New Roman"/>
          <w:sz w:val="28"/>
          <w:szCs w:val="28"/>
        </w:rPr>
        <w:t>]</w:t>
      </w:r>
      <w:r w:rsidRPr="00715950">
        <w:rPr>
          <w:rFonts w:ascii="Times New Roman" w:eastAsia="Times New Roman" w:hAnsi="Times New Roman" w:cs="Times New Roman"/>
          <w:color w:val="000000" w:themeColor="text1"/>
          <w:sz w:val="28"/>
          <w:szCs w:val="28"/>
          <w:lang w:eastAsia="ru-RU"/>
          <w14:ligatures w14:val="none"/>
        </w:rPr>
        <w:t>.</w:t>
      </w:r>
    </w:p>
    <w:p w14:paraId="71A3F4C1"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bookmarkStart w:id="17" w:name="_GoBack"/>
      <w:bookmarkEnd w:id="17"/>
      <w:r>
        <w:rPr>
          <w:rFonts w:ascii="Times New Roman" w:eastAsia="Times New Roman" w:hAnsi="Times New Roman" w:cs="Times New Roman"/>
          <w:color w:val="000000" w:themeColor="text1"/>
          <w:sz w:val="28"/>
          <w:szCs w:val="28"/>
          <w:lang w:eastAsia="ru-RU"/>
          <w14:ligatures w14:val="none"/>
        </w:rPr>
        <w:t>Документы для работы на </w:t>
      </w:r>
      <w:hyperlink r:id="rId15" w:tooltip="https://www.kkm.ru/shop/digital/kontrolno-kassovye-apparaty/" w:history="1">
        <w:r>
          <w:rPr>
            <w:rFonts w:ascii="Times New Roman" w:eastAsia="Times New Roman" w:hAnsi="Times New Roman" w:cs="Times New Roman"/>
            <w:color w:val="000000" w:themeColor="text1"/>
            <w:sz w:val="28"/>
            <w:szCs w:val="28"/>
            <w:lang w:eastAsia="ru-RU"/>
            <w14:ligatures w14:val="none"/>
          </w:rPr>
          <w:t>ККМ</w:t>
        </w:r>
      </w:hyperlink>
      <w:r>
        <w:rPr>
          <w:rFonts w:ascii="Times New Roman" w:eastAsia="Times New Roman" w:hAnsi="Times New Roman" w:cs="Times New Roman"/>
          <w:color w:val="000000" w:themeColor="text1"/>
          <w:sz w:val="28"/>
          <w:szCs w:val="28"/>
          <w:lang w:eastAsia="ru-RU"/>
          <w14:ligatures w14:val="none"/>
        </w:rPr>
        <w:t>:</w:t>
      </w:r>
    </w:p>
    <w:p w14:paraId="39F18C58" w14:textId="77777777" w:rsidR="00C433A6" w:rsidRDefault="0039205B" w:rsidP="00933639">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Типовые правила эксплуатации </w:t>
      </w:r>
      <w:hyperlink r:id="rId16" w:tooltip="https://www.kkm.ru/shop/digital/kontrolno-kassovye-apparaty/" w:history="1">
        <w:r>
          <w:rPr>
            <w:rFonts w:ascii="Times New Roman" w:eastAsia="Times New Roman" w:hAnsi="Times New Roman" w:cs="Times New Roman"/>
            <w:color w:val="000000" w:themeColor="text1"/>
            <w:sz w:val="28"/>
            <w:szCs w:val="28"/>
            <w:lang w:eastAsia="ru-RU"/>
            <w14:ligatures w14:val="none"/>
          </w:rPr>
          <w:t>ККМ</w:t>
        </w:r>
      </w:hyperlink>
      <w:r>
        <w:rPr>
          <w:rFonts w:ascii="Times New Roman" w:eastAsia="Times New Roman" w:hAnsi="Times New Roman" w:cs="Times New Roman"/>
          <w:color w:val="000000" w:themeColor="text1"/>
          <w:sz w:val="28"/>
          <w:szCs w:val="28"/>
          <w:lang w:eastAsia="ru-RU"/>
          <w14:ligatures w14:val="none"/>
        </w:rPr>
        <w:t> при осуществлении денежных расчетов с населением, утверждены письмом Минфина РФ от 30.08.1993 г. N104.</w:t>
      </w:r>
    </w:p>
    <w:p w14:paraId="02A1EC1B" w14:textId="77777777" w:rsidR="00C433A6" w:rsidRDefault="0039205B" w:rsidP="00933639">
      <w:pPr>
        <w:numPr>
          <w:ilvl w:val="0"/>
          <w:numId w:val="18"/>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Порядок ведения кассовых операций, утвержден решением Совета директоров ЦБ РФ от 22.09.1993 г. N 40.</w:t>
      </w:r>
    </w:p>
    <w:p w14:paraId="18EB7D03" w14:textId="77777777" w:rsidR="00C433A6" w:rsidRDefault="0039205B" w:rsidP="00933639">
      <w:pPr>
        <w:shd w:val="clear" w:color="auto" w:fill="FFFFFF"/>
        <w:tabs>
          <w:tab w:val="left" w:pos="1134"/>
        </w:tabs>
        <w:spacing w:after="0" w:line="360" w:lineRule="auto"/>
        <w:ind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Формы документов:</w:t>
      </w:r>
    </w:p>
    <w:p w14:paraId="1D278E39"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lastRenderedPageBreak/>
        <w:t>Форма КМ-1 - Акт о переводе показаний счетчиков на нули и регистрации контрольных счетчиков </w:t>
      </w:r>
      <w:hyperlink r:id="rId17" w:tooltip="https://www.kkm.ru/shop/digital/kontrolno-kassovye-apparaty/" w:history="1">
        <w:r>
          <w:rPr>
            <w:rFonts w:ascii="Times New Roman" w:eastAsia="Times New Roman" w:hAnsi="Times New Roman" w:cs="Times New Roman"/>
            <w:color w:val="000000" w:themeColor="text1"/>
            <w:sz w:val="28"/>
            <w:szCs w:val="28"/>
            <w:lang w:eastAsia="ru-RU"/>
            <w14:ligatures w14:val="none"/>
          </w:rPr>
          <w:t>ККМ</w:t>
        </w:r>
      </w:hyperlink>
      <w:r>
        <w:rPr>
          <w:rFonts w:ascii="Times New Roman" w:eastAsia="Times New Roman" w:hAnsi="Times New Roman" w:cs="Times New Roman"/>
          <w:color w:val="000000" w:themeColor="text1"/>
          <w:sz w:val="28"/>
          <w:szCs w:val="28"/>
          <w:lang w:eastAsia="ru-RU"/>
          <w14:ligatures w14:val="none"/>
        </w:rPr>
        <w:t>.</w:t>
      </w:r>
    </w:p>
    <w:p w14:paraId="1187D8AE"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Форма КМ-2 - Акт о снятии показаний счетчиков при отправке </w:t>
      </w:r>
      <w:hyperlink r:id="rId18" w:tooltip="https://www.kkm.ru/shop/digital/kontrolno-kassovye-apparaty/" w:history="1">
        <w:r>
          <w:rPr>
            <w:rFonts w:ascii="Times New Roman" w:eastAsia="Times New Roman" w:hAnsi="Times New Roman" w:cs="Times New Roman"/>
            <w:color w:val="000000" w:themeColor="text1"/>
            <w:sz w:val="28"/>
            <w:szCs w:val="28"/>
            <w:lang w:eastAsia="ru-RU"/>
            <w14:ligatures w14:val="none"/>
          </w:rPr>
          <w:t>ККМ</w:t>
        </w:r>
      </w:hyperlink>
      <w:r>
        <w:rPr>
          <w:rFonts w:ascii="Times New Roman" w:eastAsia="Times New Roman" w:hAnsi="Times New Roman" w:cs="Times New Roman"/>
          <w:color w:val="000000" w:themeColor="text1"/>
          <w:sz w:val="28"/>
          <w:szCs w:val="28"/>
          <w:lang w:eastAsia="ru-RU"/>
          <w14:ligatures w14:val="none"/>
        </w:rPr>
        <w:t> в ремонт и при ее возвращении.</w:t>
      </w:r>
    </w:p>
    <w:p w14:paraId="239058FD"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Форма КМ-3 - Акт о возврате денежных сумм покупателям по неиспользованным кассовым чекам.</w:t>
      </w:r>
    </w:p>
    <w:p w14:paraId="73B2AA37"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Форма КМ-4 - Журнал кассира-операциониста.</w:t>
      </w:r>
    </w:p>
    <w:p w14:paraId="2838E4B0"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Форма КМ-5 - Журнал регистрации показаний счетчиков </w:t>
      </w:r>
      <w:hyperlink r:id="rId19" w:tooltip="https://www.kkm.ru/shop/digital/kontrolno-kassovye-apparaty/" w:history="1">
        <w:r>
          <w:rPr>
            <w:rFonts w:ascii="Times New Roman" w:eastAsia="Times New Roman" w:hAnsi="Times New Roman" w:cs="Times New Roman"/>
            <w:color w:val="000000" w:themeColor="text1"/>
            <w:sz w:val="28"/>
            <w:szCs w:val="28"/>
            <w:lang w:eastAsia="ru-RU"/>
            <w14:ligatures w14:val="none"/>
          </w:rPr>
          <w:t>ККМ</w:t>
        </w:r>
      </w:hyperlink>
      <w:r>
        <w:rPr>
          <w:rFonts w:ascii="Times New Roman" w:eastAsia="Times New Roman" w:hAnsi="Times New Roman" w:cs="Times New Roman"/>
          <w:color w:val="000000" w:themeColor="text1"/>
          <w:sz w:val="28"/>
          <w:szCs w:val="28"/>
          <w:lang w:eastAsia="ru-RU"/>
          <w14:ligatures w14:val="none"/>
        </w:rPr>
        <w:t>, работающих без кассира-операциониста.</w:t>
      </w:r>
    </w:p>
    <w:p w14:paraId="29A9EC36"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Форма КМ-6 - Справка-отчет кассира-операциониста.</w:t>
      </w:r>
    </w:p>
    <w:p w14:paraId="76D796E6"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Форма КМ-7 - Сведения о показаниях счетчиков </w:t>
      </w:r>
      <w:hyperlink r:id="rId20" w:tooltip="https://www.kkm.ru/shop/digital/kontrolno-kassovye-apparaty/" w:history="1">
        <w:r>
          <w:rPr>
            <w:rFonts w:ascii="Times New Roman" w:eastAsia="Times New Roman" w:hAnsi="Times New Roman" w:cs="Times New Roman"/>
            <w:color w:val="000000" w:themeColor="text1"/>
            <w:sz w:val="28"/>
            <w:szCs w:val="28"/>
            <w:lang w:eastAsia="ru-RU"/>
            <w14:ligatures w14:val="none"/>
          </w:rPr>
          <w:t>ККМ</w:t>
        </w:r>
      </w:hyperlink>
      <w:r>
        <w:rPr>
          <w:rFonts w:ascii="Times New Roman" w:eastAsia="Times New Roman" w:hAnsi="Times New Roman" w:cs="Times New Roman"/>
          <w:color w:val="000000" w:themeColor="text1"/>
          <w:sz w:val="28"/>
          <w:szCs w:val="28"/>
          <w:lang w:eastAsia="ru-RU"/>
          <w14:ligatures w14:val="none"/>
        </w:rPr>
        <w:t> и выручке организации</w:t>
      </w:r>
    </w:p>
    <w:p w14:paraId="47C4FA1A" w14:textId="77777777" w:rsidR="00C433A6" w:rsidRDefault="0039205B" w:rsidP="00933639">
      <w:pPr>
        <w:numPr>
          <w:ilvl w:val="0"/>
          <w:numId w:val="19"/>
        </w:numPr>
        <w:shd w:val="clear" w:color="auto" w:fill="FFFFFF"/>
        <w:tabs>
          <w:tab w:val="left" w:pos="1134"/>
        </w:tabs>
        <w:spacing w:after="0" w:line="360" w:lineRule="auto"/>
        <w:ind w:left="0" w:firstLine="709"/>
        <w:jc w:val="both"/>
        <w:rPr>
          <w:rFonts w:ascii="Times New Roman" w:eastAsia="Times New Roman" w:hAnsi="Times New Roman" w:cs="Times New Roman"/>
          <w:color w:val="000000" w:themeColor="text1"/>
          <w:sz w:val="28"/>
          <w:szCs w:val="28"/>
          <w:lang w:eastAsia="ru-RU"/>
          <w14:ligatures w14:val="none"/>
        </w:rPr>
      </w:pPr>
      <w:r>
        <w:rPr>
          <w:rFonts w:ascii="Times New Roman" w:eastAsia="Times New Roman" w:hAnsi="Times New Roman" w:cs="Times New Roman"/>
          <w:color w:val="000000" w:themeColor="text1"/>
          <w:sz w:val="28"/>
          <w:szCs w:val="28"/>
          <w:lang w:eastAsia="ru-RU"/>
          <w14:ligatures w14:val="none"/>
        </w:rPr>
        <w:t>Форма КМ-8 - Журнал учета вызовов технических специалистов и регистрации выполненных работ.</w:t>
      </w:r>
    </w:p>
    <w:p w14:paraId="3A9E99B9" w14:textId="77777777" w:rsidR="00C433A6" w:rsidRDefault="00C433A6">
      <w:pPr>
        <w:pStyle w:val="af4"/>
        <w:spacing w:before="0" w:beforeAutospacing="0" w:after="0" w:afterAutospacing="0" w:line="360" w:lineRule="auto"/>
        <w:ind w:firstLine="709"/>
        <w:jc w:val="both"/>
        <w:rPr>
          <w:color w:val="000000"/>
          <w:sz w:val="28"/>
          <w:szCs w:val="28"/>
        </w:rPr>
      </w:pPr>
    </w:p>
    <w:p w14:paraId="717C2E0A" w14:textId="4480F3D3" w:rsidR="00C433A6" w:rsidRDefault="0039205B">
      <w:pPr>
        <w:pStyle w:val="2"/>
        <w:jc w:val="center"/>
        <w:rPr>
          <w:rFonts w:ascii="Times New Roman" w:hAnsi="Times New Roman" w:cs="Times New Roman"/>
          <w:b/>
          <w:color w:val="000000" w:themeColor="text1"/>
          <w:sz w:val="28"/>
          <w:szCs w:val="28"/>
        </w:rPr>
      </w:pPr>
      <w:bookmarkStart w:id="18" w:name="_Toc190970582"/>
      <w:r>
        <w:rPr>
          <w:rFonts w:ascii="Times New Roman" w:hAnsi="Times New Roman" w:cs="Times New Roman"/>
          <w:b/>
          <w:color w:val="000000" w:themeColor="text1"/>
          <w:sz w:val="28"/>
          <w:szCs w:val="28"/>
        </w:rPr>
        <w:t>3.3 Технические характеристики используемых ККМ</w:t>
      </w:r>
      <w:bookmarkEnd w:id="18"/>
    </w:p>
    <w:p w14:paraId="43FF1BAF" w14:textId="77777777" w:rsidR="00C433A6" w:rsidRDefault="00C433A6">
      <w:pPr>
        <w:spacing w:after="0" w:line="360" w:lineRule="auto"/>
        <w:ind w:firstLine="709"/>
        <w:jc w:val="both"/>
        <w:rPr>
          <w:rFonts w:ascii="Times New Roman" w:hAnsi="Times New Roman" w:cs="Times New Roman"/>
          <w:sz w:val="28"/>
          <w:szCs w:val="28"/>
        </w:rPr>
      </w:pPr>
    </w:p>
    <w:p w14:paraId="2CD5F1B3"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 xml:space="preserve">Электронная контрольно-кассовая машина представляет собой сложную счетно-суммирующую и </w:t>
      </w:r>
      <w:proofErr w:type="spellStart"/>
      <w:r>
        <w:rPr>
          <w:rFonts w:ascii="Times New Roman" w:eastAsia="Times New Roman" w:hAnsi="Times New Roman" w:cs="Times New Roman"/>
          <w:color w:val="000000"/>
          <w:sz w:val="28"/>
          <w:szCs w:val="28"/>
          <w:lang w:eastAsia="ru-RU"/>
          <w14:ligatures w14:val="none"/>
        </w:rPr>
        <w:t>чекопечатающую</w:t>
      </w:r>
      <w:proofErr w:type="spellEnd"/>
      <w:r>
        <w:rPr>
          <w:rFonts w:ascii="Times New Roman" w:eastAsia="Times New Roman" w:hAnsi="Times New Roman" w:cs="Times New Roman"/>
          <w:color w:val="000000"/>
          <w:sz w:val="28"/>
          <w:szCs w:val="28"/>
          <w:lang w:eastAsia="ru-RU"/>
          <w14:ligatures w14:val="none"/>
        </w:rPr>
        <w:t xml:space="preserve"> машину, состоящую из большого количества деталей, узлов и механизмов.</w:t>
      </w:r>
    </w:p>
    <w:p w14:paraId="26A633CD"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В состав контрольно-кассовых машин входят следующие узлы:</w:t>
      </w:r>
    </w:p>
    <w:p w14:paraId="511DF5CC"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1) устройство ввода;</w:t>
      </w:r>
    </w:p>
    <w:p w14:paraId="056B610A"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2) устройство индикации;</w:t>
      </w:r>
    </w:p>
    <w:p w14:paraId="03766C84"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3) оперативно-запоминающее устройство;</w:t>
      </w:r>
    </w:p>
    <w:p w14:paraId="712DBA0C"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 xml:space="preserve">4) </w:t>
      </w:r>
      <w:proofErr w:type="spellStart"/>
      <w:r>
        <w:rPr>
          <w:rFonts w:ascii="Times New Roman" w:eastAsia="Times New Roman" w:hAnsi="Times New Roman" w:cs="Times New Roman"/>
          <w:color w:val="000000"/>
          <w:sz w:val="28"/>
          <w:szCs w:val="28"/>
          <w:lang w:eastAsia="ru-RU"/>
          <w14:ligatures w14:val="none"/>
        </w:rPr>
        <w:t>чекопечатающее</w:t>
      </w:r>
      <w:proofErr w:type="spellEnd"/>
      <w:r>
        <w:rPr>
          <w:rFonts w:ascii="Times New Roman" w:eastAsia="Times New Roman" w:hAnsi="Times New Roman" w:cs="Times New Roman"/>
          <w:color w:val="000000"/>
          <w:sz w:val="28"/>
          <w:szCs w:val="28"/>
          <w:lang w:eastAsia="ru-RU"/>
          <w14:ligatures w14:val="none"/>
        </w:rPr>
        <w:t xml:space="preserve"> устройство;</w:t>
      </w:r>
    </w:p>
    <w:p w14:paraId="0247641C"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5) замок режимов и ключи;</w:t>
      </w:r>
    </w:p>
    <w:p w14:paraId="07D8427E"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6) кожух;</w:t>
      </w:r>
    </w:p>
    <w:p w14:paraId="0E7B97B9"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7) базис;</w:t>
      </w:r>
    </w:p>
    <w:p w14:paraId="3678444D"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8) тумблер;</w:t>
      </w:r>
    </w:p>
    <w:p w14:paraId="3EE12017"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9) электропривод.</w:t>
      </w:r>
    </w:p>
    <w:p w14:paraId="5D98F9E8"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bCs/>
          <w:color w:val="000000"/>
          <w:sz w:val="28"/>
          <w:szCs w:val="28"/>
          <w:lang w:eastAsia="ru-RU"/>
          <w14:ligatures w14:val="none"/>
        </w:rPr>
        <w:lastRenderedPageBreak/>
        <w:t>Устройство ввода</w:t>
      </w:r>
      <w:r>
        <w:rPr>
          <w:rFonts w:ascii="Times New Roman" w:eastAsia="Times New Roman" w:hAnsi="Times New Roman" w:cs="Times New Roman"/>
          <w:color w:val="000000"/>
          <w:sz w:val="28"/>
          <w:szCs w:val="28"/>
          <w:lang w:eastAsia="ru-RU"/>
          <w14:ligatures w14:val="none"/>
        </w:rPr>
        <w:t xml:space="preserve"> представляет собой клавиши для набора сумм, номера счетчика (секции), номера и пароля кассира, программирования заголовка чека, секции, клавиши сброса, коррекции, аннулирования, предварительного и общего итога. В </w:t>
      </w:r>
      <w:proofErr w:type="spellStart"/>
      <w:r>
        <w:rPr>
          <w:rFonts w:ascii="Times New Roman" w:eastAsia="Times New Roman" w:hAnsi="Times New Roman" w:cs="Times New Roman"/>
          <w:color w:val="000000"/>
          <w:sz w:val="28"/>
          <w:szCs w:val="28"/>
          <w:lang w:eastAsia="ru-RU"/>
          <w14:ligatures w14:val="none"/>
        </w:rPr>
        <w:t>односчетчиковых</w:t>
      </w:r>
      <w:proofErr w:type="spellEnd"/>
      <w:r>
        <w:rPr>
          <w:rFonts w:ascii="Times New Roman" w:eastAsia="Times New Roman" w:hAnsi="Times New Roman" w:cs="Times New Roman"/>
          <w:color w:val="000000"/>
          <w:sz w:val="28"/>
          <w:szCs w:val="28"/>
          <w:lang w:eastAsia="ru-RU"/>
          <w14:ligatures w14:val="none"/>
        </w:rPr>
        <w:t xml:space="preserve"> машинах имеется одна пусковая кнопка, а в </w:t>
      </w:r>
      <w:proofErr w:type="spellStart"/>
      <w:r>
        <w:rPr>
          <w:rFonts w:ascii="Times New Roman" w:eastAsia="Times New Roman" w:hAnsi="Times New Roman" w:cs="Times New Roman"/>
          <w:color w:val="000000"/>
          <w:sz w:val="28"/>
          <w:szCs w:val="28"/>
          <w:lang w:eastAsia="ru-RU"/>
          <w14:ligatures w14:val="none"/>
        </w:rPr>
        <w:t>многосчетчиковых</w:t>
      </w:r>
      <w:proofErr w:type="spellEnd"/>
      <w:r>
        <w:rPr>
          <w:rFonts w:ascii="Times New Roman" w:eastAsia="Times New Roman" w:hAnsi="Times New Roman" w:cs="Times New Roman"/>
          <w:color w:val="000000"/>
          <w:sz w:val="28"/>
          <w:szCs w:val="28"/>
          <w:lang w:eastAsia="ru-RU"/>
          <w14:ligatures w14:val="none"/>
        </w:rPr>
        <w:t xml:space="preserve"> количество клавиш включения соответствует количеству секционных суммирующих счетчиков.</w:t>
      </w:r>
    </w:p>
    <w:p w14:paraId="50B8142B"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bCs/>
          <w:color w:val="000000"/>
          <w:sz w:val="28"/>
          <w:szCs w:val="28"/>
          <w:lang w:eastAsia="ru-RU"/>
          <w14:ligatures w14:val="none"/>
        </w:rPr>
        <w:t>Устройство индикации </w:t>
      </w:r>
      <w:r>
        <w:rPr>
          <w:rFonts w:ascii="Times New Roman" w:eastAsia="Times New Roman" w:hAnsi="Times New Roman" w:cs="Times New Roman"/>
          <w:color w:val="000000"/>
          <w:sz w:val="28"/>
          <w:szCs w:val="28"/>
          <w:lang w:eastAsia="ru-RU"/>
          <w14:ligatures w14:val="none"/>
        </w:rPr>
        <w:t>состоит из двух индикаторов (для кассира и для покупателя) и показывает суммы, проведенные через кассовый аппарат, номер секции, сумму взноса покупателей и сдачу и т.д.</w:t>
      </w:r>
    </w:p>
    <w:p w14:paraId="40EA9C20"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bCs/>
          <w:color w:val="000000"/>
          <w:sz w:val="28"/>
          <w:szCs w:val="28"/>
          <w:lang w:eastAsia="ru-RU"/>
          <w14:ligatures w14:val="none"/>
        </w:rPr>
        <w:t>Оперативно-запоминающее устройство </w:t>
      </w:r>
      <w:r>
        <w:rPr>
          <w:rFonts w:ascii="Times New Roman" w:eastAsia="Times New Roman" w:hAnsi="Times New Roman" w:cs="Times New Roman"/>
          <w:color w:val="000000"/>
          <w:sz w:val="28"/>
          <w:szCs w:val="28"/>
          <w:lang w:eastAsia="ru-RU"/>
          <w14:ligatures w14:val="none"/>
        </w:rPr>
        <w:t>предназначено для подсчета выручки и контроля. Оно состоит из суммирующих, контрольных и операционных счетчиков. Суммирующие счетчики служат для учета нарастающим итогом поступающих в кассу денег. Они могут быть односекционными, итоговыми и для подсчета нарастающим итогом. Секционные и итоговые счетчики работают нарастающим итогом. Секционные счетчики ведут учет денежных сумм по секциям, итоговые – по кассе в целом. Счетчик частных итогов подсчитывает сумму покупок одного покупателя. При проведении на кассовой машине итоговой операции счетчик частных итогов переходит на нули.</w:t>
      </w:r>
    </w:p>
    <w:p w14:paraId="03743DB0"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Суммирующие счетчики имеют определенную емкость (до девяти разрядов), что соответствует максимальной сумме 9999999 рублей 99 коп. Как только на счетчике наберется максимальная сумма, он автоматически обнуляется и начинает отсчет сначала. Суммирующие счетчики можно переводить на нули принудительно при помощи специального ключа.</w:t>
      </w:r>
    </w:p>
    <w:p w14:paraId="1D6F360C"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 xml:space="preserve">Контрольные счетчики служат для контроля работы на кассовой машине и предупреждения злоупотреблений. Их, как правило, два. Один счетчик подсчитывает, сколько раз снимались показания суммирующих счетчиков. Другой подсчитывает, сколько раз суммирующие счетчики переводились на нули. Их емкость четыре разряда (9999). При наборе полной емкости счетчики </w:t>
      </w:r>
      <w:r>
        <w:rPr>
          <w:rFonts w:ascii="Times New Roman" w:eastAsia="Times New Roman" w:hAnsi="Times New Roman" w:cs="Times New Roman"/>
          <w:color w:val="000000"/>
          <w:sz w:val="28"/>
          <w:szCs w:val="28"/>
          <w:lang w:eastAsia="ru-RU"/>
          <w14:ligatures w14:val="none"/>
        </w:rPr>
        <w:lastRenderedPageBreak/>
        <w:t>автоматически переходят на нули и начинают счет сначала. Принудительного перевода на нули контрольные счетчики не имеют.</w:t>
      </w:r>
    </w:p>
    <w:p w14:paraId="4E792B2C"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Операционные счетчики подсчитывают количество операций, проведенных по кассовым машинам. Они могут подсчитывать общее количество выданных чеков, количество чеков, выданных по отделам и т.д. Счетчики бывают различной емкости 9999, 99999. При наборе полной емкости они автоматически обнуляются, а также могут быть переведены на нули принудительно.</w:t>
      </w:r>
    </w:p>
    <w:p w14:paraId="197A1566"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proofErr w:type="spellStart"/>
      <w:r>
        <w:rPr>
          <w:rFonts w:ascii="Times New Roman" w:eastAsia="Times New Roman" w:hAnsi="Times New Roman" w:cs="Times New Roman"/>
          <w:bCs/>
          <w:color w:val="000000"/>
          <w:sz w:val="28"/>
          <w:szCs w:val="28"/>
          <w:lang w:eastAsia="ru-RU"/>
          <w14:ligatures w14:val="none"/>
        </w:rPr>
        <w:t>Чекопечатающее</w:t>
      </w:r>
      <w:proofErr w:type="spellEnd"/>
      <w:r>
        <w:rPr>
          <w:rFonts w:ascii="Times New Roman" w:eastAsia="Times New Roman" w:hAnsi="Times New Roman" w:cs="Times New Roman"/>
          <w:bCs/>
          <w:color w:val="000000"/>
          <w:sz w:val="28"/>
          <w:szCs w:val="28"/>
          <w:lang w:eastAsia="ru-RU"/>
          <w14:ligatures w14:val="none"/>
        </w:rPr>
        <w:t xml:space="preserve"> устройство </w:t>
      </w:r>
      <w:r>
        <w:rPr>
          <w:rFonts w:ascii="Times New Roman" w:eastAsia="Times New Roman" w:hAnsi="Times New Roman" w:cs="Times New Roman"/>
          <w:color w:val="000000"/>
          <w:sz w:val="28"/>
          <w:szCs w:val="28"/>
          <w:lang w:eastAsia="ru-RU"/>
          <w14:ligatures w14:val="none"/>
        </w:rPr>
        <w:t>предназначено для печатания и выдачи чека и печатания реквизитов на контрольной ленте. Оно расположено в левой части кассового аппарата и состоит из печатающих дисков, механизма окрашивания, устройства чековой ленты, устройства для намотки контрольной ленты (катушки).</w:t>
      </w:r>
    </w:p>
    <w:p w14:paraId="7B93986F"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bCs/>
          <w:color w:val="000000"/>
          <w:sz w:val="28"/>
          <w:szCs w:val="28"/>
          <w:lang w:eastAsia="ru-RU"/>
          <w14:ligatures w14:val="none"/>
        </w:rPr>
        <w:t>Замки и ключи </w:t>
      </w:r>
      <w:r>
        <w:rPr>
          <w:rFonts w:ascii="Times New Roman" w:eastAsia="Times New Roman" w:hAnsi="Times New Roman" w:cs="Times New Roman"/>
          <w:color w:val="000000"/>
          <w:sz w:val="28"/>
          <w:szCs w:val="28"/>
          <w:lang w:eastAsia="ru-RU"/>
          <w14:ligatures w14:val="none"/>
        </w:rPr>
        <w:t>предназначены для запирания кассовой машины, отдельных ее частей, снятия показаний суммирующих счетчиков, для перевода суммирующих счетчиков на нули, для тестирования, программирования.</w:t>
      </w:r>
    </w:p>
    <w:p w14:paraId="684BC4DF"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bCs/>
          <w:color w:val="000000"/>
          <w:sz w:val="28"/>
          <w:szCs w:val="28"/>
          <w:lang w:eastAsia="ru-RU"/>
          <w14:ligatures w14:val="none"/>
        </w:rPr>
        <w:t>Кожух </w:t>
      </w:r>
      <w:r>
        <w:rPr>
          <w:rFonts w:ascii="Times New Roman" w:eastAsia="Times New Roman" w:hAnsi="Times New Roman" w:cs="Times New Roman"/>
          <w:color w:val="000000"/>
          <w:sz w:val="28"/>
          <w:szCs w:val="28"/>
          <w:lang w:eastAsia="ru-RU"/>
          <w14:ligatures w14:val="none"/>
        </w:rPr>
        <w:t>покрывает внутренние части кассового аппарата. Он устанавливается на базисе (постаменте). Внутри базиса расположен денежный ящик, который имеет несколько ячеек для бумажных и металлических денег. Некоторые аппараты имеют съемный базис с денежным ящиком.</w:t>
      </w:r>
    </w:p>
    <w:p w14:paraId="3DCC843E" w14:textId="77777777" w:rsidR="00C433A6"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Pr>
          <w:rFonts w:ascii="Times New Roman" w:eastAsia="Times New Roman" w:hAnsi="Times New Roman" w:cs="Times New Roman"/>
          <w:color w:val="000000"/>
          <w:sz w:val="28"/>
          <w:szCs w:val="28"/>
          <w:lang w:eastAsia="ru-RU"/>
          <w14:ligatures w14:val="none"/>
        </w:rPr>
        <w:t>Поступающие в торговые предприятия кассовые аппараты имеют технический паспорт, набор ключей и чековую ленту, формуляр, руководство по эксплуатации. Чековая лента должна быть определенной ширины.</w:t>
      </w:r>
    </w:p>
    <w:p w14:paraId="370D416B" w14:textId="77777777" w:rsidR="00C433A6" w:rsidRPr="00933639"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sidRPr="00933639">
        <w:rPr>
          <w:rFonts w:ascii="Times New Roman" w:eastAsia="Times New Roman" w:hAnsi="Times New Roman" w:cs="Times New Roman"/>
          <w:color w:val="000000"/>
          <w:sz w:val="28"/>
          <w:szCs w:val="28"/>
          <w:lang w:eastAsia="ru-RU"/>
          <w14:ligatures w14:val="none"/>
        </w:rPr>
        <w:t>АМС-100Ф была самая распространенная контрольно-кассовая машина в Российской Федерации.</w:t>
      </w:r>
    </w:p>
    <w:p w14:paraId="129386AE" w14:textId="77777777" w:rsidR="00C433A6" w:rsidRPr="00933639"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sidRPr="00933639">
        <w:rPr>
          <w:rFonts w:ascii="Times New Roman" w:eastAsia="Times New Roman" w:hAnsi="Times New Roman" w:cs="Times New Roman"/>
          <w:color w:val="000000"/>
          <w:sz w:val="28"/>
          <w:szCs w:val="28"/>
          <w:lang w:eastAsia="ru-RU"/>
          <w14:ligatures w14:val="none"/>
        </w:rPr>
        <w:t>Модель, представленная на рисунке 6.1, является ее аналогом, но в ней используется ЭКЛЗ (электронная контрольная лента защищенная).</w:t>
      </w:r>
    </w:p>
    <w:p w14:paraId="40A28EC3" w14:textId="77777777" w:rsidR="00C433A6" w:rsidRPr="00933639" w:rsidRDefault="0039205B">
      <w:pPr>
        <w:spacing w:after="0" w:line="360" w:lineRule="auto"/>
        <w:ind w:firstLine="709"/>
        <w:jc w:val="both"/>
        <w:rPr>
          <w:rFonts w:ascii="Times New Roman" w:eastAsia="Times New Roman" w:hAnsi="Times New Roman" w:cs="Times New Roman"/>
          <w:color w:val="000000"/>
          <w:sz w:val="28"/>
          <w:szCs w:val="28"/>
          <w:lang w:eastAsia="ru-RU"/>
          <w14:ligatures w14:val="none"/>
        </w:rPr>
      </w:pPr>
      <w:r w:rsidRPr="00933639">
        <w:rPr>
          <w:rFonts w:ascii="Times New Roman" w:eastAsia="Times New Roman" w:hAnsi="Times New Roman" w:cs="Times New Roman"/>
          <w:color w:val="000000"/>
          <w:sz w:val="28"/>
          <w:szCs w:val="28"/>
          <w:lang w:eastAsia="ru-RU"/>
          <w14:ligatures w14:val="none"/>
        </w:rPr>
        <w:t>Контрольно-кассовая машина АМС-100К обладает большими функциональными возможностями и при этом проста в эксплуатации. Она предназначена для использования в сфере торговли и услуг.</w:t>
      </w:r>
    </w:p>
    <w:p w14:paraId="374BA89B" w14:textId="77777777" w:rsidR="00C433A6" w:rsidRPr="00933639" w:rsidRDefault="00C433A6">
      <w:pPr>
        <w:spacing w:after="0" w:line="360" w:lineRule="auto"/>
        <w:ind w:firstLine="709"/>
        <w:jc w:val="both"/>
        <w:rPr>
          <w:rFonts w:ascii="Times New Roman" w:eastAsia="Times New Roman" w:hAnsi="Times New Roman" w:cs="Times New Roman"/>
          <w:color w:val="000000"/>
          <w:sz w:val="28"/>
          <w:szCs w:val="28"/>
          <w:lang w:eastAsia="ru-RU"/>
          <w14:ligatures w14:val="none"/>
        </w:rPr>
      </w:pPr>
    </w:p>
    <w:p w14:paraId="6C900D02" w14:textId="5FDC5E00" w:rsidR="00C433A6" w:rsidRDefault="0039205B">
      <w:pPr>
        <w:pStyle w:val="2"/>
        <w:jc w:val="center"/>
        <w:rPr>
          <w:rFonts w:ascii="Times New Roman" w:hAnsi="Times New Roman" w:cs="Times New Roman"/>
          <w:b/>
          <w:color w:val="000000" w:themeColor="text1"/>
          <w:sz w:val="28"/>
          <w:szCs w:val="28"/>
        </w:rPr>
      </w:pPr>
      <w:bookmarkStart w:id="19" w:name="_Toc190970583"/>
      <w:r>
        <w:rPr>
          <w:rFonts w:ascii="Times New Roman" w:hAnsi="Times New Roman" w:cs="Times New Roman"/>
          <w:b/>
          <w:color w:val="000000" w:themeColor="text1"/>
          <w:sz w:val="28"/>
          <w:szCs w:val="28"/>
        </w:rPr>
        <w:t>3.4 Автоматизация расчетов с покупателями</w:t>
      </w:r>
      <w:bookmarkEnd w:id="19"/>
    </w:p>
    <w:p w14:paraId="6D500999" w14:textId="77777777" w:rsidR="00C433A6" w:rsidRDefault="00C433A6">
      <w:pPr>
        <w:spacing w:after="0" w:line="360" w:lineRule="auto"/>
        <w:ind w:firstLine="709"/>
        <w:jc w:val="both"/>
        <w:rPr>
          <w:rFonts w:ascii="Times New Roman" w:eastAsia="Times New Roman" w:hAnsi="Times New Roman" w:cs="Times New Roman"/>
          <w:color w:val="000000"/>
          <w:sz w:val="28"/>
          <w:szCs w:val="28"/>
          <w:lang w:eastAsia="ru-RU"/>
          <w14:ligatures w14:val="none"/>
        </w:rPr>
      </w:pPr>
    </w:p>
    <w:p w14:paraId="328D26CC"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Для автоматизации расчётов с покупателями с использованием ККМ можно использовать кассовое программное обеспечение (ПО)</w:t>
      </w:r>
      <w:r>
        <w:rPr>
          <w:rFonts w:ascii="Times New Roman" w:eastAsia="Times New Roman" w:hAnsi="Times New Roman" w:cs="Times New Roman"/>
          <w:color w:val="333333"/>
          <w:sz w:val="28"/>
          <w:szCs w:val="28"/>
          <w:lang w:eastAsia="ru-RU"/>
          <w14:ligatures w14:val="none"/>
        </w:rPr>
        <w:t xml:space="preserve">. Оно позволяет формировать карточки товара, автоматически вести подсчет остатков продукции, работать с программами лояльности, отслеживать аналитику продаж и производить расчёты с покупателями.  </w:t>
      </w:r>
    </w:p>
    <w:p w14:paraId="6C162F75"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Некоторые функции кассового ПО</w:t>
      </w:r>
      <w:r>
        <w:rPr>
          <w:rFonts w:ascii="Times New Roman" w:eastAsia="Times New Roman" w:hAnsi="Times New Roman" w:cs="Times New Roman"/>
          <w:color w:val="333333"/>
          <w:sz w:val="28"/>
          <w:szCs w:val="28"/>
          <w:lang w:eastAsia="ru-RU"/>
          <w14:ligatures w14:val="none"/>
        </w:rPr>
        <w:t>:</w:t>
      </w:r>
    </w:p>
    <w:p w14:paraId="2A27830E"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Организация рабочего места кассира</w:t>
      </w:r>
      <w:r>
        <w:rPr>
          <w:rFonts w:ascii="Times New Roman" w:eastAsia="Times New Roman" w:hAnsi="Times New Roman" w:cs="Times New Roman"/>
          <w:color w:val="333333"/>
          <w:sz w:val="28"/>
          <w:szCs w:val="28"/>
          <w:lang w:eastAsia="ru-RU"/>
          <w14:ligatures w14:val="none"/>
        </w:rPr>
        <w:t xml:space="preserve">. К примеру, возможность работы с несколькими корзинами для одновременного обслуживания двух и более покупателей.  </w:t>
      </w:r>
    </w:p>
    <w:p w14:paraId="48DB8B20"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 xml:space="preserve">Интеграция с </w:t>
      </w:r>
      <w:proofErr w:type="spellStart"/>
      <w:r>
        <w:rPr>
          <w:rFonts w:ascii="Times New Roman" w:eastAsia="Times New Roman" w:hAnsi="Times New Roman" w:cs="Times New Roman"/>
          <w:bCs/>
          <w:color w:val="333333"/>
          <w:sz w:val="28"/>
          <w:szCs w:val="28"/>
          <w:lang w:eastAsia="ru-RU"/>
          <w14:ligatures w14:val="none"/>
        </w:rPr>
        <w:t>товароучётным</w:t>
      </w:r>
      <w:proofErr w:type="spellEnd"/>
      <w:r>
        <w:rPr>
          <w:rFonts w:ascii="Times New Roman" w:eastAsia="Times New Roman" w:hAnsi="Times New Roman" w:cs="Times New Roman"/>
          <w:bCs/>
          <w:color w:val="333333"/>
          <w:sz w:val="28"/>
          <w:szCs w:val="28"/>
          <w:lang w:eastAsia="ru-RU"/>
          <w14:ligatures w14:val="none"/>
        </w:rPr>
        <w:t xml:space="preserve"> ПО</w:t>
      </w:r>
      <w:r>
        <w:rPr>
          <w:rFonts w:ascii="Times New Roman" w:eastAsia="Times New Roman" w:hAnsi="Times New Roman" w:cs="Times New Roman"/>
          <w:color w:val="333333"/>
          <w:sz w:val="28"/>
          <w:szCs w:val="28"/>
          <w:lang w:eastAsia="ru-RU"/>
          <w14:ligatures w14:val="none"/>
        </w:rPr>
        <w:t xml:space="preserve">. Это необходимо для того, чтобы передавать на кассу список продукции, которую реализует магазин (номенклатуру).  </w:t>
      </w:r>
    </w:p>
    <w:p w14:paraId="297518B4"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Ведение складского учёта</w:t>
      </w:r>
      <w:r>
        <w:rPr>
          <w:rFonts w:ascii="Times New Roman" w:eastAsia="Times New Roman" w:hAnsi="Times New Roman" w:cs="Times New Roman"/>
          <w:color w:val="333333"/>
          <w:sz w:val="28"/>
          <w:szCs w:val="28"/>
          <w:lang w:eastAsia="ru-RU"/>
          <w14:ligatures w14:val="none"/>
        </w:rPr>
        <w:t xml:space="preserve">.  </w:t>
      </w:r>
    </w:p>
    <w:p w14:paraId="0C416F36"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Контроль продаж и проверка маркировки</w:t>
      </w:r>
      <w:r>
        <w:rPr>
          <w:rFonts w:ascii="Times New Roman" w:eastAsia="Times New Roman" w:hAnsi="Times New Roman" w:cs="Times New Roman"/>
          <w:color w:val="333333"/>
          <w:sz w:val="28"/>
          <w:szCs w:val="28"/>
          <w:lang w:eastAsia="ru-RU"/>
          <w14:ligatures w14:val="none"/>
        </w:rPr>
        <w:t xml:space="preserve">.  </w:t>
      </w:r>
    </w:p>
    <w:p w14:paraId="45541879"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Работа с периферийным оборудованием</w:t>
      </w:r>
      <w:r>
        <w:rPr>
          <w:rFonts w:ascii="Times New Roman" w:eastAsia="Times New Roman" w:hAnsi="Times New Roman" w:cs="Times New Roman"/>
          <w:color w:val="333333"/>
          <w:sz w:val="28"/>
          <w:szCs w:val="28"/>
          <w:lang w:eastAsia="ru-RU"/>
          <w14:ligatures w14:val="none"/>
        </w:rPr>
        <w:t xml:space="preserve">: сканерами штрихкодов, весами, контрольно-кассовой техникой и дисплеями для покупателей.  </w:t>
      </w:r>
    </w:p>
    <w:p w14:paraId="463BBA17"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Осуществление безналичных платежей</w:t>
      </w:r>
      <w:r>
        <w:rPr>
          <w:rFonts w:ascii="Times New Roman" w:eastAsia="Times New Roman" w:hAnsi="Times New Roman" w:cs="Times New Roman"/>
          <w:color w:val="333333"/>
          <w:sz w:val="28"/>
          <w:szCs w:val="28"/>
          <w:lang w:eastAsia="ru-RU"/>
          <w14:ligatures w14:val="none"/>
        </w:rPr>
        <w:t xml:space="preserve">.  </w:t>
      </w:r>
    </w:p>
    <w:p w14:paraId="7C5EDFEA"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Печать ценников и этикеток</w:t>
      </w:r>
      <w:r>
        <w:rPr>
          <w:rFonts w:ascii="Times New Roman" w:eastAsia="Times New Roman" w:hAnsi="Times New Roman" w:cs="Times New Roman"/>
          <w:color w:val="333333"/>
          <w:sz w:val="28"/>
          <w:szCs w:val="28"/>
          <w:lang w:eastAsia="ru-RU"/>
          <w14:ligatures w14:val="none"/>
        </w:rPr>
        <w:t xml:space="preserve">.  </w:t>
      </w:r>
    </w:p>
    <w:p w14:paraId="5EC112DC"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Поддержка программ лояльности</w:t>
      </w:r>
      <w:r>
        <w:rPr>
          <w:rFonts w:ascii="Times New Roman" w:eastAsia="Times New Roman" w:hAnsi="Times New Roman" w:cs="Times New Roman"/>
          <w:color w:val="333333"/>
          <w:sz w:val="28"/>
          <w:szCs w:val="28"/>
          <w:lang w:eastAsia="ru-RU"/>
          <w14:ligatures w14:val="none"/>
        </w:rPr>
        <w:t xml:space="preserve">. К примеру, скидки и прочие бонусы можно «вшить» прямо в алгоритм работы ПО на любой требуемый срок.  </w:t>
      </w:r>
    </w:p>
    <w:p w14:paraId="2FFD6FB1" w14:textId="77777777" w:rsidR="00C433A6" w:rsidRDefault="0039205B" w:rsidP="00933639">
      <w:pPr>
        <w:numPr>
          <w:ilvl w:val="0"/>
          <w:numId w:val="20"/>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bCs/>
          <w:color w:val="333333"/>
          <w:sz w:val="28"/>
          <w:szCs w:val="28"/>
          <w:lang w:eastAsia="ru-RU"/>
          <w14:ligatures w14:val="none"/>
        </w:rPr>
        <w:t>Ведение аналитики бизнеса</w:t>
      </w:r>
      <w:r>
        <w:rPr>
          <w:rFonts w:ascii="Times New Roman" w:eastAsia="Times New Roman" w:hAnsi="Times New Roman" w:cs="Times New Roman"/>
          <w:color w:val="333333"/>
          <w:sz w:val="28"/>
          <w:szCs w:val="28"/>
          <w:lang w:eastAsia="ru-RU"/>
          <w14:ligatures w14:val="none"/>
        </w:rPr>
        <w:t xml:space="preserve">. Программа получает данные по каждой розничной продаже и фигурировавшей сумме, что позволяет делать вывод за определённый период — по прибыли, среднему чеку, марже или другому необходимому показателю.  </w:t>
      </w:r>
    </w:p>
    <w:p w14:paraId="28B2B71D" w14:textId="77777777" w:rsidR="00C433A6" w:rsidRDefault="0039205B" w:rsidP="00933639">
      <w:pPr>
        <w:shd w:val="clear" w:color="auto" w:fill="FFFFFF"/>
        <w:tabs>
          <w:tab w:val="left" w:pos="993"/>
        </w:tabs>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 xml:space="preserve">При выборе кассовой программы важно учесть тип бизнеса, объём продаж и способы оплаты (наличные и безналичные расчёты). Так, для малого и </w:t>
      </w:r>
      <w:r>
        <w:rPr>
          <w:rFonts w:ascii="Times New Roman" w:eastAsia="Times New Roman" w:hAnsi="Times New Roman" w:cs="Times New Roman"/>
          <w:color w:val="333333"/>
          <w:sz w:val="28"/>
          <w:szCs w:val="28"/>
          <w:lang w:eastAsia="ru-RU"/>
          <w14:ligatures w14:val="none"/>
        </w:rPr>
        <w:lastRenderedPageBreak/>
        <w:t xml:space="preserve">микробизнеса подойдёт простой софт, а крупному и среднему потребуется более сложная система.  </w:t>
      </w:r>
    </w:p>
    <w:p w14:paraId="6B2796E5" w14:textId="77777777" w:rsidR="00C433A6" w:rsidRDefault="0039205B" w:rsidP="00933639">
      <w:pPr>
        <w:shd w:val="clear" w:color="auto" w:fill="FFFFFF"/>
        <w:tabs>
          <w:tab w:val="left" w:pos="993"/>
        </w:tabs>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Также для автоматизации расчётов с покупателями с использованием ККМ можно использовать программу </w:t>
      </w:r>
      <w:r>
        <w:rPr>
          <w:rFonts w:ascii="Times New Roman" w:eastAsia="Times New Roman" w:hAnsi="Times New Roman" w:cs="Times New Roman"/>
          <w:bCs/>
          <w:color w:val="333333"/>
          <w:sz w:val="28"/>
          <w:szCs w:val="28"/>
          <w:lang w:eastAsia="ru-RU"/>
          <w14:ligatures w14:val="none"/>
        </w:rPr>
        <w:t>«1</w:t>
      </w:r>
      <w:proofErr w:type="gramStart"/>
      <w:r>
        <w:rPr>
          <w:rFonts w:ascii="Times New Roman" w:eastAsia="Times New Roman" w:hAnsi="Times New Roman" w:cs="Times New Roman"/>
          <w:bCs/>
          <w:color w:val="333333"/>
          <w:sz w:val="28"/>
          <w:szCs w:val="28"/>
          <w:lang w:eastAsia="ru-RU"/>
          <w14:ligatures w14:val="none"/>
        </w:rPr>
        <w:t>С:Фреш</w:t>
      </w:r>
      <w:proofErr w:type="gramEnd"/>
      <w:r>
        <w:rPr>
          <w:rFonts w:ascii="Times New Roman" w:eastAsia="Times New Roman" w:hAnsi="Times New Roman" w:cs="Times New Roman"/>
          <w:bCs/>
          <w:color w:val="333333"/>
          <w:sz w:val="28"/>
          <w:szCs w:val="28"/>
          <w:lang w:eastAsia="ru-RU"/>
          <w14:ligatures w14:val="none"/>
        </w:rPr>
        <w:t>. Касса»</w:t>
      </w:r>
      <w:r>
        <w:rPr>
          <w:rFonts w:ascii="Times New Roman" w:eastAsia="Times New Roman" w:hAnsi="Times New Roman" w:cs="Times New Roman"/>
          <w:color w:val="333333"/>
          <w:sz w:val="28"/>
          <w:szCs w:val="28"/>
          <w:lang w:eastAsia="ru-RU"/>
          <w14:ligatures w14:val="none"/>
        </w:rPr>
        <w:t>. В ней настроено удобное рабочее место для кассира с возможностью подключения любого внешнего оборудования, создания и печати ценников и этикеток.</w:t>
      </w:r>
    </w:p>
    <w:p w14:paraId="68D4B458" w14:textId="77777777" w:rsidR="00C433A6" w:rsidRDefault="0039205B">
      <w:pP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br w:type="page" w:clear="all"/>
      </w:r>
    </w:p>
    <w:p w14:paraId="43177633" w14:textId="77777777" w:rsidR="00C433A6" w:rsidRDefault="0039205B">
      <w:pPr>
        <w:pStyle w:val="3"/>
        <w:jc w:val="center"/>
        <w:rPr>
          <w:rFonts w:ascii="Times New Roman" w:eastAsia="Times New Roman" w:hAnsi="Times New Roman" w:cs="Times New Roman"/>
          <w:b/>
          <w:color w:val="000000" w:themeColor="text1"/>
          <w:sz w:val="28"/>
          <w:szCs w:val="28"/>
          <w:lang w:eastAsia="ru-RU"/>
        </w:rPr>
      </w:pPr>
      <w:bookmarkStart w:id="20" w:name="_Toc190970584"/>
      <w:r>
        <w:rPr>
          <w:rFonts w:ascii="Times New Roman" w:eastAsia="Times New Roman" w:hAnsi="Times New Roman" w:cs="Times New Roman"/>
          <w:b/>
          <w:color w:val="000000" w:themeColor="text1"/>
          <w:sz w:val="28"/>
          <w:szCs w:val="28"/>
          <w:lang w:eastAsia="ru-RU"/>
        </w:rPr>
        <w:lastRenderedPageBreak/>
        <w:t>ЗАКЛЮЧЕНИЕ</w:t>
      </w:r>
      <w:bookmarkEnd w:id="20"/>
    </w:p>
    <w:p w14:paraId="761E6162" w14:textId="77777777" w:rsidR="00C433A6" w:rsidRDefault="00C433A6">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p>
    <w:p w14:paraId="068AEB29"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На предприятиях торговли завершается процесс кругооборота средств и товаров, поэтому рациональная организация процесса товародвижения — это одна из важнейших функций торговли.</w:t>
      </w:r>
    </w:p>
    <w:p w14:paraId="1A6C2F6E"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Торгово-технологический процесс - это последовательность операций, обеспечивающая процесс купли-продажи товаров и товародвижения.</w:t>
      </w:r>
    </w:p>
    <w:p w14:paraId="436456E4"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Технологический процесс в торговле в широком понимании представляет собой совокупность способов и средств завершения процессов производства в сфере обращения, перемещения товаров из пунктов производства в районы потребления и их продажи.</w:t>
      </w:r>
    </w:p>
    <w:p w14:paraId="7B66510D"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Основными принципами организации технологических процессов являются:</w:t>
      </w:r>
    </w:p>
    <w:p w14:paraId="1F4052F7"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 комплексный подход к выработке оптимальных вариантов продажи товаров;</w:t>
      </w:r>
    </w:p>
    <w:p w14:paraId="01BB8F4C"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 соответствие технологии современному научно-техническому уровню;</w:t>
      </w:r>
    </w:p>
    <w:p w14:paraId="1375079E"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 экономическая эффективность принятой схемы продажи товаров;</w:t>
      </w:r>
    </w:p>
    <w:p w14:paraId="0BB1E3F0"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 сохранение качества товаров.</w:t>
      </w:r>
    </w:p>
    <w:p w14:paraId="428226C2"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 xml:space="preserve">В данной работе был рассмотрен Торгово-технологический процесс продажи сухих </w:t>
      </w:r>
      <w:proofErr w:type="spellStart"/>
      <w:r>
        <w:rPr>
          <w:rFonts w:ascii="Times New Roman" w:eastAsia="Times New Roman" w:hAnsi="Times New Roman" w:cs="Times New Roman"/>
          <w:color w:val="333333"/>
          <w:sz w:val="28"/>
          <w:szCs w:val="28"/>
          <w:lang w:eastAsia="ru-RU"/>
          <w14:ligatures w14:val="none"/>
        </w:rPr>
        <w:t>картофелепродуктов</w:t>
      </w:r>
      <w:proofErr w:type="spellEnd"/>
      <w:r>
        <w:rPr>
          <w:rFonts w:ascii="Times New Roman" w:eastAsia="Times New Roman" w:hAnsi="Times New Roman" w:cs="Times New Roman"/>
          <w:color w:val="333333"/>
          <w:sz w:val="28"/>
          <w:szCs w:val="28"/>
          <w:lang w:eastAsia="ru-RU"/>
          <w14:ligatures w14:val="none"/>
        </w:rPr>
        <w:t xml:space="preserve"> (на примере чипсов), кровельных и изоляционных материалов с применением контрольно-кассовых машин.</w:t>
      </w:r>
    </w:p>
    <w:p w14:paraId="1615BFA3"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Первая глава посвящена анализу торгово-технологического процесса продажи чипсов. Была рассмотрена классификация чипсов, ассортимент, требование к качеству продукта.</w:t>
      </w:r>
    </w:p>
    <w:p w14:paraId="5B659DEA"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Также в первой главе были рассмотрены основные правила приемки и документирования, правила упаковки, маркировки и хранения чипсов.</w:t>
      </w:r>
    </w:p>
    <w:p w14:paraId="646801B5" w14:textId="77777777" w:rsidR="00C433A6" w:rsidRDefault="0039205B">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Вторая глава посвящена анализу торгово-технологического процесса продажи кровельных и изоляционных материалов. Мною было представлена классификация товара, требование к качеству, упаковке, маркировке и хранению.</w:t>
      </w:r>
    </w:p>
    <w:p w14:paraId="05166595" w14:textId="77777777" w:rsidR="00C433A6" w:rsidRDefault="0039205B" w:rsidP="00933639">
      <w:pPr>
        <w:shd w:val="clear" w:color="auto" w:fill="FFFFFF"/>
        <w:tabs>
          <w:tab w:val="left" w:pos="993"/>
        </w:tabs>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lastRenderedPageBreak/>
        <w:t>В третьей главе был рассмотрен процесс использования контрольно-кассовых машин при продаже, роль ККМ, технические характеристики и процесс автоматизации расчетов с покупателями.</w:t>
      </w:r>
    </w:p>
    <w:p w14:paraId="4743BD06" w14:textId="77777777" w:rsidR="00C433A6" w:rsidRDefault="0039205B" w:rsidP="00933639">
      <w:pPr>
        <w:shd w:val="clear" w:color="auto" w:fill="FFFFFF"/>
        <w:tabs>
          <w:tab w:val="left" w:pos="993"/>
        </w:tabs>
        <w:spacing w:after="0" w:line="360" w:lineRule="auto"/>
        <w:ind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Контрольно-кассовые машины на предприятии выполняют следующие функции:</w:t>
      </w:r>
    </w:p>
    <w:p w14:paraId="0CB77C5B" w14:textId="77777777" w:rsidR="00C433A6" w:rsidRDefault="0039205B" w:rsidP="00933639">
      <w:pPr>
        <w:pStyle w:val="af2"/>
        <w:numPr>
          <w:ilvl w:val="0"/>
          <w:numId w:val="21"/>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Регистрация платежных операций;</w:t>
      </w:r>
    </w:p>
    <w:p w14:paraId="762A551F" w14:textId="77777777" w:rsidR="00C433A6" w:rsidRDefault="0039205B" w:rsidP="00933639">
      <w:pPr>
        <w:pStyle w:val="af2"/>
        <w:numPr>
          <w:ilvl w:val="0"/>
          <w:numId w:val="21"/>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Ведет учет денежных поступлений;</w:t>
      </w:r>
    </w:p>
    <w:p w14:paraId="51106A97" w14:textId="77777777" w:rsidR="00C433A6" w:rsidRDefault="0039205B" w:rsidP="00933639">
      <w:pPr>
        <w:pStyle w:val="af2"/>
        <w:numPr>
          <w:ilvl w:val="0"/>
          <w:numId w:val="21"/>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Печатает кассовые чеки;</w:t>
      </w:r>
    </w:p>
    <w:p w14:paraId="7DD60515" w14:textId="77777777" w:rsidR="00C433A6" w:rsidRDefault="0039205B" w:rsidP="00933639">
      <w:pPr>
        <w:pStyle w:val="af2"/>
        <w:numPr>
          <w:ilvl w:val="0"/>
          <w:numId w:val="21"/>
        </w:numPr>
        <w:shd w:val="clear" w:color="auto" w:fill="FFFFFF"/>
        <w:tabs>
          <w:tab w:val="left" w:pos="993"/>
        </w:tabs>
        <w:spacing w:after="0" w:line="360" w:lineRule="auto"/>
        <w:ind w:left="0" w:firstLine="709"/>
        <w:jc w:val="both"/>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t xml:space="preserve">Передает данные в налоговые службы. </w:t>
      </w:r>
    </w:p>
    <w:p w14:paraId="168DFBDB" w14:textId="77777777" w:rsidR="00C433A6" w:rsidRDefault="00C433A6">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p>
    <w:p w14:paraId="6003B289" w14:textId="77777777" w:rsidR="00C433A6" w:rsidRDefault="0039205B">
      <w:pPr>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color w:val="333333"/>
          <w:sz w:val="28"/>
          <w:szCs w:val="28"/>
          <w:lang w:eastAsia="ru-RU"/>
          <w14:ligatures w14:val="none"/>
        </w:rPr>
        <w:br w:type="page" w:clear="all"/>
      </w:r>
    </w:p>
    <w:p w14:paraId="08E51188" w14:textId="77777777" w:rsidR="00C433A6" w:rsidRDefault="0039205B">
      <w:pPr>
        <w:pStyle w:val="2"/>
        <w:jc w:val="center"/>
        <w:rPr>
          <w:rFonts w:ascii="Times New Roman" w:eastAsia="Times New Roman" w:hAnsi="Times New Roman" w:cs="Times New Roman"/>
          <w:b/>
          <w:color w:val="000000" w:themeColor="text1"/>
          <w:sz w:val="28"/>
          <w:szCs w:val="28"/>
          <w:lang w:eastAsia="ru-RU"/>
        </w:rPr>
      </w:pPr>
      <w:bookmarkStart w:id="21" w:name="_Toc190970585"/>
      <w:r>
        <w:rPr>
          <w:rFonts w:ascii="Times New Roman" w:eastAsia="Times New Roman" w:hAnsi="Times New Roman" w:cs="Times New Roman"/>
          <w:b/>
          <w:color w:val="000000" w:themeColor="text1"/>
          <w:sz w:val="28"/>
          <w:szCs w:val="28"/>
          <w:lang w:eastAsia="ru-RU"/>
        </w:rPr>
        <w:lastRenderedPageBreak/>
        <w:t>СПИСОК ИСПОЛЬЗОВАННЫХ ИСТОЧНИКОВ</w:t>
      </w:r>
      <w:bookmarkEnd w:id="21"/>
    </w:p>
    <w:p w14:paraId="56DE4720" w14:textId="77777777" w:rsidR="00C433A6" w:rsidRDefault="00C433A6">
      <w:pPr>
        <w:shd w:val="clear" w:color="auto" w:fill="FFFFFF"/>
        <w:spacing w:after="0" w:line="360" w:lineRule="auto"/>
        <w:ind w:firstLine="709"/>
        <w:jc w:val="both"/>
        <w:rPr>
          <w:rFonts w:ascii="Times New Roman" w:eastAsia="Times New Roman" w:hAnsi="Times New Roman" w:cs="Times New Roman"/>
          <w:color w:val="333333"/>
          <w:sz w:val="28"/>
          <w:szCs w:val="28"/>
          <w:lang w:eastAsia="ru-RU"/>
          <w14:ligatures w14:val="none"/>
        </w:rPr>
      </w:pPr>
    </w:p>
    <w:p w14:paraId="285B83B9" w14:textId="77777777" w:rsidR="00C433A6" w:rsidRDefault="0039205B">
      <w:pPr>
        <w:spacing w:after="0" w:line="360" w:lineRule="auto"/>
        <w:ind w:firstLine="709"/>
        <w:jc w:val="both"/>
        <w:outlineLvl w:val="0"/>
        <w:rPr>
          <w:rFonts w:ascii="Times New Roman" w:eastAsia="Calibri" w:hAnsi="Times New Roman" w:cs="Times New Roman"/>
          <w:sz w:val="28"/>
          <w:szCs w:val="28"/>
          <w14:ligatures w14:val="none"/>
        </w:rPr>
      </w:pPr>
      <w:bookmarkStart w:id="22" w:name="_Toc190970371"/>
      <w:bookmarkStart w:id="23" w:name="_Toc190970586"/>
      <w:r>
        <w:rPr>
          <w:rFonts w:ascii="Times New Roman" w:eastAsia="Calibri" w:hAnsi="Times New Roman" w:cs="Times New Roman"/>
          <w:sz w:val="28"/>
          <w:szCs w:val="28"/>
          <w14:ligatures w14:val="none"/>
        </w:rPr>
        <w:t>1.</w:t>
      </w:r>
      <w:r>
        <w:rPr>
          <w:rFonts w:ascii="Times New Roman" w:eastAsia="Calibri" w:hAnsi="Times New Roman" w:cs="Times New Roman"/>
          <w:sz w:val="28"/>
          <w14:ligatures w14:val="none"/>
        </w:rPr>
        <w:t xml:space="preserve">     ГОСТ 28432-90 Картофель сушеный. Общие технические условия</w:t>
      </w:r>
      <w:bookmarkEnd w:id="22"/>
      <w:bookmarkEnd w:id="23"/>
    </w:p>
    <w:p w14:paraId="59D915AA" w14:textId="443B741E" w:rsidR="00C433A6" w:rsidRDefault="0039205B">
      <w:pPr>
        <w:spacing w:after="0" w:line="360" w:lineRule="auto"/>
        <w:ind w:firstLine="709"/>
        <w:jc w:val="both"/>
        <w:outlineLvl w:val="0"/>
        <w:rPr>
          <w:rFonts w:ascii="Times New Roman" w:eastAsia="Calibri" w:hAnsi="Times New Roman" w:cs="Times New Roman"/>
          <w:sz w:val="28"/>
          <w:szCs w:val="28"/>
          <w14:ligatures w14:val="none"/>
        </w:rPr>
      </w:pPr>
      <w:bookmarkStart w:id="24" w:name="_Toc190970372"/>
      <w:bookmarkStart w:id="25" w:name="_Toc190970587"/>
      <w:r>
        <w:rPr>
          <w:rFonts w:ascii="Times New Roman" w:eastAsia="Times New Roman" w:hAnsi="Times New Roman" w:cs="Times New Roman"/>
          <w:sz w:val="28"/>
          <w:szCs w:val="28"/>
          <w14:ligatures w14:val="none"/>
        </w:rPr>
        <w:t>2.</w:t>
      </w:r>
      <w:r w:rsidR="008E4B2B">
        <w:rPr>
          <w:rFonts w:ascii="Times New Roman" w:eastAsia="Calibri" w:hAnsi="Times New Roman" w:cs="Times New Roman"/>
          <w:sz w:val="28"/>
          <w:szCs w:val="28"/>
          <w14:ligatures w14:val="none"/>
        </w:rPr>
        <w:t xml:space="preserve"> </w:t>
      </w:r>
      <w:r>
        <w:rPr>
          <w:rFonts w:ascii="Times New Roman" w:eastAsia="Calibri" w:hAnsi="Times New Roman" w:cs="Times New Roman"/>
          <w:sz w:val="28"/>
          <w:szCs w:val="28"/>
          <w14:ligatures w14:val="none"/>
        </w:rPr>
        <w:t>ГОСТ 30547-97 Материалы рулонные кровельные и гидроизоляционные. Общие технические условия</w:t>
      </w:r>
      <w:bookmarkEnd w:id="24"/>
      <w:bookmarkEnd w:id="25"/>
    </w:p>
    <w:p w14:paraId="689690F0" w14:textId="237749AA" w:rsidR="008E4B2B" w:rsidRPr="008E4B2B" w:rsidRDefault="0039205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bookmarkStart w:id="26" w:name="_Toc190970373"/>
      <w:bookmarkStart w:id="27" w:name="_Toc190970588"/>
      <w:r>
        <w:rPr>
          <w:rFonts w:ascii="Times New Roman" w:eastAsia="Times New Roman" w:hAnsi="Times New Roman" w:cs="Times New Roman"/>
          <w:bCs/>
          <w:sz w:val="28"/>
          <w:szCs w:val="28"/>
          <w:lang w:eastAsia="ru-RU"/>
          <w14:ligatures w14:val="none"/>
        </w:rPr>
        <w:t xml:space="preserve">3. </w:t>
      </w:r>
      <w:bookmarkEnd w:id="26"/>
      <w:bookmarkEnd w:id="27"/>
      <w:r w:rsidR="008E4B2B" w:rsidRPr="008E4B2B">
        <w:rPr>
          <w:rFonts w:ascii="Times New Roman" w:eastAsia="Times New Roman" w:hAnsi="Times New Roman" w:cs="Times New Roman"/>
          <w:bCs/>
          <w:sz w:val="28"/>
          <w:szCs w:val="28"/>
          <w:lang w:eastAsia="ru-RU"/>
          <w14:ligatures w14:val="none"/>
        </w:rPr>
        <w:t>ГОСТ Р 51808-2013 Картофель продовольственный. Технические условия</w:t>
      </w:r>
    </w:p>
    <w:p w14:paraId="72CB97EF" w14:textId="6532BA51"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4. </w:t>
      </w:r>
      <w:r w:rsidRPr="008E4B2B">
        <w:rPr>
          <w:rFonts w:ascii="Times New Roman" w:eastAsia="Times New Roman" w:hAnsi="Times New Roman" w:cs="Times New Roman"/>
          <w:bCs/>
          <w:sz w:val="28"/>
          <w:szCs w:val="28"/>
          <w:lang w:eastAsia="ru-RU"/>
          <w14:ligatures w14:val="none"/>
        </w:rPr>
        <w:t>ГОСТ Р 51574-2018 Соль пищевая. Общие технические условия</w:t>
      </w:r>
    </w:p>
    <w:p w14:paraId="11AB08F0" w14:textId="77777777" w:rsid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5. </w:t>
      </w:r>
      <w:r>
        <w:rPr>
          <w:rFonts w:ascii="Times New Roman" w:eastAsia="Times New Roman" w:hAnsi="Times New Roman" w:cs="Times New Roman"/>
          <w:bCs/>
          <w:sz w:val="28"/>
          <w:szCs w:val="28"/>
          <w:lang w:eastAsia="ru-RU"/>
          <w14:ligatures w14:val="none"/>
        </w:rPr>
        <w:t xml:space="preserve">Закон Российской Федерации от 07.02.1992 г. № 2300-1 «О защите прав </w:t>
      </w:r>
      <w:proofErr w:type="spellStart"/>
      <w:r>
        <w:rPr>
          <w:rFonts w:ascii="Times New Roman" w:eastAsia="Times New Roman" w:hAnsi="Times New Roman" w:cs="Times New Roman"/>
          <w:bCs/>
          <w:sz w:val="28"/>
          <w:szCs w:val="28"/>
          <w:lang w:eastAsia="ru-RU"/>
          <w14:ligatures w14:val="none"/>
        </w:rPr>
        <w:t>потребителей»</w:t>
      </w:r>
      <w:proofErr w:type="spellEnd"/>
    </w:p>
    <w:p w14:paraId="0790A8E2" w14:textId="5200190D"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6. </w:t>
      </w:r>
      <w:r w:rsidRPr="008E4B2B">
        <w:rPr>
          <w:rFonts w:ascii="Times New Roman" w:eastAsia="Times New Roman" w:hAnsi="Times New Roman" w:cs="Times New Roman"/>
          <w:bCs/>
          <w:sz w:val="28"/>
          <w:szCs w:val="28"/>
          <w:lang w:eastAsia="ru-RU"/>
          <w14:ligatures w14:val="none"/>
        </w:rPr>
        <w:t>Гражданский кодекс Российской Федерации (часть 2). Ст. 464. // Ведомости РФ. 2001. № 1. Ст. 12.</w:t>
      </w:r>
    </w:p>
    <w:p w14:paraId="53AB9FB8" w14:textId="210790E4"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7. </w:t>
      </w:r>
      <w:r w:rsidRPr="008E4B2B">
        <w:rPr>
          <w:rFonts w:ascii="Times New Roman" w:eastAsia="Times New Roman" w:hAnsi="Times New Roman" w:cs="Times New Roman"/>
          <w:bCs/>
          <w:sz w:val="28"/>
          <w:szCs w:val="28"/>
          <w:lang w:eastAsia="ru-RU"/>
          <w14:ligatures w14:val="none"/>
        </w:rPr>
        <w:t>Гражданский кодекс Российской Федерации (часть 2). Ст. 478. // Ведомости РФ. 2001. № 1. Ст. 12.</w:t>
      </w:r>
    </w:p>
    <w:p w14:paraId="7A1B49D4" w14:textId="4C015A7B"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8. </w:t>
      </w:r>
      <w:r w:rsidRPr="008E4B2B">
        <w:rPr>
          <w:rFonts w:ascii="Times New Roman" w:eastAsia="Times New Roman" w:hAnsi="Times New Roman" w:cs="Times New Roman"/>
          <w:bCs/>
          <w:sz w:val="28"/>
          <w:szCs w:val="28"/>
          <w:lang w:eastAsia="ru-RU"/>
          <w14:ligatures w14:val="none"/>
        </w:rPr>
        <w:t>Гражданский кодекс Российской Федерации (часть 2). Ст. 518. // Ведомости РФ. 2001. № 1. Ст. 19.</w:t>
      </w:r>
    </w:p>
    <w:p w14:paraId="1BF08C32" w14:textId="33E562F3"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10. </w:t>
      </w:r>
      <w:r w:rsidRPr="008E4B2B">
        <w:rPr>
          <w:rFonts w:ascii="Times New Roman" w:eastAsia="Times New Roman" w:hAnsi="Times New Roman" w:cs="Times New Roman"/>
          <w:bCs/>
          <w:sz w:val="28"/>
          <w:szCs w:val="28"/>
          <w:lang w:eastAsia="ru-RU"/>
          <w14:ligatures w14:val="none"/>
        </w:rPr>
        <w:t xml:space="preserve">Федеральный закон от 22.05.2003 № 54-ФЗ «О применении контрольно-кассовой техники при осуществлении наличных денежных расчетов и (или) расчетов с использованием платежных карт». </w:t>
      </w:r>
    </w:p>
    <w:p w14:paraId="763F18A7" w14:textId="57C20A77"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11. </w:t>
      </w:r>
      <w:r w:rsidRPr="008E4B2B">
        <w:rPr>
          <w:rFonts w:ascii="Times New Roman" w:eastAsia="Times New Roman" w:hAnsi="Times New Roman" w:cs="Times New Roman"/>
          <w:bCs/>
          <w:sz w:val="28"/>
          <w:szCs w:val="28"/>
          <w:lang w:eastAsia="ru-RU"/>
          <w14:ligatures w14:val="none"/>
        </w:rPr>
        <w:t xml:space="preserve">Постановление Правительства РФ от 06.05.2008 № 359 «О порядке осуществления наличных денежных расчетов и (или) расчетов с использованием платежных карт без применения контрольно-кассовой техники». // Собрание законодательства РФ. 2008. №19. </w:t>
      </w:r>
    </w:p>
    <w:p w14:paraId="6DA1AB3D" w14:textId="362EC5AC"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12. </w:t>
      </w:r>
      <w:r w:rsidRPr="008E4B2B">
        <w:rPr>
          <w:rFonts w:ascii="Times New Roman" w:eastAsia="Times New Roman" w:hAnsi="Times New Roman" w:cs="Times New Roman"/>
          <w:bCs/>
          <w:sz w:val="28"/>
          <w:szCs w:val="28"/>
          <w:lang w:eastAsia="ru-RU"/>
          <w14:ligatures w14:val="none"/>
        </w:rPr>
        <w:t>Государственный реестр контрольно-кассовых машин, используемых на территории Российской Федерации, утвержден решением ГМЭК по ККМ от 21.09.1994.</w:t>
      </w:r>
    </w:p>
    <w:p w14:paraId="6E3324A4" w14:textId="1003F6B6"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13. </w:t>
      </w:r>
      <w:r w:rsidRPr="008E4B2B">
        <w:rPr>
          <w:rFonts w:ascii="Times New Roman" w:eastAsia="Times New Roman" w:hAnsi="Times New Roman" w:cs="Times New Roman"/>
          <w:bCs/>
          <w:sz w:val="28"/>
          <w:szCs w:val="28"/>
          <w:lang w:eastAsia="ru-RU"/>
          <w14:ligatures w14:val="none"/>
        </w:rPr>
        <w:t xml:space="preserve">Постановление Правительства РФ от 23.07.2007 № 470 «Положение о регистрации и применении контрольно-кассовой техники, используемой организациями и индивидуальными предпринимателями». // Собрание законодательства РФ. 2007. </w:t>
      </w:r>
    </w:p>
    <w:p w14:paraId="3B118D8E" w14:textId="1768E209"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lastRenderedPageBreak/>
        <w:t xml:space="preserve">14. </w:t>
      </w:r>
      <w:r w:rsidRPr="008E4B2B">
        <w:rPr>
          <w:rFonts w:ascii="Times New Roman" w:eastAsia="Times New Roman" w:hAnsi="Times New Roman" w:cs="Times New Roman"/>
          <w:bCs/>
          <w:sz w:val="28"/>
          <w:szCs w:val="28"/>
          <w:lang w:eastAsia="ru-RU"/>
          <w14:ligatures w14:val="none"/>
        </w:rPr>
        <w:t>Административный регламент исполнения налоговой службой государственной функции по регистрации контрольно-кассовой техники, утвержденный приказом Минфина России от 10.03.2009. №19.</w:t>
      </w:r>
    </w:p>
    <w:p w14:paraId="2B7062AB" w14:textId="380EEB9B" w:rsidR="008E4B2B" w:rsidRP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15. </w:t>
      </w:r>
      <w:r w:rsidRPr="008E4B2B">
        <w:rPr>
          <w:rFonts w:ascii="Times New Roman" w:eastAsia="Times New Roman" w:hAnsi="Times New Roman" w:cs="Times New Roman"/>
          <w:bCs/>
          <w:sz w:val="28"/>
          <w:szCs w:val="28"/>
          <w:lang w:eastAsia="ru-RU"/>
          <w14:ligatures w14:val="none"/>
        </w:rPr>
        <w:t>Порядок использования средств визуального контроля на контрольно-кассовых машинах, утвержденный письмом Госналогслужбы РФ от 15.01.1997 № ВК-6-16/49.</w:t>
      </w:r>
    </w:p>
    <w:p w14:paraId="0C952E5E" w14:textId="22AA68D8" w:rsidR="008E4B2B" w:rsidRDefault="008E4B2B" w:rsidP="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r>
        <w:rPr>
          <w:rFonts w:ascii="Times New Roman" w:eastAsia="Times New Roman" w:hAnsi="Times New Roman" w:cs="Times New Roman"/>
          <w:bCs/>
          <w:sz w:val="28"/>
          <w:szCs w:val="28"/>
          <w:lang w:eastAsia="ru-RU"/>
          <w14:ligatures w14:val="none"/>
        </w:rPr>
        <w:t xml:space="preserve">16. </w:t>
      </w:r>
      <w:r w:rsidRPr="008E4B2B">
        <w:rPr>
          <w:rFonts w:ascii="Times New Roman" w:eastAsia="Times New Roman" w:hAnsi="Times New Roman" w:cs="Times New Roman"/>
          <w:bCs/>
          <w:sz w:val="28"/>
          <w:szCs w:val="28"/>
          <w:lang w:eastAsia="ru-RU"/>
          <w14:ligatures w14:val="none"/>
        </w:rPr>
        <w:t>Методические указания по применению электронных контрольных лент, защищенных в контрольно-кассовых машинах, утверждены решением Государственной межведомственной экспертной комиссии по контрольно-кассовым машинам от 25.06.2002. №4/69-2002.</w:t>
      </w:r>
    </w:p>
    <w:p w14:paraId="2584EA0A" w14:textId="20B5B60D" w:rsidR="00C433A6" w:rsidRDefault="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bookmarkStart w:id="28" w:name="_Toc190970374"/>
      <w:bookmarkStart w:id="29" w:name="_Toc190970589"/>
      <w:r>
        <w:rPr>
          <w:rFonts w:ascii="Times New Roman" w:eastAsia="Times New Roman" w:hAnsi="Times New Roman" w:cs="Times New Roman"/>
          <w:bCs/>
          <w:sz w:val="28"/>
          <w:szCs w:val="28"/>
          <w:lang w:eastAsia="ru-RU"/>
          <w14:ligatures w14:val="none"/>
        </w:rPr>
        <w:t>17</w:t>
      </w:r>
      <w:r w:rsidR="0039205B">
        <w:rPr>
          <w:rFonts w:ascii="Times New Roman" w:eastAsia="Times New Roman" w:hAnsi="Times New Roman" w:cs="Times New Roman"/>
          <w:bCs/>
          <w:sz w:val="28"/>
          <w:szCs w:val="28"/>
          <w:lang w:eastAsia="ru-RU"/>
          <w14:ligatures w14:val="none"/>
        </w:rPr>
        <w:t>. Правила продажи отдельных видов товаров, утвержденных постановлением Правительства Российской Федерации от 19.01.1998 г. № 55</w:t>
      </w:r>
      <w:bookmarkEnd w:id="28"/>
      <w:bookmarkEnd w:id="29"/>
    </w:p>
    <w:p w14:paraId="771336C1" w14:textId="12300D68" w:rsidR="00C433A6" w:rsidRDefault="008E4B2B">
      <w:pPr>
        <w:spacing w:after="0" w:line="360" w:lineRule="auto"/>
        <w:ind w:firstLine="709"/>
        <w:jc w:val="both"/>
        <w:outlineLvl w:val="0"/>
        <w:rPr>
          <w:rFonts w:ascii="Times New Roman" w:eastAsia="Times New Roman" w:hAnsi="Times New Roman" w:cs="Times New Roman"/>
          <w:bCs/>
          <w:sz w:val="28"/>
          <w:szCs w:val="28"/>
          <w:lang w:eastAsia="ru-RU"/>
          <w14:ligatures w14:val="none"/>
        </w:rPr>
      </w:pPr>
      <w:bookmarkStart w:id="30" w:name="_Toc190970375"/>
      <w:bookmarkStart w:id="31" w:name="_Toc190970590"/>
      <w:r>
        <w:rPr>
          <w:rFonts w:ascii="Times New Roman" w:eastAsia="Times New Roman" w:hAnsi="Times New Roman" w:cs="Times New Roman"/>
          <w:bCs/>
          <w:sz w:val="28"/>
          <w:szCs w:val="28"/>
          <w:lang w:eastAsia="ru-RU"/>
          <w14:ligatures w14:val="none"/>
        </w:rPr>
        <w:t>18</w:t>
      </w:r>
      <w:r w:rsidR="0039205B">
        <w:rPr>
          <w:rFonts w:ascii="Times New Roman" w:eastAsia="Times New Roman" w:hAnsi="Times New Roman" w:cs="Times New Roman"/>
          <w:bCs/>
          <w:sz w:val="28"/>
          <w:szCs w:val="28"/>
          <w:lang w:eastAsia="ru-RU"/>
          <w14:ligatures w14:val="none"/>
        </w:rPr>
        <w:t>. Технический регламент Таможенного союза ТС 017/2011 «О безопасности продукции легкой промышленности»</w:t>
      </w:r>
      <w:bookmarkEnd w:id="30"/>
      <w:bookmarkEnd w:id="31"/>
    </w:p>
    <w:p w14:paraId="37288200" w14:textId="73E79503" w:rsidR="00C433A6" w:rsidRDefault="008E4B2B">
      <w:pPr>
        <w:shd w:val="clear" w:color="auto" w:fill="FFFFFF"/>
        <w:spacing w:after="0" w:line="360" w:lineRule="auto"/>
        <w:ind w:firstLine="709"/>
        <w:jc w:val="both"/>
        <w:outlineLvl w:val="0"/>
        <w:rPr>
          <w:rFonts w:ascii="Times New Roman" w:eastAsia="Times New Roman" w:hAnsi="Times New Roman" w:cs="Times New Roman"/>
          <w:bCs/>
          <w:sz w:val="28"/>
          <w:szCs w:val="28"/>
          <w:lang w:eastAsia="ru-RU"/>
          <w14:ligatures w14:val="none"/>
        </w:rPr>
      </w:pPr>
      <w:bookmarkStart w:id="32" w:name="_Toc190970376"/>
      <w:bookmarkStart w:id="33" w:name="_Toc190970591"/>
      <w:r>
        <w:rPr>
          <w:rFonts w:ascii="Times New Roman" w:eastAsia="Times New Roman" w:hAnsi="Times New Roman" w:cs="Times New Roman"/>
          <w:bCs/>
          <w:sz w:val="28"/>
          <w:szCs w:val="28"/>
          <w:lang w:eastAsia="ru-RU"/>
          <w14:ligatures w14:val="none"/>
        </w:rPr>
        <w:t>19</w:t>
      </w:r>
      <w:r w:rsidR="0039205B">
        <w:rPr>
          <w:rFonts w:ascii="Times New Roman" w:eastAsia="Times New Roman" w:hAnsi="Times New Roman" w:cs="Times New Roman"/>
          <w:bCs/>
          <w:sz w:val="28"/>
          <w:szCs w:val="28"/>
          <w:lang w:eastAsia="ru-RU"/>
          <w14:ligatures w14:val="none"/>
        </w:rPr>
        <w:t>.</w:t>
      </w:r>
      <w:r w:rsidR="0039205B">
        <w:rPr>
          <w:rFonts w:ascii="Arial" w:eastAsia="Times New Roman" w:hAnsi="Arial" w:cs="Arial"/>
          <w:bCs/>
          <w:sz w:val="48"/>
          <w:szCs w:val="48"/>
          <w:lang w:eastAsia="ru-RU"/>
          <w14:ligatures w14:val="none"/>
        </w:rPr>
        <w:t xml:space="preserve"> </w:t>
      </w:r>
      <w:r w:rsidR="0039205B">
        <w:rPr>
          <w:rFonts w:ascii="Times New Roman" w:eastAsia="Times New Roman" w:hAnsi="Times New Roman" w:cs="Times New Roman"/>
          <w:bCs/>
          <w:sz w:val="28"/>
          <w:szCs w:val="28"/>
          <w:lang w:eastAsia="ru-RU"/>
          <w14:ligatures w14:val="none"/>
        </w:rPr>
        <w:t>«Инструкция о порядке приемки продукции производственно-технического назначения и товаров народного потребления по количеству» (утв. постановлением Госарбитража СССР от 15.06.1965 N П-6) (ред. от 23.07.1975, с изм. от 22.10.1997)</w:t>
      </w:r>
      <w:bookmarkEnd w:id="32"/>
      <w:bookmarkEnd w:id="33"/>
    </w:p>
    <w:p w14:paraId="28100574" w14:textId="4C4BBF98" w:rsidR="00C433A6" w:rsidRDefault="008E4B2B">
      <w:pPr>
        <w:spacing w:after="0" w:line="360" w:lineRule="auto"/>
        <w:ind w:firstLine="709"/>
        <w:jc w:val="both"/>
        <w:outlineLvl w:val="0"/>
        <w:rPr>
          <w:rFonts w:ascii="Times New Roman" w:eastAsia="Calibri" w:hAnsi="Times New Roman" w:cs="Times New Roman"/>
          <w:sz w:val="28"/>
          <w14:ligatures w14:val="none"/>
        </w:rPr>
      </w:pPr>
      <w:bookmarkStart w:id="34" w:name="_Toc190970377"/>
      <w:bookmarkStart w:id="35" w:name="_Toc190970592"/>
      <w:r>
        <w:rPr>
          <w:rFonts w:ascii="Times New Roman" w:eastAsia="Calibri" w:hAnsi="Times New Roman" w:cs="Times New Roman"/>
          <w:bCs/>
          <w:sz w:val="28"/>
          <w14:ligatures w14:val="none"/>
        </w:rPr>
        <w:t>20</w:t>
      </w:r>
      <w:r w:rsidR="0039205B">
        <w:rPr>
          <w:rFonts w:ascii="Times New Roman" w:eastAsia="Calibri" w:hAnsi="Times New Roman" w:cs="Times New Roman"/>
          <w:bCs/>
          <w:sz w:val="28"/>
          <w14:ligatures w14:val="none"/>
        </w:rPr>
        <w:t xml:space="preserve">. </w:t>
      </w:r>
      <w:r w:rsidR="0039205B">
        <w:rPr>
          <w:rFonts w:ascii="Times New Roman" w:eastAsia="Times New Roman" w:hAnsi="Times New Roman" w:cs="Times New Roman"/>
          <w:bCs/>
          <w:sz w:val="28"/>
          <w:lang w:eastAsia="ru-RU"/>
          <w14:ligatures w14:val="none"/>
        </w:rPr>
        <w:t>«</w:t>
      </w:r>
      <w:r w:rsidR="0039205B">
        <w:rPr>
          <w:rFonts w:ascii="Times New Roman" w:eastAsia="Times New Roman" w:hAnsi="Times New Roman" w:cs="Times New Roman"/>
          <w:bCs/>
          <w:sz w:val="28"/>
          <w:szCs w:val="28"/>
          <w:lang w:eastAsia="ru-RU"/>
          <w14:ligatures w14:val="none"/>
        </w:rPr>
        <w:t xml:space="preserve">Инструкция </w:t>
      </w:r>
      <w:r w:rsidR="0039205B">
        <w:rPr>
          <w:rFonts w:ascii="Times New Roman" w:eastAsia="Calibri" w:hAnsi="Times New Roman" w:cs="Times New Roman"/>
          <w:bCs/>
          <w:sz w:val="28"/>
          <w14:ligatures w14:val="none"/>
        </w:rPr>
        <w:t xml:space="preserve">О порядке приемки продукции </w:t>
      </w:r>
      <w:proofErr w:type="spellStart"/>
      <w:r w:rsidR="0039205B">
        <w:rPr>
          <w:rFonts w:ascii="Times New Roman" w:eastAsia="Calibri" w:hAnsi="Times New Roman" w:cs="Times New Roman"/>
          <w:bCs/>
          <w:sz w:val="28"/>
          <w14:ligatures w14:val="none"/>
        </w:rPr>
        <w:t>производственно</w:t>
      </w:r>
      <w:proofErr w:type="spellEnd"/>
      <w:r w:rsidR="0039205B">
        <w:rPr>
          <w:rFonts w:ascii="Times New Roman" w:eastAsia="Calibri" w:hAnsi="Times New Roman" w:cs="Times New Roman"/>
          <w:bCs/>
          <w:sz w:val="28"/>
          <w14:ligatures w14:val="none"/>
        </w:rPr>
        <w:t xml:space="preserve"> - технического назначения и товаров</w:t>
      </w:r>
      <w:r w:rsidR="0039205B">
        <w:rPr>
          <w:rFonts w:ascii="Times New Roman" w:eastAsia="Calibri" w:hAnsi="Times New Roman" w:cs="Times New Roman"/>
          <w:sz w:val="28"/>
          <w14:ligatures w14:val="none"/>
        </w:rPr>
        <w:t xml:space="preserve"> народного потребления по качеству (в ред. Постановлений Госарбитража СССР от 29.12.73 N 81, от 14.11.74 N98)</w:t>
      </w:r>
      <w:bookmarkEnd w:id="34"/>
      <w:bookmarkEnd w:id="35"/>
    </w:p>
    <w:p w14:paraId="09AE099D" w14:textId="58093985"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36" w:name="_Toc190970378"/>
      <w:bookmarkStart w:id="37" w:name="_Toc190970593"/>
      <w:r>
        <w:rPr>
          <w:rFonts w:ascii="Times New Roman" w:eastAsia="Times New Roman" w:hAnsi="Times New Roman" w:cs="Times New Roman"/>
          <w:sz w:val="28"/>
          <w:szCs w:val="28"/>
          <w14:ligatures w14:val="none"/>
        </w:rPr>
        <w:t>21</w:t>
      </w:r>
      <w:r w:rsidR="0039205B">
        <w:rPr>
          <w:rFonts w:ascii="Times New Roman" w:eastAsia="Times New Roman" w:hAnsi="Times New Roman" w:cs="Times New Roman"/>
          <w:sz w:val="28"/>
          <w:szCs w:val="28"/>
          <w14:ligatures w14:val="none"/>
        </w:rPr>
        <w:t>. Дубцов Г.Г. Товароведение продовольственных товаров ОИЦ Академия. 2021-235с</w:t>
      </w:r>
      <w:bookmarkEnd w:id="36"/>
      <w:bookmarkEnd w:id="37"/>
    </w:p>
    <w:p w14:paraId="74B370AC" w14:textId="62F1F74D"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38" w:name="_Toc190970379"/>
      <w:bookmarkStart w:id="39" w:name="_Toc190970594"/>
      <w:r>
        <w:rPr>
          <w:rFonts w:ascii="Times New Roman" w:eastAsia="Calibri" w:hAnsi="Times New Roman" w:cs="Times New Roman"/>
          <w:sz w:val="28"/>
          <w:szCs w:val="28"/>
          <w14:ligatures w14:val="none"/>
        </w:rPr>
        <w:t>22</w:t>
      </w:r>
      <w:r w:rsidR="0039205B">
        <w:rPr>
          <w:rFonts w:ascii="Times New Roman" w:eastAsia="Calibri" w:hAnsi="Times New Roman" w:cs="Times New Roman"/>
          <w:sz w:val="28"/>
          <w:szCs w:val="28"/>
          <w14:ligatures w14:val="none"/>
        </w:rPr>
        <w:t xml:space="preserve">. Казанцева Н.С. Товароведение продовольственных товаров. –М.: </w:t>
      </w:r>
      <w:proofErr w:type="spellStart"/>
      <w:r w:rsidR="0039205B">
        <w:rPr>
          <w:rFonts w:ascii="Times New Roman" w:eastAsia="Calibri" w:hAnsi="Times New Roman" w:cs="Times New Roman"/>
          <w:sz w:val="28"/>
          <w:szCs w:val="28"/>
          <w14:ligatures w14:val="none"/>
        </w:rPr>
        <w:t>Проф-Издат</w:t>
      </w:r>
      <w:proofErr w:type="spellEnd"/>
      <w:r w:rsidR="0039205B">
        <w:rPr>
          <w:rFonts w:ascii="Times New Roman" w:eastAsia="Calibri" w:hAnsi="Times New Roman" w:cs="Times New Roman"/>
          <w:sz w:val="28"/>
          <w:szCs w:val="28"/>
          <w14:ligatures w14:val="none"/>
        </w:rPr>
        <w:t>., 2022.-326с</w:t>
      </w:r>
      <w:bookmarkEnd w:id="38"/>
      <w:bookmarkEnd w:id="39"/>
    </w:p>
    <w:p w14:paraId="22F66FDF" w14:textId="159D646F"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40" w:name="_Toc190970380"/>
      <w:bookmarkStart w:id="41" w:name="_Toc190970595"/>
      <w:r>
        <w:rPr>
          <w:rFonts w:ascii="Times New Roman" w:eastAsia="Calibri" w:hAnsi="Times New Roman" w:cs="Times New Roman"/>
          <w:sz w:val="28"/>
          <w:szCs w:val="28"/>
          <w14:ligatures w14:val="none"/>
        </w:rPr>
        <w:t>23</w:t>
      </w:r>
      <w:r w:rsidR="0039205B">
        <w:rPr>
          <w:rFonts w:ascii="Times New Roman" w:eastAsia="Calibri" w:hAnsi="Times New Roman" w:cs="Times New Roman"/>
          <w:sz w:val="28"/>
          <w:szCs w:val="28"/>
          <w14:ligatures w14:val="none"/>
        </w:rPr>
        <w:t>. Козюлина Н.С. Продавец, контролёр-кассир учебник-М.: Издательско-торговая корпорация «Дашков и К»,</w:t>
      </w:r>
      <w:proofErr w:type="gramStart"/>
      <w:r w:rsidR="0039205B">
        <w:rPr>
          <w:rFonts w:ascii="Times New Roman" w:eastAsia="Calibri" w:hAnsi="Times New Roman" w:cs="Times New Roman"/>
          <w:sz w:val="28"/>
          <w:szCs w:val="28"/>
          <w14:ligatures w14:val="none"/>
        </w:rPr>
        <w:t>2020.-</w:t>
      </w:r>
      <w:proofErr w:type="gramEnd"/>
      <w:r w:rsidR="0039205B">
        <w:rPr>
          <w:rFonts w:ascii="Times New Roman" w:eastAsia="Calibri" w:hAnsi="Times New Roman" w:cs="Times New Roman"/>
          <w:sz w:val="28"/>
          <w:szCs w:val="28"/>
          <w14:ligatures w14:val="none"/>
        </w:rPr>
        <w:t>428с.</w:t>
      </w:r>
      <w:bookmarkEnd w:id="40"/>
      <w:bookmarkEnd w:id="41"/>
    </w:p>
    <w:p w14:paraId="632E7B60" w14:textId="0B50A393"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42" w:name="_Toc190970381"/>
      <w:bookmarkStart w:id="43" w:name="_Toc190970596"/>
      <w:r>
        <w:rPr>
          <w:rFonts w:ascii="Times New Roman" w:eastAsia="Times New Roman" w:hAnsi="Times New Roman" w:cs="Times New Roman"/>
          <w:sz w:val="28"/>
          <w:szCs w:val="28"/>
          <w14:ligatures w14:val="none"/>
        </w:rPr>
        <w:t>24</w:t>
      </w:r>
      <w:r w:rsidR="0039205B">
        <w:rPr>
          <w:rFonts w:ascii="Times New Roman" w:eastAsia="Times New Roman" w:hAnsi="Times New Roman" w:cs="Times New Roman"/>
          <w:sz w:val="28"/>
          <w:szCs w:val="28"/>
          <w14:ligatures w14:val="none"/>
        </w:rPr>
        <w:t>. Куликова Н.Р., Новопавловская В.П., Носова Н.С. Основы товароведения. ООО Издательский Дом Альфа-М 2022.-180с</w:t>
      </w:r>
      <w:r w:rsidR="0039205B">
        <w:rPr>
          <w:rFonts w:ascii="Times New Roman" w:eastAsia="Calibri" w:hAnsi="Times New Roman" w:cs="Times New Roman"/>
          <w:sz w:val="28"/>
          <w:szCs w:val="28"/>
          <w14:ligatures w14:val="none"/>
        </w:rPr>
        <w:t>.</w:t>
      </w:r>
      <w:bookmarkEnd w:id="42"/>
      <w:bookmarkEnd w:id="43"/>
    </w:p>
    <w:p w14:paraId="09400904" w14:textId="0502455C"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44" w:name="_Toc190970382"/>
      <w:bookmarkStart w:id="45" w:name="_Toc190970597"/>
      <w:r>
        <w:rPr>
          <w:rFonts w:ascii="Times New Roman" w:eastAsia="Calibri" w:hAnsi="Times New Roman" w:cs="Times New Roman"/>
          <w:sz w:val="28"/>
          <w:szCs w:val="28"/>
          <w14:ligatures w14:val="none"/>
        </w:rPr>
        <w:lastRenderedPageBreak/>
        <w:t>25</w:t>
      </w:r>
      <w:r w:rsidR="0039205B">
        <w:rPr>
          <w:rFonts w:ascii="Times New Roman" w:eastAsia="Calibri" w:hAnsi="Times New Roman" w:cs="Times New Roman"/>
          <w:sz w:val="28"/>
          <w:szCs w:val="28"/>
          <w14:ligatures w14:val="none"/>
        </w:rPr>
        <w:t xml:space="preserve">. </w:t>
      </w:r>
      <w:proofErr w:type="spellStart"/>
      <w:r w:rsidR="0039205B">
        <w:rPr>
          <w:rFonts w:ascii="Times New Roman" w:eastAsia="Calibri" w:hAnsi="Times New Roman" w:cs="Times New Roman"/>
          <w:sz w:val="28"/>
          <w:szCs w:val="28"/>
          <w14:ligatures w14:val="none"/>
        </w:rPr>
        <w:t>Лакомова</w:t>
      </w:r>
      <w:proofErr w:type="spellEnd"/>
      <w:r w:rsidR="0039205B">
        <w:rPr>
          <w:rFonts w:ascii="Times New Roman" w:eastAsia="Calibri" w:hAnsi="Times New Roman" w:cs="Times New Roman"/>
          <w:sz w:val="28"/>
          <w:szCs w:val="28"/>
          <w14:ligatures w14:val="none"/>
        </w:rPr>
        <w:t xml:space="preserve"> Л.И. Организация, </w:t>
      </w:r>
      <w:proofErr w:type="gramStart"/>
      <w:r w:rsidR="0039205B">
        <w:rPr>
          <w:rFonts w:ascii="Times New Roman" w:eastAsia="Calibri" w:hAnsi="Times New Roman" w:cs="Times New Roman"/>
          <w:sz w:val="28"/>
          <w:szCs w:val="28"/>
          <w14:ligatures w14:val="none"/>
        </w:rPr>
        <w:t>оборудование  и</w:t>
      </w:r>
      <w:proofErr w:type="gramEnd"/>
      <w:r w:rsidR="0039205B">
        <w:rPr>
          <w:rFonts w:ascii="Times New Roman" w:eastAsia="Calibri" w:hAnsi="Times New Roman" w:cs="Times New Roman"/>
          <w:sz w:val="28"/>
          <w:szCs w:val="28"/>
          <w14:ligatures w14:val="none"/>
        </w:rPr>
        <w:t xml:space="preserve"> технология продажи товаров. –М.: Экономика, 2023.-54с.</w:t>
      </w:r>
      <w:bookmarkEnd w:id="44"/>
      <w:bookmarkEnd w:id="45"/>
    </w:p>
    <w:p w14:paraId="78A68A95" w14:textId="661B4D58"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46" w:name="_Toc190970383"/>
      <w:bookmarkStart w:id="47" w:name="_Toc190970598"/>
      <w:r>
        <w:rPr>
          <w:rFonts w:ascii="Times New Roman" w:eastAsia="Calibri" w:hAnsi="Times New Roman" w:cs="Times New Roman"/>
          <w:sz w:val="28"/>
          <w:szCs w:val="28"/>
          <w14:ligatures w14:val="none"/>
        </w:rPr>
        <w:t>26</w:t>
      </w:r>
      <w:r w:rsidR="0039205B">
        <w:rPr>
          <w:rFonts w:ascii="Times New Roman" w:eastAsia="Calibri" w:hAnsi="Times New Roman" w:cs="Times New Roman"/>
          <w:sz w:val="28"/>
          <w:szCs w:val="28"/>
          <w14:ligatures w14:val="none"/>
        </w:rPr>
        <w:t xml:space="preserve">. </w:t>
      </w:r>
      <w:proofErr w:type="spellStart"/>
      <w:r w:rsidR="0039205B">
        <w:rPr>
          <w:rFonts w:ascii="Times New Roman" w:eastAsia="Calibri" w:hAnsi="Times New Roman" w:cs="Times New Roman"/>
          <w:sz w:val="28"/>
          <w:szCs w:val="28"/>
          <w14:ligatures w14:val="none"/>
        </w:rPr>
        <w:t>Нониев</w:t>
      </w:r>
      <w:proofErr w:type="spellEnd"/>
      <w:r w:rsidR="0039205B">
        <w:rPr>
          <w:rFonts w:ascii="Times New Roman" w:eastAsia="Calibri" w:hAnsi="Times New Roman" w:cs="Times New Roman"/>
          <w:sz w:val="28"/>
          <w:szCs w:val="28"/>
          <w14:ligatures w14:val="none"/>
        </w:rPr>
        <w:t xml:space="preserve"> С.Г., </w:t>
      </w:r>
      <w:proofErr w:type="spellStart"/>
      <w:proofErr w:type="gramStart"/>
      <w:r w:rsidR="0039205B">
        <w:rPr>
          <w:rFonts w:ascii="Times New Roman" w:eastAsia="Calibri" w:hAnsi="Times New Roman" w:cs="Times New Roman"/>
          <w:sz w:val="28"/>
          <w:szCs w:val="28"/>
          <w14:ligatures w14:val="none"/>
        </w:rPr>
        <w:t>Киракозова</w:t>
      </w:r>
      <w:proofErr w:type="spellEnd"/>
      <w:r w:rsidR="0039205B">
        <w:rPr>
          <w:rFonts w:ascii="Times New Roman" w:eastAsia="Calibri" w:hAnsi="Times New Roman" w:cs="Times New Roman"/>
          <w:sz w:val="28"/>
          <w:szCs w:val="28"/>
          <w14:ligatures w14:val="none"/>
        </w:rPr>
        <w:t xml:space="preserve">  И.Ш.</w:t>
      </w:r>
      <w:proofErr w:type="gramEnd"/>
      <w:r w:rsidR="0039205B">
        <w:rPr>
          <w:rFonts w:ascii="Times New Roman" w:eastAsia="Calibri" w:hAnsi="Times New Roman" w:cs="Times New Roman"/>
          <w:sz w:val="28"/>
          <w:szCs w:val="28"/>
          <w14:ligatures w14:val="none"/>
        </w:rPr>
        <w:t xml:space="preserve"> Справочник продавца продовольственных товаров. М.: ВЫСШАЯ ШКОЛА </w:t>
      </w:r>
      <w:proofErr w:type="gramStart"/>
      <w:r w:rsidR="0039205B">
        <w:rPr>
          <w:rFonts w:ascii="Times New Roman" w:eastAsia="Calibri" w:hAnsi="Times New Roman" w:cs="Times New Roman"/>
          <w:sz w:val="28"/>
          <w:szCs w:val="28"/>
          <w14:ligatures w14:val="none"/>
        </w:rPr>
        <w:t>2020 .</w:t>
      </w:r>
      <w:proofErr w:type="gramEnd"/>
      <w:r w:rsidR="0039205B">
        <w:rPr>
          <w:rFonts w:ascii="Times New Roman" w:eastAsia="Calibri" w:hAnsi="Times New Roman" w:cs="Times New Roman"/>
          <w:sz w:val="28"/>
          <w:szCs w:val="28"/>
          <w14:ligatures w14:val="none"/>
        </w:rPr>
        <w:t>-125с</w:t>
      </w:r>
      <w:bookmarkEnd w:id="46"/>
      <w:bookmarkEnd w:id="47"/>
    </w:p>
    <w:p w14:paraId="281F75CF" w14:textId="31439AD7"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48" w:name="_Toc190970384"/>
      <w:bookmarkStart w:id="49" w:name="_Toc190970599"/>
      <w:r>
        <w:rPr>
          <w:rFonts w:ascii="Times New Roman" w:eastAsia="Calibri" w:hAnsi="Times New Roman" w:cs="Times New Roman"/>
          <w:sz w:val="28"/>
          <w:szCs w:val="28"/>
          <w14:ligatures w14:val="none"/>
        </w:rPr>
        <w:t>27</w:t>
      </w:r>
      <w:r w:rsidR="0039205B">
        <w:rPr>
          <w:rFonts w:ascii="Times New Roman" w:eastAsia="Calibri" w:hAnsi="Times New Roman" w:cs="Times New Roman"/>
          <w:sz w:val="28"/>
          <w:szCs w:val="28"/>
          <w14:ligatures w14:val="none"/>
        </w:rPr>
        <w:t xml:space="preserve">. </w:t>
      </w:r>
      <w:proofErr w:type="spellStart"/>
      <w:r w:rsidR="0039205B">
        <w:rPr>
          <w:rFonts w:ascii="Times New Roman" w:eastAsia="Calibri" w:hAnsi="Times New Roman" w:cs="Times New Roman"/>
          <w:sz w:val="28"/>
          <w:szCs w:val="28"/>
          <w14:ligatures w14:val="none"/>
        </w:rPr>
        <w:t>Памбухчиянц</w:t>
      </w:r>
      <w:proofErr w:type="spellEnd"/>
      <w:r w:rsidR="0039205B">
        <w:rPr>
          <w:rFonts w:ascii="Times New Roman" w:eastAsia="Calibri" w:hAnsi="Times New Roman" w:cs="Times New Roman"/>
          <w:sz w:val="28"/>
          <w:szCs w:val="28"/>
          <w14:ligatures w14:val="none"/>
        </w:rPr>
        <w:t xml:space="preserve"> О.В. Организация и технология торговых </w:t>
      </w:r>
      <w:proofErr w:type="gramStart"/>
      <w:r w:rsidR="0039205B">
        <w:rPr>
          <w:rFonts w:ascii="Times New Roman" w:eastAsia="Calibri" w:hAnsi="Times New Roman" w:cs="Times New Roman"/>
          <w:sz w:val="28"/>
          <w:szCs w:val="28"/>
          <w14:ligatures w14:val="none"/>
        </w:rPr>
        <w:t>процессов.-</w:t>
      </w:r>
      <w:proofErr w:type="gramEnd"/>
      <w:r w:rsidR="0039205B">
        <w:rPr>
          <w:rFonts w:ascii="Times New Roman" w:eastAsia="Calibri" w:hAnsi="Times New Roman" w:cs="Times New Roman"/>
          <w:sz w:val="28"/>
          <w:szCs w:val="28"/>
          <w14:ligatures w14:val="none"/>
        </w:rPr>
        <w:t>М.: Маркетинг, 2021.-142с</w:t>
      </w:r>
      <w:bookmarkEnd w:id="48"/>
      <w:bookmarkEnd w:id="49"/>
    </w:p>
    <w:p w14:paraId="59F74D74" w14:textId="3699A87D"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50" w:name="_Toc190970385"/>
      <w:bookmarkStart w:id="51" w:name="_Toc190970600"/>
      <w:r>
        <w:rPr>
          <w:rFonts w:ascii="Times New Roman" w:eastAsia="Calibri" w:hAnsi="Times New Roman" w:cs="Times New Roman"/>
          <w:sz w:val="28"/>
          <w:szCs w:val="28"/>
          <w14:ligatures w14:val="none"/>
        </w:rPr>
        <w:t>28</w:t>
      </w:r>
      <w:r w:rsidR="0039205B">
        <w:rPr>
          <w:rFonts w:ascii="Times New Roman" w:eastAsia="Calibri" w:hAnsi="Times New Roman" w:cs="Times New Roman"/>
          <w:sz w:val="28"/>
          <w:szCs w:val="28"/>
          <w14:ligatures w14:val="none"/>
        </w:rPr>
        <w:t>. Рубцова Л.И. Учебное пособие Продавец. Ростов-на-дону. Феникс 2021.-210с</w:t>
      </w:r>
      <w:bookmarkEnd w:id="50"/>
      <w:bookmarkEnd w:id="51"/>
    </w:p>
    <w:p w14:paraId="7F635160" w14:textId="666484BC"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52" w:name="_Toc190970386"/>
      <w:bookmarkStart w:id="53" w:name="_Toc190970601"/>
      <w:r>
        <w:rPr>
          <w:rFonts w:ascii="Times New Roman" w:eastAsia="Calibri" w:hAnsi="Times New Roman" w:cs="Times New Roman"/>
          <w:sz w:val="28"/>
          <w:szCs w:val="28"/>
          <w14:ligatures w14:val="none"/>
        </w:rPr>
        <w:t>29</w:t>
      </w:r>
      <w:r w:rsidR="0039205B">
        <w:rPr>
          <w:rFonts w:ascii="Times New Roman" w:eastAsia="Calibri" w:hAnsi="Times New Roman" w:cs="Times New Roman"/>
          <w:sz w:val="28"/>
          <w:szCs w:val="28"/>
          <w14:ligatures w14:val="none"/>
        </w:rPr>
        <w:t>. Смирнова В.В. Основные правила торговли. Сборник нормативных документов. М.: ЭКОНОМИКА 2022.-230с</w:t>
      </w:r>
      <w:bookmarkEnd w:id="52"/>
      <w:bookmarkEnd w:id="53"/>
    </w:p>
    <w:p w14:paraId="2035C1D8" w14:textId="64FD5CBD" w:rsidR="00C433A6" w:rsidRDefault="008E4B2B">
      <w:pPr>
        <w:spacing w:after="0" w:line="360" w:lineRule="auto"/>
        <w:ind w:firstLine="709"/>
        <w:jc w:val="both"/>
        <w:outlineLvl w:val="0"/>
        <w:rPr>
          <w:rFonts w:ascii="Times New Roman" w:eastAsia="Calibri" w:hAnsi="Times New Roman" w:cs="Times New Roman"/>
          <w:sz w:val="28"/>
          <w:szCs w:val="28"/>
          <w14:ligatures w14:val="none"/>
        </w:rPr>
      </w:pPr>
      <w:bookmarkStart w:id="54" w:name="_Toc190970387"/>
      <w:bookmarkStart w:id="55" w:name="_Toc190970602"/>
      <w:r>
        <w:rPr>
          <w:rFonts w:ascii="Times New Roman" w:eastAsia="Calibri" w:hAnsi="Times New Roman" w:cs="Times New Roman"/>
          <w:sz w:val="28"/>
          <w:szCs w:val="28"/>
          <w14:ligatures w14:val="none"/>
        </w:rPr>
        <w:t>30</w:t>
      </w:r>
      <w:r w:rsidR="0039205B">
        <w:rPr>
          <w:rFonts w:ascii="Times New Roman" w:eastAsia="Calibri" w:hAnsi="Times New Roman" w:cs="Times New Roman"/>
          <w:sz w:val="28"/>
          <w:szCs w:val="28"/>
          <w14:ligatures w14:val="none"/>
        </w:rPr>
        <w:t xml:space="preserve">. </w:t>
      </w:r>
      <w:proofErr w:type="spellStart"/>
      <w:r w:rsidR="0039205B">
        <w:rPr>
          <w:rFonts w:ascii="Times New Roman" w:eastAsia="Calibri" w:hAnsi="Times New Roman" w:cs="Times New Roman"/>
          <w:sz w:val="28"/>
          <w:szCs w:val="28"/>
          <w14:ligatures w14:val="none"/>
        </w:rPr>
        <w:t>А.П.Ходыкин</w:t>
      </w:r>
      <w:proofErr w:type="spellEnd"/>
      <w:r w:rsidR="0039205B">
        <w:rPr>
          <w:rFonts w:ascii="Times New Roman" w:eastAsia="Calibri" w:hAnsi="Times New Roman" w:cs="Times New Roman"/>
          <w:sz w:val="28"/>
          <w:szCs w:val="28"/>
          <w14:ligatures w14:val="none"/>
        </w:rPr>
        <w:t xml:space="preserve"> Товароведение непродовольственных </w:t>
      </w:r>
      <w:proofErr w:type="gramStart"/>
      <w:r w:rsidR="0039205B">
        <w:rPr>
          <w:rFonts w:ascii="Times New Roman" w:eastAsia="Calibri" w:hAnsi="Times New Roman" w:cs="Times New Roman"/>
          <w:sz w:val="28"/>
          <w:szCs w:val="28"/>
          <w14:ligatures w14:val="none"/>
        </w:rPr>
        <w:t>товаров.-</w:t>
      </w:r>
      <w:proofErr w:type="gramEnd"/>
      <w:r w:rsidR="0039205B">
        <w:rPr>
          <w:rFonts w:ascii="Times New Roman" w:eastAsia="Calibri" w:hAnsi="Times New Roman" w:cs="Times New Roman"/>
          <w:sz w:val="28"/>
          <w:szCs w:val="28"/>
          <w14:ligatures w14:val="none"/>
        </w:rPr>
        <w:t>М.: Издательско-торговая корпорация «Дашков и К»,2021.-544с.</w:t>
      </w:r>
      <w:bookmarkEnd w:id="54"/>
      <w:bookmarkEnd w:id="55"/>
    </w:p>
    <w:p w14:paraId="495A3996" w14:textId="77777777" w:rsidR="00C433A6" w:rsidRDefault="0039205B">
      <w:pPr>
        <w:rPr>
          <w:rFonts w:ascii="Times New Roman" w:eastAsia="Calibri" w:hAnsi="Times New Roman" w:cs="Times New Roman"/>
          <w:sz w:val="28"/>
          <w:szCs w:val="28"/>
          <w14:ligatures w14:val="none"/>
        </w:rPr>
      </w:pPr>
      <w:r>
        <w:rPr>
          <w:rFonts w:ascii="Times New Roman" w:eastAsia="Calibri" w:hAnsi="Times New Roman" w:cs="Times New Roman"/>
          <w:sz w:val="28"/>
          <w:szCs w:val="28"/>
          <w14:ligatures w14:val="none"/>
        </w:rPr>
        <w:br w:type="page" w:clear="all"/>
      </w:r>
    </w:p>
    <w:p w14:paraId="255FF939"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6DE8CF5A"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1767B31F"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004F76D2"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038DFF81"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798FA797"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171D4F1E"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5A70FDF3"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3BCB3B21"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7EA83162"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157B78FC"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3CDD231B" w14:textId="77777777" w:rsidR="00C433A6" w:rsidRDefault="00C433A6">
      <w:pPr>
        <w:spacing w:after="0" w:line="360" w:lineRule="auto"/>
        <w:ind w:firstLine="709"/>
        <w:jc w:val="both"/>
        <w:outlineLvl w:val="0"/>
        <w:rPr>
          <w:rFonts w:ascii="Times New Roman" w:eastAsia="Calibri" w:hAnsi="Times New Roman" w:cs="Times New Roman"/>
          <w:sz w:val="28"/>
          <w:szCs w:val="28"/>
          <w14:ligatures w14:val="none"/>
        </w:rPr>
      </w:pPr>
    </w:p>
    <w:p w14:paraId="0A988832" w14:textId="77777777" w:rsidR="00C433A6" w:rsidRPr="00933639" w:rsidRDefault="0039205B">
      <w:pPr>
        <w:pStyle w:val="2"/>
        <w:jc w:val="center"/>
        <w:rPr>
          <w:rFonts w:ascii="Times New Roman" w:eastAsia="Calibri" w:hAnsi="Times New Roman" w:cs="Times New Roman"/>
          <w:bCs/>
          <w:color w:val="000000" w:themeColor="text1"/>
          <w:sz w:val="32"/>
          <w:szCs w:val="32"/>
        </w:rPr>
      </w:pPr>
      <w:bookmarkStart w:id="56" w:name="_Toc190970603"/>
      <w:r w:rsidRPr="00933639">
        <w:rPr>
          <w:rFonts w:ascii="Times New Roman" w:eastAsia="Calibri" w:hAnsi="Times New Roman" w:cs="Times New Roman"/>
          <w:bCs/>
          <w:color w:val="000000" w:themeColor="text1"/>
          <w:sz w:val="32"/>
          <w:szCs w:val="32"/>
        </w:rPr>
        <w:t>ПРИЛОЖЕНИЯ</w:t>
      </w:r>
      <w:bookmarkEnd w:id="56"/>
    </w:p>
    <w:p w14:paraId="18ADA149" w14:textId="77777777" w:rsidR="00C433A6" w:rsidRDefault="0039205B">
      <w:pPr>
        <w:rPr>
          <w:rFonts w:ascii="Times New Roman" w:eastAsia="Calibri" w:hAnsi="Times New Roman" w:cs="Times New Roman"/>
          <w:b/>
          <w:sz w:val="28"/>
          <w:szCs w:val="28"/>
          <w14:ligatures w14:val="none"/>
        </w:rPr>
      </w:pPr>
      <w:r>
        <w:rPr>
          <w:rFonts w:ascii="Times New Roman" w:eastAsia="Calibri" w:hAnsi="Times New Roman" w:cs="Times New Roman"/>
          <w:b/>
          <w:sz w:val="28"/>
          <w:szCs w:val="28"/>
          <w14:ligatures w14:val="none"/>
        </w:rPr>
        <w:br w:type="page" w:clear="all"/>
      </w:r>
    </w:p>
    <w:p w14:paraId="58112D0F" w14:textId="77777777" w:rsidR="00C433A6" w:rsidRDefault="0039205B">
      <w:pPr>
        <w:pStyle w:val="2"/>
        <w:jc w:val="right"/>
        <w:rPr>
          <w:rFonts w:ascii="Times New Roman" w:eastAsia="Calibri" w:hAnsi="Times New Roman" w:cs="Times New Roman"/>
          <w:color w:val="000000" w:themeColor="text1"/>
          <w:sz w:val="28"/>
          <w:szCs w:val="28"/>
        </w:rPr>
      </w:pPr>
      <w:bookmarkStart w:id="57" w:name="_Toc190970389"/>
      <w:bookmarkStart w:id="58" w:name="_Toc190970604"/>
      <w:r>
        <w:rPr>
          <w:rFonts w:ascii="Times New Roman" w:eastAsia="Calibri" w:hAnsi="Times New Roman" w:cs="Times New Roman"/>
          <w:color w:val="000000" w:themeColor="text1"/>
          <w:sz w:val="28"/>
          <w:szCs w:val="28"/>
        </w:rPr>
        <w:lastRenderedPageBreak/>
        <w:t>ПРИЛОЖЕНИЕ 1</w:t>
      </w:r>
      <w:bookmarkEnd w:id="57"/>
      <w:bookmarkEnd w:id="58"/>
    </w:p>
    <w:p w14:paraId="25FA737D" w14:textId="77777777" w:rsidR="00C433A6" w:rsidRDefault="0039205B">
      <w:pPr>
        <w:jc w:val="center"/>
        <w:rPr>
          <w:rFonts w:ascii="Times New Roman" w:hAnsi="Times New Roman" w:cs="Times New Roman"/>
          <w:sz w:val="28"/>
          <w:szCs w:val="28"/>
          <w:lang w:eastAsia="ru-RU"/>
        </w:rPr>
      </w:pPr>
      <w:bookmarkStart w:id="59" w:name="_Toc190970390"/>
      <w:r>
        <w:rPr>
          <w:rFonts w:ascii="Times New Roman" w:hAnsi="Times New Roman" w:cs="Times New Roman"/>
          <w:sz w:val="28"/>
          <w:szCs w:val="28"/>
          <w:lang w:eastAsia="ru-RU"/>
        </w:rPr>
        <w:t>Пример выкладки чипсов</w:t>
      </w:r>
      <w:bookmarkEnd w:id="59"/>
    </w:p>
    <w:bookmarkStart w:id="60" w:name="_Toc190970391"/>
    <w:bookmarkStart w:id="61" w:name="_Toc190970605"/>
    <w:p w14:paraId="142D507D" w14:textId="77777777" w:rsidR="00C433A6" w:rsidRDefault="0039205B">
      <w:pPr>
        <w:shd w:val="clear" w:color="auto" w:fill="FFFFFF"/>
        <w:spacing w:after="0" w:line="360" w:lineRule="auto"/>
        <w:ind w:firstLine="709"/>
        <w:jc w:val="both"/>
        <w:outlineLvl w:val="0"/>
        <w:rPr>
          <w:rFonts w:ascii="Times New Roman" w:eastAsia="Times New Roman" w:hAnsi="Times New Roman" w:cs="Times New Roman"/>
          <w:color w:val="333333"/>
          <w:sz w:val="28"/>
          <w:szCs w:val="28"/>
          <w:lang w:eastAsia="ru-RU"/>
          <w14:ligatures w14:val="none"/>
        </w:rPr>
      </w:pPr>
      <w:r>
        <w:rPr>
          <w:rFonts w:ascii="Times New Roman" w:eastAsia="Times New Roman" w:hAnsi="Times New Roman" w:cs="Times New Roman"/>
          <w:noProof/>
          <w:color w:val="333333"/>
          <w:sz w:val="28"/>
          <w:szCs w:val="28"/>
          <w:lang w:eastAsia="ru-RU"/>
        </w:rPr>
        <mc:AlternateContent>
          <mc:Choice Requires="wpg">
            <w:drawing>
              <wp:inline distT="0" distB="0" distL="0" distR="0" wp14:anchorId="7A433990" wp14:editId="0004476C">
                <wp:extent cx="3771900" cy="4886325"/>
                <wp:effectExtent l="0" t="0" r="0" b="9525"/>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6d880a48ac203ad41c6698240926621a.jpg"/>
                        <pic:cNvPicPr>
                          <a:picLocks noChangeAspect="1"/>
                        </pic:cNvPicPr>
                      </pic:nvPicPr>
                      <pic:blipFill>
                        <a:blip r:embed="rId21"/>
                        <a:stretch/>
                      </pic:blipFill>
                      <pic:spPr bwMode="auto">
                        <a:xfrm>
                          <a:off x="0" y="0"/>
                          <a:ext cx="3774761" cy="4890031"/>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width:297.00pt;height:384.75pt;mso-wrap-distance-left:0.00pt;mso-wrap-distance-top:0.00pt;mso-wrap-distance-right:0.00pt;mso-wrap-distance-bottom:0.00pt;" stroked="false">
                <v:path textboxrect="0,0,0,0"/>
                <v:imagedata r:id="rId24" o:title=""/>
              </v:shape>
            </w:pict>
          </mc:Fallback>
        </mc:AlternateContent>
      </w:r>
      <w:bookmarkEnd w:id="60"/>
      <w:bookmarkEnd w:id="61"/>
    </w:p>
    <w:p w14:paraId="2975893A" w14:textId="77777777" w:rsidR="00C433A6" w:rsidRDefault="0039205B">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anchor distT="0" distB="0" distL="114300" distR="114300" simplePos="0" relativeHeight="251666432" behindDoc="0" locked="0" layoutInCell="1" allowOverlap="1" wp14:anchorId="3F34A252" wp14:editId="61440472">
                <wp:simplePos x="0" y="0"/>
                <wp:positionH relativeFrom="margin">
                  <wp:posOffset>-267970</wp:posOffset>
                </wp:positionH>
                <wp:positionV relativeFrom="margin">
                  <wp:posOffset>5974715</wp:posOffset>
                </wp:positionV>
                <wp:extent cx="5940425" cy="3344545"/>
                <wp:effectExtent l="0" t="0" r="3175" b="8255"/>
                <wp:wrapSquare wrapText="bothSides"/>
                <wp:docPr id="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a7a92ad965fe4092a7691d7c03e9431.jfif"/>
                        <pic:cNvPicPr>
                          <a:picLocks noChangeAspect="1"/>
                        </pic:cNvPicPr>
                      </pic:nvPicPr>
                      <pic:blipFill>
                        <a:blip r:embed="rId25"/>
                        <a:stretch/>
                      </pic:blipFill>
                      <pic:spPr bwMode="auto">
                        <a:xfrm>
                          <a:off x="0" y="0"/>
                          <a:ext cx="5940425" cy="3344545"/>
                        </a:xfrm>
                        <a:prstGeom prst="rect">
                          <a:avLst/>
                        </a:prstGeom>
                      </pic:spPr>
                    </pic:pic>
                  </a:graphicData>
                </a:graphic>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z-index:251666432;o:allowoverlap:true;o:allowincell:true;mso-position-horizontal-relative:margin;margin-left:-21.10pt;mso-position-horizontal:absolute;mso-position-vertical-relative:margin;margin-top:470.45pt;mso-position-vertical:absolute;width:467.75pt;height:263.35pt;mso-wrap-distance-left:9.00pt;mso-wrap-distance-top:0.00pt;mso-wrap-distance-right:9.00pt;mso-wrap-distance-bottom:0.00pt;" stroked="false">
                <v:path textboxrect="0,0,0,0"/>
                <w10:wrap type="square"/>
                <v:imagedata r:id="rId26" o:title=""/>
              </v:shape>
            </w:pict>
          </mc:Fallback>
        </mc:AlternateContent>
      </w:r>
    </w:p>
    <w:p w14:paraId="1D1E4A4B" w14:textId="77777777" w:rsidR="00C433A6" w:rsidRDefault="0039205B">
      <w:pPr>
        <w:pStyle w:val="3"/>
        <w:jc w:val="right"/>
        <w:rPr>
          <w:rFonts w:ascii="Times New Roman" w:hAnsi="Times New Roman" w:cs="Times New Roman"/>
          <w:color w:val="000000" w:themeColor="text1"/>
          <w:sz w:val="28"/>
          <w:szCs w:val="28"/>
        </w:rPr>
      </w:pPr>
      <w:bookmarkStart w:id="62" w:name="_Toc190970606"/>
      <w:r>
        <w:rPr>
          <w:rFonts w:ascii="Times New Roman" w:hAnsi="Times New Roman" w:cs="Times New Roman"/>
          <w:color w:val="000000" w:themeColor="text1"/>
          <w:sz w:val="28"/>
          <w:szCs w:val="28"/>
        </w:rPr>
        <w:lastRenderedPageBreak/>
        <w:t>ПРИЛОЖЕНИЕ 2</w:t>
      </w:r>
      <w:bookmarkEnd w:id="62"/>
    </w:p>
    <w:p w14:paraId="2E14D904" w14:textId="77777777" w:rsidR="00C433A6" w:rsidRDefault="0039205B">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Пример выкладки кровельных и изоляционных материалов</w:t>
      </w:r>
    </w:p>
    <w:p w14:paraId="70D64A03" w14:textId="77777777" w:rsidR="00C433A6" w:rsidRDefault="00C433A6">
      <w:pPr>
        <w:spacing w:after="0" w:line="360" w:lineRule="auto"/>
        <w:ind w:firstLine="709"/>
        <w:jc w:val="center"/>
        <w:rPr>
          <w:rFonts w:ascii="Times New Roman" w:hAnsi="Times New Roman" w:cs="Times New Roman"/>
          <w:sz w:val="28"/>
          <w:szCs w:val="28"/>
        </w:rPr>
      </w:pPr>
    </w:p>
    <w:p w14:paraId="67E253F1" w14:textId="77777777" w:rsidR="00C433A6" w:rsidRDefault="0039205B">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14:anchorId="096B7D42" wp14:editId="7BB0F968">
                <wp:extent cx="3977640" cy="3977640"/>
                <wp:effectExtent l="0" t="0" r="3810" b="381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ed8e573eeba11ef9e61968caa0a2b17_1.jfif"/>
                        <pic:cNvPicPr>
                          <a:picLocks noChangeAspect="1"/>
                        </pic:cNvPicPr>
                      </pic:nvPicPr>
                      <pic:blipFill>
                        <a:blip r:embed="rId27"/>
                        <a:stretch/>
                      </pic:blipFill>
                      <pic:spPr bwMode="auto">
                        <a:xfrm>
                          <a:off x="0" y="0"/>
                          <a:ext cx="3977640" cy="3977640"/>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width:313.20pt;height:313.20pt;mso-wrap-distance-left:0.00pt;mso-wrap-distance-top:0.00pt;mso-wrap-distance-right:0.00pt;mso-wrap-distance-bottom:0.00pt;" stroked="false">
                <v:path textboxrect="0,0,0,0"/>
                <v:imagedata r:id="rId28" o:title=""/>
              </v:shape>
            </w:pict>
          </mc:Fallback>
        </mc:AlternateContent>
      </w:r>
    </w:p>
    <w:p w14:paraId="70BB3251" w14:textId="77777777" w:rsidR="00C433A6" w:rsidRDefault="0039205B">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lang w:eastAsia="ru-RU"/>
        </w:rPr>
        <mc:AlternateContent>
          <mc:Choice Requires="wpg">
            <w:drawing>
              <wp:inline distT="0" distB="0" distL="0" distR="0" wp14:anchorId="4F5CFFF8" wp14:editId="3DD4AA3B">
                <wp:extent cx="4061460" cy="406146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935f1878eeba11efa5418683c8a80963_1.jfif"/>
                        <pic:cNvPicPr>
                          <a:picLocks noChangeAspect="1"/>
                        </pic:cNvPicPr>
                      </pic:nvPicPr>
                      <pic:blipFill>
                        <a:blip r:embed="rId29"/>
                        <a:stretch/>
                      </pic:blipFill>
                      <pic:spPr bwMode="auto">
                        <a:xfrm>
                          <a:off x="0" y="0"/>
                          <a:ext cx="4061460" cy="4061460"/>
                        </a:xfrm>
                        <a:prstGeom prst="rect">
                          <a:avLst/>
                        </a:prstGeom>
                      </pic:spPr>
                    </pic:pic>
                  </a:graphicData>
                </a:graphic>
              </wp:inline>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width:319.80pt;height:319.80pt;mso-wrap-distance-left:0.00pt;mso-wrap-distance-top:0.00pt;mso-wrap-distance-right:0.00pt;mso-wrap-distance-bottom:0.00pt;" stroked="false">
                <v:path textboxrect="0,0,0,0"/>
                <v:imagedata r:id="rId30" o:title=""/>
              </v:shape>
            </w:pict>
          </mc:Fallback>
        </mc:AlternateContent>
      </w:r>
    </w:p>
    <w:sectPr w:rsidR="00C433A6" w:rsidSect="00005F6D">
      <w:footerReference w:type="default" r:id="rId31"/>
      <w:pgSz w:w="11906" w:h="16838"/>
      <w:pgMar w:top="1134" w:right="566" w:bottom="1276"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E623F" w14:textId="77777777" w:rsidR="00E06D50" w:rsidRDefault="00E06D50">
      <w:pPr>
        <w:spacing w:after="0" w:line="240" w:lineRule="auto"/>
      </w:pPr>
      <w:r>
        <w:separator/>
      </w:r>
    </w:p>
  </w:endnote>
  <w:endnote w:type="continuationSeparator" w:id="0">
    <w:p w14:paraId="35DF28FE" w14:textId="77777777" w:rsidR="00E06D50" w:rsidRDefault="00E06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9843646"/>
      <w:docPartObj>
        <w:docPartGallery w:val="Page Numbers (Bottom of Page)"/>
        <w:docPartUnique/>
      </w:docPartObj>
    </w:sdtPr>
    <w:sdtEndPr>
      <w:rPr>
        <w:rFonts w:ascii="Times New Roman" w:hAnsi="Times New Roman" w:cs="Times New Roman"/>
        <w:sz w:val="24"/>
        <w:szCs w:val="24"/>
      </w:rPr>
    </w:sdtEndPr>
    <w:sdtContent>
      <w:p w14:paraId="470BEC22" w14:textId="6ABE9D2B" w:rsidR="0039205B" w:rsidRPr="00005F6D" w:rsidRDefault="0039205B">
        <w:pPr>
          <w:pStyle w:val="afc"/>
          <w:jc w:val="center"/>
          <w:rPr>
            <w:rFonts w:ascii="Times New Roman" w:hAnsi="Times New Roman" w:cs="Times New Roman"/>
            <w:sz w:val="24"/>
            <w:szCs w:val="24"/>
          </w:rPr>
        </w:pPr>
        <w:r w:rsidRPr="00005F6D">
          <w:rPr>
            <w:rFonts w:ascii="Times New Roman" w:hAnsi="Times New Roman" w:cs="Times New Roman"/>
            <w:sz w:val="24"/>
            <w:szCs w:val="24"/>
          </w:rPr>
          <w:fldChar w:fldCharType="begin"/>
        </w:r>
        <w:r w:rsidRPr="00005F6D">
          <w:rPr>
            <w:rFonts w:ascii="Times New Roman" w:hAnsi="Times New Roman" w:cs="Times New Roman"/>
            <w:sz w:val="24"/>
            <w:szCs w:val="24"/>
          </w:rPr>
          <w:instrText>PAGE   \* MERGEFORMAT</w:instrText>
        </w:r>
        <w:r w:rsidRPr="00005F6D">
          <w:rPr>
            <w:rFonts w:ascii="Times New Roman" w:hAnsi="Times New Roman" w:cs="Times New Roman"/>
            <w:sz w:val="24"/>
            <w:szCs w:val="24"/>
          </w:rPr>
          <w:fldChar w:fldCharType="separate"/>
        </w:r>
        <w:r w:rsidR="00715950">
          <w:rPr>
            <w:rFonts w:ascii="Times New Roman" w:hAnsi="Times New Roman" w:cs="Times New Roman"/>
            <w:noProof/>
            <w:sz w:val="24"/>
            <w:szCs w:val="24"/>
          </w:rPr>
          <w:t>21</w:t>
        </w:r>
        <w:r w:rsidRPr="00005F6D">
          <w:rPr>
            <w:rFonts w:ascii="Times New Roman" w:hAnsi="Times New Roman" w:cs="Times New Roman"/>
            <w:sz w:val="24"/>
            <w:szCs w:val="24"/>
          </w:rPr>
          <w:fldChar w:fldCharType="end"/>
        </w:r>
      </w:p>
    </w:sdtContent>
  </w:sdt>
  <w:p w14:paraId="2F6EBADB" w14:textId="77777777" w:rsidR="0039205B" w:rsidRDefault="0039205B">
    <w:pPr>
      <w:pStyle w:val="af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6661B99" w14:textId="77777777" w:rsidR="00E06D50" w:rsidRDefault="00E06D50">
      <w:pPr>
        <w:spacing w:after="0" w:line="240" w:lineRule="auto"/>
      </w:pPr>
      <w:r>
        <w:separator/>
      </w:r>
    </w:p>
  </w:footnote>
  <w:footnote w:type="continuationSeparator" w:id="0">
    <w:p w14:paraId="47FF0E19" w14:textId="77777777" w:rsidR="00E06D50" w:rsidRDefault="00E06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3627F"/>
    <w:multiLevelType w:val="hybridMultilevel"/>
    <w:tmpl w:val="EE1072DE"/>
    <w:lvl w:ilvl="0" w:tplc="49780CA2">
      <w:start w:val="1"/>
      <w:numFmt w:val="bullet"/>
      <w:lvlText w:val="‒"/>
      <w:lvlJc w:val="left"/>
      <w:pPr>
        <w:ind w:left="720" w:hanging="360"/>
      </w:pPr>
      <w:rPr>
        <w:rFonts w:ascii="Times New Roman" w:hAnsi="Times New Roman" w:cs="Times New Roman" w:hint="default"/>
      </w:rPr>
    </w:lvl>
    <w:lvl w:ilvl="1" w:tplc="0AAA8556">
      <w:start w:val="1"/>
      <w:numFmt w:val="bullet"/>
      <w:lvlText w:val="o"/>
      <w:lvlJc w:val="left"/>
      <w:pPr>
        <w:ind w:left="1440" w:hanging="360"/>
      </w:pPr>
      <w:rPr>
        <w:rFonts w:ascii="Courier New" w:hAnsi="Courier New" w:cs="Courier New" w:hint="default"/>
      </w:rPr>
    </w:lvl>
    <w:lvl w:ilvl="2" w:tplc="C624C996">
      <w:start w:val="1"/>
      <w:numFmt w:val="bullet"/>
      <w:lvlText w:val=""/>
      <w:lvlJc w:val="left"/>
      <w:pPr>
        <w:ind w:left="2160" w:hanging="360"/>
      </w:pPr>
      <w:rPr>
        <w:rFonts w:ascii="Wingdings" w:hAnsi="Wingdings" w:hint="default"/>
      </w:rPr>
    </w:lvl>
    <w:lvl w:ilvl="3" w:tplc="3976F36A">
      <w:start w:val="1"/>
      <w:numFmt w:val="bullet"/>
      <w:lvlText w:val=""/>
      <w:lvlJc w:val="left"/>
      <w:pPr>
        <w:ind w:left="2880" w:hanging="360"/>
      </w:pPr>
      <w:rPr>
        <w:rFonts w:ascii="Symbol" w:hAnsi="Symbol" w:hint="default"/>
      </w:rPr>
    </w:lvl>
    <w:lvl w:ilvl="4" w:tplc="C17ADDD8">
      <w:start w:val="1"/>
      <w:numFmt w:val="bullet"/>
      <w:lvlText w:val="o"/>
      <w:lvlJc w:val="left"/>
      <w:pPr>
        <w:ind w:left="3600" w:hanging="360"/>
      </w:pPr>
      <w:rPr>
        <w:rFonts w:ascii="Courier New" w:hAnsi="Courier New" w:cs="Courier New" w:hint="default"/>
      </w:rPr>
    </w:lvl>
    <w:lvl w:ilvl="5" w:tplc="30160C84">
      <w:start w:val="1"/>
      <w:numFmt w:val="bullet"/>
      <w:lvlText w:val=""/>
      <w:lvlJc w:val="left"/>
      <w:pPr>
        <w:ind w:left="4320" w:hanging="360"/>
      </w:pPr>
      <w:rPr>
        <w:rFonts w:ascii="Wingdings" w:hAnsi="Wingdings" w:hint="default"/>
      </w:rPr>
    </w:lvl>
    <w:lvl w:ilvl="6" w:tplc="8E56DEF2">
      <w:start w:val="1"/>
      <w:numFmt w:val="bullet"/>
      <w:lvlText w:val=""/>
      <w:lvlJc w:val="left"/>
      <w:pPr>
        <w:ind w:left="5040" w:hanging="360"/>
      </w:pPr>
      <w:rPr>
        <w:rFonts w:ascii="Symbol" w:hAnsi="Symbol" w:hint="default"/>
      </w:rPr>
    </w:lvl>
    <w:lvl w:ilvl="7" w:tplc="843A3106">
      <w:start w:val="1"/>
      <w:numFmt w:val="bullet"/>
      <w:lvlText w:val="o"/>
      <w:lvlJc w:val="left"/>
      <w:pPr>
        <w:ind w:left="5760" w:hanging="360"/>
      </w:pPr>
      <w:rPr>
        <w:rFonts w:ascii="Courier New" w:hAnsi="Courier New" w:cs="Courier New" w:hint="default"/>
      </w:rPr>
    </w:lvl>
    <w:lvl w:ilvl="8" w:tplc="F9BE8650">
      <w:start w:val="1"/>
      <w:numFmt w:val="bullet"/>
      <w:lvlText w:val=""/>
      <w:lvlJc w:val="left"/>
      <w:pPr>
        <w:ind w:left="6480" w:hanging="360"/>
      </w:pPr>
      <w:rPr>
        <w:rFonts w:ascii="Wingdings" w:hAnsi="Wingdings" w:hint="default"/>
      </w:rPr>
    </w:lvl>
  </w:abstractNum>
  <w:abstractNum w:abstractNumId="1" w15:restartNumberingAfterBreak="0">
    <w:nsid w:val="11690A4B"/>
    <w:multiLevelType w:val="hybridMultilevel"/>
    <w:tmpl w:val="FB8E23CA"/>
    <w:lvl w:ilvl="0" w:tplc="5E58D530">
      <w:start w:val="1"/>
      <w:numFmt w:val="bullet"/>
      <w:lvlText w:val="‒"/>
      <w:lvlJc w:val="left"/>
      <w:pPr>
        <w:ind w:left="1429" w:hanging="360"/>
      </w:pPr>
      <w:rPr>
        <w:rFonts w:ascii="Times New Roman" w:hAnsi="Times New Roman" w:cs="Times New Roman" w:hint="default"/>
      </w:rPr>
    </w:lvl>
    <w:lvl w:ilvl="1" w:tplc="26EC8A12">
      <w:start w:val="1"/>
      <w:numFmt w:val="bullet"/>
      <w:lvlText w:val="o"/>
      <w:lvlJc w:val="left"/>
      <w:pPr>
        <w:ind w:left="2149" w:hanging="360"/>
      </w:pPr>
      <w:rPr>
        <w:rFonts w:ascii="Courier New" w:hAnsi="Courier New" w:cs="Courier New" w:hint="default"/>
      </w:rPr>
    </w:lvl>
    <w:lvl w:ilvl="2" w:tplc="40FA312C">
      <w:start w:val="1"/>
      <w:numFmt w:val="bullet"/>
      <w:lvlText w:val=""/>
      <w:lvlJc w:val="left"/>
      <w:pPr>
        <w:ind w:left="2869" w:hanging="360"/>
      </w:pPr>
      <w:rPr>
        <w:rFonts w:ascii="Wingdings" w:hAnsi="Wingdings" w:hint="default"/>
      </w:rPr>
    </w:lvl>
    <w:lvl w:ilvl="3" w:tplc="B09250BE">
      <w:start w:val="1"/>
      <w:numFmt w:val="bullet"/>
      <w:lvlText w:val=""/>
      <w:lvlJc w:val="left"/>
      <w:pPr>
        <w:ind w:left="3589" w:hanging="360"/>
      </w:pPr>
      <w:rPr>
        <w:rFonts w:ascii="Symbol" w:hAnsi="Symbol" w:hint="default"/>
      </w:rPr>
    </w:lvl>
    <w:lvl w:ilvl="4" w:tplc="F65A8EE2">
      <w:start w:val="1"/>
      <w:numFmt w:val="bullet"/>
      <w:lvlText w:val="o"/>
      <w:lvlJc w:val="left"/>
      <w:pPr>
        <w:ind w:left="4309" w:hanging="360"/>
      </w:pPr>
      <w:rPr>
        <w:rFonts w:ascii="Courier New" w:hAnsi="Courier New" w:cs="Courier New" w:hint="default"/>
      </w:rPr>
    </w:lvl>
    <w:lvl w:ilvl="5" w:tplc="E118E534">
      <w:start w:val="1"/>
      <w:numFmt w:val="bullet"/>
      <w:lvlText w:val=""/>
      <w:lvlJc w:val="left"/>
      <w:pPr>
        <w:ind w:left="5029" w:hanging="360"/>
      </w:pPr>
      <w:rPr>
        <w:rFonts w:ascii="Wingdings" w:hAnsi="Wingdings" w:hint="default"/>
      </w:rPr>
    </w:lvl>
    <w:lvl w:ilvl="6" w:tplc="929290A2">
      <w:start w:val="1"/>
      <w:numFmt w:val="bullet"/>
      <w:lvlText w:val=""/>
      <w:lvlJc w:val="left"/>
      <w:pPr>
        <w:ind w:left="5749" w:hanging="360"/>
      </w:pPr>
      <w:rPr>
        <w:rFonts w:ascii="Symbol" w:hAnsi="Symbol" w:hint="default"/>
      </w:rPr>
    </w:lvl>
    <w:lvl w:ilvl="7" w:tplc="3496E928">
      <w:start w:val="1"/>
      <w:numFmt w:val="bullet"/>
      <w:lvlText w:val="o"/>
      <w:lvlJc w:val="left"/>
      <w:pPr>
        <w:ind w:left="6469" w:hanging="360"/>
      </w:pPr>
      <w:rPr>
        <w:rFonts w:ascii="Courier New" w:hAnsi="Courier New" w:cs="Courier New" w:hint="default"/>
      </w:rPr>
    </w:lvl>
    <w:lvl w:ilvl="8" w:tplc="4D4A996E">
      <w:start w:val="1"/>
      <w:numFmt w:val="bullet"/>
      <w:lvlText w:val=""/>
      <w:lvlJc w:val="left"/>
      <w:pPr>
        <w:ind w:left="7189" w:hanging="360"/>
      </w:pPr>
      <w:rPr>
        <w:rFonts w:ascii="Wingdings" w:hAnsi="Wingdings" w:hint="default"/>
      </w:rPr>
    </w:lvl>
  </w:abstractNum>
  <w:abstractNum w:abstractNumId="2" w15:restartNumberingAfterBreak="0">
    <w:nsid w:val="1ADA6184"/>
    <w:multiLevelType w:val="hybridMultilevel"/>
    <w:tmpl w:val="B87AD406"/>
    <w:lvl w:ilvl="0" w:tplc="685C041A">
      <w:start w:val="1"/>
      <w:numFmt w:val="bullet"/>
      <w:lvlText w:val="‒"/>
      <w:lvlJc w:val="left"/>
      <w:pPr>
        <w:ind w:left="720" w:hanging="360"/>
      </w:pPr>
      <w:rPr>
        <w:rFonts w:ascii="Times New Roman" w:hAnsi="Times New Roman" w:cs="Times New Roman" w:hint="default"/>
      </w:rPr>
    </w:lvl>
    <w:lvl w:ilvl="1" w:tplc="D9C019CC">
      <w:start w:val="1"/>
      <w:numFmt w:val="bullet"/>
      <w:lvlText w:val="o"/>
      <w:lvlJc w:val="left"/>
      <w:pPr>
        <w:ind w:left="1440" w:hanging="360"/>
      </w:pPr>
      <w:rPr>
        <w:rFonts w:ascii="Courier New" w:hAnsi="Courier New" w:cs="Courier New" w:hint="default"/>
      </w:rPr>
    </w:lvl>
    <w:lvl w:ilvl="2" w:tplc="2780B8EA">
      <w:start w:val="1"/>
      <w:numFmt w:val="bullet"/>
      <w:lvlText w:val=""/>
      <w:lvlJc w:val="left"/>
      <w:pPr>
        <w:ind w:left="2160" w:hanging="360"/>
      </w:pPr>
      <w:rPr>
        <w:rFonts w:ascii="Wingdings" w:hAnsi="Wingdings" w:hint="default"/>
      </w:rPr>
    </w:lvl>
    <w:lvl w:ilvl="3" w:tplc="6786192C">
      <w:start w:val="1"/>
      <w:numFmt w:val="bullet"/>
      <w:lvlText w:val=""/>
      <w:lvlJc w:val="left"/>
      <w:pPr>
        <w:ind w:left="2880" w:hanging="360"/>
      </w:pPr>
      <w:rPr>
        <w:rFonts w:ascii="Symbol" w:hAnsi="Symbol" w:hint="default"/>
      </w:rPr>
    </w:lvl>
    <w:lvl w:ilvl="4" w:tplc="1324ABF0">
      <w:start w:val="1"/>
      <w:numFmt w:val="bullet"/>
      <w:lvlText w:val="o"/>
      <w:lvlJc w:val="left"/>
      <w:pPr>
        <w:ind w:left="3600" w:hanging="360"/>
      </w:pPr>
      <w:rPr>
        <w:rFonts w:ascii="Courier New" w:hAnsi="Courier New" w:cs="Courier New" w:hint="default"/>
      </w:rPr>
    </w:lvl>
    <w:lvl w:ilvl="5" w:tplc="B2084CDC">
      <w:start w:val="1"/>
      <w:numFmt w:val="bullet"/>
      <w:lvlText w:val=""/>
      <w:lvlJc w:val="left"/>
      <w:pPr>
        <w:ind w:left="4320" w:hanging="360"/>
      </w:pPr>
      <w:rPr>
        <w:rFonts w:ascii="Wingdings" w:hAnsi="Wingdings" w:hint="default"/>
      </w:rPr>
    </w:lvl>
    <w:lvl w:ilvl="6" w:tplc="FDC28454">
      <w:start w:val="1"/>
      <w:numFmt w:val="bullet"/>
      <w:lvlText w:val=""/>
      <w:lvlJc w:val="left"/>
      <w:pPr>
        <w:ind w:left="5040" w:hanging="360"/>
      </w:pPr>
      <w:rPr>
        <w:rFonts w:ascii="Symbol" w:hAnsi="Symbol" w:hint="default"/>
      </w:rPr>
    </w:lvl>
    <w:lvl w:ilvl="7" w:tplc="0A4A1C1A">
      <w:start w:val="1"/>
      <w:numFmt w:val="bullet"/>
      <w:lvlText w:val="o"/>
      <w:lvlJc w:val="left"/>
      <w:pPr>
        <w:ind w:left="5760" w:hanging="360"/>
      </w:pPr>
      <w:rPr>
        <w:rFonts w:ascii="Courier New" w:hAnsi="Courier New" w:cs="Courier New" w:hint="default"/>
      </w:rPr>
    </w:lvl>
    <w:lvl w:ilvl="8" w:tplc="915882AC">
      <w:start w:val="1"/>
      <w:numFmt w:val="bullet"/>
      <w:lvlText w:val=""/>
      <w:lvlJc w:val="left"/>
      <w:pPr>
        <w:ind w:left="6480" w:hanging="360"/>
      </w:pPr>
      <w:rPr>
        <w:rFonts w:ascii="Wingdings" w:hAnsi="Wingdings" w:hint="default"/>
      </w:rPr>
    </w:lvl>
  </w:abstractNum>
  <w:abstractNum w:abstractNumId="3" w15:restartNumberingAfterBreak="0">
    <w:nsid w:val="1B1B1555"/>
    <w:multiLevelType w:val="hybridMultilevel"/>
    <w:tmpl w:val="3CE6A630"/>
    <w:lvl w:ilvl="0" w:tplc="062C18E8">
      <w:start w:val="1"/>
      <w:numFmt w:val="bullet"/>
      <w:lvlText w:val="‒"/>
      <w:lvlJc w:val="left"/>
      <w:pPr>
        <w:ind w:left="720" w:hanging="360"/>
      </w:pPr>
      <w:rPr>
        <w:rFonts w:ascii="Times New Roman" w:hAnsi="Times New Roman" w:cs="Times New Roman" w:hint="default"/>
      </w:rPr>
    </w:lvl>
    <w:lvl w:ilvl="1" w:tplc="CC9ACBCA">
      <w:start w:val="1"/>
      <w:numFmt w:val="bullet"/>
      <w:lvlText w:val="o"/>
      <w:lvlJc w:val="left"/>
      <w:pPr>
        <w:ind w:left="1440" w:hanging="360"/>
      </w:pPr>
      <w:rPr>
        <w:rFonts w:ascii="Courier New" w:hAnsi="Courier New" w:cs="Courier New" w:hint="default"/>
      </w:rPr>
    </w:lvl>
    <w:lvl w:ilvl="2" w:tplc="8EC458FA">
      <w:start w:val="1"/>
      <w:numFmt w:val="bullet"/>
      <w:lvlText w:val=""/>
      <w:lvlJc w:val="left"/>
      <w:pPr>
        <w:ind w:left="2160" w:hanging="360"/>
      </w:pPr>
      <w:rPr>
        <w:rFonts w:ascii="Wingdings" w:hAnsi="Wingdings" w:hint="default"/>
      </w:rPr>
    </w:lvl>
    <w:lvl w:ilvl="3" w:tplc="F54E6E86">
      <w:start w:val="1"/>
      <w:numFmt w:val="bullet"/>
      <w:lvlText w:val=""/>
      <w:lvlJc w:val="left"/>
      <w:pPr>
        <w:ind w:left="2880" w:hanging="360"/>
      </w:pPr>
      <w:rPr>
        <w:rFonts w:ascii="Symbol" w:hAnsi="Symbol" w:hint="default"/>
      </w:rPr>
    </w:lvl>
    <w:lvl w:ilvl="4" w:tplc="91F4E508">
      <w:start w:val="1"/>
      <w:numFmt w:val="bullet"/>
      <w:lvlText w:val="o"/>
      <w:lvlJc w:val="left"/>
      <w:pPr>
        <w:ind w:left="3600" w:hanging="360"/>
      </w:pPr>
      <w:rPr>
        <w:rFonts w:ascii="Courier New" w:hAnsi="Courier New" w:cs="Courier New" w:hint="default"/>
      </w:rPr>
    </w:lvl>
    <w:lvl w:ilvl="5" w:tplc="E4A62F80">
      <w:start w:val="1"/>
      <w:numFmt w:val="bullet"/>
      <w:lvlText w:val=""/>
      <w:lvlJc w:val="left"/>
      <w:pPr>
        <w:ind w:left="4320" w:hanging="360"/>
      </w:pPr>
      <w:rPr>
        <w:rFonts w:ascii="Wingdings" w:hAnsi="Wingdings" w:hint="default"/>
      </w:rPr>
    </w:lvl>
    <w:lvl w:ilvl="6" w:tplc="A96E66D0">
      <w:start w:val="1"/>
      <w:numFmt w:val="bullet"/>
      <w:lvlText w:val=""/>
      <w:lvlJc w:val="left"/>
      <w:pPr>
        <w:ind w:left="5040" w:hanging="360"/>
      </w:pPr>
      <w:rPr>
        <w:rFonts w:ascii="Symbol" w:hAnsi="Symbol" w:hint="default"/>
      </w:rPr>
    </w:lvl>
    <w:lvl w:ilvl="7" w:tplc="C97883FA">
      <w:start w:val="1"/>
      <w:numFmt w:val="bullet"/>
      <w:lvlText w:val="o"/>
      <w:lvlJc w:val="left"/>
      <w:pPr>
        <w:ind w:left="5760" w:hanging="360"/>
      </w:pPr>
      <w:rPr>
        <w:rFonts w:ascii="Courier New" w:hAnsi="Courier New" w:cs="Courier New" w:hint="default"/>
      </w:rPr>
    </w:lvl>
    <w:lvl w:ilvl="8" w:tplc="951858A0">
      <w:start w:val="1"/>
      <w:numFmt w:val="bullet"/>
      <w:lvlText w:val=""/>
      <w:lvlJc w:val="left"/>
      <w:pPr>
        <w:ind w:left="6480" w:hanging="360"/>
      </w:pPr>
      <w:rPr>
        <w:rFonts w:ascii="Wingdings" w:hAnsi="Wingdings" w:hint="default"/>
      </w:rPr>
    </w:lvl>
  </w:abstractNum>
  <w:abstractNum w:abstractNumId="4" w15:restartNumberingAfterBreak="0">
    <w:nsid w:val="1C603F0F"/>
    <w:multiLevelType w:val="hybridMultilevel"/>
    <w:tmpl w:val="ACAA6450"/>
    <w:lvl w:ilvl="0" w:tplc="E280D620">
      <w:start w:val="1"/>
      <w:numFmt w:val="bullet"/>
      <w:lvlText w:val="‒"/>
      <w:lvlJc w:val="left"/>
      <w:pPr>
        <w:ind w:left="1429" w:hanging="360"/>
      </w:pPr>
      <w:rPr>
        <w:rFonts w:ascii="Times New Roman" w:hAnsi="Times New Roman" w:cs="Times New Roman" w:hint="default"/>
      </w:rPr>
    </w:lvl>
    <w:lvl w:ilvl="1" w:tplc="487C2018">
      <w:start w:val="1"/>
      <w:numFmt w:val="bullet"/>
      <w:lvlText w:val="o"/>
      <w:lvlJc w:val="left"/>
      <w:pPr>
        <w:ind w:left="2149" w:hanging="360"/>
      </w:pPr>
      <w:rPr>
        <w:rFonts w:ascii="Courier New" w:hAnsi="Courier New" w:cs="Courier New" w:hint="default"/>
      </w:rPr>
    </w:lvl>
    <w:lvl w:ilvl="2" w:tplc="9952620A">
      <w:start w:val="1"/>
      <w:numFmt w:val="bullet"/>
      <w:lvlText w:val=""/>
      <w:lvlJc w:val="left"/>
      <w:pPr>
        <w:ind w:left="2869" w:hanging="360"/>
      </w:pPr>
      <w:rPr>
        <w:rFonts w:ascii="Wingdings" w:hAnsi="Wingdings" w:hint="default"/>
      </w:rPr>
    </w:lvl>
    <w:lvl w:ilvl="3" w:tplc="A32EB426">
      <w:start w:val="1"/>
      <w:numFmt w:val="bullet"/>
      <w:lvlText w:val=""/>
      <w:lvlJc w:val="left"/>
      <w:pPr>
        <w:ind w:left="3589" w:hanging="360"/>
      </w:pPr>
      <w:rPr>
        <w:rFonts w:ascii="Symbol" w:hAnsi="Symbol" w:hint="default"/>
      </w:rPr>
    </w:lvl>
    <w:lvl w:ilvl="4" w:tplc="B8D0B152">
      <w:start w:val="1"/>
      <w:numFmt w:val="bullet"/>
      <w:lvlText w:val="o"/>
      <w:lvlJc w:val="left"/>
      <w:pPr>
        <w:ind w:left="4309" w:hanging="360"/>
      </w:pPr>
      <w:rPr>
        <w:rFonts w:ascii="Courier New" w:hAnsi="Courier New" w:cs="Courier New" w:hint="default"/>
      </w:rPr>
    </w:lvl>
    <w:lvl w:ilvl="5" w:tplc="4D1C91EC">
      <w:start w:val="1"/>
      <w:numFmt w:val="bullet"/>
      <w:lvlText w:val=""/>
      <w:lvlJc w:val="left"/>
      <w:pPr>
        <w:ind w:left="5029" w:hanging="360"/>
      </w:pPr>
      <w:rPr>
        <w:rFonts w:ascii="Wingdings" w:hAnsi="Wingdings" w:hint="default"/>
      </w:rPr>
    </w:lvl>
    <w:lvl w:ilvl="6" w:tplc="A90840C6">
      <w:start w:val="1"/>
      <w:numFmt w:val="bullet"/>
      <w:lvlText w:val=""/>
      <w:lvlJc w:val="left"/>
      <w:pPr>
        <w:ind w:left="5749" w:hanging="360"/>
      </w:pPr>
      <w:rPr>
        <w:rFonts w:ascii="Symbol" w:hAnsi="Symbol" w:hint="default"/>
      </w:rPr>
    </w:lvl>
    <w:lvl w:ilvl="7" w:tplc="73167C5C">
      <w:start w:val="1"/>
      <w:numFmt w:val="bullet"/>
      <w:lvlText w:val="o"/>
      <w:lvlJc w:val="left"/>
      <w:pPr>
        <w:ind w:left="6469" w:hanging="360"/>
      </w:pPr>
      <w:rPr>
        <w:rFonts w:ascii="Courier New" w:hAnsi="Courier New" w:cs="Courier New" w:hint="default"/>
      </w:rPr>
    </w:lvl>
    <w:lvl w:ilvl="8" w:tplc="3C18EA84">
      <w:start w:val="1"/>
      <w:numFmt w:val="bullet"/>
      <w:lvlText w:val=""/>
      <w:lvlJc w:val="left"/>
      <w:pPr>
        <w:ind w:left="7189" w:hanging="360"/>
      </w:pPr>
      <w:rPr>
        <w:rFonts w:ascii="Wingdings" w:hAnsi="Wingdings" w:hint="default"/>
      </w:rPr>
    </w:lvl>
  </w:abstractNum>
  <w:abstractNum w:abstractNumId="5" w15:restartNumberingAfterBreak="0">
    <w:nsid w:val="1DFA2CD7"/>
    <w:multiLevelType w:val="hybridMultilevel"/>
    <w:tmpl w:val="C28C2544"/>
    <w:lvl w:ilvl="0" w:tplc="E6C80532">
      <w:start w:val="1"/>
      <w:numFmt w:val="bullet"/>
      <w:lvlText w:val="‒"/>
      <w:lvlJc w:val="left"/>
      <w:pPr>
        <w:ind w:left="720" w:hanging="360"/>
      </w:pPr>
      <w:rPr>
        <w:rFonts w:ascii="Times New Roman" w:hAnsi="Times New Roman" w:cs="Times New Roman" w:hint="default"/>
      </w:rPr>
    </w:lvl>
    <w:lvl w:ilvl="1" w:tplc="ABA4446E">
      <w:start w:val="1"/>
      <w:numFmt w:val="bullet"/>
      <w:lvlText w:val="o"/>
      <w:lvlJc w:val="left"/>
      <w:pPr>
        <w:ind w:left="1440" w:hanging="360"/>
      </w:pPr>
      <w:rPr>
        <w:rFonts w:ascii="Courier New" w:hAnsi="Courier New" w:cs="Courier New" w:hint="default"/>
      </w:rPr>
    </w:lvl>
    <w:lvl w:ilvl="2" w:tplc="89564D36">
      <w:start w:val="1"/>
      <w:numFmt w:val="bullet"/>
      <w:lvlText w:val=""/>
      <w:lvlJc w:val="left"/>
      <w:pPr>
        <w:ind w:left="2160" w:hanging="360"/>
      </w:pPr>
      <w:rPr>
        <w:rFonts w:ascii="Wingdings" w:hAnsi="Wingdings" w:hint="default"/>
      </w:rPr>
    </w:lvl>
    <w:lvl w:ilvl="3" w:tplc="76A8AF34">
      <w:start w:val="1"/>
      <w:numFmt w:val="bullet"/>
      <w:lvlText w:val=""/>
      <w:lvlJc w:val="left"/>
      <w:pPr>
        <w:ind w:left="2880" w:hanging="360"/>
      </w:pPr>
      <w:rPr>
        <w:rFonts w:ascii="Symbol" w:hAnsi="Symbol" w:hint="default"/>
      </w:rPr>
    </w:lvl>
    <w:lvl w:ilvl="4" w:tplc="0B3EB020">
      <w:start w:val="1"/>
      <w:numFmt w:val="bullet"/>
      <w:lvlText w:val="o"/>
      <w:lvlJc w:val="left"/>
      <w:pPr>
        <w:ind w:left="3600" w:hanging="360"/>
      </w:pPr>
      <w:rPr>
        <w:rFonts w:ascii="Courier New" w:hAnsi="Courier New" w:cs="Courier New" w:hint="default"/>
      </w:rPr>
    </w:lvl>
    <w:lvl w:ilvl="5" w:tplc="2F6ED7EC">
      <w:start w:val="1"/>
      <w:numFmt w:val="bullet"/>
      <w:lvlText w:val=""/>
      <w:lvlJc w:val="left"/>
      <w:pPr>
        <w:ind w:left="4320" w:hanging="360"/>
      </w:pPr>
      <w:rPr>
        <w:rFonts w:ascii="Wingdings" w:hAnsi="Wingdings" w:hint="default"/>
      </w:rPr>
    </w:lvl>
    <w:lvl w:ilvl="6" w:tplc="F412ECBC">
      <w:start w:val="1"/>
      <w:numFmt w:val="bullet"/>
      <w:lvlText w:val=""/>
      <w:lvlJc w:val="left"/>
      <w:pPr>
        <w:ind w:left="5040" w:hanging="360"/>
      </w:pPr>
      <w:rPr>
        <w:rFonts w:ascii="Symbol" w:hAnsi="Symbol" w:hint="default"/>
      </w:rPr>
    </w:lvl>
    <w:lvl w:ilvl="7" w:tplc="6F6262D0">
      <w:start w:val="1"/>
      <w:numFmt w:val="bullet"/>
      <w:lvlText w:val="o"/>
      <w:lvlJc w:val="left"/>
      <w:pPr>
        <w:ind w:left="5760" w:hanging="360"/>
      </w:pPr>
      <w:rPr>
        <w:rFonts w:ascii="Courier New" w:hAnsi="Courier New" w:cs="Courier New" w:hint="default"/>
      </w:rPr>
    </w:lvl>
    <w:lvl w:ilvl="8" w:tplc="4840572E">
      <w:start w:val="1"/>
      <w:numFmt w:val="bullet"/>
      <w:lvlText w:val=""/>
      <w:lvlJc w:val="left"/>
      <w:pPr>
        <w:ind w:left="6480" w:hanging="360"/>
      </w:pPr>
      <w:rPr>
        <w:rFonts w:ascii="Wingdings" w:hAnsi="Wingdings" w:hint="default"/>
      </w:rPr>
    </w:lvl>
  </w:abstractNum>
  <w:abstractNum w:abstractNumId="6" w15:restartNumberingAfterBreak="0">
    <w:nsid w:val="221773F9"/>
    <w:multiLevelType w:val="hybridMultilevel"/>
    <w:tmpl w:val="E1F07282"/>
    <w:lvl w:ilvl="0" w:tplc="68BC4A6C">
      <w:start w:val="1"/>
      <w:numFmt w:val="bullet"/>
      <w:lvlText w:val="‒"/>
      <w:lvlJc w:val="left"/>
      <w:pPr>
        <w:ind w:left="720" w:hanging="360"/>
      </w:pPr>
      <w:rPr>
        <w:rFonts w:ascii="Times New Roman" w:hAnsi="Times New Roman" w:cs="Times New Roman" w:hint="default"/>
      </w:rPr>
    </w:lvl>
    <w:lvl w:ilvl="1" w:tplc="A5C273CC">
      <w:start w:val="1"/>
      <w:numFmt w:val="bullet"/>
      <w:lvlText w:val="o"/>
      <w:lvlJc w:val="left"/>
      <w:pPr>
        <w:ind w:left="1440" w:hanging="360"/>
      </w:pPr>
      <w:rPr>
        <w:rFonts w:ascii="Courier New" w:hAnsi="Courier New" w:cs="Courier New" w:hint="default"/>
      </w:rPr>
    </w:lvl>
    <w:lvl w:ilvl="2" w:tplc="E940D98C">
      <w:start w:val="1"/>
      <w:numFmt w:val="bullet"/>
      <w:lvlText w:val=""/>
      <w:lvlJc w:val="left"/>
      <w:pPr>
        <w:ind w:left="2160" w:hanging="360"/>
      </w:pPr>
      <w:rPr>
        <w:rFonts w:ascii="Wingdings" w:hAnsi="Wingdings" w:hint="default"/>
      </w:rPr>
    </w:lvl>
    <w:lvl w:ilvl="3" w:tplc="61AA137A">
      <w:start w:val="1"/>
      <w:numFmt w:val="bullet"/>
      <w:lvlText w:val=""/>
      <w:lvlJc w:val="left"/>
      <w:pPr>
        <w:ind w:left="2880" w:hanging="360"/>
      </w:pPr>
      <w:rPr>
        <w:rFonts w:ascii="Symbol" w:hAnsi="Symbol" w:hint="default"/>
      </w:rPr>
    </w:lvl>
    <w:lvl w:ilvl="4" w:tplc="8CA64984">
      <w:start w:val="1"/>
      <w:numFmt w:val="bullet"/>
      <w:lvlText w:val="o"/>
      <w:lvlJc w:val="left"/>
      <w:pPr>
        <w:ind w:left="3600" w:hanging="360"/>
      </w:pPr>
      <w:rPr>
        <w:rFonts w:ascii="Courier New" w:hAnsi="Courier New" w:cs="Courier New" w:hint="default"/>
      </w:rPr>
    </w:lvl>
    <w:lvl w:ilvl="5" w:tplc="D40A3BA2">
      <w:start w:val="1"/>
      <w:numFmt w:val="bullet"/>
      <w:lvlText w:val=""/>
      <w:lvlJc w:val="left"/>
      <w:pPr>
        <w:ind w:left="4320" w:hanging="360"/>
      </w:pPr>
      <w:rPr>
        <w:rFonts w:ascii="Wingdings" w:hAnsi="Wingdings" w:hint="default"/>
      </w:rPr>
    </w:lvl>
    <w:lvl w:ilvl="6" w:tplc="0A826A72">
      <w:start w:val="1"/>
      <w:numFmt w:val="bullet"/>
      <w:lvlText w:val=""/>
      <w:lvlJc w:val="left"/>
      <w:pPr>
        <w:ind w:left="5040" w:hanging="360"/>
      </w:pPr>
      <w:rPr>
        <w:rFonts w:ascii="Symbol" w:hAnsi="Symbol" w:hint="default"/>
      </w:rPr>
    </w:lvl>
    <w:lvl w:ilvl="7" w:tplc="0EBC85DE">
      <w:start w:val="1"/>
      <w:numFmt w:val="bullet"/>
      <w:lvlText w:val="o"/>
      <w:lvlJc w:val="left"/>
      <w:pPr>
        <w:ind w:left="5760" w:hanging="360"/>
      </w:pPr>
      <w:rPr>
        <w:rFonts w:ascii="Courier New" w:hAnsi="Courier New" w:cs="Courier New" w:hint="default"/>
      </w:rPr>
    </w:lvl>
    <w:lvl w:ilvl="8" w:tplc="F7EEE882">
      <w:start w:val="1"/>
      <w:numFmt w:val="bullet"/>
      <w:lvlText w:val=""/>
      <w:lvlJc w:val="left"/>
      <w:pPr>
        <w:ind w:left="6480" w:hanging="360"/>
      </w:pPr>
      <w:rPr>
        <w:rFonts w:ascii="Wingdings" w:hAnsi="Wingdings" w:hint="default"/>
      </w:rPr>
    </w:lvl>
  </w:abstractNum>
  <w:abstractNum w:abstractNumId="7" w15:restartNumberingAfterBreak="0">
    <w:nsid w:val="24CF6493"/>
    <w:multiLevelType w:val="hybridMultilevel"/>
    <w:tmpl w:val="3EBAE72A"/>
    <w:lvl w:ilvl="0" w:tplc="EE0CF73E">
      <w:start w:val="1"/>
      <w:numFmt w:val="bullet"/>
      <w:lvlText w:val="‒"/>
      <w:lvlJc w:val="left"/>
      <w:pPr>
        <w:tabs>
          <w:tab w:val="num" w:pos="720"/>
        </w:tabs>
        <w:ind w:left="720" w:hanging="360"/>
      </w:pPr>
      <w:rPr>
        <w:rFonts w:ascii="Times New Roman" w:hAnsi="Times New Roman" w:cs="Times New Roman" w:hint="default"/>
        <w:sz w:val="20"/>
      </w:rPr>
    </w:lvl>
    <w:lvl w:ilvl="1" w:tplc="910C0E8C">
      <w:start w:val="1"/>
      <w:numFmt w:val="bullet"/>
      <w:lvlText w:val="o"/>
      <w:lvlJc w:val="left"/>
      <w:pPr>
        <w:tabs>
          <w:tab w:val="num" w:pos="1440"/>
        </w:tabs>
        <w:ind w:left="1440" w:hanging="360"/>
      </w:pPr>
      <w:rPr>
        <w:rFonts w:ascii="Courier New" w:hAnsi="Courier New" w:hint="default"/>
        <w:sz w:val="20"/>
      </w:rPr>
    </w:lvl>
    <w:lvl w:ilvl="2" w:tplc="8F2C0616">
      <w:start w:val="1"/>
      <w:numFmt w:val="bullet"/>
      <w:lvlText w:val=""/>
      <w:lvlJc w:val="left"/>
      <w:pPr>
        <w:tabs>
          <w:tab w:val="num" w:pos="2160"/>
        </w:tabs>
        <w:ind w:left="2160" w:hanging="360"/>
      </w:pPr>
      <w:rPr>
        <w:rFonts w:ascii="Wingdings" w:hAnsi="Wingdings" w:hint="default"/>
        <w:sz w:val="20"/>
      </w:rPr>
    </w:lvl>
    <w:lvl w:ilvl="3" w:tplc="C7F20520">
      <w:start w:val="1"/>
      <w:numFmt w:val="bullet"/>
      <w:lvlText w:val=""/>
      <w:lvlJc w:val="left"/>
      <w:pPr>
        <w:tabs>
          <w:tab w:val="num" w:pos="2880"/>
        </w:tabs>
        <w:ind w:left="2880" w:hanging="360"/>
      </w:pPr>
      <w:rPr>
        <w:rFonts w:ascii="Wingdings" w:hAnsi="Wingdings" w:hint="default"/>
        <w:sz w:val="20"/>
      </w:rPr>
    </w:lvl>
    <w:lvl w:ilvl="4" w:tplc="D902CE42">
      <w:start w:val="1"/>
      <w:numFmt w:val="bullet"/>
      <w:lvlText w:val=""/>
      <w:lvlJc w:val="left"/>
      <w:pPr>
        <w:tabs>
          <w:tab w:val="num" w:pos="3600"/>
        </w:tabs>
        <w:ind w:left="3600" w:hanging="360"/>
      </w:pPr>
      <w:rPr>
        <w:rFonts w:ascii="Wingdings" w:hAnsi="Wingdings" w:hint="default"/>
        <w:sz w:val="20"/>
      </w:rPr>
    </w:lvl>
    <w:lvl w:ilvl="5" w:tplc="3CAC14B0">
      <w:start w:val="1"/>
      <w:numFmt w:val="bullet"/>
      <w:lvlText w:val=""/>
      <w:lvlJc w:val="left"/>
      <w:pPr>
        <w:tabs>
          <w:tab w:val="num" w:pos="4320"/>
        </w:tabs>
        <w:ind w:left="4320" w:hanging="360"/>
      </w:pPr>
      <w:rPr>
        <w:rFonts w:ascii="Wingdings" w:hAnsi="Wingdings" w:hint="default"/>
        <w:sz w:val="20"/>
      </w:rPr>
    </w:lvl>
    <w:lvl w:ilvl="6" w:tplc="ECA8B0C8">
      <w:start w:val="1"/>
      <w:numFmt w:val="bullet"/>
      <w:lvlText w:val=""/>
      <w:lvlJc w:val="left"/>
      <w:pPr>
        <w:tabs>
          <w:tab w:val="num" w:pos="5040"/>
        </w:tabs>
        <w:ind w:left="5040" w:hanging="360"/>
      </w:pPr>
      <w:rPr>
        <w:rFonts w:ascii="Wingdings" w:hAnsi="Wingdings" w:hint="default"/>
        <w:sz w:val="20"/>
      </w:rPr>
    </w:lvl>
    <w:lvl w:ilvl="7" w:tplc="6E82CADA">
      <w:start w:val="1"/>
      <w:numFmt w:val="bullet"/>
      <w:lvlText w:val=""/>
      <w:lvlJc w:val="left"/>
      <w:pPr>
        <w:tabs>
          <w:tab w:val="num" w:pos="5760"/>
        </w:tabs>
        <w:ind w:left="5760" w:hanging="360"/>
      </w:pPr>
      <w:rPr>
        <w:rFonts w:ascii="Wingdings" w:hAnsi="Wingdings" w:hint="default"/>
        <w:sz w:val="20"/>
      </w:rPr>
    </w:lvl>
    <w:lvl w:ilvl="8" w:tplc="AB208490">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BC6CEC"/>
    <w:multiLevelType w:val="hybridMultilevel"/>
    <w:tmpl w:val="CE7C105A"/>
    <w:lvl w:ilvl="0" w:tplc="A3C8DCEE">
      <w:start w:val="1"/>
      <w:numFmt w:val="bullet"/>
      <w:lvlText w:val=""/>
      <w:lvlJc w:val="left"/>
      <w:pPr>
        <w:tabs>
          <w:tab w:val="num" w:pos="720"/>
        </w:tabs>
        <w:ind w:left="720" w:hanging="360"/>
      </w:pPr>
      <w:rPr>
        <w:rFonts w:ascii="Symbol" w:hAnsi="Symbol" w:hint="default"/>
        <w:sz w:val="20"/>
      </w:rPr>
    </w:lvl>
    <w:lvl w:ilvl="1" w:tplc="11F8D786">
      <w:start w:val="1"/>
      <w:numFmt w:val="bullet"/>
      <w:lvlText w:val="o"/>
      <w:lvlJc w:val="left"/>
      <w:pPr>
        <w:tabs>
          <w:tab w:val="num" w:pos="1440"/>
        </w:tabs>
        <w:ind w:left="1440" w:hanging="360"/>
      </w:pPr>
      <w:rPr>
        <w:rFonts w:ascii="Courier New" w:hAnsi="Courier New" w:hint="default"/>
        <w:sz w:val="20"/>
      </w:rPr>
    </w:lvl>
    <w:lvl w:ilvl="2" w:tplc="B81E0AE8">
      <w:start w:val="1"/>
      <w:numFmt w:val="bullet"/>
      <w:lvlText w:val=""/>
      <w:lvlJc w:val="left"/>
      <w:pPr>
        <w:tabs>
          <w:tab w:val="num" w:pos="2160"/>
        </w:tabs>
        <w:ind w:left="2160" w:hanging="360"/>
      </w:pPr>
      <w:rPr>
        <w:rFonts w:ascii="Wingdings" w:hAnsi="Wingdings" w:hint="default"/>
        <w:sz w:val="20"/>
      </w:rPr>
    </w:lvl>
    <w:lvl w:ilvl="3" w:tplc="A73C16C2">
      <w:start w:val="1"/>
      <w:numFmt w:val="bullet"/>
      <w:lvlText w:val=""/>
      <w:lvlJc w:val="left"/>
      <w:pPr>
        <w:tabs>
          <w:tab w:val="num" w:pos="2880"/>
        </w:tabs>
        <w:ind w:left="2880" w:hanging="360"/>
      </w:pPr>
      <w:rPr>
        <w:rFonts w:ascii="Wingdings" w:hAnsi="Wingdings" w:hint="default"/>
        <w:sz w:val="20"/>
      </w:rPr>
    </w:lvl>
    <w:lvl w:ilvl="4" w:tplc="98F209BC">
      <w:start w:val="1"/>
      <w:numFmt w:val="bullet"/>
      <w:lvlText w:val=""/>
      <w:lvlJc w:val="left"/>
      <w:pPr>
        <w:tabs>
          <w:tab w:val="num" w:pos="3600"/>
        </w:tabs>
        <w:ind w:left="3600" w:hanging="360"/>
      </w:pPr>
      <w:rPr>
        <w:rFonts w:ascii="Wingdings" w:hAnsi="Wingdings" w:hint="default"/>
        <w:sz w:val="20"/>
      </w:rPr>
    </w:lvl>
    <w:lvl w:ilvl="5" w:tplc="C1EE73BE">
      <w:start w:val="1"/>
      <w:numFmt w:val="bullet"/>
      <w:lvlText w:val=""/>
      <w:lvlJc w:val="left"/>
      <w:pPr>
        <w:tabs>
          <w:tab w:val="num" w:pos="4320"/>
        </w:tabs>
        <w:ind w:left="4320" w:hanging="360"/>
      </w:pPr>
      <w:rPr>
        <w:rFonts w:ascii="Wingdings" w:hAnsi="Wingdings" w:hint="default"/>
        <w:sz w:val="20"/>
      </w:rPr>
    </w:lvl>
    <w:lvl w:ilvl="6" w:tplc="CA7213EA">
      <w:start w:val="1"/>
      <w:numFmt w:val="bullet"/>
      <w:lvlText w:val=""/>
      <w:lvlJc w:val="left"/>
      <w:pPr>
        <w:tabs>
          <w:tab w:val="num" w:pos="5040"/>
        </w:tabs>
        <w:ind w:left="5040" w:hanging="360"/>
      </w:pPr>
      <w:rPr>
        <w:rFonts w:ascii="Wingdings" w:hAnsi="Wingdings" w:hint="default"/>
        <w:sz w:val="20"/>
      </w:rPr>
    </w:lvl>
    <w:lvl w:ilvl="7" w:tplc="7C1EF990">
      <w:start w:val="1"/>
      <w:numFmt w:val="bullet"/>
      <w:lvlText w:val=""/>
      <w:lvlJc w:val="left"/>
      <w:pPr>
        <w:tabs>
          <w:tab w:val="num" w:pos="5760"/>
        </w:tabs>
        <w:ind w:left="5760" w:hanging="360"/>
      </w:pPr>
      <w:rPr>
        <w:rFonts w:ascii="Wingdings" w:hAnsi="Wingdings" w:hint="default"/>
        <w:sz w:val="20"/>
      </w:rPr>
    </w:lvl>
    <w:lvl w:ilvl="8" w:tplc="AAFACDD2">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04540"/>
    <w:multiLevelType w:val="hybridMultilevel"/>
    <w:tmpl w:val="DACEB14A"/>
    <w:lvl w:ilvl="0" w:tplc="E250A464">
      <w:start w:val="1"/>
      <w:numFmt w:val="bullet"/>
      <w:lvlText w:val=""/>
      <w:lvlJc w:val="left"/>
      <w:pPr>
        <w:tabs>
          <w:tab w:val="num" w:pos="720"/>
        </w:tabs>
        <w:ind w:left="720" w:hanging="360"/>
      </w:pPr>
      <w:rPr>
        <w:rFonts w:ascii="Symbol" w:hAnsi="Symbol" w:hint="default"/>
        <w:sz w:val="20"/>
      </w:rPr>
    </w:lvl>
    <w:lvl w:ilvl="1" w:tplc="30C0C0EC">
      <w:start w:val="1"/>
      <w:numFmt w:val="bullet"/>
      <w:lvlText w:val="o"/>
      <w:lvlJc w:val="left"/>
      <w:pPr>
        <w:tabs>
          <w:tab w:val="num" w:pos="1440"/>
        </w:tabs>
        <w:ind w:left="1440" w:hanging="360"/>
      </w:pPr>
      <w:rPr>
        <w:rFonts w:ascii="Courier New" w:hAnsi="Courier New" w:hint="default"/>
        <w:sz w:val="20"/>
      </w:rPr>
    </w:lvl>
    <w:lvl w:ilvl="2" w:tplc="AA6EE184">
      <w:start w:val="1"/>
      <w:numFmt w:val="bullet"/>
      <w:lvlText w:val=""/>
      <w:lvlJc w:val="left"/>
      <w:pPr>
        <w:tabs>
          <w:tab w:val="num" w:pos="2160"/>
        </w:tabs>
        <w:ind w:left="2160" w:hanging="360"/>
      </w:pPr>
      <w:rPr>
        <w:rFonts w:ascii="Wingdings" w:hAnsi="Wingdings" w:hint="default"/>
        <w:sz w:val="20"/>
      </w:rPr>
    </w:lvl>
    <w:lvl w:ilvl="3" w:tplc="2BB65576">
      <w:start w:val="1"/>
      <w:numFmt w:val="bullet"/>
      <w:lvlText w:val=""/>
      <w:lvlJc w:val="left"/>
      <w:pPr>
        <w:tabs>
          <w:tab w:val="num" w:pos="2880"/>
        </w:tabs>
        <w:ind w:left="2880" w:hanging="360"/>
      </w:pPr>
      <w:rPr>
        <w:rFonts w:ascii="Wingdings" w:hAnsi="Wingdings" w:hint="default"/>
        <w:sz w:val="20"/>
      </w:rPr>
    </w:lvl>
    <w:lvl w:ilvl="4" w:tplc="E886E296">
      <w:start w:val="1"/>
      <w:numFmt w:val="bullet"/>
      <w:lvlText w:val=""/>
      <w:lvlJc w:val="left"/>
      <w:pPr>
        <w:tabs>
          <w:tab w:val="num" w:pos="3600"/>
        </w:tabs>
        <w:ind w:left="3600" w:hanging="360"/>
      </w:pPr>
      <w:rPr>
        <w:rFonts w:ascii="Wingdings" w:hAnsi="Wingdings" w:hint="default"/>
        <w:sz w:val="20"/>
      </w:rPr>
    </w:lvl>
    <w:lvl w:ilvl="5" w:tplc="59B01938">
      <w:start w:val="1"/>
      <w:numFmt w:val="bullet"/>
      <w:lvlText w:val=""/>
      <w:lvlJc w:val="left"/>
      <w:pPr>
        <w:tabs>
          <w:tab w:val="num" w:pos="4320"/>
        </w:tabs>
        <w:ind w:left="4320" w:hanging="360"/>
      </w:pPr>
      <w:rPr>
        <w:rFonts w:ascii="Wingdings" w:hAnsi="Wingdings" w:hint="default"/>
        <w:sz w:val="20"/>
      </w:rPr>
    </w:lvl>
    <w:lvl w:ilvl="6" w:tplc="FBB29B06">
      <w:start w:val="1"/>
      <w:numFmt w:val="bullet"/>
      <w:lvlText w:val=""/>
      <w:lvlJc w:val="left"/>
      <w:pPr>
        <w:tabs>
          <w:tab w:val="num" w:pos="5040"/>
        </w:tabs>
        <w:ind w:left="5040" w:hanging="360"/>
      </w:pPr>
      <w:rPr>
        <w:rFonts w:ascii="Wingdings" w:hAnsi="Wingdings" w:hint="default"/>
        <w:sz w:val="20"/>
      </w:rPr>
    </w:lvl>
    <w:lvl w:ilvl="7" w:tplc="9FE490B4">
      <w:start w:val="1"/>
      <w:numFmt w:val="bullet"/>
      <w:lvlText w:val=""/>
      <w:lvlJc w:val="left"/>
      <w:pPr>
        <w:tabs>
          <w:tab w:val="num" w:pos="5760"/>
        </w:tabs>
        <w:ind w:left="5760" w:hanging="360"/>
      </w:pPr>
      <w:rPr>
        <w:rFonts w:ascii="Wingdings" w:hAnsi="Wingdings" w:hint="default"/>
        <w:sz w:val="20"/>
      </w:rPr>
    </w:lvl>
    <w:lvl w:ilvl="8" w:tplc="BDE46DC2">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1B0743"/>
    <w:multiLevelType w:val="hybridMultilevel"/>
    <w:tmpl w:val="69763BBE"/>
    <w:lvl w:ilvl="0" w:tplc="5A8644BC">
      <w:start w:val="1"/>
      <w:numFmt w:val="bullet"/>
      <w:lvlText w:val="‒"/>
      <w:lvlJc w:val="left"/>
      <w:pPr>
        <w:ind w:left="720" w:hanging="360"/>
      </w:pPr>
      <w:rPr>
        <w:rFonts w:ascii="Times New Roman" w:hAnsi="Times New Roman" w:cs="Times New Roman" w:hint="default"/>
      </w:rPr>
    </w:lvl>
    <w:lvl w:ilvl="1" w:tplc="5F3ACE7C">
      <w:start w:val="1"/>
      <w:numFmt w:val="bullet"/>
      <w:lvlText w:val="o"/>
      <w:lvlJc w:val="left"/>
      <w:pPr>
        <w:ind w:left="1440" w:hanging="360"/>
      </w:pPr>
      <w:rPr>
        <w:rFonts w:ascii="Courier New" w:hAnsi="Courier New" w:cs="Courier New" w:hint="default"/>
      </w:rPr>
    </w:lvl>
    <w:lvl w:ilvl="2" w:tplc="EE14264A">
      <w:start w:val="1"/>
      <w:numFmt w:val="bullet"/>
      <w:lvlText w:val=""/>
      <w:lvlJc w:val="left"/>
      <w:pPr>
        <w:ind w:left="2160" w:hanging="360"/>
      </w:pPr>
      <w:rPr>
        <w:rFonts w:ascii="Wingdings" w:hAnsi="Wingdings" w:hint="default"/>
      </w:rPr>
    </w:lvl>
    <w:lvl w:ilvl="3" w:tplc="6F1E6100">
      <w:start w:val="1"/>
      <w:numFmt w:val="bullet"/>
      <w:lvlText w:val=""/>
      <w:lvlJc w:val="left"/>
      <w:pPr>
        <w:ind w:left="2880" w:hanging="360"/>
      </w:pPr>
      <w:rPr>
        <w:rFonts w:ascii="Symbol" w:hAnsi="Symbol" w:hint="default"/>
      </w:rPr>
    </w:lvl>
    <w:lvl w:ilvl="4" w:tplc="C8CCE4EC">
      <w:start w:val="1"/>
      <w:numFmt w:val="bullet"/>
      <w:lvlText w:val="o"/>
      <w:lvlJc w:val="left"/>
      <w:pPr>
        <w:ind w:left="3600" w:hanging="360"/>
      </w:pPr>
      <w:rPr>
        <w:rFonts w:ascii="Courier New" w:hAnsi="Courier New" w:cs="Courier New" w:hint="default"/>
      </w:rPr>
    </w:lvl>
    <w:lvl w:ilvl="5" w:tplc="B7FA8AF4">
      <w:start w:val="1"/>
      <w:numFmt w:val="bullet"/>
      <w:lvlText w:val=""/>
      <w:lvlJc w:val="left"/>
      <w:pPr>
        <w:ind w:left="4320" w:hanging="360"/>
      </w:pPr>
      <w:rPr>
        <w:rFonts w:ascii="Wingdings" w:hAnsi="Wingdings" w:hint="default"/>
      </w:rPr>
    </w:lvl>
    <w:lvl w:ilvl="6" w:tplc="5240F8FC">
      <w:start w:val="1"/>
      <w:numFmt w:val="bullet"/>
      <w:lvlText w:val=""/>
      <w:lvlJc w:val="left"/>
      <w:pPr>
        <w:ind w:left="5040" w:hanging="360"/>
      </w:pPr>
      <w:rPr>
        <w:rFonts w:ascii="Symbol" w:hAnsi="Symbol" w:hint="default"/>
      </w:rPr>
    </w:lvl>
    <w:lvl w:ilvl="7" w:tplc="6F9AFBD8">
      <w:start w:val="1"/>
      <w:numFmt w:val="bullet"/>
      <w:lvlText w:val="o"/>
      <w:lvlJc w:val="left"/>
      <w:pPr>
        <w:ind w:left="5760" w:hanging="360"/>
      </w:pPr>
      <w:rPr>
        <w:rFonts w:ascii="Courier New" w:hAnsi="Courier New" w:cs="Courier New" w:hint="default"/>
      </w:rPr>
    </w:lvl>
    <w:lvl w:ilvl="8" w:tplc="4C9AFD4A">
      <w:start w:val="1"/>
      <w:numFmt w:val="bullet"/>
      <w:lvlText w:val=""/>
      <w:lvlJc w:val="left"/>
      <w:pPr>
        <w:ind w:left="6480" w:hanging="360"/>
      </w:pPr>
      <w:rPr>
        <w:rFonts w:ascii="Wingdings" w:hAnsi="Wingdings" w:hint="default"/>
      </w:rPr>
    </w:lvl>
  </w:abstractNum>
  <w:abstractNum w:abstractNumId="11" w15:restartNumberingAfterBreak="0">
    <w:nsid w:val="364F3C19"/>
    <w:multiLevelType w:val="hybridMultilevel"/>
    <w:tmpl w:val="A64EAADC"/>
    <w:lvl w:ilvl="0" w:tplc="44A02CEC">
      <w:start w:val="1"/>
      <w:numFmt w:val="bullet"/>
      <w:lvlText w:val=""/>
      <w:lvlJc w:val="left"/>
      <w:pPr>
        <w:tabs>
          <w:tab w:val="num" w:pos="720"/>
        </w:tabs>
        <w:ind w:left="720" w:hanging="360"/>
      </w:pPr>
      <w:rPr>
        <w:rFonts w:ascii="Symbol" w:hAnsi="Symbol" w:hint="default"/>
        <w:sz w:val="20"/>
      </w:rPr>
    </w:lvl>
    <w:lvl w:ilvl="1" w:tplc="E9E82B68">
      <w:start w:val="1"/>
      <w:numFmt w:val="bullet"/>
      <w:lvlText w:val="o"/>
      <w:lvlJc w:val="left"/>
      <w:pPr>
        <w:tabs>
          <w:tab w:val="num" w:pos="1440"/>
        </w:tabs>
        <w:ind w:left="1440" w:hanging="360"/>
      </w:pPr>
      <w:rPr>
        <w:rFonts w:ascii="Courier New" w:hAnsi="Courier New" w:hint="default"/>
        <w:sz w:val="20"/>
      </w:rPr>
    </w:lvl>
    <w:lvl w:ilvl="2" w:tplc="7B3877F4">
      <w:start w:val="1"/>
      <w:numFmt w:val="bullet"/>
      <w:lvlText w:val=""/>
      <w:lvlJc w:val="left"/>
      <w:pPr>
        <w:tabs>
          <w:tab w:val="num" w:pos="2160"/>
        </w:tabs>
        <w:ind w:left="2160" w:hanging="360"/>
      </w:pPr>
      <w:rPr>
        <w:rFonts w:ascii="Wingdings" w:hAnsi="Wingdings" w:hint="default"/>
        <w:sz w:val="20"/>
      </w:rPr>
    </w:lvl>
    <w:lvl w:ilvl="3" w:tplc="4F40D81E">
      <w:start w:val="1"/>
      <w:numFmt w:val="bullet"/>
      <w:lvlText w:val=""/>
      <w:lvlJc w:val="left"/>
      <w:pPr>
        <w:tabs>
          <w:tab w:val="num" w:pos="2880"/>
        </w:tabs>
        <w:ind w:left="2880" w:hanging="360"/>
      </w:pPr>
      <w:rPr>
        <w:rFonts w:ascii="Wingdings" w:hAnsi="Wingdings" w:hint="default"/>
        <w:sz w:val="20"/>
      </w:rPr>
    </w:lvl>
    <w:lvl w:ilvl="4" w:tplc="8FE02858">
      <w:start w:val="1"/>
      <w:numFmt w:val="bullet"/>
      <w:lvlText w:val=""/>
      <w:lvlJc w:val="left"/>
      <w:pPr>
        <w:tabs>
          <w:tab w:val="num" w:pos="3600"/>
        </w:tabs>
        <w:ind w:left="3600" w:hanging="360"/>
      </w:pPr>
      <w:rPr>
        <w:rFonts w:ascii="Wingdings" w:hAnsi="Wingdings" w:hint="default"/>
        <w:sz w:val="20"/>
      </w:rPr>
    </w:lvl>
    <w:lvl w:ilvl="5" w:tplc="368E59D6">
      <w:start w:val="1"/>
      <w:numFmt w:val="bullet"/>
      <w:lvlText w:val=""/>
      <w:lvlJc w:val="left"/>
      <w:pPr>
        <w:tabs>
          <w:tab w:val="num" w:pos="4320"/>
        </w:tabs>
        <w:ind w:left="4320" w:hanging="360"/>
      </w:pPr>
      <w:rPr>
        <w:rFonts w:ascii="Wingdings" w:hAnsi="Wingdings" w:hint="default"/>
        <w:sz w:val="20"/>
      </w:rPr>
    </w:lvl>
    <w:lvl w:ilvl="6" w:tplc="C76E78BA">
      <w:start w:val="1"/>
      <w:numFmt w:val="bullet"/>
      <w:lvlText w:val=""/>
      <w:lvlJc w:val="left"/>
      <w:pPr>
        <w:tabs>
          <w:tab w:val="num" w:pos="5040"/>
        </w:tabs>
        <w:ind w:left="5040" w:hanging="360"/>
      </w:pPr>
      <w:rPr>
        <w:rFonts w:ascii="Wingdings" w:hAnsi="Wingdings" w:hint="default"/>
        <w:sz w:val="20"/>
      </w:rPr>
    </w:lvl>
    <w:lvl w:ilvl="7" w:tplc="11D207E4">
      <w:start w:val="1"/>
      <w:numFmt w:val="bullet"/>
      <w:lvlText w:val=""/>
      <w:lvlJc w:val="left"/>
      <w:pPr>
        <w:tabs>
          <w:tab w:val="num" w:pos="5760"/>
        </w:tabs>
        <w:ind w:left="5760" w:hanging="360"/>
      </w:pPr>
      <w:rPr>
        <w:rFonts w:ascii="Wingdings" w:hAnsi="Wingdings" w:hint="default"/>
        <w:sz w:val="20"/>
      </w:rPr>
    </w:lvl>
    <w:lvl w:ilvl="8" w:tplc="21D8D520">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D060F7"/>
    <w:multiLevelType w:val="hybridMultilevel"/>
    <w:tmpl w:val="711CE16E"/>
    <w:lvl w:ilvl="0" w:tplc="C2388C58">
      <w:start w:val="1"/>
      <w:numFmt w:val="bullet"/>
      <w:lvlText w:val="‒"/>
      <w:lvlJc w:val="left"/>
      <w:pPr>
        <w:tabs>
          <w:tab w:val="num" w:pos="720"/>
        </w:tabs>
        <w:ind w:left="720" w:hanging="360"/>
      </w:pPr>
      <w:rPr>
        <w:rFonts w:ascii="Times New Roman" w:hAnsi="Times New Roman" w:cs="Times New Roman" w:hint="default"/>
        <w:sz w:val="20"/>
      </w:rPr>
    </w:lvl>
    <w:lvl w:ilvl="1" w:tplc="B8C027B2">
      <w:start w:val="1"/>
      <w:numFmt w:val="bullet"/>
      <w:lvlText w:val="o"/>
      <w:lvlJc w:val="left"/>
      <w:pPr>
        <w:tabs>
          <w:tab w:val="num" w:pos="1440"/>
        </w:tabs>
        <w:ind w:left="1440" w:hanging="360"/>
      </w:pPr>
      <w:rPr>
        <w:rFonts w:ascii="Courier New" w:hAnsi="Courier New" w:hint="default"/>
        <w:sz w:val="20"/>
      </w:rPr>
    </w:lvl>
    <w:lvl w:ilvl="2" w:tplc="47D4F9E4">
      <w:start w:val="1"/>
      <w:numFmt w:val="bullet"/>
      <w:lvlText w:val=""/>
      <w:lvlJc w:val="left"/>
      <w:pPr>
        <w:tabs>
          <w:tab w:val="num" w:pos="2160"/>
        </w:tabs>
        <w:ind w:left="2160" w:hanging="360"/>
      </w:pPr>
      <w:rPr>
        <w:rFonts w:ascii="Wingdings" w:hAnsi="Wingdings" w:hint="default"/>
        <w:sz w:val="20"/>
      </w:rPr>
    </w:lvl>
    <w:lvl w:ilvl="3" w:tplc="33FA734E">
      <w:start w:val="1"/>
      <w:numFmt w:val="bullet"/>
      <w:lvlText w:val=""/>
      <w:lvlJc w:val="left"/>
      <w:pPr>
        <w:tabs>
          <w:tab w:val="num" w:pos="2880"/>
        </w:tabs>
        <w:ind w:left="2880" w:hanging="360"/>
      </w:pPr>
      <w:rPr>
        <w:rFonts w:ascii="Wingdings" w:hAnsi="Wingdings" w:hint="default"/>
        <w:sz w:val="20"/>
      </w:rPr>
    </w:lvl>
    <w:lvl w:ilvl="4" w:tplc="E9586C20">
      <w:start w:val="1"/>
      <w:numFmt w:val="bullet"/>
      <w:lvlText w:val=""/>
      <w:lvlJc w:val="left"/>
      <w:pPr>
        <w:tabs>
          <w:tab w:val="num" w:pos="3600"/>
        </w:tabs>
        <w:ind w:left="3600" w:hanging="360"/>
      </w:pPr>
      <w:rPr>
        <w:rFonts w:ascii="Wingdings" w:hAnsi="Wingdings" w:hint="default"/>
        <w:sz w:val="20"/>
      </w:rPr>
    </w:lvl>
    <w:lvl w:ilvl="5" w:tplc="93D4CC78">
      <w:start w:val="1"/>
      <w:numFmt w:val="bullet"/>
      <w:lvlText w:val=""/>
      <w:lvlJc w:val="left"/>
      <w:pPr>
        <w:tabs>
          <w:tab w:val="num" w:pos="4320"/>
        </w:tabs>
        <w:ind w:left="4320" w:hanging="360"/>
      </w:pPr>
      <w:rPr>
        <w:rFonts w:ascii="Wingdings" w:hAnsi="Wingdings" w:hint="default"/>
        <w:sz w:val="20"/>
      </w:rPr>
    </w:lvl>
    <w:lvl w:ilvl="6" w:tplc="AF945B7C">
      <w:start w:val="1"/>
      <w:numFmt w:val="bullet"/>
      <w:lvlText w:val=""/>
      <w:lvlJc w:val="left"/>
      <w:pPr>
        <w:tabs>
          <w:tab w:val="num" w:pos="5040"/>
        </w:tabs>
        <w:ind w:left="5040" w:hanging="360"/>
      </w:pPr>
      <w:rPr>
        <w:rFonts w:ascii="Wingdings" w:hAnsi="Wingdings" w:hint="default"/>
        <w:sz w:val="20"/>
      </w:rPr>
    </w:lvl>
    <w:lvl w:ilvl="7" w:tplc="42065438">
      <w:start w:val="1"/>
      <w:numFmt w:val="bullet"/>
      <w:lvlText w:val=""/>
      <w:lvlJc w:val="left"/>
      <w:pPr>
        <w:tabs>
          <w:tab w:val="num" w:pos="5760"/>
        </w:tabs>
        <w:ind w:left="5760" w:hanging="360"/>
      </w:pPr>
      <w:rPr>
        <w:rFonts w:ascii="Wingdings" w:hAnsi="Wingdings" w:hint="default"/>
        <w:sz w:val="20"/>
      </w:rPr>
    </w:lvl>
    <w:lvl w:ilvl="8" w:tplc="7592FEB4">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5D3106"/>
    <w:multiLevelType w:val="hybridMultilevel"/>
    <w:tmpl w:val="C78E49E6"/>
    <w:lvl w:ilvl="0" w:tplc="91DA0034">
      <w:start w:val="1"/>
      <w:numFmt w:val="bullet"/>
      <w:lvlText w:val="‒"/>
      <w:lvlJc w:val="left"/>
      <w:pPr>
        <w:ind w:left="1428" w:hanging="360"/>
      </w:pPr>
      <w:rPr>
        <w:rFonts w:ascii="Times New Roman" w:hAnsi="Times New Roman" w:cs="Times New Roman" w:hint="default"/>
      </w:rPr>
    </w:lvl>
    <w:lvl w:ilvl="1" w:tplc="3496B662">
      <w:start w:val="1"/>
      <w:numFmt w:val="bullet"/>
      <w:lvlText w:val="o"/>
      <w:lvlJc w:val="left"/>
      <w:pPr>
        <w:ind w:left="2148" w:hanging="360"/>
      </w:pPr>
      <w:rPr>
        <w:rFonts w:ascii="Courier New" w:hAnsi="Courier New" w:cs="Courier New" w:hint="default"/>
      </w:rPr>
    </w:lvl>
    <w:lvl w:ilvl="2" w:tplc="50C62BFC">
      <w:start w:val="1"/>
      <w:numFmt w:val="bullet"/>
      <w:lvlText w:val=""/>
      <w:lvlJc w:val="left"/>
      <w:pPr>
        <w:ind w:left="2868" w:hanging="360"/>
      </w:pPr>
      <w:rPr>
        <w:rFonts w:ascii="Wingdings" w:hAnsi="Wingdings" w:hint="default"/>
      </w:rPr>
    </w:lvl>
    <w:lvl w:ilvl="3" w:tplc="E7044400">
      <w:start w:val="1"/>
      <w:numFmt w:val="bullet"/>
      <w:lvlText w:val=""/>
      <w:lvlJc w:val="left"/>
      <w:pPr>
        <w:ind w:left="3588" w:hanging="360"/>
      </w:pPr>
      <w:rPr>
        <w:rFonts w:ascii="Symbol" w:hAnsi="Symbol" w:hint="default"/>
      </w:rPr>
    </w:lvl>
    <w:lvl w:ilvl="4" w:tplc="15360844">
      <w:start w:val="1"/>
      <w:numFmt w:val="bullet"/>
      <w:lvlText w:val="o"/>
      <w:lvlJc w:val="left"/>
      <w:pPr>
        <w:ind w:left="4308" w:hanging="360"/>
      </w:pPr>
      <w:rPr>
        <w:rFonts w:ascii="Courier New" w:hAnsi="Courier New" w:cs="Courier New" w:hint="default"/>
      </w:rPr>
    </w:lvl>
    <w:lvl w:ilvl="5" w:tplc="9B34C42C">
      <w:start w:val="1"/>
      <w:numFmt w:val="bullet"/>
      <w:lvlText w:val=""/>
      <w:lvlJc w:val="left"/>
      <w:pPr>
        <w:ind w:left="5028" w:hanging="360"/>
      </w:pPr>
      <w:rPr>
        <w:rFonts w:ascii="Wingdings" w:hAnsi="Wingdings" w:hint="default"/>
      </w:rPr>
    </w:lvl>
    <w:lvl w:ilvl="6" w:tplc="614C026A">
      <w:start w:val="1"/>
      <w:numFmt w:val="bullet"/>
      <w:lvlText w:val=""/>
      <w:lvlJc w:val="left"/>
      <w:pPr>
        <w:ind w:left="5748" w:hanging="360"/>
      </w:pPr>
      <w:rPr>
        <w:rFonts w:ascii="Symbol" w:hAnsi="Symbol" w:hint="default"/>
      </w:rPr>
    </w:lvl>
    <w:lvl w:ilvl="7" w:tplc="F33037A4">
      <w:start w:val="1"/>
      <w:numFmt w:val="bullet"/>
      <w:lvlText w:val="o"/>
      <w:lvlJc w:val="left"/>
      <w:pPr>
        <w:ind w:left="6468" w:hanging="360"/>
      </w:pPr>
      <w:rPr>
        <w:rFonts w:ascii="Courier New" w:hAnsi="Courier New" w:cs="Courier New" w:hint="default"/>
      </w:rPr>
    </w:lvl>
    <w:lvl w:ilvl="8" w:tplc="E1B0BD8E">
      <w:start w:val="1"/>
      <w:numFmt w:val="bullet"/>
      <w:lvlText w:val=""/>
      <w:lvlJc w:val="left"/>
      <w:pPr>
        <w:ind w:left="7188" w:hanging="360"/>
      </w:pPr>
      <w:rPr>
        <w:rFonts w:ascii="Wingdings" w:hAnsi="Wingdings" w:hint="default"/>
      </w:rPr>
    </w:lvl>
  </w:abstractNum>
  <w:abstractNum w:abstractNumId="14" w15:restartNumberingAfterBreak="0">
    <w:nsid w:val="49C67D1E"/>
    <w:multiLevelType w:val="hybridMultilevel"/>
    <w:tmpl w:val="784EE4C4"/>
    <w:lvl w:ilvl="0" w:tplc="E2F43080">
      <w:start w:val="1"/>
      <w:numFmt w:val="bullet"/>
      <w:lvlText w:val="‒"/>
      <w:lvlJc w:val="left"/>
      <w:pPr>
        <w:ind w:left="720" w:hanging="360"/>
      </w:pPr>
      <w:rPr>
        <w:rFonts w:ascii="Times New Roman" w:hAnsi="Times New Roman" w:cs="Times New Roman" w:hint="default"/>
      </w:rPr>
    </w:lvl>
    <w:lvl w:ilvl="1" w:tplc="E584A5B0">
      <w:start w:val="1"/>
      <w:numFmt w:val="bullet"/>
      <w:lvlText w:val="o"/>
      <w:lvlJc w:val="left"/>
      <w:pPr>
        <w:ind w:left="1440" w:hanging="360"/>
      </w:pPr>
      <w:rPr>
        <w:rFonts w:ascii="Courier New" w:hAnsi="Courier New" w:cs="Courier New" w:hint="default"/>
      </w:rPr>
    </w:lvl>
    <w:lvl w:ilvl="2" w:tplc="B9FEE330">
      <w:start w:val="1"/>
      <w:numFmt w:val="bullet"/>
      <w:lvlText w:val=""/>
      <w:lvlJc w:val="left"/>
      <w:pPr>
        <w:ind w:left="2160" w:hanging="360"/>
      </w:pPr>
      <w:rPr>
        <w:rFonts w:ascii="Wingdings" w:hAnsi="Wingdings" w:hint="default"/>
      </w:rPr>
    </w:lvl>
    <w:lvl w:ilvl="3" w:tplc="4508BF8A">
      <w:start w:val="1"/>
      <w:numFmt w:val="bullet"/>
      <w:lvlText w:val=""/>
      <w:lvlJc w:val="left"/>
      <w:pPr>
        <w:ind w:left="2880" w:hanging="360"/>
      </w:pPr>
      <w:rPr>
        <w:rFonts w:ascii="Symbol" w:hAnsi="Symbol" w:hint="default"/>
      </w:rPr>
    </w:lvl>
    <w:lvl w:ilvl="4" w:tplc="B7BADB62">
      <w:start w:val="1"/>
      <w:numFmt w:val="bullet"/>
      <w:lvlText w:val="o"/>
      <w:lvlJc w:val="left"/>
      <w:pPr>
        <w:ind w:left="3600" w:hanging="360"/>
      </w:pPr>
      <w:rPr>
        <w:rFonts w:ascii="Courier New" w:hAnsi="Courier New" w:cs="Courier New" w:hint="default"/>
      </w:rPr>
    </w:lvl>
    <w:lvl w:ilvl="5" w:tplc="D0CEE5F8">
      <w:start w:val="1"/>
      <w:numFmt w:val="bullet"/>
      <w:lvlText w:val=""/>
      <w:lvlJc w:val="left"/>
      <w:pPr>
        <w:ind w:left="4320" w:hanging="360"/>
      </w:pPr>
      <w:rPr>
        <w:rFonts w:ascii="Wingdings" w:hAnsi="Wingdings" w:hint="default"/>
      </w:rPr>
    </w:lvl>
    <w:lvl w:ilvl="6" w:tplc="DF30C48C">
      <w:start w:val="1"/>
      <w:numFmt w:val="bullet"/>
      <w:lvlText w:val=""/>
      <w:lvlJc w:val="left"/>
      <w:pPr>
        <w:ind w:left="5040" w:hanging="360"/>
      </w:pPr>
      <w:rPr>
        <w:rFonts w:ascii="Symbol" w:hAnsi="Symbol" w:hint="default"/>
      </w:rPr>
    </w:lvl>
    <w:lvl w:ilvl="7" w:tplc="B986F44A">
      <w:start w:val="1"/>
      <w:numFmt w:val="bullet"/>
      <w:lvlText w:val="o"/>
      <w:lvlJc w:val="left"/>
      <w:pPr>
        <w:ind w:left="5760" w:hanging="360"/>
      </w:pPr>
      <w:rPr>
        <w:rFonts w:ascii="Courier New" w:hAnsi="Courier New" w:cs="Courier New" w:hint="default"/>
      </w:rPr>
    </w:lvl>
    <w:lvl w:ilvl="8" w:tplc="56240E6E">
      <w:start w:val="1"/>
      <w:numFmt w:val="bullet"/>
      <w:lvlText w:val=""/>
      <w:lvlJc w:val="left"/>
      <w:pPr>
        <w:ind w:left="6480" w:hanging="360"/>
      </w:pPr>
      <w:rPr>
        <w:rFonts w:ascii="Wingdings" w:hAnsi="Wingdings" w:hint="default"/>
      </w:rPr>
    </w:lvl>
  </w:abstractNum>
  <w:abstractNum w:abstractNumId="15" w15:restartNumberingAfterBreak="0">
    <w:nsid w:val="4D6F69A1"/>
    <w:multiLevelType w:val="hybridMultilevel"/>
    <w:tmpl w:val="48EC1D72"/>
    <w:lvl w:ilvl="0" w:tplc="1C485F1C">
      <w:start w:val="1"/>
      <w:numFmt w:val="bullet"/>
      <w:lvlText w:val="‒"/>
      <w:lvlJc w:val="left"/>
      <w:pPr>
        <w:ind w:left="1429" w:hanging="360"/>
      </w:pPr>
      <w:rPr>
        <w:rFonts w:ascii="Times New Roman" w:hAnsi="Times New Roman" w:cs="Times New Roman" w:hint="default"/>
      </w:rPr>
    </w:lvl>
    <w:lvl w:ilvl="1" w:tplc="52E80012">
      <w:start w:val="1"/>
      <w:numFmt w:val="bullet"/>
      <w:lvlText w:val="o"/>
      <w:lvlJc w:val="left"/>
      <w:pPr>
        <w:ind w:left="2149" w:hanging="360"/>
      </w:pPr>
      <w:rPr>
        <w:rFonts w:ascii="Courier New" w:hAnsi="Courier New" w:cs="Courier New" w:hint="default"/>
      </w:rPr>
    </w:lvl>
    <w:lvl w:ilvl="2" w:tplc="1428B472">
      <w:start w:val="1"/>
      <w:numFmt w:val="bullet"/>
      <w:lvlText w:val=""/>
      <w:lvlJc w:val="left"/>
      <w:pPr>
        <w:ind w:left="2869" w:hanging="360"/>
      </w:pPr>
      <w:rPr>
        <w:rFonts w:ascii="Wingdings" w:hAnsi="Wingdings" w:hint="default"/>
      </w:rPr>
    </w:lvl>
    <w:lvl w:ilvl="3" w:tplc="F0989F02">
      <w:start w:val="1"/>
      <w:numFmt w:val="bullet"/>
      <w:lvlText w:val=""/>
      <w:lvlJc w:val="left"/>
      <w:pPr>
        <w:ind w:left="3589" w:hanging="360"/>
      </w:pPr>
      <w:rPr>
        <w:rFonts w:ascii="Symbol" w:hAnsi="Symbol" w:hint="default"/>
      </w:rPr>
    </w:lvl>
    <w:lvl w:ilvl="4" w:tplc="C130C056">
      <w:start w:val="1"/>
      <w:numFmt w:val="bullet"/>
      <w:lvlText w:val="o"/>
      <w:lvlJc w:val="left"/>
      <w:pPr>
        <w:ind w:left="4309" w:hanging="360"/>
      </w:pPr>
      <w:rPr>
        <w:rFonts w:ascii="Courier New" w:hAnsi="Courier New" w:cs="Courier New" w:hint="default"/>
      </w:rPr>
    </w:lvl>
    <w:lvl w:ilvl="5" w:tplc="3D3214C4">
      <w:start w:val="1"/>
      <w:numFmt w:val="bullet"/>
      <w:lvlText w:val=""/>
      <w:lvlJc w:val="left"/>
      <w:pPr>
        <w:ind w:left="5029" w:hanging="360"/>
      </w:pPr>
      <w:rPr>
        <w:rFonts w:ascii="Wingdings" w:hAnsi="Wingdings" w:hint="default"/>
      </w:rPr>
    </w:lvl>
    <w:lvl w:ilvl="6" w:tplc="0C9068B2">
      <w:start w:val="1"/>
      <w:numFmt w:val="bullet"/>
      <w:lvlText w:val=""/>
      <w:lvlJc w:val="left"/>
      <w:pPr>
        <w:ind w:left="5749" w:hanging="360"/>
      </w:pPr>
      <w:rPr>
        <w:rFonts w:ascii="Symbol" w:hAnsi="Symbol" w:hint="default"/>
      </w:rPr>
    </w:lvl>
    <w:lvl w:ilvl="7" w:tplc="ED3CB82A">
      <w:start w:val="1"/>
      <w:numFmt w:val="bullet"/>
      <w:lvlText w:val="o"/>
      <w:lvlJc w:val="left"/>
      <w:pPr>
        <w:ind w:left="6469" w:hanging="360"/>
      </w:pPr>
      <w:rPr>
        <w:rFonts w:ascii="Courier New" w:hAnsi="Courier New" w:cs="Courier New" w:hint="default"/>
      </w:rPr>
    </w:lvl>
    <w:lvl w:ilvl="8" w:tplc="B4023612">
      <w:start w:val="1"/>
      <w:numFmt w:val="bullet"/>
      <w:lvlText w:val=""/>
      <w:lvlJc w:val="left"/>
      <w:pPr>
        <w:ind w:left="7189" w:hanging="360"/>
      </w:pPr>
      <w:rPr>
        <w:rFonts w:ascii="Wingdings" w:hAnsi="Wingdings" w:hint="default"/>
      </w:rPr>
    </w:lvl>
  </w:abstractNum>
  <w:abstractNum w:abstractNumId="16" w15:restartNumberingAfterBreak="0">
    <w:nsid w:val="698433BA"/>
    <w:multiLevelType w:val="hybridMultilevel"/>
    <w:tmpl w:val="60D089F4"/>
    <w:lvl w:ilvl="0" w:tplc="CE2642F4">
      <w:start w:val="1"/>
      <w:numFmt w:val="bullet"/>
      <w:lvlText w:val="‒"/>
      <w:lvlJc w:val="left"/>
      <w:pPr>
        <w:ind w:left="720" w:hanging="360"/>
      </w:pPr>
      <w:rPr>
        <w:rFonts w:ascii="Times New Roman" w:hAnsi="Times New Roman" w:cs="Times New Roman" w:hint="default"/>
      </w:rPr>
    </w:lvl>
    <w:lvl w:ilvl="1" w:tplc="E9C23984">
      <w:start w:val="1"/>
      <w:numFmt w:val="bullet"/>
      <w:lvlText w:val="o"/>
      <w:lvlJc w:val="left"/>
      <w:pPr>
        <w:ind w:left="1440" w:hanging="360"/>
      </w:pPr>
      <w:rPr>
        <w:rFonts w:ascii="Courier New" w:hAnsi="Courier New" w:cs="Courier New" w:hint="default"/>
      </w:rPr>
    </w:lvl>
    <w:lvl w:ilvl="2" w:tplc="03ECED88">
      <w:start w:val="1"/>
      <w:numFmt w:val="bullet"/>
      <w:lvlText w:val=""/>
      <w:lvlJc w:val="left"/>
      <w:pPr>
        <w:ind w:left="2160" w:hanging="360"/>
      </w:pPr>
      <w:rPr>
        <w:rFonts w:ascii="Wingdings" w:hAnsi="Wingdings" w:hint="default"/>
      </w:rPr>
    </w:lvl>
    <w:lvl w:ilvl="3" w:tplc="2A185838">
      <w:start w:val="1"/>
      <w:numFmt w:val="bullet"/>
      <w:lvlText w:val=""/>
      <w:lvlJc w:val="left"/>
      <w:pPr>
        <w:ind w:left="2880" w:hanging="360"/>
      </w:pPr>
      <w:rPr>
        <w:rFonts w:ascii="Symbol" w:hAnsi="Symbol" w:hint="default"/>
      </w:rPr>
    </w:lvl>
    <w:lvl w:ilvl="4" w:tplc="B38A4AE8">
      <w:start w:val="1"/>
      <w:numFmt w:val="bullet"/>
      <w:lvlText w:val="o"/>
      <w:lvlJc w:val="left"/>
      <w:pPr>
        <w:ind w:left="3600" w:hanging="360"/>
      </w:pPr>
      <w:rPr>
        <w:rFonts w:ascii="Courier New" w:hAnsi="Courier New" w:cs="Courier New" w:hint="default"/>
      </w:rPr>
    </w:lvl>
    <w:lvl w:ilvl="5" w:tplc="2A985778">
      <w:start w:val="1"/>
      <w:numFmt w:val="bullet"/>
      <w:lvlText w:val=""/>
      <w:lvlJc w:val="left"/>
      <w:pPr>
        <w:ind w:left="4320" w:hanging="360"/>
      </w:pPr>
      <w:rPr>
        <w:rFonts w:ascii="Wingdings" w:hAnsi="Wingdings" w:hint="default"/>
      </w:rPr>
    </w:lvl>
    <w:lvl w:ilvl="6" w:tplc="06A691B4">
      <w:start w:val="1"/>
      <w:numFmt w:val="bullet"/>
      <w:lvlText w:val=""/>
      <w:lvlJc w:val="left"/>
      <w:pPr>
        <w:ind w:left="5040" w:hanging="360"/>
      </w:pPr>
      <w:rPr>
        <w:rFonts w:ascii="Symbol" w:hAnsi="Symbol" w:hint="default"/>
      </w:rPr>
    </w:lvl>
    <w:lvl w:ilvl="7" w:tplc="1B12EDE8">
      <w:start w:val="1"/>
      <w:numFmt w:val="bullet"/>
      <w:lvlText w:val="o"/>
      <w:lvlJc w:val="left"/>
      <w:pPr>
        <w:ind w:left="5760" w:hanging="360"/>
      </w:pPr>
      <w:rPr>
        <w:rFonts w:ascii="Courier New" w:hAnsi="Courier New" w:cs="Courier New" w:hint="default"/>
      </w:rPr>
    </w:lvl>
    <w:lvl w:ilvl="8" w:tplc="7D968006">
      <w:start w:val="1"/>
      <w:numFmt w:val="bullet"/>
      <w:lvlText w:val=""/>
      <w:lvlJc w:val="left"/>
      <w:pPr>
        <w:ind w:left="6480" w:hanging="360"/>
      </w:pPr>
      <w:rPr>
        <w:rFonts w:ascii="Wingdings" w:hAnsi="Wingdings" w:hint="default"/>
      </w:rPr>
    </w:lvl>
  </w:abstractNum>
  <w:abstractNum w:abstractNumId="17" w15:restartNumberingAfterBreak="0">
    <w:nsid w:val="77333B2F"/>
    <w:multiLevelType w:val="hybridMultilevel"/>
    <w:tmpl w:val="7D92C36A"/>
    <w:lvl w:ilvl="0" w:tplc="318AE7A0">
      <w:start w:val="1"/>
      <w:numFmt w:val="bullet"/>
      <w:lvlText w:val="‒"/>
      <w:lvlJc w:val="left"/>
      <w:pPr>
        <w:ind w:left="1500" w:hanging="360"/>
      </w:pPr>
      <w:rPr>
        <w:rFonts w:ascii="Times New Roman" w:hAnsi="Times New Roman" w:cs="Times New Roman" w:hint="default"/>
      </w:rPr>
    </w:lvl>
    <w:lvl w:ilvl="1" w:tplc="653E53A4">
      <w:start w:val="1"/>
      <w:numFmt w:val="bullet"/>
      <w:lvlText w:val="o"/>
      <w:lvlJc w:val="left"/>
      <w:pPr>
        <w:ind w:left="2220" w:hanging="360"/>
      </w:pPr>
      <w:rPr>
        <w:rFonts w:ascii="Courier New" w:hAnsi="Courier New" w:cs="Courier New" w:hint="default"/>
      </w:rPr>
    </w:lvl>
    <w:lvl w:ilvl="2" w:tplc="2B9EC020">
      <w:start w:val="1"/>
      <w:numFmt w:val="bullet"/>
      <w:lvlText w:val=""/>
      <w:lvlJc w:val="left"/>
      <w:pPr>
        <w:ind w:left="2940" w:hanging="360"/>
      </w:pPr>
      <w:rPr>
        <w:rFonts w:ascii="Wingdings" w:hAnsi="Wingdings" w:hint="default"/>
      </w:rPr>
    </w:lvl>
    <w:lvl w:ilvl="3" w:tplc="306ABFFA">
      <w:start w:val="1"/>
      <w:numFmt w:val="bullet"/>
      <w:lvlText w:val=""/>
      <w:lvlJc w:val="left"/>
      <w:pPr>
        <w:ind w:left="3660" w:hanging="360"/>
      </w:pPr>
      <w:rPr>
        <w:rFonts w:ascii="Symbol" w:hAnsi="Symbol" w:hint="default"/>
      </w:rPr>
    </w:lvl>
    <w:lvl w:ilvl="4" w:tplc="76C4CD18">
      <w:start w:val="1"/>
      <w:numFmt w:val="bullet"/>
      <w:lvlText w:val="o"/>
      <w:lvlJc w:val="left"/>
      <w:pPr>
        <w:ind w:left="4380" w:hanging="360"/>
      </w:pPr>
      <w:rPr>
        <w:rFonts w:ascii="Courier New" w:hAnsi="Courier New" w:cs="Courier New" w:hint="default"/>
      </w:rPr>
    </w:lvl>
    <w:lvl w:ilvl="5" w:tplc="A512451C">
      <w:start w:val="1"/>
      <w:numFmt w:val="bullet"/>
      <w:lvlText w:val=""/>
      <w:lvlJc w:val="left"/>
      <w:pPr>
        <w:ind w:left="5100" w:hanging="360"/>
      </w:pPr>
      <w:rPr>
        <w:rFonts w:ascii="Wingdings" w:hAnsi="Wingdings" w:hint="default"/>
      </w:rPr>
    </w:lvl>
    <w:lvl w:ilvl="6" w:tplc="CCE63820">
      <w:start w:val="1"/>
      <w:numFmt w:val="bullet"/>
      <w:lvlText w:val=""/>
      <w:lvlJc w:val="left"/>
      <w:pPr>
        <w:ind w:left="5820" w:hanging="360"/>
      </w:pPr>
      <w:rPr>
        <w:rFonts w:ascii="Symbol" w:hAnsi="Symbol" w:hint="default"/>
      </w:rPr>
    </w:lvl>
    <w:lvl w:ilvl="7" w:tplc="B5B2015E">
      <w:start w:val="1"/>
      <w:numFmt w:val="bullet"/>
      <w:lvlText w:val="o"/>
      <w:lvlJc w:val="left"/>
      <w:pPr>
        <w:ind w:left="6540" w:hanging="360"/>
      </w:pPr>
      <w:rPr>
        <w:rFonts w:ascii="Courier New" w:hAnsi="Courier New" w:cs="Courier New" w:hint="default"/>
      </w:rPr>
    </w:lvl>
    <w:lvl w:ilvl="8" w:tplc="F34C6A94">
      <w:start w:val="1"/>
      <w:numFmt w:val="bullet"/>
      <w:lvlText w:val=""/>
      <w:lvlJc w:val="left"/>
      <w:pPr>
        <w:ind w:left="7260" w:hanging="360"/>
      </w:pPr>
      <w:rPr>
        <w:rFonts w:ascii="Wingdings" w:hAnsi="Wingdings" w:hint="default"/>
      </w:rPr>
    </w:lvl>
  </w:abstractNum>
  <w:abstractNum w:abstractNumId="18" w15:restartNumberingAfterBreak="0">
    <w:nsid w:val="780B01ED"/>
    <w:multiLevelType w:val="hybridMultilevel"/>
    <w:tmpl w:val="1E4A6A06"/>
    <w:lvl w:ilvl="0" w:tplc="E0360A5C">
      <w:start w:val="1"/>
      <w:numFmt w:val="bullet"/>
      <w:lvlText w:val="‒"/>
      <w:lvlJc w:val="left"/>
      <w:pPr>
        <w:ind w:left="720" w:hanging="360"/>
      </w:pPr>
      <w:rPr>
        <w:rFonts w:ascii="Times New Roman" w:hAnsi="Times New Roman" w:cs="Times New Roman" w:hint="default"/>
      </w:rPr>
    </w:lvl>
    <w:lvl w:ilvl="1" w:tplc="B31EFE58">
      <w:start w:val="1"/>
      <w:numFmt w:val="bullet"/>
      <w:lvlText w:val="o"/>
      <w:lvlJc w:val="left"/>
      <w:pPr>
        <w:ind w:left="1440" w:hanging="360"/>
      </w:pPr>
      <w:rPr>
        <w:rFonts w:ascii="Courier New" w:hAnsi="Courier New" w:cs="Courier New" w:hint="default"/>
      </w:rPr>
    </w:lvl>
    <w:lvl w:ilvl="2" w:tplc="06842FF8">
      <w:start w:val="1"/>
      <w:numFmt w:val="bullet"/>
      <w:lvlText w:val=""/>
      <w:lvlJc w:val="left"/>
      <w:pPr>
        <w:ind w:left="2160" w:hanging="360"/>
      </w:pPr>
      <w:rPr>
        <w:rFonts w:ascii="Wingdings" w:hAnsi="Wingdings" w:hint="default"/>
      </w:rPr>
    </w:lvl>
    <w:lvl w:ilvl="3" w:tplc="93F832BE">
      <w:start w:val="1"/>
      <w:numFmt w:val="bullet"/>
      <w:lvlText w:val=""/>
      <w:lvlJc w:val="left"/>
      <w:pPr>
        <w:ind w:left="2880" w:hanging="360"/>
      </w:pPr>
      <w:rPr>
        <w:rFonts w:ascii="Symbol" w:hAnsi="Symbol" w:hint="default"/>
      </w:rPr>
    </w:lvl>
    <w:lvl w:ilvl="4" w:tplc="07C67788">
      <w:start w:val="1"/>
      <w:numFmt w:val="bullet"/>
      <w:lvlText w:val="o"/>
      <w:lvlJc w:val="left"/>
      <w:pPr>
        <w:ind w:left="3600" w:hanging="360"/>
      </w:pPr>
      <w:rPr>
        <w:rFonts w:ascii="Courier New" w:hAnsi="Courier New" w:cs="Courier New" w:hint="default"/>
      </w:rPr>
    </w:lvl>
    <w:lvl w:ilvl="5" w:tplc="2F3806C8">
      <w:start w:val="1"/>
      <w:numFmt w:val="bullet"/>
      <w:lvlText w:val=""/>
      <w:lvlJc w:val="left"/>
      <w:pPr>
        <w:ind w:left="4320" w:hanging="360"/>
      </w:pPr>
      <w:rPr>
        <w:rFonts w:ascii="Wingdings" w:hAnsi="Wingdings" w:hint="default"/>
      </w:rPr>
    </w:lvl>
    <w:lvl w:ilvl="6" w:tplc="93BE4F3C">
      <w:start w:val="1"/>
      <w:numFmt w:val="bullet"/>
      <w:lvlText w:val=""/>
      <w:lvlJc w:val="left"/>
      <w:pPr>
        <w:ind w:left="5040" w:hanging="360"/>
      </w:pPr>
      <w:rPr>
        <w:rFonts w:ascii="Symbol" w:hAnsi="Symbol" w:hint="default"/>
      </w:rPr>
    </w:lvl>
    <w:lvl w:ilvl="7" w:tplc="35625C22">
      <w:start w:val="1"/>
      <w:numFmt w:val="bullet"/>
      <w:lvlText w:val="o"/>
      <w:lvlJc w:val="left"/>
      <w:pPr>
        <w:ind w:left="5760" w:hanging="360"/>
      </w:pPr>
      <w:rPr>
        <w:rFonts w:ascii="Courier New" w:hAnsi="Courier New" w:cs="Courier New" w:hint="default"/>
      </w:rPr>
    </w:lvl>
    <w:lvl w:ilvl="8" w:tplc="0BECABA0">
      <w:start w:val="1"/>
      <w:numFmt w:val="bullet"/>
      <w:lvlText w:val=""/>
      <w:lvlJc w:val="left"/>
      <w:pPr>
        <w:ind w:left="6480" w:hanging="360"/>
      </w:pPr>
      <w:rPr>
        <w:rFonts w:ascii="Wingdings" w:hAnsi="Wingdings" w:hint="default"/>
      </w:rPr>
    </w:lvl>
  </w:abstractNum>
  <w:abstractNum w:abstractNumId="19" w15:restartNumberingAfterBreak="0">
    <w:nsid w:val="79D3539A"/>
    <w:multiLevelType w:val="hybridMultilevel"/>
    <w:tmpl w:val="F9A25AA6"/>
    <w:lvl w:ilvl="0" w:tplc="1A32797A">
      <w:start w:val="1"/>
      <w:numFmt w:val="bullet"/>
      <w:lvlText w:val="‒"/>
      <w:lvlJc w:val="left"/>
      <w:pPr>
        <w:tabs>
          <w:tab w:val="num" w:pos="720"/>
        </w:tabs>
        <w:ind w:left="720" w:hanging="360"/>
      </w:pPr>
      <w:rPr>
        <w:rFonts w:ascii="Times New Roman" w:hAnsi="Times New Roman" w:cs="Times New Roman" w:hint="default"/>
        <w:sz w:val="20"/>
      </w:rPr>
    </w:lvl>
    <w:lvl w:ilvl="1" w:tplc="B07CF79A">
      <w:start w:val="1"/>
      <w:numFmt w:val="bullet"/>
      <w:lvlText w:val="o"/>
      <w:lvlJc w:val="left"/>
      <w:pPr>
        <w:tabs>
          <w:tab w:val="num" w:pos="1440"/>
        </w:tabs>
        <w:ind w:left="1440" w:hanging="360"/>
      </w:pPr>
      <w:rPr>
        <w:rFonts w:ascii="Courier New" w:hAnsi="Courier New" w:hint="default"/>
        <w:sz w:val="20"/>
      </w:rPr>
    </w:lvl>
    <w:lvl w:ilvl="2" w:tplc="5B3C800E">
      <w:start w:val="1"/>
      <w:numFmt w:val="bullet"/>
      <w:lvlText w:val=""/>
      <w:lvlJc w:val="left"/>
      <w:pPr>
        <w:tabs>
          <w:tab w:val="num" w:pos="2160"/>
        </w:tabs>
        <w:ind w:left="2160" w:hanging="360"/>
      </w:pPr>
      <w:rPr>
        <w:rFonts w:ascii="Wingdings" w:hAnsi="Wingdings" w:hint="default"/>
        <w:sz w:val="20"/>
      </w:rPr>
    </w:lvl>
    <w:lvl w:ilvl="3" w:tplc="2048AF62">
      <w:start w:val="1"/>
      <w:numFmt w:val="bullet"/>
      <w:lvlText w:val=""/>
      <w:lvlJc w:val="left"/>
      <w:pPr>
        <w:tabs>
          <w:tab w:val="num" w:pos="2880"/>
        </w:tabs>
        <w:ind w:left="2880" w:hanging="360"/>
      </w:pPr>
      <w:rPr>
        <w:rFonts w:ascii="Wingdings" w:hAnsi="Wingdings" w:hint="default"/>
        <w:sz w:val="20"/>
      </w:rPr>
    </w:lvl>
    <w:lvl w:ilvl="4" w:tplc="F0D841DE">
      <w:start w:val="1"/>
      <w:numFmt w:val="bullet"/>
      <w:lvlText w:val=""/>
      <w:lvlJc w:val="left"/>
      <w:pPr>
        <w:tabs>
          <w:tab w:val="num" w:pos="3600"/>
        </w:tabs>
        <w:ind w:left="3600" w:hanging="360"/>
      </w:pPr>
      <w:rPr>
        <w:rFonts w:ascii="Wingdings" w:hAnsi="Wingdings" w:hint="default"/>
        <w:sz w:val="20"/>
      </w:rPr>
    </w:lvl>
    <w:lvl w:ilvl="5" w:tplc="2FC86CB0">
      <w:start w:val="1"/>
      <w:numFmt w:val="bullet"/>
      <w:lvlText w:val=""/>
      <w:lvlJc w:val="left"/>
      <w:pPr>
        <w:tabs>
          <w:tab w:val="num" w:pos="4320"/>
        </w:tabs>
        <w:ind w:left="4320" w:hanging="360"/>
      </w:pPr>
      <w:rPr>
        <w:rFonts w:ascii="Wingdings" w:hAnsi="Wingdings" w:hint="default"/>
        <w:sz w:val="20"/>
      </w:rPr>
    </w:lvl>
    <w:lvl w:ilvl="6" w:tplc="1DA487D4">
      <w:start w:val="1"/>
      <w:numFmt w:val="bullet"/>
      <w:lvlText w:val=""/>
      <w:lvlJc w:val="left"/>
      <w:pPr>
        <w:tabs>
          <w:tab w:val="num" w:pos="5040"/>
        </w:tabs>
        <w:ind w:left="5040" w:hanging="360"/>
      </w:pPr>
      <w:rPr>
        <w:rFonts w:ascii="Wingdings" w:hAnsi="Wingdings" w:hint="default"/>
        <w:sz w:val="20"/>
      </w:rPr>
    </w:lvl>
    <w:lvl w:ilvl="7" w:tplc="62FCB65E">
      <w:start w:val="1"/>
      <w:numFmt w:val="bullet"/>
      <w:lvlText w:val=""/>
      <w:lvlJc w:val="left"/>
      <w:pPr>
        <w:tabs>
          <w:tab w:val="num" w:pos="5760"/>
        </w:tabs>
        <w:ind w:left="5760" w:hanging="360"/>
      </w:pPr>
      <w:rPr>
        <w:rFonts w:ascii="Wingdings" w:hAnsi="Wingdings" w:hint="default"/>
        <w:sz w:val="20"/>
      </w:rPr>
    </w:lvl>
    <w:lvl w:ilvl="8" w:tplc="B13E32B4">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2D3DA8"/>
    <w:multiLevelType w:val="hybridMultilevel"/>
    <w:tmpl w:val="51824518"/>
    <w:lvl w:ilvl="0" w:tplc="2174B1D2">
      <w:start w:val="1"/>
      <w:numFmt w:val="bullet"/>
      <w:lvlText w:val=""/>
      <w:lvlJc w:val="left"/>
      <w:pPr>
        <w:tabs>
          <w:tab w:val="num" w:pos="720"/>
        </w:tabs>
        <w:ind w:left="720" w:hanging="360"/>
      </w:pPr>
      <w:rPr>
        <w:rFonts w:ascii="Symbol" w:hAnsi="Symbol" w:hint="default"/>
        <w:sz w:val="20"/>
      </w:rPr>
    </w:lvl>
    <w:lvl w:ilvl="1" w:tplc="78B052BC">
      <w:start w:val="1"/>
      <w:numFmt w:val="bullet"/>
      <w:lvlText w:val="o"/>
      <w:lvlJc w:val="left"/>
      <w:pPr>
        <w:tabs>
          <w:tab w:val="num" w:pos="1440"/>
        </w:tabs>
        <w:ind w:left="1440" w:hanging="360"/>
      </w:pPr>
      <w:rPr>
        <w:rFonts w:ascii="Courier New" w:hAnsi="Courier New" w:hint="default"/>
        <w:sz w:val="20"/>
      </w:rPr>
    </w:lvl>
    <w:lvl w:ilvl="2" w:tplc="67CEEB72">
      <w:start w:val="1"/>
      <w:numFmt w:val="bullet"/>
      <w:lvlText w:val=""/>
      <w:lvlJc w:val="left"/>
      <w:pPr>
        <w:tabs>
          <w:tab w:val="num" w:pos="2160"/>
        </w:tabs>
        <w:ind w:left="2160" w:hanging="360"/>
      </w:pPr>
      <w:rPr>
        <w:rFonts w:ascii="Wingdings" w:hAnsi="Wingdings" w:hint="default"/>
        <w:sz w:val="20"/>
      </w:rPr>
    </w:lvl>
    <w:lvl w:ilvl="3" w:tplc="F56250BA">
      <w:start w:val="1"/>
      <w:numFmt w:val="bullet"/>
      <w:lvlText w:val=""/>
      <w:lvlJc w:val="left"/>
      <w:pPr>
        <w:tabs>
          <w:tab w:val="num" w:pos="2880"/>
        </w:tabs>
        <w:ind w:left="2880" w:hanging="360"/>
      </w:pPr>
      <w:rPr>
        <w:rFonts w:ascii="Wingdings" w:hAnsi="Wingdings" w:hint="default"/>
        <w:sz w:val="20"/>
      </w:rPr>
    </w:lvl>
    <w:lvl w:ilvl="4" w:tplc="7388A1F4">
      <w:start w:val="1"/>
      <w:numFmt w:val="bullet"/>
      <w:lvlText w:val=""/>
      <w:lvlJc w:val="left"/>
      <w:pPr>
        <w:tabs>
          <w:tab w:val="num" w:pos="3600"/>
        </w:tabs>
        <w:ind w:left="3600" w:hanging="360"/>
      </w:pPr>
      <w:rPr>
        <w:rFonts w:ascii="Wingdings" w:hAnsi="Wingdings" w:hint="default"/>
        <w:sz w:val="20"/>
      </w:rPr>
    </w:lvl>
    <w:lvl w:ilvl="5" w:tplc="8320FC06">
      <w:start w:val="1"/>
      <w:numFmt w:val="bullet"/>
      <w:lvlText w:val=""/>
      <w:lvlJc w:val="left"/>
      <w:pPr>
        <w:tabs>
          <w:tab w:val="num" w:pos="4320"/>
        </w:tabs>
        <w:ind w:left="4320" w:hanging="360"/>
      </w:pPr>
      <w:rPr>
        <w:rFonts w:ascii="Wingdings" w:hAnsi="Wingdings" w:hint="default"/>
        <w:sz w:val="20"/>
      </w:rPr>
    </w:lvl>
    <w:lvl w:ilvl="6" w:tplc="FEE424AA">
      <w:start w:val="1"/>
      <w:numFmt w:val="bullet"/>
      <w:lvlText w:val=""/>
      <w:lvlJc w:val="left"/>
      <w:pPr>
        <w:tabs>
          <w:tab w:val="num" w:pos="5040"/>
        </w:tabs>
        <w:ind w:left="5040" w:hanging="360"/>
      </w:pPr>
      <w:rPr>
        <w:rFonts w:ascii="Wingdings" w:hAnsi="Wingdings" w:hint="default"/>
        <w:sz w:val="20"/>
      </w:rPr>
    </w:lvl>
    <w:lvl w:ilvl="7" w:tplc="08F2A650">
      <w:start w:val="1"/>
      <w:numFmt w:val="bullet"/>
      <w:lvlText w:val=""/>
      <w:lvlJc w:val="left"/>
      <w:pPr>
        <w:tabs>
          <w:tab w:val="num" w:pos="5760"/>
        </w:tabs>
        <w:ind w:left="5760" w:hanging="360"/>
      </w:pPr>
      <w:rPr>
        <w:rFonts w:ascii="Wingdings" w:hAnsi="Wingdings" w:hint="default"/>
        <w:sz w:val="20"/>
      </w:rPr>
    </w:lvl>
    <w:lvl w:ilvl="8" w:tplc="FBE4F5A4">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13"/>
  </w:num>
  <w:num w:numId="3">
    <w:abstractNumId w:val="10"/>
  </w:num>
  <w:num w:numId="4">
    <w:abstractNumId w:val="18"/>
  </w:num>
  <w:num w:numId="5">
    <w:abstractNumId w:val="7"/>
  </w:num>
  <w:num w:numId="6">
    <w:abstractNumId w:val="19"/>
  </w:num>
  <w:num w:numId="7">
    <w:abstractNumId w:val="12"/>
  </w:num>
  <w:num w:numId="8">
    <w:abstractNumId w:val="15"/>
  </w:num>
  <w:num w:numId="9">
    <w:abstractNumId w:val="16"/>
  </w:num>
  <w:num w:numId="10">
    <w:abstractNumId w:val="6"/>
  </w:num>
  <w:num w:numId="11">
    <w:abstractNumId w:val="14"/>
  </w:num>
  <w:num w:numId="12">
    <w:abstractNumId w:val="5"/>
  </w:num>
  <w:num w:numId="13">
    <w:abstractNumId w:val="0"/>
  </w:num>
  <w:num w:numId="14">
    <w:abstractNumId w:val="2"/>
  </w:num>
  <w:num w:numId="15">
    <w:abstractNumId w:val="3"/>
  </w:num>
  <w:num w:numId="16">
    <w:abstractNumId w:val="17"/>
  </w:num>
  <w:num w:numId="17">
    <w:abstractNumId w:val="8"/>
  </w:num>
  <w:num w:numId="18">
    <w:abstractNumId w:val="9"/>
  </w:num>
  <w:num w:numId="19">
    <w:abstractNumId w:val="11"/>
  </w:num>
  <w:num w:numId="20">
    <w:abstractNumId w:val="20"/>
  </w:num>
  <w:num w:numId="2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3A6"/>
    <w:rsid w:val="00005F6D"/>
    <w:rsid w:val="003301F4"/>
    <w:rsid w:val="0039205B"/>
    <w:rsid w:val="00715950"/>
    <w:rsid w:val="007C694D"/>
    <w:rsid w:val="008E4B2B"/>
    <w:rsid w:val="00933639"/>
    <w:rsid w:val="00C433A6"/>
    <w:rsid w:val="00CA3897"/>
    <w:rsid w:val="00E06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946911"/>
  <w15:docId w15:val="{E5F68187-59E0-458B-AAED-A055BDFB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able of figures"/>
    <w:basedOn w:val="a"/>
    <w:next w:val="a"/>
    <w:uiPriority w:val="99"/>
    <w:unhideWhenUsed/>
    <w:pPr>
      <w:spacing w:after="0"/>
    </w:pPr>
  </w:style>
  <w:style w:type="paragraph" w:styleId="af2">
    <w:name w:val="List Paragraph"/>
    <w:basedOn w:val="a"/>
    <w:uiPriority w:val="34"/>
    <w:qFormat/>
    <w:pPr>
      <w:ind w:left="720"/>
      <w:contextualSpacing/>
    </w:pPr>
  </w:style>
  <w:style w:type="table" w:styleId="af3">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4">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14:ligatures w14:val="none"/>
    </w:rPr>
  </w:style>
  <w:style w:type="character" w:styleId="af5">
    <w:name w:val="Strong"/>
    <w:basedOn w:val="a0"/>
    <w:uiPriority w:val="22"/>
    <w:qFormat/>
    <w:rPr>
      <w:b/>
      <w:bCs/>
    </w:rPr>
  </w:style>
  <w:style w:type="character" w:styleId="af6">
    <w:name w:val="Hyperlink"/>
    <w:basedOn w:val="a0"/>
    <w:uiPriority w:val="99"/>
    <w:unhideWhenUsed/>
    <w:rPr>
      <w:color w:val="0000FF"/>
      <w:u w:val="single"/>
    </w:rPr>
  </w:style>
  <w:style w:type="character" w:customStyle="1" w:styleId="20">
    <w:name w:val="Заголовок 2 Знак"/>
    <w:basedOn w:val="a0"/>
    <w:link w:val="2"/>
    <w:uiPriority w:val="9"/>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rPr>
      <w:rFonts w:asciiTheme="majorHAnsi" w:eastAsiaTheme="majorEastAsia" w:hAnsiTheme="majorHAnsi" w:cstheme="majorBidi"/>
      <w:color w:val="1F3763" w:themeColor="accent1" w:themeShade="7F"/>
      <w:sz w:val="24"/>
      <w:szCs w:val="24"/>
    </w:rPr>
  </w:style>
  <w:style w:type="character" w:customStyle="1" w:styleId="10">
    <w:name w:val="Заголовок 1 Знак"/>
    <w:basedOn w:val="a0"/>
    <w:link w:val="1"/>
    <w:uiPriority w:val="9"/>
    <w:rPr>
      <w:rFonts w:asciiTheme="majorHAnsi" w:eastAsiaTheme="majorEastAsia" w:hAnsiTheme="majorHAnsi" w:cstheme="majorBidi"/>
      <w:color w:val="2F5496" w:themeColor="accent1" w:themeShade="BF"/>
      <w:sz w:val="32"/>
      <w:szCs w:val="32"/>
    </w:rPr>
  </w:style>
  <w:style w:type="paragraph" w:styleId="af7">
    <w:name w:val="TOC Heading"/>
    <w:basedOn w:val="1"/>
    <w:next w:val="a"/>
    <w:uiPriority w:val="39"/>
    <w:unhideWhenUsed/>
    <w:qFormat/>
    <w:pPr>
      <w:outlineLvl w:val="9"/>
    </w:pPr>
    <w:rPr>
      <w:lang w:eastAsia="ru-RU"/>
      <w14:ligatures w14:val="none"/>
    </w:rPr>
  </w:style>
  <w:style w:type="paragraph" w:styleId="24">
    <w:name w:val="toc 2"/>
    <w:basedOn w:val="a"/>
    <w:next w:val="a"/>
    <w:uiPriority w:val="39"/>
    <w:unhideWhenUsed/>
    <w:pPr>
      <w:spacing w:after="100"/>
      <w:ind w:left="220"/>
    </w:pPr>
    <w:rPr>
      <w:rFonts w:eastAsiaTheme="minorEastAsia" w:cs="Times New Roman"/>
      <w:lang w:eastAsia="ru-RU"/>
      <w14:ligatures w14:val="none"/>
    </w:rPr>
  </w:style>
  <w:style w:type="paragraph" w:styleId="12">
    <w:name w:val="toc 1"/>
    <w:basedOn w:val="a"/>
    <w:next w:val="a"/>
    <w:uiPriority w:val="39"/>
    <w:unhideWhenUsed/>
    <w:pPr>
      <w:spacing w:after="100"/>
    </w:pPr>
    <w:rPr>
      <w:rFonts w:eastAsiaTheme="minorEastAsia" w:cs="Times New Roman"/>
      <w:lang w:eastAsia="ru-RU"/>
      <w14:ligatures w14:val="none"/>
    </w:rPr>
  </w:style>
  <w:style w:type="paragraph" w:styleId="32">
    <w:name w:val="toc 3"/>
    <w:basedOn w:val="a"/>
    <w:next w:val="a"/>
    <w:uiPriority w:val="39"/>
    <w:unhideWhenUsed/>
    <w:pPr>
      <w:spacing w:after="100"/>
      <w:ind w:left="440"/>
    </w:pPr>
    <w:rPr>
      <w:rFonts w:eastAsiaTheme="minorEastAsia" w:cs="Times New Roman"/>
      <w:lang w:eastAsia="ru-RU"/>
      <w14:ligatures w14:val="none"/>
    </w:rPr>
  </w:style>
  <w:style w:type="paragraph" w:styleId="af8">
    <w:name w:val="Balloon Text"/>
    <w:basedOn w:val="a"/>
    <w:link w:val="af9"/>
    <w:uiPriority w:val="99"/>
    <w:semiHidden/>
    <w:unhideWhenUsed/>
    <w:pPr>
      <w:spacing w:after="0" w:line="240" w:lineRule="auto"/>
    </w:pPr>
    <w:rPr>
      <w:rFonts w:ascii="Segoe UI" w:hAnsi="Segoe UI" w:cs="Segoe UI"/>
      <w:sz w:val="18"/>
      <w:szCs w:val="18"/>
    </w:rPr>
  </w:style>
  <w:style w:type="character" w:customStyle="1" w:styleId="af9">
    <w:name w:val="Текст выноски Знак"/>
    <w:basedOn w:val="a0"/>
    <w:link w:val="af8"/>
    <w:uiPriority w:val="99"/>
    <w:semiHidden/>
    <w:rPr>
      <w:rFonts w:ascii="Segoe UI" w:hAnsi="Segoe UI" w:cs="Segoe UI"/>
      <w:sz w:val="18"/>
      <w:szCs w:val="18"/>
    </w:rPr>
  </w:style>
  <w:style w:type="paragraph" w:styleId="afa">
    <w:name w:val="header"/>
    <w:basedOn w:val="a"/>
    <w:link w:val="afb"/>
    <w:uiPriority w:val="99"/>
    <w:unhideWhenUsed/>
    <w:pPr>
      <w:tabs>
        <w:tab w:val="center" w:pos="4677"/>
        <w:tab w:val="right" w:pos="9355"/>
      </w:tabs>
      <w:spacing w:after="0" w:line="240" w:lineRule="auto"/>
    </w:pPr>
  </w:style>
  <w:style w:type="character" w:customStyle="1" w:styleId="afb">
    <w:name w:val="Верхний колонтитул Знак"/>
    <w:basedOn w:val="a0"/>
    <w:link w:val="afa"/>
    <w:uiPriority w:val="99"/>
  </w:style>
  <w:style w:type="paragraph" w:styleId="afc">
    <w:name w:val="footer"/>
    <w:basedOn w:val="a"/>
    <w:link w:val="afd"/>
    <w:uiPriority w:val="99"/>
    <w:unhideWhenUsed/>
    <w:pPr>
      <w:tabs>
        <w:tab w:val="center" w:pos="4677"/>
        <w:tab w:val="right" w:pos="9355"/>
      </w:tabs>
      <w:spacing w:after="0" w:line="240" w:lineRule="auto"/>
    </w:pPr>
  </w:style>
  <w:style w:type="character" w:customStyle="1" w:styleId="afd">
    <w:name w:val="Нижний колонтитул Знак"/>
    <w:basedOn w:val="a0"/>
    <w:link w:val="afc"/>
    <w:uiPriority w:val="99"/>
  </w:style>
  <w:style w:type="character" w:styleId="afe">
    <w:name w:val="FollowedHyperlink"/>
    <w:basedOn w:val="a0"/>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ord-star.spb.ru/blog-merchandising/zolotoj-treugolnik-v-merchandajzinge" TargetMode="External"/><Relationship Id="rId13" Type="http://schemas.openxmlformats.org/officeDocument/2006/relationships/hyperlink" Target="https://www.kkm.ru/shop/digital/kontrolno-kassovye-apparaty/" TargetMode="External"/><Relationship Id="rId18" Type="http://schemas.openxmlformats.org/officeDocument/2006/relationships/hyperlink" Target="https://www.kkm.ru/shop/digital/kontrolno-kassovye-apparaty/" TargetMode="External"/><Relationship Id="rId26" Type="http://schemas.openxmlformats.org/officeDocument/2006/relationships/image" Target="media/image20.jpg"/><Relationship Id="rId3" Type="http://schemas.openxmlformats.org/officeDocument/2006/relationships/styles" Target="styles.xml"/><Relationship Id="rId21" Type="http://schemas.openxmlformats.org/officeDocument/2006/relationships/image" Target="media/image1.jpg"/><Relationship Id="rId7" Type="http://schemas.openxmlformats.org/officeDocument/2006/relationships/endnotes" Target="endnotes.xml"/><Relationship Id="rId12" Type="http://schemas.openxmlformats.org/officeDocument/2006/relationships/hyperlink" Target="https://www.kkm.ru/shop/digital/kontrolno-kassovye-apparaty/" TargetMode="External"/><Relationship Id="rId17" Type="http://schemas.openxmlformats.org/officeDocument/2006/relationships/hyperlink" Target="https://www.kkm.ru/shop/digital/kontrolno-kassovye-apparaty/" TargetMode="External"/><Relationship Id="rId25" Type="http://schemas.openxmlformats.org/officeDocument/2006/relationships/image" Target="media/image2.jp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kkm.ru/shop/digital/kontrolno-kassovye-apparaty/" TargetMode="External"/><Relationship Id="rId20" Type="http://schemas.openxmlformats.org/officeDocument/2006/relationships/hyperlink" Target="https://www.kkm.ru/shop/digital/kontrolno-kassovye-apparaty/" TargetMode="External"/><Relationship Id="rId29" Type="http://schemas.openxmlformats.org/officeDocument/2006/relationships/image" Target="media/image4.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kkm.ru/shop/digital/kontrolno-kassovye-apparaty/" TargetMode="External"/><Relationship Id="rId24" Type="http://schemas.openxmlformats.org/officeDocument/2006/relationships/image" Target="media/image10.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kkm.ru/shop/digital/kontrolno-kassovye-apparaty/" TargetMode="External"/><Relationship Id="rId28" Type="http://schemas.openxmlformats.org/officeDocument/2006/relationships/image" Target="media/image30.jpg"/><Relationship Id="rId10" Type="http://schemas.openxmlformats.org/officeDocument/2006/relationships/hyperlink" Target="https://www.kkm.ru/shop/digital/kontrolno-kassovye-apparaty/" TargetMode="External"/><Relationship Id="rId19" Type="http://schemas.openxmlformats.org/officeDocument/2006/relationships/hyperlink" Target="https://www.kkm.ru/shop/digital/kontrolno-kassovye-apparaty/"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kkm.ru/shop/digital/kontrolno-kassovye-apparaty/" TargetMode="External"/><Relationship Id="rId14" Type="http://schemas.openxmlformats.org/officeDocument/2006/relationships/hyperlink" Target="https://www.kkm.ru/shop/digital/kontrolno-kassovye-apparaty/" TargetMode="External"/><Relationship Id="rId27" Type="http://schemas.openxmlformats.org/officeDocument/2006/relationships/image" Target="media/image3.jpg"/><Relationship Id="rId30" Type="http://schemas.openxmlformats.org/officeDocument/2006/relationships/image" Target="media/image40.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94BA73-1D7C-4692-B053-738AD2135A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42</Pages>
  <Words>8077</Words>
  <Characters>46041</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cp:revision>
  <dcterms:created xsi:type="dcterms:W3CDTF">2025-04-14T17:28:00Z</dcterms:created>
  <dcterms:modified xsi:type="dcterms:W3CDTF">2025-04-21T09:41:00Z</dcterms:modified>
</cp:coreProperties>
</file>