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DDF10" w14:textId="77777777" w:rsidR="00845421" w:rsidRPr="00845421" w:rsidRDefault="00845421" w:rsidP="00845421">
      <w:pPr>
        <w:rPr>
          <w:rFonts w:ascii="Times New Roman" w:hAnsi="Times New Roman" w:cs="Times New Roman"/>
          <w:sz w:val="28"/>
          <w:szCs w:val="28"/>
        </w:rPr>
      </w:pPr>
      <w:r w:rsidRPr="00845421">
        <w:rPr>
          <w:rFonts w:ascii="Times New Roman" w:hAnsi="Times New Roman" w:cs="Times New Roman"/>
          <w:sz w:val="28"/>
          <w:szCs w:val="28"/>
        </w:rPr>
        <w:t>1.Проблемы и перспективы организации муниципальной реформы Российской Федерации.</w:t>
      </w:r>
    </w:p>
    <w:p w14:paraId="097325BC" w14:textId="77777777" w:rsidR="00845421" w:rsidRPr="00845421" w:rsidRDefault="00845421" w:rsidP="00845421">
      <w:pPr>
        <w:rPr>
          <w:rFonts w:ascii="Times New Roman" w:hAnsi="Times New Roman" w:cs="Times New Roman"/>
          <w:sz w:val="28"/>
          <w:szCs w:val="28"/>
        </w:rPr>
      </w:pPr>
      <w:r w:rsidRPr="00845421">
        <w:rPr>
          <w:rFonts w:ascii="Times New Roman" w:hAnsi="Times New Roman" w:cs="Times New Roman"/>
          <w:sz w:val="28"/>
          <w:szCs w:val="28"/>
        </w:rPr>
        <w:t>2. Использование корпоративных облигационных займов для привлечения</w:t>
      </w:r>
    </w:p>
    <w:p w14:paraId="217B4443" w14:textId="77777777" w:rsidR="00845421" w:rsidRPr="00845421" w:rsidRDefault="00845421" w:rsidP="00845421">
      <w:pPr>
        <w:rPr>
          <w:rFonts w:ascii="Times New Roman" w:hAnsi="Times New Roman" w:cs="Times New Roman"/>
          <w:sz w:val="28"/>
          <w:szCs w:val="28"/>
        </w:rPr>
      </w:pPr>
      <w:r w:rsidRPr="00845421">
        <w:rPr>
          <w:rFonts w:ascii="Times New Roman" w:hAnsi="Times New Roman" w:cs="Times New Roman"/>
          <w:sz w:val="28"/>
          <w:szCs w:val="28"/>
        </w:rPr>
        <w:t>инвестиций в экономику России.</w:t>
      </w:r>
    </w:p>
    <w:p w14:paraId="10F68334" w14:textId="77777777" w:rsidR="00C50D2C" w:rsidRPr="00845421" w:rsidRDefault="00845421" w:rsidP="00845421">
      <w:pPr>
        <w:rPr>
          <w:rFonts w:ascii="Times New Roman" w:hAnsi="Times New Roman" w:cs="Times New Roman"/>
          <w:sz w:val="28"/>
          <w:szCs w:val="28"/>
        </w:rPr>
      </w:pPr>
      <w:r w:rsidRPr="00845421">
        <w:rPr>
          <w:rFonts w:ascii="Times New Roman" w:hAnsi="Times New Roman" w:cs="Times New Roman"/>
          <w:sz w:val="28"/>
          <w:szCs w:val="28"/>
        </w:rPr>
        <w:t>3. Проблемы и современные тенденции фо</w:t>
      </w:r>
      <w:r>
        <w:rPr>
          <w:rFonts w:ascii="Times New Roman" w:hAnsi="Times New Roman" w:cs="Times New Roman"/>
          <w:sz w:val="28"/>
          <w:szCs w:val="28"/>
        </w:rPr>
        <w:t>рмирования и поддержания ими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джа </w:t>
      </w:r>
      <w:r w:rsidRPr="00845421">
        <w:rPr>
          <w:rFonts w:ascii="Times New Roman" w:hAnsi="Times New Roman" w:cs="Times New Roman"/>
          <w:sz w:val="28"/>
          <w:szCs w:val="28"/>
        </w:rPr>
        <w:t>государственного и муниципального служащего.</w:t>
      </w:r>
    </w:p>
    <w:sectPr w:rsidR="00C50D2C" w:rsidRPr="00845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421"/>
    <w:rsid w:val="00845421"/>
    <w:rsid w:val="00C5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9B78"/>
  <w15:chartTrackingRefBased/>
  <w15:docId w15:val="{91B5DA3B-CDE6-48C0-A089-6B70EC7F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2022-12-16T09:59:00Z</dcterms:created>
  <dcterms:modified xsi:type="dcterms:W3CDTF">2022-12-16T09:59:00Z</dcterms:modified>
</cp:coreProperties>
</file>