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756" w:rsidRDefault="008944B7" w:rsidP="008944B7">
      <w:pPr>
        <w:jc w:val="center"/>
      </w:pPr>
      <w:r>
        <w:t xml:space="preserve">СИБИРСКИЙ ГОСУДАРСТВЕННЫЙ УНИВЕРСИТЕТ </w:t>
      </w:r>
    </w:p>
    <w:p w:rsidR="008944B7" w:rsidRDefault="008944B7" w:rsidP="008944B7">
      <w:pPr>
        <w:jc w:val="center"/>
      </w:pPr>
      <w:r>
        <w:t>ТЕЛЕКОММУНИКАЦИЙ И ИНФОРМАТИКИ</w:t>
      </w:r>
    </w:p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Pr="00C20926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A312C6" w:rsidRDefault="008944B7" w:rsidP="008944B7">
      <w:pPr>
        <w:jc w:val="center"/>
      </w:pPr>
      <w:r>
        <w:t xml:space="preserve">МЕТОДИЧЕСКИЕ УКАЗАНИЯ ПО ВЫПОЛНЕНИЮ РАЗДЕЛА </w:t>
      </w:r>
    </w:p>
    <w:p w:rsidR="00A312C6" w:rsidRDefault="008944B7" w:rsidP="008944B7">
      <w:pPr>
        <w:jc w:val="center"/>
      </w:pPr>
      <w:r>
        <w:t>«</w:t>
      </w:r>
      <w:proofErr w:type="gramStart"/>
      <w:r>
        <w:t>БЕЗОПАСНОСТЬ  ЖИЗНЕДЕЯТЕЛЬНОСТИ</w:t>
      </w:r>
      <w:proofErr w:type="gramEnd"/>
      <w:r>
        <w:t xml:space="preserve">»  </w:t>
      </w:r>
    </w:p>
    <w:p w:rsidR="008944B7" w:rsidRDefault="008944B7" w:rsidP="008944B7">
      <w:pPr>
        <w:jc w:val="center"/>
      </w:pPr>
      <w:r>
        <w:t xml:space="preserve">В </w:t>
      </w:r>
      <w:r w:rsidR="00A312C6">
        <w:t>ВЫПУСКНЫХ КВАЛИФИКАЦИОННЫХ РАБОТАХ</w:t>
      </w:r>
    </w:p>
    <w:p w:rsidR="008944B7" w:rsidRDefault="008944B7" w:rsidP="008944B7">
      <w:pPr>
        <w:jc w:val="center"/>
      </w:pPr>
    </w:p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/>
    <w:p w:rsidR="008944B7" w:rsidRDefault="008944B7" w:rsidP="008944B7">
      <w:pPr>
        <w:jc w:val="center"/>
      </w:pPr>
      <w:r>
        <w:t>НОВОСИБИРСК</w:t>
      </w:r>
    </w:p>
    <w:p w:rsidR="008944B7" w:rsidRPr="008944B7" w:rsidRDefault="008944B7" w:rsidP="008944B7"/>
    <w:p w:rsidR="008944B7" w:rsidRPr="008944B7" w:rsidRDefault="008944B7" w:rsidP="008944B7"/>
    <w:p w:rsidR="008944B7" w:rsidRPr="008944B7" w:rsidRDefault="008944B7" w:rsidP="008944B7"/>
    <w:p w:rsidR="008944B7" w:rsidRPr="008944B7" w:rsidRDefault="008944B7" w:rsidP="008944B7"/>
    <w:p w:rsidR="008944B7" w:rsidRPr="0071696A" w:rsidRDefault="008944B7" w:rsidP="000767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Проблемы обеспечения безопасности человека </w:t>
      </w:r>
      <w:r w:rsidR="00937EEA">
        <w:rPr>
          <w:sz w:val="28"/>
          <w:szCs w:val="28"/>
        </w:rPr>
        <w:t>приобретают</w:t>
      </w:r>
      <w:r>
        <w:rPr>
          <w:sz w:val="28"/>
          <w:szCs w:val="28"/>
        </w:rPr>
        <w:t xml:space="preserve"> большую остроту. Не снижается количество аварий, растет производственный и бытовой травматизм, регистрируются профессиональные заболевания. Сложнейшей задачей гражданской обороны является подготовка объектов экономики к устойчивой работе в условиях чрезвычайных ситуаций в мирное и военное время.</w:t>
      </w:r>
    </w:p>
    <w:p w:rsidR="008944B7" w:rsidRDefault="00076756" w:rsidP="00076756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944B7">
        <w:rPr>
          <w:sz w:val="28"/>
          <w:szCs w:val="28"/>
        </w:rPr>
        <w:t xml:space="preserve">ыпускная квалификационная </w:t>
      </w:r>
      <w:proofErr w:type="gramStart"/>
      <w:r w:rsidR="008944B7">
        <w:rPr>
          <w:sz w:val="28"/>
          <w:szCs w:val="28"/>
        </w:rPr>
        <w:t>работа  является</w:t>
      </w:r>
      <w:proofErr w:type="gramEnd"/>
      <w:r w:rsidR="008944B7">
        <w:rPr>
          <w:sz w:val="28"/>
          <w:szCs w:val="28"/>
        </w:rPr>
        <w:t xml:space="preserve"> завершающей работой студента в ВУЗе, на основании которой решается вопрос о присвоении ему соответствующей  квалификации. </w:t>
      </w:r>
    </w:p>
    <w:p w:rsidR="006A082E" w:rsidRPr="006A082E" w:rsidRDefault="008944B7" w:rsidP="00076756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A082E">
        <w:rPr>
          <w:rFonts w:ascii="Times New Roman" w:hAnsi="Times New Roman" w:cs="Times New Roman"/>
          <w:sz w:val="28"/>
          <w:szCs w:val="28"/>
        </w:rPr>
        <w:t>Согласно ГОСТ 12.0.004-2015</w:t>
      </w:r>
      <w:r w:rsidR="006A082E" w:rsidRPr="006A082E">
        <w:rPr>
          <w:rFonts w:ascii="Times New Roman" w:hAnsi="Times New Roman" w:cs="Times New Roman"/>
          <w:sz w:val="28"/>
          <w:szCs w:val="28"/>
        </w:rPr>
        <w:t xml:space="preserve"> «Организация обучения безопасности труда»</w:t>
      </w:r>
      <w:r w:rsidRPr="006A082E">
        <w:rPr>
          <w:rFonts w:ascii="Times New Roman" w:hAnsi="Times New Roman" w:cs="Times New Roman"/>
          <w:sz w:val="28"/>
          <w:szCs w:val="28"/>
        </w:rPr>
        <w:t xml:space="preserve"> ССБТ </w:t>
      </w:r>
      <w:r w:rsidR="006A082E" w:rsidRPr="006A082E">
        <w:rPr>
          <w:rFonts w:ascii="Times New Roman" w:hAnsi="Times New Roman" w:cs="Times New Roman"/>
          <w:sz w:val="28"/>
          <w:szCs w:val="28"/>
        </w:rPr>
        <w:t>п. 5.6. Аттестационные дипломные и курсовые работы студентов, связанные с трудовой и (или) производственной деятельностью, должны включать разделы, посвященные вопросам безопасности выполнения работ, охраны тр</w:t>
      </w:r>
      <w:r w:rsidR="00937EEA">
        <w:rPr>
          <w:rFonts w:ascii="Times New Roman" w:hAnsi="Times New Roman" w:cs="Times New Roman"/>
          <w:sz w:val="28"/>
          <w:szCs w:val="28"/>
        </w:rPr>
        <w:t>уда и безопасности производства</w:t>
      </w:r>
      <w:r w:rsidR="00565ADB">
        <w:rPr>
          <w:rFonts w:ascii="Times New Roman" w:hAnsi="Times New Roman" w:cs="Times New Roman"/>
          <w:sz w:val="28"/>
          <w:szCs w:val="28"/>
        </w:rPr>
        <w:t xml:space="preserve">. </w:t>
      </w:r>
      <w:r w:rsidR="00937EEA">
        <w:rPr>
          <w:rFonts w:ascii="Times New Roman" w:hAnsi="Times New Roman" w:cs="Times New Roman"/>
          <w:sz w:val="28"/>
          <w:szCs w:val="28"/>
        </w:rPr>
        <w:t xml:space="preserve">Согласно этому определению не </w:t>
      </w:r>
      <w:proofErr w:type="gramStart"/>
      <w:r w:rsidR="00937EEA">
        <w:rPr>
          <w:rFonts w:ascii="Times New Roman" w:hAnsi="Times New Roman" w:cs="Times New Roman"/>
          <w:sz w:val="28"/>
          <w:szCs w:val="28"/>
        </w:rPr>
        <w:t>только  работы</w:t>
      </w:r>
      <w:proofErr w:type="gramEnd"/>
      <w:r w:rsidR="00937EEA">
        <w:rPr>
          <w:rFonts w:ascii="Times New Roman" w:hAnsi="Times New Roman" w:cs="Times New Roman"/>
          <w:sz w:val="28"/>
          <w:szCs w:val="28"/>
        </w:rPr>
        <w:t>,</w:t>
      </w:r>
      <w:r w:rsidR="00565ADB">
        <w:rPr>
          <w:rFonts w:ascii="Times New Roman" w:hAnsi="Times New Roman" w:cs="Times New Roman"/>
          <w:sz w:val="28"/>
          <w:szCs w:val="28"/>
        </w:rPr>
        <w:t xml:space="preserve"> темати</w:t>
      </w:r>
      <w:r w:rsidR="00937EEA">
        <w:rPr>
          <w:rFonts w:ascii="Times New Roman" w:hAnsi="Times New Roman" w:cs="Times New Roman"/>
          <w:sz w:val="28"/>
          <w:szCs w:val="28"/>
        </w:rPr>
        <w:t>ка которых носит производственных характер</w:t>
      </w:r>
      <w:r w:rsidR="00565ADB">
        <w:rPr>
          <w:rFonts w:ascii="Times New Roman" w:hAnsi="Times New Roman" w:cs="Times New Roman"/>
          <w:sz w:val="28"/>
          <w:szCs w:val="28"/>
        </w:rPr>
        <w:t xml:space="preserve"> (например, проект, строительство сети связи, разработка узлов и аппаратуры  и т.д.) </w:t>
      </w:r>
      <w:r w:rsidR="00937EEA">
        <w:rPr>
          <w:rFonts w:ascii="Times New Roman" w:hAnsi="Times New Roman" w:cs="Times New Roman"/>
          <w:sz w:val="28"/>
          <w:szCs w:val="28"/>
        </w:rPr>
        <w:t>, но и любой вид</w:t>
      </w:r>
      <w:r w:rsidR="00565ADB">
        <w:rPr>
          <w:rFonts w:ascii="Times New Roman" w:hAnsi="Times New Roman" w:cs="Times New Roman"/>
          <w:sz w:val="28"/>
          <w:szCs w:val="28"/>
        </w:rPr>
        <w:t xml:space="preserve"> трудовых действий должны рассматриваться с точки зрения уменьшения риска воздействия процесса на здоровье человека.</w:t>
      </w:r>
    </w:p>
    <w:p w:rsidR="006A082E" w:rsidRDefault="00565ADB" w:rsidP="00076756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в  выпускной работе называется «БЕЗОПАСНОСТЬ ЖИЗНЕДЕЯТЕЛЬНОСТИ». </w:t>
      </w:r>
      <w:r w:rsidR="00937EEA">
        <w:rPr>
          <w:sz w:val="28"/>
          <w:szCs w:val="28"/>
        </w:rPr>
        <w:t>Основной целью раздела «Безопасн</w:t>
      </w:r>
      <w:r>
        <w:rPr>
          <w:sz w:val="28"/>
          <w:szCs w:val="28"/>
        </w:rPr>
        <w:t>ость жизнедеятельности»</w:t>
      </w:r>
      <w:r w:rsidR="00EF1C80">
        <w:rPr>
          <w:sz w:val="28"/>
          <w:szCs w:val="28"/>
        </w:rPr>
        <w:t xml:space="preserve"> (БЖ)</w:t>
      </w:r>
      <w:r>
        <w:rPr>
          <w:sz w:val="28"/>
          <w:szCs w:val="28"/>
        </w:rPr>
        <w:t xml:space="preserve"> </w:t>
      </w:r>
      <w:r w:rsidR="00937EEA">
        <w:rPr>
          <w:sz w:val="28"/>
          <w:szCs w:val="28"/>
        </w:rPr>
        <w:t>является разработка мероприятий, направленных на исключение возможности производственного травматизма, профессиональных заболеваний, возникновение взрывопожароопасных и аварийных ситуаций, а также загрязнение окружающей среды при осуществл</w:t>
      </w:r>
      <w:r>
        <w:rPr>
          <w:sz w:val="28"/>
          <w:szCs w:val="28"/>
        </w:rPr>
        <w:t>ении  технологического процесса или выполнения любого вида работ.</w:t>
      </w:r>
      <w:r w:rsidR="00937EEA" w:rsidRPr="00901DEF">
        <w:rPr>
          <w:sz w:val="28"/>
          <w:szCs w:val="28"/>
        </w:rPr>
        <w:t xml:space="preserve"> </w:t>
      </w:r>
      <w:r w:rsidR="00937EEA">
        <w:rPr>
          <w:sz w:val="28"/>
          <w:szCs w:val="28"/>
        </w:rPr>
        <w:t>Конкретную тему по разделу определяет преподаватель-консультант дисциплины «Безопасность жизнедеятельности» после получения дипломником основного задания на дипломное проектирование.</w:t>
      </w:r>
      <w:r w:rsidR="005D3348">
        <w:rPr>
          <w:sz w:val="28"/>
          <w:szCs w:val="28"/>
        </w:rPr>
        <w:t xml:space="preserve"> Бланк карточки-задания представлен в Приложении 1</w:t>
      </w:r>
      <w:r w:rsidR="00A312C6">
        <w:rPr>
          <w:sz w:val="28"/>
          <w:szCs w:val="28"/>
        </w:rPr>
        <w:t>.</w:t>
      </w: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866ACD">
      <w:pPr>
        <w:jc w:val="center"/>
        <w:rPr>
          <w:sz w:val="28"/>
          <w:szCs w:val="28"/>
        </w:rPr>
      </w:pPr>
      <w:r>
        <w:rPr>
          <w:sz w:val="28"/>
          <w:szCs w:val="28"/>
        </w:rPr>
        <w:t>1.Совместная работа студента-дипломника и консультанта</w:t>
      </w:r>
    </w:p>
    <w:p w:rsidR="00866ACD" w:rsidRDefault="00866ACD" w:rsidP="00866ACD">
      <w:pPr>
        <w:jc w:val="center"/>
        <w:rPr>
          <w:sz w:val="28"/>
          <w:szCs w:val="28"/>
        </w:rPr>
      </w:pPr>
    </w:p>
    <w:p w:rsidR="00866ACD" w:rsidRDefault="00866ACD" w:rsidP="00866ACD">
      <w:pPr>
        <w:jc w:val="center"/>
        <w:rPr>
          <w:sz w:val="28"/>
          <w:szCs w:val="28"/>
        </w:rPr>
      </w:pPr>
    </w:p>
    <w:p w:rsidR="00866ACD" w:rsidRDefault="00866ACD" w:rsidP="00A312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Необходимые консультации для студентов дистанционной формы обучения могут проходить по системе электронной почты (координаты преподавателя-</w:t>
      </w:r>
      <w:proofErr w:type="gramStart"/>
      <w:r>
        <w:rPr>
          <w:sz w:val="28"/>
          <w:szCs w:val="28"/>
        </w:rPr>
        <w:t>консультанта  есть</w:t>
      </w:r>
      <w:proofErr w:type="gramEnd"/>
      <w:r>
        <w:rPr>
          <w:sz w:val="28"/>
          <w:szCs w:val="28"/>
        </w:rPr>
        <w:t xml:space="preserve"> в отделе ДО и у менеджеров учебного процесса).</w:t>
      </w:r>
      <w:r w:rsidR="00EF1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получении задания на выпускную работу у руководителя </w:t>
      </w:r>
      <w:r w:rsidR="00EF1C80">
        <w:rPr>
          <w:sz w:val="28"/>
          <w:szCs w:val="28"/>
        </w:rPr>
        <w:t xml:space="preserve">и определившись с содержанием работы студент, при наличии в плане работы главы  БЖ, обращается к преподавателю-консультанту с запросом на согласование плана главы. </w:t>
      </w:r>
      <w:r w:rsidR="00815348">
        <w:rPr>
          <w:sz w:val="28"/>
          <w:szCs w:val="28"/>
        </w:rPr>
        <w:t xml:space="preserve">Содержание задания должно соответствовать основной теме дипломного проекта и быть его составной частью </w:t>
      </w:r>
      <w:r w:rsidR="00EF1C80">
        <w:rPr>
          <w:sz w:val="28"/>
          <w:szCs w:val="28"/>
        </w:rPr>
        <w:t xml:space="preserve">План может студент предложить сам. Преподаватель может согласиться или </w:t>
      </w:r>
      <w:r w:rsidR="00EF1C80">
        <w:rPr>
          <w:sz w:val="28"/>
          <w:szCs w:val="28"/>
        </w:rPr>
        <w:lastRenderedPageBreak/>
        <w:t>скорректировать его в соответствии с темой выпускной работы студента. После этого согласования студент может выполнять работу.</w:t>
      </w:r>
    </w:p>
    <w:p w:rsidR="00EF1C80" w:rsidRDefault="00EF1C80" w:rsidP="00A312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Вариант  выполнения главы БЖ без согласования  с преподавателем возможен, если рассматриваемые вопросы соответствуют теме выпускной работы, работа выполнена самостоятельно (без заимствований из других работ с похожей тематикой). В противном случае за преподавателем-консультантом сохраняется право изменения содержания главы БЖ.</w:t>
      </w:r>
    </w:p>
    <w:p w:rsidR="00866ACD" w:rsidRDefault="00866ACD" w:rsidP="00A312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Совместная работа консультанта и дипломника продолжается в течение всего времени работы над дипломным проектом. Консультант оказывает студенту помощь в подборе литературы </w:t>
      </w:r>
      <w:proofErr w:type="gramStart"/>
      <w:r w:rsidR="00D92564" w:rsidRPr="00D92564">
        <w:rPr>
          <w:sz w:val="28"/>
          <w:szCs w:val="28"/>
          <w:u w:val="single"/>
        </w:rPr>
        <w:t>( некоторые</w:t>
      </w:r>
      <w:proofErr w:type="gramEnd"/>
      <w:r w:rsidR="00D92564" w:rsidRPr="00D92564">
        <w:rPr>
          <w:sz w:val="28"/>
          <w:szCs w:val="28"/>
          <w:u w:val="single"/>
        </w:rPr>
        <w:t xml:space="preserve"> нормативные документы, учебные пособия представлены в качестве дополнительных материалов к данному методическому указанию)</w:t>
      </w:r>
      <w:r w:rsidR="00D92564">
        <w:rPr>
          <w:sz w:val="28"/>
          <w:szCs w:val="28"/>
        </w:rPr>
        <w:t xml:space="preserve"> </w:t>
      </w:r>
      <w:r>
        <w:rPr>
          <w:sz w:val="28"/>
          <w:szCs w:val="28"/>
        </w:rPr>
        <w:t>и имеет право потребовать от него изъятия или введения отдельных разделов главы, изменения их объема применительно к теме проекта.</w:t>
      </w:r>
    </w:p>
    <w:p w:rsidR="00866ACD" w:rsidRDefault="00866ACD" w:rsidP="00A312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Консультант проверяет черновой материал главы и после выполнения всех требований дает разрешение на оформление материала в окончательном виде. После проверки полностью оформленного материала консультант утверждает его подписью. Без подписи консультанта дипломный проект к защите не допускается.</w:t>
      </w:r>
    </w:p>
    <w:p w:rsidR="00866ACD" w:rsidRDefault="00866ACD" w:rsidP="00866ACD">
      <w:pPr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4528E7" w:rsidRDefault="004528E7" w:rsidP="004528E7">
      <w:pPr>
        <w:jc w:val="center"/>
        <w:rPr>
          <w:sz w:val="28"/>
          <w:szCs w:val="28"/>
        </w:rPr>
      </w:pPr>
      <w:r>
        <w:rPr>
          <w:sz w:val="28"/>
          <w:szCs w:val="28"/>
        </w:rPr>
        <w:t>2. Объем и содержание главы</w:t>
      </w:r>
    </w:p>
    <w:p w:rsidR="004528E7" w:rsidRDefault="004528E7" w:rsidP="004528E7">
      <w:pPr>
        <w:jc w:val="center"/>
        <w:rPr>
          <w:sz w:val="28"/>
          <w:szCs w:val="28"/>
        </w:rPr>
      </w:pPr>
    </w:p>
    <w:p w:rsidR="004528E7" w:rsidRDefault="004528E7" w:rsidP="004528E7">
      <w:pPr>
        <w:jc w:val="center"/>
        <w:rPr>
          <w:sz w:val="28"/>
          <w:szCs w:val="28"/>
        </w:rPr>
      </w:pP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Глава  имеет цель систематизировать на конкретном примере объекта проектирования знания студентов по вопросам:</w:t>
      </w:r>
    </w:p>
    <w:p w:rsidR="00544363" w:rsidRDefault="004528E7" w:rsidP="00544363">
      <w:pPr>
        <w:rPr>
          <w:sz w:val="28"/>
          <w:szCs w:val="28"/>
        </w:rPr>
      </w:pPr>
      <w:r>
        <w:rPr>
          <w:sz w:val="28"/>
          <w:szCs w:val="28"/>
        </w:rPr>
        <w:t>- защиты человека  в процессе работы и в чрезвычайных ситуациях:</w:t>
      </w:r>
    </w:p>
    <w:p w:rsidR="00544363" w:rsidRDefault="004528E7" w:rsidP="00544363">
      <w:pPr>
        <w:rPr>
          <w:sz w:val="28"/>
          <w:szCs w:val="28"/>
        </w:rPr>
      </w:pPr>
      <w:r>
        <w:rPr>
          <w:sz w:val="28"/>
          <w:szCs w:val="28"/>
        </w:rPr>
        <w:t xml:space="preserve"> - исключения условий для возникновения профессиональных заболеваний;</w:t>
      </w:r>
    </w:p>
    <w:p w:rsidR="004528E7" w:rsidRDefault="00544363" w:rsidP="0054436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528E7">
        <w:rPr>
          <w:sz w:val="28"/>
          <w:szCs w:val="28"/>
        </w:rPr>
        <w:t xml:space="preserve"> обеспечения нормальных условий труда; </w:t>
      </w:r>
    </w:p>
    <w:p w:rsidR="004528E7" w:rsidRDefault="00544363" w:rsidP="0054436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528E7">
        <w:rPr>
          <w:sz w:val="28"/>
          <w:szCs w:val="28"/>
        </w:rPr>
        <w:t xml:space="preserve">соблюдение трудового законодательства; </w:t>
      </w:r>
    </w:p>
    <w:p w:rsidR="004528E7" w:rsidRDefault="00544363" w:rsidP="0054436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528E7">
        <w:rPr>
          <w:sz w:val="28"/>
          <w:szCs w:val="28"/>
        </w:rPr>
        <w:t>взаимодействия объекта проектирования и окружающей среды.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своей разработки студент должен показать умения и навыки в области безопасности, здоровья и работоспособности людей в среде обитания. Материалы главы должны учитывать достижения научных основ безопасности. В главе  должно быть показано, что проектируемый объект достаточно безопасен для обслуживающего персонала, природной среды и населения. Для доказательства необходимо:</w:t>
      </w: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выявить все возможные негативные воздействия на людей и природную среду и дать их анализ;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предложить меры защиты от них и показать, что негативные воздействия не превышают предельно-допустимых значений, а технические характеристики объекта, влияющие на его безопасность, соответствуют установленным правилам, нормам, требованиям.  </w:t>
      </w:r>
    </w:p>
    <w:p w:rsidR="00544363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Глава должна содержать расчетно-описательную, и желательно графическую часть.</w:t>
      </w:r>
      <w:r w:rsidR="00544363">
        <w:rPr>
          <w:sz w:val="28"/>
          <w:szCs w:val="28"/>
        </w:rPr>
        <w:t xml:space="preserve"> </w:t>
      </w:r>
    </w:p>
    <w:p w:rsidR="00544363" w:rsidRDefault="00544363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D1A">
        <w:rPr>
          <w:b/>
          <w:sz w:val="28"/>
          <w:szCs w:val="28"/>
        </w:rPr>
        <w:t xml:space="preserve">описательной </w:t>
      </w:r>
      <w:r>
        <w:rPr>
          <w:sz w:val="28"/>
          <w:szCs w:val="28"/>
        </w:rPr>
        <w:t>части ставиться задача анализа безопасности проектируемой темы.</w:t>
      </w:r>
    </w:p>
    <w:p w:rsidR="00544363" w:rsidRDefault="00544363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D1A">
        <w:rPr>
          <w:b/>
          <w:sz w:val="28"/>
          <w:szCs w:val="28"/>
        </w:rPr>
        <w:t xml:space="preserve">расчетной </w:t>
      </w:r>
      <w:r>
        <w:rPr>
          <w:sz w:val="28"/>
          <w:szCs w:val="28"/>
        </w:rPr>
        <w:t>части можн</w:t>
      </w:r>
      <w:r w:rsidR="006F0D1A">
        <w:rPr>
          <w:sz w:val="28"/>
          <w:szCs w:val="28"/>
        </w:rPr>
        <w:t>о привести расчеты освещения, р</w:t>
      </w:r>
      <w:r>
        <w:rPr>
          <w:sz w:val="28"/>
          <w:szCs w:val="28"/>
        </w:rPr>
        <w:t>асчет санитарно-защитной зоны, расчет уровней шума, расчет системы заземления</w:t>
      </w:r>
      <w:r w:rsidR="006F0D1A">
        <w:rPr>
          <w:sz w:val="28"/>
          <w:szCs w:val="28"/>
        </w:rPr>
        <w:t xml:space="preserve">, расчет времени эвакуации при пожаре, анализ </w:t>
      </w:r>
      <w:proofErr w:type="spellStart"/>
      <w:r w:rsidR="006F0D1A">
        <w:rPr>
          <w:sz w:val="28"/>
          <w:szCs w:val="28"/>
        </w:rPr>
        <w:t>пожаро</w:t>
      </w:r>
      <w:proofErr w:type="spellEnd"/>
      <w:r w:rsidR="006F0D1A">
        <w:rPr>
          <w:sz w:val="28"/>
          <w:szCs w:val="28"/>
        </w:rPr>
        <w:t xml:space="preserve">-взрывоопасности, оценку обстановки при чрезвычайной ситуации. </w:t>
      </w:r>
    </w:p>
    <w:p w:rsidR="006F0D1A" w:rsidRDefault="00544363" w:rsidP="006F0D1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D1A">
        <w:rPr>
          <w:b/>
          <w:sz w:val="28"/>
          <w:szCs w:val="28"/>
        </w:rPr>
        <w:t>графической</w:t>
      </w:r>
      <w:r>
        <w:rPr>
          <w:sz w:val="28"/>
          <w:szCs w:val="28"/>
        </w:rPr>
        <w:t xml:space="preserve"> части можно </w:t>
      </w:r>
      <w:r w:rsidR="006F0D1A">
        <w:rPr>
          <w:sz w:val="28"/>
          <w:szCs w:val="28"/>
        </w:rPr>
        <w:t>показать следующие решения:</w:t>
      </w:r>
    </w:p>
    <w:p w:rsidR="006F0D1A" w:rsidRDefault="006F0D1A" w:rsidP="006F0D1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принципиальные схемы сигнализации, блокировки, защитных устройств;</w:t>
      </w:r>
    </w:p>
    <w:p w:rsidR="006F0D1A" w:rsidRDefault="006F0D1A" w:rsidP="006F0D1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конструкции системы управления, выполненные с учетом эргономических требований;</w:t>
      </w:r>
    </w:p>
    <w:p w:rsidR="006F0D1A" w:rsidRDefault="006F0D1A" w:rsidP="006F0D1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проект рабочего места;</w:t>
      </w:r>
    </w:p>
    <w:p w:rsidR="006F0D1A" w:rsidRDefault="006F0D1A" w:rsidP="006F0D1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расположение узлов и элементов системы вентиляции;</w:t>
      </w:r>
    </w:p>
    <w:p w:rsidR="006F0D1A" w:rsidRDefault="006F0D1A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-размещение заземлителей, заземляющих проводников и точки подключения к ним электроустановок,  </w:t>
      </w:r>
      <w:proofErr w:type="spellStart"/>
      <w:r>
        <w:rPr>
          <w:sz w:val="28"/>
          <w:szCs w:val="28"/>
        </w:rPr>
        <w:t>молниезащиты</w:t>
      </w:r>
      <w:proofErr w:type="spellEnd"/>
      <w:r>
        <w:rPr>
          <w:sz w:val="28"/>
          <w:szCs w:val="28"/>
        </w:rPr>
        <w:t>, в том числе на кабельных, воздушных и других линиях связи.</w:t>
      </w:r>
    </w:p>
    <w:p w:rsidR="006F0D1A" w:rsidRDefault="006F0D1A" w:rsidP="006F0D1A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схемы эвакуации персонала при пожаре.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методически правильного изложения материала главы рекомендуется обратить внимание на следующие вопросы, которые могут быть выделены в самостоятельные </w:t>
      </w:r>
      <w:proofErr w:type="spellStart"/>
      <w:r>
        <w:rPr>
          <w:sz w:val="28"/>
          <w:szCs w:val="28"/>
        </w:rPr>
        <w:t>подглавы</w:t>
      </w:r>
      <w:proofErr w:type="spellEnd"/>
      <w:r>
        <w:rPr>
          <w:sz w:val="28"/>
          <w:szCs w:val="28"/>
        </w:rPr>
        <w:t>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1.Краткий анализ проектируемого объекта с точки зрения трудовой деятельности и производственной среды с указанием производственных опасностей и вредностей.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Необходимые мероприятия по технике безопасности при проектировании, изготовлении, настройки и эксплуатации объекта  проектирования и производственной санитарии. </w:t>
      </w: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3.Вопросы эргономического обеспечения.</w:t>
      </w: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4.Мероприятия по обеспечению пожарной безопасности и защите при чрезвычайных ситуациях.</w:t>
      </w: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>5. Экологичность проекта (или охрана окружающей среды).</w:t>
      </w: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конце главы делаются выводы (заключение). 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конкретной темы дипломного проекта по согласованию с консультантом отдельные вопросы могут быть заменены на более актуальные для данного проекта. Точные названия параграфов согласовываются с консультантом.</w:t>
      </w:r>
    </w:p>
    <w:p w:rsidR="004528E7" w:rsidRDefault="004528E7" w:rsidP="004528E7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Содержание  главы «Безопасность жизнедеятельности» должно отвечать следующим требованиям.</w:t>
      </w:r>
    </w:p>
    <w:p w:rsidR="006F0D1A" w:rsidRDefault="004528E7" w:rsidP="00A312C6">
      <w:pPr>
        <w:jc w:val="both"/>
        <w:rPr>
          <w:sz w:val="28"/>
          <w:szCs w:val="28"/>
        </w:rPr>
      </w:pPr>
      <w:r>
        <w:rPr>
          <w:sz w:val="28"/>
          <w:szCs w:val="28"/>
        </w:rPr>
        <w:t>1 Название главы должно соответствовать данному методическому указанию. Объем материала главы составляет примерно 10% объема пояснительной записки.</w:t>
      </w:r>
      <w:r w:rsidR="006F0D1A" w:rsidRPr="006F0D1A">
        <w:rPr>
          <w:sz w:val="28"/>
          <w:szCs w:val="28"/>
        </w:rPr>
        <w:t xml:space="preserve"> </w:t>
      </w:r>
      <w:r w:rsidR="006F0D1A">
        <w:rPr>
          <w:sz w:val="28"/>
          <w:szCs w:val="28"/>
        </w:rPr>
        <w:t>Объем может быть увеличен по согласованию с  руководителем дипломной работы и преподавателем-консультантом.</w:t>
      </w:r>
    </w:p>
    <w:p w:rsidR="004528E7" w:rsidRDefault="004528E7" w:rsidP="004528E7">
      <w:pPr>
        <w:ind w:firstLine="708"/>
        <w:rPr>
          <w:sz w:val="28"/>
          <w:szCs w:val="28"/>
        </w:rPr>
      </w:pP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Глава помещается в пояснительной записке непосредственно перед технико-экономическим обоснованием объекта проектирования</w:t>
      </w:r>
      <w:r w:rsidR="006F0D1A">
        <w:rPr>
          <w:sz w:val="28"/>
          <w:szCs w:val="28"/>
        </w:rPr>
        <w:t xml:space="preserve"> (если оно есть)</w:t>
      </w:r>
      <w:r>
        <w:rPr>
          <w:sz w:val="28"/>
          <w:szCs w:val="28"/>
        </w:rPr>
        <w:t>, так как обеспечение данных мероприятий требует материальных затрат.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Материал главы должен показывать, как студент представляет себе обеспечение безопасности труда применительно к конкретному объекту проектирования. В материале главы должны быть учтены требования государственных стандартов, санитарных правил и норм, пожарной безопасности и гражданской обороны.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Работа студента при выполнении главы должна быть самостоятельной и творческой. Не допускается переписывание текста инструкций, разделов и примеров расчета из учебников.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Не следует приводить общие соображения о важности вопросов безопасности жизнедеятельности вообще  и охраны труда в частности. Материал главы должен быть конкретным. При ссылках на нормативные документы обязательно указывать библиографические данные.</w:t>
      </w:r>
      <w:r w:rsidR="00293CA4">
        <w:rPr>
          <w:sz w:val="28"/>
          <w:szCs w:val="28"/>
        </w:rPr>
        <w:t xml:space="preserve"> Если ссылка на нормативный документ используется единожды и его нет смысла ставить в библиографические источники в конце всей </w:t>
      </w:r>
      <w:proofErr w:type="gramStart"/>
      <w:r w:rsidR="00293CA4">
        <w:rPr>
          <w:sz w:val="28"/>
          <w:szCs w:val="28"/>
        </w:rPr>
        <w:t>работы,  можно</w:t>
      </w:r>
      <w:proofErr w:type="gramEnd"/>
      <w:r w:rsidR="00293CA4">
        <w:rPr>
          <w:sz w:val="28"/>
          <w:szCs w:val="28"/>
        </w:rPr>
        <w:t xml:space="preserve"> привести данные по тексту с точным названием и обозначением – например. ГОСТ 12.0.004-2015 «Организация обучения безопасности труда».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В первом параграфе по результатам анализа объекта проектирования должны ставиться конкретные задачи по разработке организационных и технических мероприятий по обеспечению охраны труда, защите окружающей среды.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293CA4">
        <w:rPr>
          <w:sz w:val="28"/>
          <w:szCs w:val="28"/>
        </w:rPr>
        <w:t>Вопросы эргономического обеспечения должны учитываться как при проектировании нового, так и при модернизации существующего оборудования. В необходимых случаях следует формулировать рекомендации по модернизации существующего оборудования с точки зрения эргономики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293CA4">
        <w:rPr>
          <w:sz w:val="28"/>
          <w:szCs w:val="28"/>
        </w:rPr>
        <w:t>Мероприятия пожарной безопасности должны разрабатываться как для объекта проектирования в целом, так и для помещения цеха, участка, офиса, отдела и т.д. В разделе пожарной безопасности рассматриваются причины пожаров на рабочих местах проектируемого объекта; меры пожарной профилактики и защиты; действия при пожаре.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Мероприятия по охране окружающей среды должны быть конкретными и рассматриваться применительно к режиму работы объекта проектирования, используемых материалов, технологии производства.</w:t>
      </w:r>
    </w:p>
    <w:p w:rsidR="004528E7" w:rsidRDefault="004528E7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При рассмотрении вопросов обеспечения  безопасности в чрезвычайных ситуациях необходимо давать характеристику проектируемого объекта (стенда, станции, системы, прибора, процесса, сайта) с точки зрения защиты населения и территорий в условиях ЧС (чрезвычайных ситуаций).</w:t>
      </w:r>
    </w:p>
    <w:p w:rsidR="00866ACD" w:rsidRDefault="00866ACD" w:rsidP="00937EEA">
      <w:pPr>
        <w:ind w:firstLine="568"/>
        <w:rPr>
          <w:sz w:val="28"/>
          <w:szCs w:val="28"/>
        </w:rPr>
      </w:pPr>
    </w:p>
    <w:p w:rsidR="00D7629B" w:rsidRDefault="00D7629B" w:rsidP="00D7629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Последовательность работы над главой</w:t>
      </w:r>
    </w:p>
    <w:p w:rsidR="00D7629B" w:rsidRDefault="00D7629B" w:rsidP="00D7629B">
      <w:pPr>
        <w:ind w:firstLine="708"/>
        <w:jc w:val="center"/>
        <w:rPr>
          <w:sz w:val="28"/>
          <w:szCs w:val="28"/>
        </w:rPr>
      </w:pP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3.1.Наличие опасностей проектируемого объекта</w:t>
      </w:r>
    </w:p>
    <w:p w:rsidR="00D7629B" w:rsidRDefault="00D7629B" w:rsidP="00D7629B">
      <w:pPr>
        <w:ind w:firstLine="708"/>
        <w:rPr>
          <w:sz w:val="28"/>
          <w:szCs w:val="28"/>
        </w:rPr>
      </w:pP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Краткий анализ проектируемого объекта выполняется как введение, в котором дается характеристика объекта с точки зрения трудовой деятельности и производственной среды с указанием производственных опасностей и вредностей. </w:t>
      </w:r>
    </w:p>
    <w:p w:rsidR="00CA06FC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Анализ делается либо на основании ГОСТ 12.0.003-2015»Опасныек и вредные производственные факторы. Классификация», либо на основании со</w:t>
      </w:r>
      <w:r w:rsidR="00CA06FC">
        <w:rPr>
          <w:sz w:val="28"/>
          <w:szCs w:val="28"/>
        </w:rPr>
        <w:t>о</w:t>
      </w:r>
      <w:r>
        <w:rPr>
          <w:sz w:val="28"/>
          <w:szCs w:val="28"/>
        </w:rPr>
        <w:t>тветствующих теме работы Правил по охране труда</w:t>
      </w:r>
      <w:r w:rsidR="00CA06FC">
        <w:rPr>
          <w:sz w:val="28"/>
          <w:szCs w:val="28"/>
        </w:rPr>
        <w:t>, например, «Правил по охране труда в организациях связи».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Анализ должен заканчиваться четкой постановкой задачи на разработку конструкторских, организационных и технических мер, направленных на достижения целей обеспечения безопасности применительно к объекту проектирования.</w:t>
      </w:r>
    </w:p>
    <w:p w:rsidR="00D7629B" w:rsidRDefault="00D7629B" w:rsidP="00D7629B">
      <w:pPr>
        <w:ind w:firstLine="708"/>
        <w:rPr>
          <w:sz w:val="28"/>
          <w:szCs w:val="28"/>
        </w:rPr>
      </w:pPr>
    </w:p>
    <w:p w:rsidR="00D7629B" w:rsidRDefault="00D7629B" w:rsidP="00D7629B">
      <w:pPr>
        <w:ind w:firstLine="708"/>
        <w:rPr>
          <w:sz w:val="28"/>
          <w:szCs w:val="28"/>
        </w:rPr>
      </w:pP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3.2 Технические и организационные меры обеспечения безопасности</w:t>
      </w:r>
    </w:p>
    <w:p w:rsidR="00D7629B" w:rsidRDefault="00D7629B" w:rsidP="00D7629B">
      <w:pPr>
        <w:ind w:firstLine="708"/>
        <w:rPr>
          <w:sz w:val="28"/>
          <w:szCs w:val="28"/>
        </w:rPr>
      </w:pP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Второй раздел главы может быть посвящен вопросам техники безопасности и производственной санитарии. Он может включать организационные и технические мероприятия, направленные на обеспечение безопасности работника. Их следует связать с конкретным видом трудовой деятельности: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для объектов проектирования, эксплуатируемых человеком – применительно к трудовой деятельности в процессе обслуживания и эксплуатации;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- для объектов проектирования, работающих в автоматическом режиме – применительно к трудовой деятельности в процессе ремонта, изготовления, настройки, регулировки;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для объектов проектирования, имеющих исследовательский характер: анализ существующих систем управления производственными процессами, создание программ, баз данных, сайтов и т.д. - применительно к организации рабочего места работника.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>К организационным мероприятиям</w:t>
      </w:r>
      <w:r>
        <w:rPr>
          <w:sz w:val="28"/>
          <w:szCs w:val="28"/>
        </w:rPr>
        <w:t xml:space="preserve"> относят, прежде всего, </w:t>
      </w:r>
      <w:r w:rsidR="00CA06FC">
        <w:rPr>
          <w:sz w:val="28"/>
          <w:szCs w:val="28"/>
        </w:rPr>
        <w:t xml:space="preserve">оценку риска, а также </w:t>
      </w:r>
      <w:r>
        <w:rPr>
          <w:sz w:val="28"/>
          <w:szCs w:val="28"/>
        </w:rPr>
        <w:t>организацию трехступенчатого контроля за состоянием охраны труда. Он позволяет следить за состоянием условий и безопасности труда на рабочих местах, производственных участках в цехах, за соблюдением трудового законодательства, стандартов безопасности труда, нормативно-технических документов по охране труда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специфики работы данного предприятия трехступенчатый контроль за состоянием охраны труда проводится: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 первой ступени  - на участке цеха, в смене, в бригаде;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 второй ступени – цехе, лаборатории, отделе, группе;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на третьей ступени – на предприятии в целом.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освещения данного материала необходимо указать, кто осуществляет каждую ступень контроля, в какие сроки и что проверяется на каждой ступени, как фиксируются результаты проверки.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организационным мероприятиям также относят проведение инструктажей: вводного, первичного на рабочем месте, повторного, внепланового и целевого, а также требования к организации рабочих мест. Требования к организации рабочих мест целесообразно рассматривать и для объектов проектирования, касающихся как конкретных узлов, механизмов, станций, так и для объектов проектирования, заключающихся в создании программ, сайтов, баз данных. Для объектов проектирования, заключающихся в анализе эффективности работы или использования имеющихся систем управления </w:t>
      </w:r>
      <w:proofErr w:type="gramStart"/>
      <w:r>
        <w:rPr>
          <w:sz w:val="28"/>
          <w:szCs w:val="28"/>
        </w:rPr>
        <w:t>производственными процессами</w:t>
      </w:r>
      <w:proofErr w:type="gramEnd"/>
      <w:r>
        <w:rPr>
          <w:sz w:val="28"/>
          <w:szCs w:val="28"/>
        </w:rPr>
        <w:t xml:space="preserve"> также рассматривают вопросы организации труда работников, связанных с умственной трудовой деятельностью.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К техническим мероприятиям</w:t>
      </w:r>
      <w:r>
        <w:rPr>
          <w:sz w:val="28"/>
          <w:szCs w:val="28"/>
        </w:rPr>
        <w:t xml:space="preserve"> относят разработку мер и средств,   обеспечивающих безопасность персонала при работе с объектами проектирования. Безопасность должна быть обеспечена как при нормальном функционировании и эксплуатации, так и при ошибках персонала и неисправностях объекта проектирования.</w:t>
      </w:r>
      <w:r w:rsidRPr="00E22891">
        <w:rPr>
          <w:sz w:val="28"/>
          <w:szCs w:val="28"/>
        </w:rPr>
        <w:t xml:space="preserve"> 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Возможные наименования: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организация работ по охране труда на проектируемом объекте;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меры безопасности при выполнении работ (на высоте, в электроустановках, по прокладке кабеля, с оптоволокном и т.д.);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-требования к санитарно-гигиеническим параметрам рабочих мест;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-требования к размещению оборудования; 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требования к размещению рабочих мест;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требования к режиму труда и отдыха.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дипломных проектах, отвечающих профилю нашего ВУЗа, особое внимание следует уделять вопросам электробезопасности. При этом следует рассмотреть как электробезопасность самого объекта проектирования, так и безопасность использования контрольно-измерительных приборов при настройке, регулировке, проведении регламентных работ.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подразделе можно произвести анализ причин </w:t>
      </w:r>
      <w:proofErr w:type="spellStart"/>
      <w:r>
        <w:rPr>
          <w:sz w:val="28"/>
          <w:szCs w:val="28"/>
        </w:rPr>
        <w:t>электротравматизма</w:t>
      </w:r>
      <w:proofErr w:type="spellEnd"/>
      <w:r>
        <w:rPr>
          <w:sz w:val="28"/>
          <w:szCs w:val="28"/>
        </w:rPr>
        <w:t>, дать характеристику мер защиты от поражения электрическим током. В случае применения электротехнических приборов в основной части проекта в этом разделе необходимо отметить, как учитываются требования ПУЭ к особенностям их исполнения, прокладки кабельных линий, шлейфов и т.д. Можно рассмотреть: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необходимость применения специальных средств защиты  (указателей напряжения, штанг, клещей, диэлектрических перчаток, инструмента с изолирующими рукоятками);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планы производства работ на объектах проектирования;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-требования к механизмам и приспособлениям при производстве монтажных работ;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-организационные меры безопасности при производстве работ (начиная с наряда-допуска)</w:t>
      </w:r>
    </w:p>
    <w:p w:rsidR="00D7629B" w:rsidRDefault="00D7629B" w:rsidP="00D7629B">
      <w:pPr>
        <w:rPr>
          <w:sz w:val="28"/>
          <w:szCs w:val="28"/>
        </w:rPr>
      </w:pPr>
      <w:r>
        <w:rPr>
          <w:sz w:val="28"/>
          <w:szCs w:val="28"/>
        </w:rPr>
        <w:tab/>
        <w:t>-  классификацию электроустановок и производственных помещений, выбор используемых напряжений;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выбор режима нейтрали сети;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использование блокировок;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применение сигнализации, маркировки; ограждения;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использование дистанционного управления.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использования защитного заземления,</w:t>
      </w:r>
      <w:r w:rsidRPr="00EA09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зануления</w:t>
      </w:r>
      <w:proofErr w:type="spellEnd"/>
      <w:r>
        <w:rPr>
          <w:sz w:val="28"/>
          <w:szCs w:val="28"/>
        </w:rPr>
        <w:t>,</w:t>
      </w:r>
      <w:r w:rsidRPr="00EA093E">
        <w:rPr>
          <w:sz w:val="28"/>
          <w:szCs w:val="28"/>
        </w:rPr>
        <w:t xml:space="preserve"> </w:t>
      </w:r>
      <w:r>
        <w:rPr>
          <w:sz w:val="28"/>
          <w:szCs w:val="28"/>
        </w:rPr>
        <w:t>отключения.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</w:t>
      </w:r>
      <w:r w:rsidR="006D0BF2">
        <w:rPr>
          <w:sz w:val="28"/>
          <w:szCs w:val="28"/>
        </w:rPr>
        <w:t>3</w:t>
      </w:r>
      <w:r>
        <w:rPr>
          <w:sz w:val="28"/>
          <w:szCs w:val="28"/>
        </w:rPr>
        <w:t>Требования к санитарно-гигиеническим параметрам рабочих мест</w:t>
      </w:r>
    </w:p>
    <w:p w:rsidR="00D7629B" w:rsidRDefault="00D7629B" w:rsidP="00D7629B">
      <w:pPr>
        <w:ind w:firstLine="708"/>
        <w:jc w:val="center"/>
        <w:rPr>
          <w:sz w:val="28"/>
          <w:szCs w:val="28"/>
        </w:rPr>
      </w:pPr>
    </w:p>
    <w:p w:rsidR="00D7629B" w:rsidRDefault="00D7629B" w:rsidP="00D7629B">
      <w:pPr>
        <w:ind w:firstLine="708"/>
        <w:jc w:val="center"/>
        <w:rPr>
          <w:sz w:val="28"/>
          <w:szCs w:val="28"/>
        </w:rPr>
      </w:pP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данном разделе рассматриваются вопросы организации рабочих мест в соответствии с требованиями санитарных правил и норм по освещению, микроклимату, излучениям, шуму, вибрации, химическому составу воздуха рабочей зоны, размещению оборудования, правильному использованию времени регламентированных перерывов.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Обеспечение предприятия санитарно-бытовыми, административными и  вспомогательными помещениями и устройствами: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обоснование выбора,  их количества, площади и объема;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размещение, оснащение оборудованием.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Разработка мероприятий по борьбе с шумами и вибрациями в производственных помещениях или на отдельных объектах.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определение источников шумов, вибрации;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характер шумов, вибрации. Допустимые уровни шума, вибрации на рабочем месте;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звукоизоляция, звукопоглощение;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архитектурные и планировочные мероприятия;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индивидуальные средства защиты от шума.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Мероприятия, обеспечивающие оптимальные метеорологические условия производственных помещений: 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анализ условий труда в производственном помещении;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создание в производственном помещении микроклимата в соответствии с  санитарными нормами;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исключение загрязнения воздуха путем установки устройств для обеспечения воздухообмена.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Разработка системы  искусственного освещения: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выбор системы освещения (общее, комбинированное, местное), типа ламп, светильников; 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определение минимально допустимой величины освещенности производственных помещений;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 расчет количества светильников и мощности осветительной </w:t>
      </w:r>
      <w:proofErr w:type="gramStart"/>
      <w:r>
        <w:rPr>
          <w:sz w:val="28"/>
          <w:szCs w:val="28"/>
        </w:rPr>
        <w:t>установки ;</w:t>
      </w:r>
      <w:proofErr w:type="gramEnd"/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чертеж расположения светильников в помещении;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- разработка аварийного освещения (обоснование типа аварийного освещения, источников питания, светильников и т.д.).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Мероприятия, </w:t>
      </w:r>
      <w:proofErr w:type="gramStart"/>
      <w:r>
        <w:rPr>
          <w:sz w:val="28"/>
          <w:szCs w:val="28"/>
        </w:rPr>
        <w:t>предупреждающие  воздействие</w:t>
      </w:r>
      <w:proofErr w:type="gramEnd"/>
      <w:r>
        <w:rPr>
          <w:sz w:val="28"/>
          <w:szCs w:val="28"/>
        </w:rPr>
        <w:t xml:space="preserve"> на человека агрессивных и токсических веществ, применяемых в технологических процессах.: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определение источников и характеристики химических элементов;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предельно-допустимые концентрации веществ и мероприятия по защите работающих;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устройств, входящих в комплект производственного оборудования и обеспечивающих локализацию, удаление и очистку воздуха, содержащего вредные газы, пары и пыль.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>6. Мероприятия по защите от воздействия электромагнитных излучений:</w:t>
      </w: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анализ условий труда, при которых возможно воздействие электромагнитного излучения; в чем  опасность воздействия на человека;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сравнение фактических данных с допустимыми нормами облучения; </w:t>
      </w:r>
    </w:p>
    <w:p w:rsidR="00D7629B" w:rsidRDefault="00D7629B" w:rsidP="00D7629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меры защиты от воздействия электромагнитного излучения.    </w:t>
      </w:r>
    </w:p>
    <w:p w:rsidR="00D7629B" w:rsidRDefault="00D7629B" w:rsidP="00D7629B">
      <w:pPr>
        <w:ind w:firstLine="708"/>
        <w:rPr>
          <w:sz w:val="28"/>
          <w:szCs w:val="28"/>
        </w:rPr>
      </w:pPr>
    </w:p>
    <w:p w:rsidR="00D7629B" w:rsidRDefault="00D7629B" w:rsidP="00D7629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="006D0BF2">
        <w:rPr>
          <w:sz w:val="28"/>
          <w:szCs w:val="28"/>
        </w:rPr>
        <w:t>4</w:t>
      </w:r>
      <w:r>
        <w:rPr>
          <w:sz w:val="28"/>
          <w:szCs w:val="28"/>
        </w:rPr>
        <w:t xml:space="preserve"> Эргономическое обеспечение</w:t>
      </w:r>
    </w:p>
    <w:p w:rsidR="00D7629B" w:rsidRDefault="00D7629B" w:rsidP="00D7629B">
      <w:pPr>
        <w:ind w:firstLine="708"/>
        <w:jc w:val="center"/>
        <w:rPr>
          <w:sz w:val="28"/>
          <w:szCs w:val="28"/>
        </w:rPr>
      </w:pPr>
    </w:p>
    <w:p w:rsidR="00D7629B" w:rsidRDefault="00D7629B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проектировании технологических процессов</w:t>
      </w:r>
      <w:r w:rsidRPr="00515A00">
        <w:rPr>
          <w:sz w:val="28"/>
          <w:szCs w:val="28"/>
        </w:rPr>
        <w:t>,</w:t>
      </w:r>
      <w:r>
        <w:rPr>
          <w:sz w:val="28"/>
          <w:szCs w:val="28"/>
        </w:rPr>
        <w:t xml:space="preserve"> оборудования и рабочих мест</w:t>
      </w:r>
      <w:r w:rsidRPr="00C433F8">
        <w:rPr>
          <w:sz w:val="28"/>
          <w:szCs w:val="28"/>
        </w:rPr>
        <w:t>,</w:t>
      </w:r>
      <w:r>
        <w:rPr>
          <w:sz w:val="28"/>
          <w:szCs w:val="28"/>
        </w:rPr>
        <w:t xml:space="preserve"> при модернизации техпроцессов и оборудования необходимо учитывать психофизиологические</w:t>
      </w:r>
      <w:r w:rsidRPr="00C433F8">
        <w:rPr>
          <w:sz w:val="28"/>
          <w:szCs w:val="28"/>
        </w:rPr>
        <w:t xml:space="preserve">, </w:t>
      </w:r>
      <w:r>
        <w:rPr>
          <w:sz w:val="28"/>
          <w:szCs w:val="28"/>
        </w:rPr>
        <w:t>анатомические особенности человека и его возможности. Для отдельных дипломных проектов эти вопросы являются особо важными и поэтому вопросы эргономики могут превалировать над другими задачами безопасности.</w:t>
      </w:r>
    </w:p>
    <w:p w:rsidR="00CA06FC" w:rsidRDefault="00D7629B" w:rsidP="00A312C6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в эргономической оценке характера и условий труда обусловлена усложнением и повышением скоростей протекания технологических процессов</w:t>
      </w:r>
      <w:r w:rsidRPr="00783A1D">
        <w:rPr>
          <w:sz w:val="28"/>
          <w:szCs w:val="28"/>
        </w:rPr>
        <w:t>,</w:t>
      </w:r>
      <w:r>
        <w:rPr>
          <w:sz w:val="28"/>
          <w:szCs w:val="28"/>
        </w:rPr>
        <w:t xml:space="preserve"> применением ЭВМ</w:t>
      </w:r>
      <w:r w:rsidRPr="00783A1D">
        <w:rPr>
          <w:sz w:val="28"/>
          <w:szCs w:val="28"/>
        </w:rPr>
        <w:t>,</w:t>
      </w:r>
      <w:r>
        <w:rPr>
          <w:sz w:val="28"/>
          <w:szCs w:val="28"/>
        </w:rPr>
        <w:t xml:space="preserve"> увеличением пропускной способности самых различных каналов связи между человеком и производственной средой. Значительные нагрузки на нервную систему человека существенно изменили</w:t>
      </w:r>
      <w:r w:rsidR="00CA06FC">
        <w:rPr>
          <w:sz w:val="28"/>
          <w:szCs w:val="28"/>
        </w:rPr>
        <w:t xml:space="preserve"> условия труда и могут служить причиной несчастных случаев и профессиональных заболеваний.</w:t>
      </w:r>
    </w:p>
    <w:p w:rsidR="00CA06FC" w:rsidRPr="00244EA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мероприятий</w:t>
      </w:r>
      <w:r w:rsidRPr="002C671E"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направленных на совершенствование организации рабочих мест</w:t>
      </w:r>
      <w:r w:rsidRPr="002C671E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является</w:t>
      </w:r>
      <w:r w:rsidRPr="00244EAC">
        <w:rPr>
          <w:sz w:val="28"/>
          <w:szCs w:val="28"/>
        </w:rPr>
        <w:t xml:space="preserve"> </w:t>
      </w:r>
      <w:r>
        <w:rPr>
          <w:sz w:val="28"/>
          <w:szCs w:val="28"/>
        </w:rPr>
        <w:t>создание на каждом из них необходимых условий для качественного выполнения производственных заданий на основе эффективного применения оборудования и приспособлений</w:t>
      </w:r>
      <w:r w:rsidRPr="00244EAC">
        <w:rPr>
          <w:sz w:val="28"/>
          <w:szCs w:val="28"/>
        </w:rPr>
        <w:t>,</w:t>
      </w:r>
      <w:r>
        <w:rPr>
          <w:sz w:val="28"/>
          <w:szCs w:val="28"/>
        </w:rPr>
        <w:t xml:space="preserve"> наименьших физических и нервно-психологических нагрузок</w:t>
      </w:r>
      <w:r w:rsidRPr="00244EAC">
        <w:rPr>
          <w:sz w:val="28"/>
          <w:szCs w:val="28"/>
        </w:rPr>
        <w:t>,</w:t>
      </w:r>
      <w:r>
        <w:rPr>
          <w:sz w:val="28"/>
          <w:szCs w:val="28"/>
        </w:rPr>
        <w:t xml:space="preserve"> обеспечения благоприятных условий и безопасности труда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Эргономика занимается исследованием оптимального взаимодействия в комплексной системе «Человек-Машина - Производственная среда» и опирается на данные инженерной психологии, задачи которой сводятся к приспособлению различных машин к психофизиологическим возможностям человека. Инженерная психология в основном решает вопросы конструирования приборов и машин с учетом разрешающих возможностей </w:t>
      </w:r>
      <w:r>
        <w:rPr>
          <w:sz w:val="28"/>
          <w:szCs w:val="28"/>
        </w:rPr>
        <w:lastRenderedPageBreak/>
        <w:t>человека-оператора. Это частные вопросы эргономики. В зависимости от  вида объекта проектирования могут решаться общие вопросы эргономики, связанные с социальной психологией, психологией и физиологией труда с учетом воздействия на систему всех факторов окружающей среды.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различных систем рекомендации эргономики должны быть направлены на сохранение и повышение работоспособности человека и его действия в аварийных ситуациях; выявление связи утомляемости с травматизмом и профессиональными заболеваниями; надежности человека-оператора в системе управления.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немалой степени это зависит от приспособленности рабочего места к человеку-оператору: удобство управления, восприятия и отображения информации, оптимальные условия микроклимата и освещенности, допустимые уровни шума и т.д.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конструировании панелей устройств и приборов следует обратить внимание на выбор форм и размеров органов управления, надписи, сигнальные цвета, знаки безопасности.</w:t>
      </w:r>
    </w:p>
    <w:p w:rsidR="00CA06FC" w:rsidRPr="00A9311D" w:rsidRDefault="00CA06FC" w:rsidP="00A312C6">
      <w:pPr>
        <w:ind w:firstLine="708"/>
        <w:jc w:val="both"/>
        <w:rPr>
          <w:sz w:val="28"/>
          <w:szCs w:val="28"/>
        </w:rPr>
      </w:pPr>
      <w:r w:rsidRPr="00A9311D">
        <w:rPr>
          <w:sz w:val="28"/>
          <w:szCs w:val="28"/>
        </w:rPr>
        <w:t xml:space="preserve">В зависимости от глубины разработки в дипломном проекте могут быть отражены в корректной форме комплекс вопросов, а при детальном рассмотрении каждый отдельный вопрос может быть развит в объеме всей </w:t>
      </w:r>
      <w:proofErr w:type="gramStart"/>
      <w:r w:rsidRPr="00A9311D">
        <w:rPr>
          <w:sz w:val="28"/>
          <w:szCs w:val="28"/>
        </w:rPr>
        <w:t>главы .</w:t>
      </w:r>
      <w:proofErr w:type="gramEnd"/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Вопросы эргономического обеспечения целесообразно разделить на две группы: средства индикации и управления объектом проектирования и рабочее место обслуживающего персонала.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выборе средств индикации целесообразно обратить внимание на: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средства индикации – сигнальные лампы, табло, дисплей и т.д.;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способы предоставления информации – дискретный или аналоговый, во время поступления или после обработки;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распределение поступающей информации между органами чувств человека – зрение, слух;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информации (скорость потока информации). Здесь следует обратить внимание на то, что при скорости потока информации большей, чем пропускная способность оператора, нормальная работа невозможна. Поэтому в необходимых случая следует ограничивать этот </w:t>
      </w:r>
      <w:proofErr w:type="gramStart"/>
      <w:r>
        <w:rPr>
          <w:sz w:val="28"/>
          <w:szCs w:val="28"/>
        </w:rPr>
        <w:t>поток,  производя</w:t>
      </w:r>
      <w:proofErr w:type="gramEnd"/>
      <w:r>
        <w:rPr>
          <w:sz w:val="28"/>
          <w:szCs w:val="28"/>
        </w:rPr>
        <w:t xml:space="preserve"> предварительную обработку, например, с помощью средств вычислительной техники или микропроцессора.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выборе органов управления следует, в соответствии с биомеханическими возможностями человека выбрать конструкцию и форму этих органов – нажимные (педали, рычаги), кнопочные, поворотные и т.д.; обеспечить, если необходимо, блокировку органов управления. Надо помнить, что точные работы следует выполнять рукой при небольшом усилии, а включения и переключения, не требующие точности и связанные со значительной нагрузкой, целесообразно выполнять посредством ножной педали, как, например, в </w:t>
      </w:r>
      <w:proofErr w:type="spellStart"/>
      <w:r>
        <w:rPr>
          <w:sz w:val="28"/>
          <w:szCs w:val="28"/>
        </w:rPr>
        <w:t>почтовообрабатывающих</w:t>
      </w:r>
      <w:proofErr w:type="spellEnd"/>
      <w:r>
        <w:rPr>
          <w:sz w:val="28"/>
          <w:szCs w:val="28"/>
        </w:rPr>
        <w:t xml:space="preserve"> машинах.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проектировании рабочего места обслуживающего персонала целесообразно рассмотреть следующие вопросы: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правильный выбор формы и размеров рабочего места (углы обзора, зоны досягаемости) исходя из антропометрических данных человека;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выбор рабочей позы – стоя, сидя;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размещение средств индикации и органов управления – по относительной важности, частоте использования, функциональной принадлежности;</w:t>
      </w:r>
    </w:p>
    <w:p w:rsidR="00CA06FC" w:rsidRDefault="00CA06FC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цветовое оформление рабочего места.</w:t>
      </w: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="006D0BF2">
        <w:rPr>
          <w:sz w:val="28"/>
          <w:szCs w:val="28"/>
        </w:rPr>
        <w:t>5</w:t>
      </w:r>
      <w:r>
        <w:rPr>
          <w:sz w:val="28"/>
          <w:szCs w:val="28"/>
        </w:rPr>
        <w:t xml:space="preserve"> Пожарная </w:t>
      </w:r>
      <w:proofErr w:type="gramStart"/>
      <w:r>
        <w:rPr>
          <w:sz w:val="28"/>
          <w:szCs w:val="28"/>
        </w:rPr>
        <w:t>безопасность  и</w:t>
      </w:r>
      <w:proofErr w:type="gramEnd"/>
      <w:r>
        <w:rPr>
          <w:sz w:val="28"/>
          <w:szCs w:val="28"/>
        </w:rPr>
        <w:t xml:space="preserve"> чрезвычайные ситуации</w:t>
      </w: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этом параграфе  обосновываются и описываются мероприятия по предотвращению и ликвидации последствий чрезвычайных ситуаций: пожаров, взрывов, стихийных бедствий, аварий и катастроф на производстве и в среде обитания.</w:t>
      </w:r>
    </w:p>
    <w:p w:rsidR="003921DE" w:rsidRPr="00BA65DF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Пожарная безопасность – состояние защищенности личности, имущества, общества и государства от пожаров. Пожарная безопасность подразумевает такое состояние объекта, при котором вероятность возникновения пожара минимальная, а при его возникновении обеспечивается защита людей и материальных ценностей. Пожарная безопасность обеспечивается системой организационных мер и технических средств по предотвращению пожара, т.е. пожарной профилактикой, а также системой мер, позволяющих быстро ликвидировать начавшийся пожар с наименьшими потерями, т.е. организацией пожаротушения.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Целесообразно рассмотреть возможные причины возникновения пожара при эксплуатации объекта проектирования, а также меры по их устранению. Рекомендуется предложить организационные меры пожарной профилактики: организацию мест курения, правила работы с легковоспламеняющимися жидкостями, правила складирования и хранения материалов, требования пожарной безопасности в офисных помещениях и т.д.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причинами пожара могут быть: избыточное выделение тепла элементами схемы; применение горючих материалов при  изготовлении; перегрузка элементов и соединительных проводов; искрения и короткие замыкания электрических цепей, электросварка.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устранения указанных причин возникновения пожаров обычно используют такие меры как: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теплоотводящих радиаторов, использование естественной и принудительной вентиляции, систем водяного и масляного охлаждения;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замена горючих материалов негорючими;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расчет и выбор элементов схемы по требуемой мощности, по допустимым токам и напряжениям;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расчет необходимого сечения соединительных проводов;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максимальной токовой и тепловой защиты.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предотвращения пожара необходимы следующие меры:</w:t>
      </w:r>
    </w:p>
    <w:p w:rsidR="003921DE" w:rsidRDefault="003921DE" w:rsidP="00A312C6">
      <w:pPr>
        <w:numPr>
          <w:ilvl w:val="1"/>
          <w:numId w:val="1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предотвращение образования горючей среды;</w:t>
      </w:r>
    </w:p>
    <w:p w:rsidR="003921DE" w:rsidRDefault="003921DE" w:rsidP="00A312C6">
      <w:pPr>
        <w:numPr>
          <w:ilvl w:val="1"/>
          <w:numId w:val="1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предотвращение образования в горючей среде источников зажигания;</w:t>
      </w:r>
    </w:p>
    <w:p w:rsidR="003921DE" w:rsidRDefault="003921DE" w:rsidP="00A312C6">
      <w:pPr>
        <w:numPr>
          <w:ilvl w:val="1"/>
          <w:numId w:val="1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температуры и давления горючей среды ниже максимально допустимых по горючести.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Противопожарную защиту обеспечивают следующие меры: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 возможное применение негорючих и трудно горючих веществ и материалов вместо пожароопасных;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ограничение количества горючих веществ и их надлежащее размещение;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изоляция горючей среды;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предотвращение распространения пожара за пределы очага;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средств пожаротушения;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конструкций объектов с регламентированным пределом огнестойкости и горючести;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эвакуация людей;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средств пожарной сигнализации и средств извещения о пожаре;</w:t>
      </w:r>
    </w:p>
    <w:p w:rsidR="003921DE" w:rsidRDefault="003921DE" w:rsidP="00A312C6">
      <w:pPr>
        <w:numPr>
          <w:ilvl w:val="1"/>
          <w:numId w:val="2"/>
        </w:numPr>
        <w:tabs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пожарной охраны объекта.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помещениях аккумуляторных батарей и выпрямительных должно быть исключено попадание солнечных лучей на выпрямители и аккумуляторы. Герметизированные аккумуляторы должны устанавливаться на расстоянии не менее </w:t>
      </w:r>
      <w:smartTag w:uri="urn:schemas-microsoft-com:office:smarttags" w:element="metricconverter">
        <w:smartTagPr>
          <w:attr w:name="ProductID" w:val="1 м"/>
        </w:smartTagPr>
        <w:r>
          <w:rPr>
            <w:sz w:val="28"/>
            <w:szCs w:val="28"/>
          </w:rPr>
          <w:t>1 м</w:t>
        </w:r>
      </w:smartTag>
      <w:r>
        <w:rPr>
          <w:sz w:val="28"/>
          <w:szCs w:val="28"/>
        </w:rPr>
        <w:t xml:space="preserve"> от отопительных приборов.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степени пожарной безопасности, в соответствии с противопожарными нормами строительного проектирования промышленных предприятий и населенных мест, предприятия связи относятся к категории «В». Для быстрого вызова пожарной части в случае возникновения пожара помещения оборудованы пожарно-охранной сигнализацией.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Организационными мероприятиями по обеспечению пожарной безопасности являются обучение рабочих и служащих правилами пожарной безопасности, инструкций о порядке работы с пожароопасными веществами и материалами; изготовление и применение средств наглядной агитации по обеспечению пожарной безопасности. Важной мерой по обеспечению пожарной безопасности является организация пожарной охраны объекта, предусматривающей профилактическое и оперативное обслуживание охраняемых объектов.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Современный офис является «деловым лицом» фирмы, организации, предприятия. В оформлении офисных помещений используются различные отделочные материалы как отечественного, так и, в большей мере, зарубежного производства, современное электротехническое и специализированное оборудование. Все это разнообразие таит в себе опасность, связанную с возможными пожарами и их последствиями. Пожарная опасность в офисных помещениях обуславливается наличием большого количества горючих материалов, разнообразных источников зажигания и путей распространения пожара. 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отделке офисов необходимо использовать только те отделочные материалы, которые прошли испытание в пожарной лаборатории на горючесть и распространение огня т имеют сертификаты по пожарной безопасности. Для отделки лучше всего использовать материалы трудногорючие и негорючие, а также уменьшать количество сгораемых отделочных материалов (уменьшать пожарную нагрузку помещений). Нужно помнить, что материалы, изготовленные на основе синтетических  пластмассовых составов, при горении выделяют ядовитые и опасные для здоровья вещества. Запрещается отделывать сгораемыми материалами пути эвакуации (коридоры, лестничные клетки).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Компьютеры и их обеспечение должны иметь отдельное электроснабжение, не совмещенное с общим электропитанием здания, в котором расположены офисные помещения.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Пожаротушение предполагает устранение причин возникновения пожара и ликвидацию условий, при которых возможно горение. Тушение пожаров должно быть организовано в кратчайшие сроки из-за высокой скорости распространения пламени и токсичности продуктов сгорания. При этом следует обратить внимание на наличие средств пожарной сигнализации и связи, устройства автоматического пожаротушения, ручные средства.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Пожарная сигнализация и связь позволяют своевременно обнаружить начальную стадию пожара, что позволяет ликвидировать его с наименьшими потерями. Если помещение, где находится объект проектирования, оборудовано электрической пожарной сигнализацией, то желательно рассмотреть типы применяемых извещателей и работу приемной станции.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в помещении устройств автоматического пожаротушения следует обосновать выбор той или иной системы и привести расчет необходимого числа спринклеров или дренчеров.</w:t>
      </w:r>
    </w:p>
    <w:p w:rsidR="003921DE" w:rsidRPr="00BA65DF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Большое распространение имеют ручные средства тушения пожаров, которыми оборудуются все производственные и офисные помещения. Применительно к конкретным условиям необходимо произвести выбор типа таких средств, сформулировать условия безопасного применения, определить необходимое их количество, план и схему эвакуации, обязанности и действия сотрудников предприятия в случае пожара, оказание первой помощи при отравлении продуктами горения и ожогах.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Сложнейшей задачей гражданской обороны является подготовка объектов экономики к устойчивой работе в условиях чрезвычайной ситуации в мирное и военное время.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Важнейшим элементом обеспечения устойчивости объекта экономики является сохранение его технологического, коммутационного, лабораторного, офисного оборудования, систем телекоммуникаций, информационной продукции, т. е разработка и проведение в жизнь инженерно-технических мероприятий, сводящих до минимума опасность вывода из строя элемента объекта или объекта в целом.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Дипломник должен уметь увязывать инженерные решения в области функционирования объекта, совершенствования конструкции машины, </w:t>
      </w:r>
      <w:r>
        <w:rPr>
          <w:sz w:val="28"/>
          <w:szCs w:val="28"/>
        </w:rPr>
        <w:lastRenderedPageBreak/>
        <w:t>прибора или технологического процесса с задачами обеспечения их устойчивости в условиях чрезвычайных ситуаций (ЧС). Он должен дать оценку существующим образцам техники, приборов, программ с учетом их работы в условиях ЧС, а также предложить их улучшенный вариант или более совершенную технологию. Должен четко представлять влияние всех поражающих факторов (первичных и вторичных) на людей, строения, коммунально-энергетические сети, оборудование и оснастку, технологические процессы и на основе этих знаний предложить новые разработки техники, устройств, приспособлений, средств контроля и сигнализации, автоматических систем управления и телеметрии, а также автоматической локализации аварийных ситуаций.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Примерный перечень вопросов по чрезвычайным ситуациям может содержать следующие темы: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способы защиты работников и населения при чрезвычайных ситуациях природного, техногенного и военного характера, оказание первой помощи пострадавшим;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способы защиты систем управления, оповещения и связи (электронных схем, </w:t>
      </w:r>
      <w:proofErr w:type="spellStart"/>
      <w:r>
        <w:rPr>
          <w:sz w:val="28"/>
          <w:szCs w:val="28"/>
        </w:rPr>
        <w:t>оптикоэлектронной</w:t>
      </w:r>
      <w:proofErr w:type="spellEnd"/>
      <w:r>
        <w:rPr>
          <w:sz w:val="28"/>
          <w:szCs w:val="28"/>
        </w:rPr>
        <w:t xml:space="preserve"> аппаратуры, элементов вычислительной техники и автоматических систем управления) от поражающих факторов;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уязвимости систем автоматического регулирования режимов и отключения аварийных участков от воздействия поражающих факторов;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уязвимости систем автоматического управления производством от воздействия ударной волны;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защита автоматических систем управления от воздействия ударной волны;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устойчивости работы проектируемой аппаратуры в условиях воздействия вероятных поражающих факторов;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возможности функционирования оптико-электронной аппаратуры в условиях воздействия светового излучения;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уязвимости оборудования станций от воздействия светового излучения;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защита автоматических систем управления от поражающего воздействия светового излучения;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уязвимости систем автоматического управления от воздействия светового излучения;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устойчивости систем автоматического управления к действию электромагнитного импульса;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повышение устойчивости систем автоматического управления к воздействию электромагнитного импульса;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защита проектируемой аппаратуры от воздействия электромагнитного импульса;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оценка уязвимости оборудования от воздействия вторичных поражающих факторов;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разработка инженерно-технических мероприятий, снижающих выход из строя оборудования из-за воздействия вторичных поражающих факторов;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разработка подвижных средств разведки в очаге поражения, позволяющих привязывать результаты замеров по времени и месту, наносить данные на электронную карту местности, а также передавать полученные данные через спутниковую связь;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обеспечение повышения устойчивости работы базовых станций сотовой связи;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общие и локальные системы оповещения о чрезвычайных ситуациях.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</w:p>
    <w:p w:rsidR="003921DE" w:rsidRPr="00BD0011" w:rsidRDefault="003921DE" w:rsidP="00A312C6">
      <w:pPr>
        <w:ind w:firstLine="851"/>
        <w:jc w:val="both"/>
        <w:rPr>
          <w:sz w:val="28"/>
          <w:szCs w:val="28"/>
        </w:rPr>
      </w:pPr>
      <w:r w:rsidRPr="00BD0011">
        <w:rPr>
          <w:sz w:val="28"/>
          <w:szCs w:val="28"/>
        </w:rPr>
        <w:t xml:space="preserve"> Инженерно-технические мероприятия по гражданской обороне и предупреждению чрезвычайных ситуаций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проектируемое оборудование устанавливается на  существующих площадях действующего узла связи и свободных площадях помещений клиентов, мероприятия по защите технического персонала в случае возникновения чрезвычайных ситуаций предусмотрены планом мероприятий обслуживающих компаний, включающим в себя: </w:t>
      </w:r>
    </w:p>
    <w:p w:rsidR="003921DE" w:rsidRDefault="003921DE" w:rsidP="00A312C6">
      <w:pPr>
        <w:numPr>
          <w:ilvl w:val="0"/>
          <w:numId w:val="3"/>
        </w:numPr>
        <w:tabs>
          <w:tab w:val="clear" w:pos="1080"/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поддержание в работоспособном состоянии и эксплуатацию действующих систем оповещения; </w:t>
      </w:r>
    </w:p>
    <w:p w:rsidR="003921DE" w:rsidRDefault="003921DE" w:rsidP="00A312C6">
      <w:pPr>
        <w:numPr>
          <w:ilvl w:val="0"/>
          <w:numId w:val="3"/>
        </w:numPr>
        <w:tabs>
          <w:tab w:val="clear" w:pos="1080"/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состоянием пожароопасных помещений и помещений повышенной опасности; </w:t>
      </w:r>
    </w:p>
    <w:p w:rsidR="003921DE" w:rsidRDefault="003921DE" w:rsidP="00A312C6">
      <w:pPr>
        <w:numPr>
          <w:ilvl w:val="0"/>
          <w:numId w:val="3"/>
        </w:numPr>
        <w:tabs>
          <w:tab w:val="clear" w:pos="1080"/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периодическое проведение учебных занятий по ГО и ЧС; </w:t>
      </w:r>
    </w:p>
    <w:p w:rsidR="003921DE" w:rsidRDefault="003921DE" w:rsidP="00A312C6">
      <w:pPr>
        <w:numPr>
          <w:ilvl w:val="0"/>
          <w:numId w:val="4"/>
        </w:numPr>
        <w:tabs>
          <w:tab w:val="clear" w:pos="1080"/>
          <w:tab w:val="num" w:pos="1215"/>
        </w:tabs>
        <w:ind w:left="1215" w:hanging="2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порядка взаимодействия, подчиненности подразделений, участвующих в  управлении сетями связи. 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Существующее и проектируемое оборудование узлов связи позволяет обеспечить, при взаимодействии с существующей аппаратурой оповещения, передачу и доведение до населения сигналов звукового и речевого оповещения.</w:t>
      </w:r>
    </w:p>
    <w:p w:rsidR="003921DE" w:rsidRDefault="003921DE" w:rsidP="00A312C6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Существующие здания, на площадях которых предусматривается размещение проектируемого оборудования, должны </w:t>
      </w:r>
      <w:proofErr w:type="gramStart"/>
      <w:r>
        <w:rPr>
          <w:sz w:val="28"/>
          <w:szCs w:val="28"/>
        </w:rPr>
        <w:t>отвечать  действующим</w:t>
      </w:r>
      <w:proofErr w:type="gramEnd"/>
      <w:r>
        <w:rPr>
          <w:sz w:val="28"/>
          <w:szCs w:val="28"/>
        </w:rPr>
        <w:t xml:space="preserve"> нормам </w:t>
      </w:r>
      <w:proofErr w:type="spellStart"/>
      <w:r>
        <w:rPr>
          <w:sz w:val="28"/>
          <w:szCs w:val="28"/>
        </w:rPr>
        <w:t>пожаро</w:t>
      </w:r>
      <w:proofErr w:type="spellEnd"/>
      <w:r>
        <w:rPr>
          <w:sz w:val="28"/>
          <w:szCs w:val="28"/>
        </w:rPr>
        <w:t>- и взрывобезопасности, следовательно, при соблюдении действующих норм безопасности при эксплуатации проектируемого оборудования, возникновение чрезвычайных ситуаций исключается.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защиты от несанкционированного доступа к сетям связи и передаваемой посредством их информации на АТС должна быть предусмотрена организация контрольно-пропускного режима, охраны, наличие ограждений, исключающих случайный проход физических лиц и въезд транспорта на охраняемую территорию. Для защиты от несанкционированного доступа к средствам связи, не входящим в состав узлов связи, обеспечивается оснащение помещений запирающими устройствами, тревожной и охранной сигнализацией; установка </w:t>
      </w:r>
      <w:r>
        <w:rPr>
          <w:sz w:val="28"/>
          <w:szCs w:val="28"/>
        </w:rPr>
        <w:lastRenderedPageBreak/>
        <w:t>распределительных устройств в местах, исключающих или существенно затрудняющих несанкционированный доступ к ним.</w:t>
      </w:r>
    </w:p>
    <w:p w:rsidR="003921DE" w:rsidRDefault="003921DE" w:rsidP="003921DE">
      <w:pPr>
        <w:ind w:firstLine="851"/>
        <w:jc w:val="both"/>
        <w:rPr>
          <w:b/>
          <w:sz w:val="28"/>
          <w:szCs w:val="28"/>
        </w:rPr>
      </w:pP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="006D0BF2">
        <w:rPr>
          <w:sz w:val="28"/>
          <w:szCs w:val="28"/>
        </w:rPr>
        <w:t xml:space="preserve">6 </w:t>
      </w:r>
      <w:r>
        <w:rPr>
          <w:sz w:val="28"/>
          <w:szCs w:val="28"/>
        </w:rPr>
        <w:t>Охрана окружающей среды</w:t>
      </w: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Размах человеческой деятельности в настоящее время достиг такого уровня, что на повестку дня остро встал вопрос  охраны окружающей среды, т.е. сохранение животного и растительного мира, бережное использование природных ресурсов.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Любой продукт человеческой деятельности обязательно так или иначе взаимодействует с окружающей средой. Он потребляет энергию и сырье при изготовлении, требует энергии при эксплуатации и выделяет в окружающую среду продукты своей деятельности – тепловую энергию, шум, электромагнитные излучения и т.д.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данном разделе применительно к объекту проектирования приводится выбор способов и средств нейтрализации вредных выбросов, очистки воздуха и воды при их использовании в технологических процессах. Разрабатываются технологические и санитарно-гигиенические требования к хранилищам дизельного топлива, масел на предприятиях связи, а также к устройству выхлопных систем дизель-генераторных станций. Разрабатываются принципы и конструкции для утилизации отработанных промышленных отходов, радио и люминесцентных ламп с ртутными, свинцовыми и другими наполнителями. Следует предусматривать также защиту от шума, вибрации и вредных выбросов от предприятий связи, встроенных в жилую застройку или располагающиеся на территории жилого объекта.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Вопросы электромагнитной экологии весьма актуальны для отрасли связи и информационных технологий. Для определения санитарно-защитных зон и зон ограничения застройки при размещении предприятий связи необходимо учитывать диаграмму направленности излучателя и границы биологически опасной зоны.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 проектов строительства объектов связи следует привести решения следующих основных мер по охране природы: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 выбор трасс воздушных линий связи и радиофикации;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выбор кабельных трасс с учетом охранных зон существующих или проектируемых автомобильных дорог;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рекультивация земельных угодий после прокладки кабельных  трасс и строительства сооружений связи;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особенности выбора трассы в условиях сурового климата и вечной мерзлоты, в горной местности и высокой сейсмичности, в паводковых разрушающихся местах, в пустынной и полупустынной местности;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режимы работы при эксплуатации объекта такие, при которых воздействие на окружающую среду минимально;</w:t>
      </w:r>
    </w:p>
    <w:p w:rsidR="003921DE" w:rsidRDefault="003921DE" w:rsidP="00A312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для передатчиков больших мощностей можно рекомендовать в режиме настройки работу пониженными мощностями или на эквивалент антенны, без излучения в эфир.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Сооружения связи являются одним из наиболее экологически чистых видов сооружений народного хозяйства. В «Перечне экологически опасных объектов и видов хозяйственной деятельности» (приложение №7 к «Руководству по экологической экспертизе </w:t>
      </w:r>
      <w:proofErr w:type="spellStart"/>
      <w:r>
        <w:rPr>
          <w:sz w:val="28"/>
          <w:szCs w:val="28"/>
        </w:rPr>
        <w:t>предпроектной</w:t>
      </w:r>
      <w:proofErr w:type="spellEnd"/>
      <w:r>
        <w:rPr>
          <w:sz w:val="28"/>
          <w:szCs w:val="28"/>
        </w:rPr>
        <w:t xml:space="preserve"> и проектной документации»), утвержденной Главного Управления Государственной экспертизы 10.12.1993, например, волоконно-оптические линии передачи отсутствуют. 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Определённое влияние на природную среду может сказаться только в период строительства ВОЛП, при этом возможны следующие экологические последствия: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нарушение почвенного покрова земель при прокладке кабеля в грунт;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нанесение ущерба агропромышленным предприятиям в связи с временным занятием земель под строительство;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возможное незначительное загрязнение территории в местах монтажа муфт на кабеле;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вырубка лесных угодий при прокладке кабеля в грунте в </w:t>
      </w:r>
      <w:proofErr w:type="spellStart"/>
      <w:r>
        <w:rPr>
          <w:sz w:val="28"/>
          <w:szCs w:val="28"/>
        </w:rPr>
        <w:t>залесённой</w:t>
      </w:r>
      <w:proofErr w:type="spellEnd"/>
      <w:r>
        <w:rPr>
          <w:sz w:val="28"/>
          <w:szCs w:val="28"/>
        </w:rPr>
        <w:t xml:space="preserve"> местности;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расчистка просек (полосы отвода ВЛ и ВЛС) при прокладке кабеля в </w:t>
      </w:r>
      <w:proofErr w:type="spellStart"/>
      <w:r>
        <w:rPr>
          <w:sz w:val="28"/>
          <w:szCs w:val="28"/>
        </w:rPr>
        <w:t>залесённой</w:t>
      </w:r>
      <w:proofErr w:type="spellEnd"/>
      <w:r>
        <w:rPr>
          <w:sz w:val="28"/>
          <w:szCs w:val="28"/>
        </w:rPr>
        <w:t xml:space="preserve"> местности;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захламление территории отходами строительных материалов, порубочными остатками, мусором и т.п.;</w:t>
      </w:r>
    </w:p>
    <w:p w:rsidR="003921DE" w:rsidRDefault="003921DE" w:rsidP="00A312C6">
      <w:pPr>
        <w:numPr>
          <w:ilvl w:val="0"/>
          <w:numId w:val="5"/>
        </w:numPr>
        <w:tabs>
          <w:tab w:val="clear" w:pos="108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нанесение ущерба рыбному хозяйству при строительстве переходов через реки и водоёмы.</w:t>
      </w:r>
    </w:p>
    <w:p w:rsidR="003921DE" w:rsidRDefault="003921DE" w:rsidP="00A312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устранения этих последствий предусматриваются следующие мероприятия:</w:t>
      </w:r>
    </w:p>
    <w:p w:rsidR="003921DE" w:rsidRDefault="003921DE" w:rsidP="00A312C6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Выбор трассы прокладки кабеля связи, согласование и отвод земель во временное пользование осуществляется с участием всех заинтересованных организаций, включая представителей органов охраны природы, недр, водного и лесного хозяйств.</w:t>
      </w:r>
    </w:p>
    <w:p w:rsidR="003921DE" w:rsidRDefault="003921DE" w:rsidP="00A312C6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После прокладки кабеля предусматривается обязательная рекультивация земель сельскохозяйственного назначения, нарушенных при строительстве ВОЛП. Рекультивация предусматривает снятие плодородного слоя в местах, где предусматривается разработка траншеи для прокладки кабеля, а после прокладки кабеля и засыпки траншей – вспашку, боронование и внесение органических удобрений.</w:t>
      </w:r>
    </w:p>
    <w:p w:rsidR="003921DE" w:rsidRDefault="003921DE" w:rsidP="00A312C6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Сметами учитывается:</w:t>
      </w:r>
    </w:p>
    <w:p w:rsidR="003921DE" w:rsidRDefault="003921DE" w:rsidP="00A312C6">
      <w:pPr>
        <w:numPr>
          <w:ilvl w:val="0"/>
          <w:numId w:val="7"/>
        </w:numPr>
        <w:tabs>
          <w:tab w:val="clear" w:pos="1080"/>
          <w:tab w:val="left" w:pos="1890"/>
        </w:tabs>
        <w:ind w:left="426" w:hanging="405"/>
        <w:jc w:val="both"/>
        <w:rPr>
          <w:sz w:val="28"/>
          <w:szCs w:val="28"/>
        </w:rPr>
      </w:pPr>
      <w:r>
        <w:rPr>
          <w:sz w:val="28"/>
          <w:szCs w:val="28"/>
        </w:rPr>
        <w:t>стоимость возмещения убытков и потерь сельскохозяйственного производства агропромышленным предприятиям,</w:t>
      </w:r>
    </w:p>
    <w:p w:rsidR="003921DE" w:rsidRDefault="003921DE" w:rsidP="00A312C6">
      <w:pPr>
        <w:numPr>
          <w:ilvl w:val="0"/>
          <w:numId w:val="7"/>
        </w:numPr>
        <w:tabs>
          <w:tab w:val="clear" w:pos="1080"/>
          <w:tab w:val="left" w:pos="1890"/>
        </w:tabs>
        <w:ind w:left="426" w:hanging="405"/>
        <w:jc w:val="both"/>
        <w:rPr>
          <w:sz w:val="28"/>
          <w:szCs w:val="28"/>
        </w:rPr>
      </w:pPr>
      <w:r>
        <w:rPr>
          <w:sz w:val="28"/>
          <w:szCs w:val="28"/>
        </w:rPr>
        <w:t>стоимость расходов по восстановлению лесных культур, повреждаемых при строительстве ВОЛП в соответствии с актами технического обследования лесхозов,</w:t>
      </w:r>
    </w:p>
    <w:p w:rsidR="003921DE" w:rsidRDefault="003921DE" w:rsidP="00A312C6">
      <w:pPr>
        <w:numPr>
          <w:ilvl w:val="0"/>
          <w:numId w:val="7"/>
        </w:numPr>
        <w:tabs>
          <w:tab w:val="clear" w:pos="1080"/>
          <w:tab w:val="left" w:pos="1890"/>
        </w:tabs>
        <w:ind w:left="426" w:hanging="4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компенсация ущерба рыбному хозяйству, нанесенному при строительстве ВОЛП.</w:t>
      </w:r>
    </w:p>
    <w:p w:rsidR="003921DE" w:rsidRDefault="003921DE" w:rsidP="00A312C6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трассы по лесным массивам, технология производства работ определена в полном соответствии с заключениями лесхозов и Управлениями лесами. Вырубленный лес должен быть аккуратно складирован, произведена корчёвка пней, засыпка подкоренных ям и уборка строительного мусора.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Предусматривается максимально возможное использование кабелеукладчика – механизма, который практически не оказывает отрицательного воздействия на окружающую среду. При прокладке кабеля кабелеукладчиком, траншея не разрабатывается, грунт раздвигается и уплотняется специальным ножом, установленным на кабелеукладчике, и в образовавшуюся щель прокладывается кабель. При этом нарушения структуры почвы незначительны.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переходах через малые реки и ручьи, в основном предусмотрена прокладка кабеля кабелеукладчиком на тросах, который перетягивается с одного берега на другой при помощи металлического троса. При этом практически не происходит замутнения водоёма, и сохраняются нормальные условия обитания рыб. 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прокладки кабеля связи не вызывает увеличения объёмов сточных вод, загрязнения   объектов, используемых для пищевого водоснабжения.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Строительные площадки, площадки хранения и ремонта техники, стоянки транспорта и временные бытовки для обслуживающего персонала определяются ППР на стадии конкретного проектирования и должны размещаться за пределами </w:t>
      </w:r>
      <w:proofErr w:type="spellStart"/>
      <w:r>
        <w:rPr>
          <w:sz w:val="28"/>
          <w:szCs w:val="28"/>
        </w:rPr>
        <w:t>водоохранных</w:t>
      </w:r>
      <w:proofErr w:type="spellEnd"/>
      <w:r>
        <w:rPr>
          <w:sz w:val="28"/>
          <w:szCs w:val="28"/>
        </w:rPr>
        <w:t xml:space="preserve"> зон пересекаемых водотоков (при необходимости по согласованию с местной администрацией). Ремонт техники, связанный со значительными отходами, выполняется подрядчиком в заводских условиях.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Эксплуатация технических средств и кабелеукладочной техники, используемых при строительстве ВОЛП, должна быть организована в строгом соответствии со СНиП 12-01-2004 «Организация строительства» с целью исключения малейшего пролива </w:t>
      </w:r>
      <w:proofErr w:type="spellStart"/>
      <w:r>
        <w:rPr>
          <w:sz w:val="28"/>
          <w:szCs w:val="28"/>
        </w:rPr>
        <w:t>горючесмазочных</w:t>
      </w:r>
      <w:proofErr w:type="spellEnd"/>
      <w:r>
        <w:rPr>
          <w:sz w:val="28"/>
          <w:szCs w:val="28"/>
        </w:rPr>
        <w:t xml:space="preserve"> материалов или загрязнения и порчи прилегающей территории, а применяемые технические средства должны иметь гигиенические сертификаты.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На строительных площадках предусматривается установка металлических контейнеров для сбора мусора и бытовых отходов.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Вывоз строительного мусора и отходов (куски кабеля, бурового раствора) должен быть осуществлен в специально отведенные места, согласованные подрядной строительной организацией с местными Администрациями районов.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После окончания строительно-монтажных работ по прокладке кабеля, территории, отведенные под размещение бытовых помещений и строительной техники, должны быть очищены от бытового мусора и возвращены в первоначальное состояние.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Технология выполнения работ определена из условий всемерного сокращения факторов, оказывающих отрицательное влияние на природу и среду обитания объектов животного мира.</w:t>
      </w:r>
    </w:p>
    <w:p w:rsidR="003921DE" w:rsidRDefault="003921DE" w:rsidP="00152D3A">
      <w:pPr>
        <w:numPr>
          <w:ilvl w:val="1"/>
          <w:numId w:val="6"/>
        </w:numPr>
        <w:tabs>
          <w:tab w:val="clear" w:pos="1440"/>
        </w:tabs>
        <w:ind w:left="426" w:hanging="540"/>
        <w:jc w:val="both"/>
        <w:rPr>
          <w:sz w:val="28"/>
          <w:szCs w:val="28"/>
        </w:rPr>
      </w:pPr>
      <w:r>
        <w:rPr>
          <w:sz w:val="28"/>
          <w:szCs w:val="28"/>
        </w:rPr>
        <w:t>До начала строительства рабочие и ИТР должны пройти инструктаж по соблюдению требований охраны окружающей среды при выполнении строительно-монтажных и буровых работ.</w:t>
      </w:r>
    </w:p>
    <w:p w:rsidR="003921DE" w:rsidRPr="0071696A" w:rsidRDefault="003921DE" w:rsidP="003921D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условии выполнения вышеперечисленных мероприятий, реализация решений по прокладке кабеля не приводит к каким-либо отрицательным изменениям в природной среде в период строительства и эксплуатации ВОЛП.</w:t>
      </w:r>
    </w:p>
    <w:p w:rsidR="003921DE" w:rsidRPr="0071696A" w:rsidRDefault="003921DE" w:rsidP="003921DE">
      <w:pPr>
        <w:ind w:firstLine="851"/>
        <w:jc w:val="both"/>
        <w:rPr>
          <w:sz w:val="28"/>
          <w:szCs w:val="28"/>
        </w:rPr>
      </w:pP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="006D0BF2">
        <w:rPr>
          <w:sz w:val="28"/>
          <w:szCs w:val="28"/>
        </w:rPr>
        <w:t xml:space="preserve">7 </w:t>
      </w:r>
      <w:r>
        <w:rPr>
          <w:sz w:val="28"/>
          <w:szCs w:val="28"/>
        </w:rPr>
        <w:t>Заключение</w:t>
      </w:r>
    </w:p>
    <w:p w:rsidR="003921DE" w:rsidRDefault="003921DE" w:rsidP="003921DE">
      <w:pPr>
        <w:ind w:firstLine="708"/>
        <w:jc w:val="center"/>
        <w:rPr>
          <w:sz w:val="28"/>
          <w:szCs w:val="28"/>
        </w:rPr>
      </w:pPr>
    </w:p>
    <w:p w:rsidR="003921DE" w:rsidRDefault="003921DE" w:rsidP="003921D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заключении следует кратко подвести итоги проделанной работы и сделать выводы о том, насколько полно решены поставленные задачи, как рассмотренные меры позволяют снизить или совсем исключить влияние вредных и опасных факторов на работников. Следует предложить пути дальнейшего совершенствования охраны труда и охраны окружающей среды применительно к данному объекту проектирования. При оформлении главы слово «заключение» не пишется.</w:t>
      </w:r>
    </w:p>
    <w:p w:rsidR="003921DE" w:rsidRDefault="003921DE" w:rsidP="003921DE">
      <w:pPr>
        <w:ind w:firstLine="70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866ACD" w:rsidRDefault="00866ACD" w:rsidP="00937EEA">
      <w:pPr>
        <w:ind w:firstLine="568"/>
        <w:rPr>
          <w:sz w:val="28"/>
          <w:szCs w:val="28"/>
        </w:rPr>
      </w:pPr>
    </w:p>
    <w:p w:rsidR="00A312C6" w:rsidRDefault="00A312C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D3348" w:rsidRDefault="005D3348" w:rsidP="00937EEA">
      <w:pPr>
        <w:ind w:firstLine="568"/>
        <w:rPr>
          <w:sz w:val="28"/>
          <w:szCs w:val="28"/>
        </w:rPr>
      </w:pPr>
    </w:p>
    <w:p w:rsidR="00F0751B" w:rsidRDefault="00F0751B" w:rsidP="00F0751B">
      <w:pPr>
        <w:ind w:firstLine="708"/>
        <w:jc w:val="center"/>
        <w:rPr>
          <w:sz w:val="28"/>
          <w:szCs w:val="28"/>
        </w:rPr>
      </w:pPr>
    </w:p>
    <w:p w:rsidR="00F0751B" w:rsidRDefault="00F0751B" w:rsidP="00F0751B">
      <w:pPr>
        <w:ind w:firstLine="708"/>
        <w:jc w:val="center"/>
        <w:rPr>
          <w:sz w:val="28"/>
          <w:szCs w:val="28"/>
        </w:rPr>
      </w:pPr>
    </w:p>
    <w:p w:rsidR="0071696A" w:rsidRDefault="0071696A" w:rsidP="0071696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71696A" w:rsidRDefault="0071696A" w:rsidP="0071696A">
      <w:pPr>
        <w:ind w:firstLine="708"/>
        <w:jc w:val="center"/>
        <w:rPr>
          <w:b/>
          <w:sz w:val="28"/>
          <w:szCs w:val="28"/>
        </w:rPr>
      </w:pPr>
    </w:p>
    <w:p w:rsidR="0071696A" w:rsidRDefault="0071696A" w:rsidP="0071696A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ОБЩИЕ ВОПРОСЫ БЕЗОПАСНОСТИ</w:t>
      </w:r>
    </w:p>
    <w:p w:rsidR="0071696A" w:rsidRDefault="0071696A" w:rsidP="0071696A">
      <w:pPr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Девисилов</w:t>
      </w:r>
      <w:proofErr w:type="spellEnd"/>
      <w:r>
        <w:rPr>
          <w:sz w:val="28"/>
          <w:szCs w:val="28"/>
        </w:rPr>
        <w:t xml:space="preserve"> В.А. Охрана труда: Учебник для студентов средних спец. заведений // ФОРУМ-ИНФА-М, 2003.</w:t>
      </w:r>
    </w:p>
    <w:p w:rsidR="0071696A" w:rsidRDefault="0071696A" w:rsidP="0071696A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Белов С.В., </w:t>
      </w:r>
      <w:proofErr w:type="spellStart"/>
      <w:r>
        <w:rPr>
          <w:sz w:val="28"/>
          <w:szCs w:val="28"/>
        </w:rPr>
        <w:t>Девисилов</w:t>
      </w:r>
      <w:proofErr w:type="spellEnd"/>
      <w:r>
        <w:rPr>
          <w:sz w:val="28"/>
          <w:szCs w:val="28"/>
        </w:rPr>
        <w:t xml:space="preserve"> В.А., </w:t>
      </w:r>
      <w:proofErr w:type="spellStart"/>
      <w:r>
        <w:rPr>
          <w:sz w:val="28"/>
          <w:szCs w:val="28"/>
        </w:rPr>
        <w:t>Козьяков</w:t>
      </w:r>
      <w:proofErr w:type="spellEnd"/>
      <w:r>
        <w:rPr>
          <w:sz w:val="28"/>
          <w:szCs w:val="28"/>
        </w:rPr>
        <w:t xml:space="preserve"> А.Ф. Безопасность жизнедеятельности: Учебник для студентов средних спец. заведений. Под общей редакцией С.В.Белова. 2-е изд.//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шк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испр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дп</w:t>
      </w:r>
      <w:proofErr w:type="spellEnd"/>
      <w:r>
        <w:rPr>
          <w:sz w:val="28"/>
          <w:szCs w:val="28"/>
        </w:rPr>
        <w:t>.-М. 2002.</w:t>
      </w:r>
    </w:p>
    <w:p w:rsidR="0071696A" w:rsidRPr="00F23C01" w:rsidRDefault="0071696A" w:rsidP="00F23C01">
      <w:pPr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П.П.Кукин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В.Л.Лапин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Н.Л.Пономорев</w:t>
      </w:r>
      <w:proofErr w:type="spellEnd"/>
      <w:r>
        <w:rPr>
          <w:sz w:val="28"/>
          <w:szCs w:val="28"/>
        </w:rPr>
        <w:t xml:space="preserve"> и др. Безопасность жизнедеятельности. Производственная </w:t>
      </w:r>
      <w:proofErr w:type="gramStart"/>
      <w:r>
        <w:rPr>
          <w:sz w:val="28"/>
          <w:szCs w:val="28"/>
        </w:rPr>
        <w:t>безопасность  и</w:t>
      </w:r>
      <w:proofErr w:type="gramEnd"/>
      <w:r>
        <w:rPr>
          <w:sz w:val="28"/>
          <w:szCs w:val="28"/>
        </w:rPr>
        <w:t xml:space="preserve"> охрана труда Учебное пособие для студентов средних </w:t>
      </w:r>
      <w:proofErr w:type="spellStart"/>
      <w:r>
        <w:rPr>
          <w:sz w:val="28"/>
          <w:szCs w:val="28"/>
        </w:rPr>
        <w:t>спец.учебных</w:t>
      </w:r>
      <w:proofErr w:type="spellEnd"/>
      <w:r>
        <w:rPr>
          <w:sz w:val="28"/>
          <w:szCs w:val="28"/>
        </w:rPr>
        <w:t xml:space="preserve"> заведений //Высш.шк.-М.2001.</w:t>
      </w:r>
      <w:r w:rsidRPr="00F23C01">
        <w:rPr>
          <w:sz w:val="28"/>
          <w:szCs w:val="28"/>
        </w:rPr>
        <w:t>.</w:t>
      </w:r>
    </w:p>
    <w:p w:rsidR="0071696A" w:rsidRDefault="0071696A" w:rsidP="0071696A">
      <w:pPr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О.Н.Русак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К.Р.Малаян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Н.Г.Занько</w:t>
      </w:r>
      <w:proofErr w:type="spellEnd"/>
      <w:r>
        <w:rPr>
          <w:sz w:val="28"/>
          <w:szCs w:val="28"/>
        </w:rPr>
        <w:t xml:space="preserve">. Безопасность жизнедеятельности. Учебное пособие. 3 изд., </w:t>
      </w:r>
      <w:proofErr w:type="spellStart"/>
      <w:r>
        <w:rPr>
          <w:sz w:val="28"/>
          <w:szCs w:val="28"/>
        </w:rPr>
        <w:t>испр</w:t>
      </w:r>
      <w:proofErr w:type="spellEnd"/>
      <w:r>
        <w:rPr>
          <w:sz w:val="28"/>
          <w:szCs w:val="28"/>
        </w:rPr>
        <w:t xml:space="preserve">. и </w:t>
      </w:r>
      <w:proofErr w:type="gramStart"/>
      <w:r>
        <w:rPr>
          <w:sz w:val="28"/>
          <w:szCs w:val="28"/>
        </w:rPr>
        <w:t>доп.Под</w:t>
      </w:r>
      <w:proofErr w:type="gramEnd"/>
      <w:r>
        <w:rPr>
          <w:sz w:val="28"/>
          <w:szCs w:val="28"/>
        </w:rPr>
        <w:t xml:space="preserve"> ред. О.Н.Русака// Изд. «Лань».- СПБ.2000.</w:t>
      </w:r>
    </w:p>
    <w:p w:rsidR="0071696A" w:rsidRDefault="0071696A" w:rsidP="0071696A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П.А.Долин. Основы техники безопасности в электроустановках. Учебное пособие //</w:t>
      </w:r>
      <w:proofErr w:type="spellStart"/>
      <w:r>
        <w:rPr>
          <w:sz w:val="28"/>
          <w:szCs w:val="28"/>
        </w:rPr>
        <w:t>Энергоатомиздат</w:t>
      </w:r>
      <w:proofErr w:type="spellEnd"/>
      <w:r>
        <w:rPr>
          <w:sz w:val="28"/>
          <w:szCs w:val="28"/>
        </w:rPr>
        <w:t xml:space="preserve"> –М.1984.  </w:t>
      </w:r>
    </w:p>
    <w:p w:rsidR="006D0BF2" w:rsidRDefault="006D0BF2" w:rsidP="0071696A">
      <w:pPr>
        <w:ind w:left="360"/>
        <w:jc w:val="center"/>
        <w:rPr>
          <w:sz w:val="28"/>
          <w:szCs w:val="28"/>
        </w:rPr>
      </w:pPr>
    </w:p>
    <w:p w:rsidR="006D0BF2" w:rsidRDefault="006D0BF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D0BF2" w:rsidRDefault="006D0BF2" w:rsidP="006D0BF2">
      <w:pPr>
        <w:ind w:left="6372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6D0BF2" w:rsidRPr="005D3348" w:rsidRDefault="006D0BF2" w:rsidP="006D0BF2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3348">
        <w:rPr>
          <w:rFonts w:eastAsiaTheme="minorHAnsi"/>
          <w:b/>
          <w:sz w:val="28"/>
          <w:szCs w:val="28"/>
          <w:lang w:eastAsia="en-US"/>
        </w:rPr>
        <w:t>Сибирский государственный университет телекоммуникаций и информатики</w:t>
      </w:r>
    </w:p>
    <w:p w:rsidR="006D0BF2" w:rsidRPr="005D3348" w:rsidRDefault="006D0BF2" w:rsidP="006D0BF2">
      <w:pPr>
        <w:spacing w:after="200" w:line="276" w:lineRule="auto"/>
        <w:jc w:val="center"/>
        <w:rPr>
          <w:rFonts w:eastAsiaTheme="minorHAnsi"/>
          <w:lang w:eastAsia="en-US"/>
        </w:rPr>
      </w:pPr>
      <w:r w:rsidRPr="005D3348">
        <w:rPr>
          <w:rFonts w:eastAsiaTheme="minorHAnsi"/>
          <w:lang w:eastAsia="en-US"/>
        </w:rPr>
        <w:t>Карточка контроля разработки раздела «Безопасность жизнедеятельности» в дипломном проекте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2934"/>
        <w:gridCol w:w="6061"/>
      </w:tblGrid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 xml:space="preserve">№ </w:t>
            </w:r>
            <w:proofErr w:type="spellStart"/>
            <w:r w:rsidRPr="005D3348">
              <w:rPr>
                <w:rFonts w:eastAsiaTheme="minorHAnsi"/>
                <w:lang w:eastAsia="en-US"/>
              </w:rPr>
              <w:t>пп</w:t>
            </w:r>
            <w:proofErr w:type="spellEnd"/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Содержание и сроки исполнения</w:t>
            </w: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ФИО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</w:p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Факультет группа кафедра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tabs>
                <w:tab w:val="left" w:pos="2552"/>
                <w:tab w:val="left" w:pos="3686"/>
                <w:tab w:val="left" w:pos="5387"/>
              </w:tabs>
              <w:spacing w:line="360" w:lineRule="auto"/>
              <w:ind w:left="851"/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Тема дипломного проекта и фамилия руководителя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"</w:t>
            </w:r>
            <w:r w:rsidRPr="005D3348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Задание по разделу БЖ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4.1.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Характеристика источника опасных и вредных факторов объекта проектирования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rPr>
                <w:rFonts w:eastAsiaTheme="minorHAnsi"/>
                <w:lang w:eastAsia="en-US"/>
              </w:rPr>
            </w:pPr>
          </w:p>
          <w:p w:rsidR="006D0BF2" w:rsidRPr="005D3348" w:rsidRDefault="006D0BF2" w:rsidP="00B10E7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 xml:space="preserve"> </w:t>
            </w:r>
            <w:r w:rsidRPr="005D3348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</w:p>
          <w:p w:rsidR="006D0BF2" w:rsidRPr="005D3348" w:rsidRDefault="006D0BF2" w:rsidP="00B10E79">
            <w:pPr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4.2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Основные направления по предотвращению воздействия опасных и вредных факторов на работающих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4.3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Основные мероприятия по улучшению труда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Сроки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rPr>
          <w:trHeight w:val="1406"/>
        </w:trPr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5.1.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Первой обязательной консультации</w:t>
            </w:r>
          </w:p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Замечания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rPr>
          <w:trHeight w:val="1695"/>
        </w:trPr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5.2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Второй обязательной консультации (сдача преподавателю черновика главы «БЖ» на проверку)</w:t>
            </w:r>
          </w:p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Замечания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rPr>
                <w:rFonts w:eastAsiaTheme="minorHAnsi"/>
                <w:lang w:eastAsia="en-US"/>
              </w:rPr>
            </w:pPr>
          </w:p>
        </w:tc>
      </w:tr>
      <w:tr w:rsidR="006D0BF2" w:rsidRPr="005D3348" w:rsidTr="00B10E79">
        <w:trPr>
          <w:trHeight w:val="1126"/>
        </w:trPr>
        <w:tc>
          <w:tcPr>
            <w:tcW w:w="576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5.3.</w:t>
            </w:r>
          </w:p>
        </w:tc>
        <w:tc>
          <w:tcPr>
            <w:tcW w:w="2934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  <w:r w:rsidRPr="005D3348">
              <w:rPr>
                <w:rFonts w:eastAsiaTheme="minorHAnsi"/>
                <w:lang w:eastAsia="en-US"/>
              </w:rPr>
              <w:t>Окончание работы над главой (заключительная консультация)</w:t>
            </w:r>
          </w:p>
        </w:tc>
        <w:tc>
          <w:tcPr>
            <w:tcW w:w="6061" w:type="dxa"/>
          </w:tcPr>
          <w:p w:rsidR="006D0BF2" w:rsidRPr="005D3348" w:rsidRDefault="006D0BF2" w:rsidP="00B10E7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6D0BF2" w:rsidRPr="005D3348" w:rsidRDefault="006D0BF2" w:rsidP="006D0BF2">
      <w:pPr>
        <w:spacing w:after="200" w:line="276" w:lineRule="auto"/>
        <w:rPr>
          <w:rFonts w:eastAsiaTheme="minorHAnsi"/>
          <w:lang w:eastAsia="en-US"/>
        </w:rPr>
      </w:pPr>
    </w:p>
    <w:p w:rsidR="006D0BF2" w:rsidRPr="005D3348" w:rsidRDefault="006D0BF2" w:rsidP="006D0BF2">
      <w:pPr>
        <w:spacing w:after="200" w:line="276" w:lineRule="auto"/>
        <w:rPr>
          <w:rFonts w:eastAsiaTheme="minorHAnsi"/>
          <w:lang w:eastAsia="en-US"/>
        </w:rPr>
      </w:pPr>
      <w:r w:rsidRPr="005D3348">
        <w:rPr>
          <w:rFonts w:eastAsiaTheme="minorHAnsi"/>
          <w:lang w:eastAsia="en-US"/>
        </w:rPr>
        <w:t xml:space="preserve">Консультант по </w:t>
      </w:r>
      <w:proofErr w:type="spellStart"/>
      <w:r w:rsidRPr="005D3348">
        <w:rPr>
          <w:rFonts w:eastAsiaTheme="minorHAnsi"/>
          <w:lang w:eastAsia="en-US"/>
        </w:rPr>
        <w:t>БЖ_______________________Студент</w:t>
      </w:r>
      <w:proofErr w:type="spellEnd"/>
      <w:r w:rsidRPr="005D3348">
        <w:rPr>
          <w:rFonts w:eastAsiaTheme="minorHAnsi"/>
          <w:lang w:eastAsia="en-US"/>
        </w:rPr>
        <w:t xml:space="preserve"> ___________________________</w:t>
      </w:r>
    </w:p>
    <w:p w:rsidR="006D0BF2" w:rsidRPr="005D3348" w:rsidRDefault="006D0BF2" w:rsidP="006D0BF2">
      <w:pPr>
        <w:spacing w:after="200" w:line="276" w:lineRule="auto"/>
        <w:rPr>
          <w:rFonts w:eastAsiaTheme="minorHAnsi"/>
          <w:lang w:eastAsia="en-US"/>
        </w:rPr>
      </w:pPr>
    </w:p>
    <w:p w:rsidR="006D0BF2" w:rsidRPr="005D3348" w:rsidRDefault="006D0BF2" w:rsidP="006D0BF2">
      <w:pPr>
        <w:spacing w:after="200"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«____</w:t>
      </w:r>
      <w:proofErr w:type="gramStart"/>
      <w:r>
        <w:rPr>
          <w:rFonts w:eastAsiaTheme="minorHAnsi"/>
          <w:lang w:eastAsia="en-US"/>
        </w:rPr>
        <w:t>_»_</w:t>
      </w:r>
      <w:proofErr w:type="gramEnd"/>
      <w:r>
        <w:rPr>
          <w:rFonts w:eastAsiaTheme="minorHAnsi"/>
          <w:lang w:eastAsia="en-US"/>
        </w:rPr>
        <w:t>_____________202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«_____»______________202</w:t>
      </w:r>
    </w:p>
    <w:p w:rsidR="006D0BF2" w:rsidRDefault="006D0BF2" w:rsidP="006D0BF2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71696A" w:rsidRDefault="0071696A" w:rsidP="006D0BF2">
      <w:pPr>
        <w:ind w:left="360"/>
        <w:rPr>
          <w:sz w:val="28"/>
          <w:szCs w:val="28"/>
        </w:rPr>
      </w:pPr>
      <w:r>
        <w:rPr>
          <w:sz w:val="28"/>
          <w:szCs w:val="28"/>
        </w:rPr>
        <w:t>Стандарты безопасности</w:t>
      </w:r>
    </w:p>
    <w:p w:rsidR="0071696A" w:rsidRDefault="0071696A" w:rsidP="0071696A">
      <w:pPr>
        <w:ind w:left="360"/>
        <w:jc w:val="center"/>
        <w:rPr>
          <w:sz w:val="28"/>
          <w:szCs w:val="28"/>
        </w:rPr>
      </w:pPr>
      <w:bookmarkStart w:id="0" w:name="_GoBack"/>
      <w:bookmarkEnd w:id="0"/>
    </w:p>
    <w:p w:rsidR="0071696A" w:rsidRDefault="0071696A" w:rsidP="0071696A">
      <w:pPr>
        <w:ind w:left="360"/>
        <w:jc w:val="center"/>
        <w:rPr>
          <w:sz w:val="28"/>
          <w:szCs w:val="28"/>
        </w:rPr>
      </w:pP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Трудовой кодекс Российской </w:t>
      </w:r>
      <w:proofErr w:type="gramStart"/>
      <w:r>
        <w:rPr>
          <w:sz w:val="28"/>
          <w:szCs w:val="28"/>
        </w:rPr>
        <w:t>Федерации.-</w:t>
      </w:r>
      <w:proofErr w:type="gramEnd"/>
      <w:r>
        <w:rPr>
          <w:sz w:val="28"/>
          <w:szCs w:val="28"/>
        </w:rPr>
        <w:t>М.-2002.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Российской Федерации № 116 ФЗ от </w:t>
      </w:r>
      <w:smartTag w:uri="urn:schemas-microsoft-com:office:smarttags" w:element="date">
        <w:smartTagPr>
          <w:attr w:name="ls" w:val="trans"/>
          <w:attr w:name="Month" w:val="07"/>
          <w:attr w:name="Day" w:val="24"/>
          <w:attr w:name="Year" w:val="98"/>
        </w:smartTagPr>
        <w:r>
          <w:rPr>
            <w:sz w:val="28"/>
            <w:szCs w:val="28"/>
          </w:rPr>
          <w:t>24.07.98</w:t>
        </w:r>
      </w:smartTag>
      <w:r>
        <w:rPr>
          <w:sz w:val="28"/>
          <w:szCs w:val="28"/>
        </w:rPr>
        <w:t xml:space="preserve"> О промышленной безопасности опасных производственных объектов.: М -2000.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Российской </w:t>
      </w:r>
      <w:proofErr w:type="gramStart"/>
      <w:r>
        <w:rPr>
          <w:sz w:val="28"/>
          <w:szCs w:val="28"/>
        </w:rPr>
        <w:t>Федерации  №</w:t>
      </w:r>
      <w:proofErr w:type="gramEnd"/>
      <w:r>
        <w:rPr>
          <w:sz w:val="28"/>
          <w:szCs w:val="28"/>
        </w:rPr>
        <w:t xml:space="preserve"> 125-ФЗ от 24.07.98. Об обязательном социальном страховании от несчастных случаев на производстве и профессиональных  заболеваний.: М- 2000.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Федеральный закон Российской Федерации № 52 ФЗ от 30.03.99 О санитарно- эпидемиологическом благополучии населения.: М- 2000.</w:t>
      </w:r>
    </w:p>
    <w:p w:rsidR="0071696A" w:rsidRPr="00C91A01" w:rsidRDefault="0071696A" w:rsidP="0071696A">
      <w:pPr>
        <w:numPr>
          <w:ilvl w:val="0"/>
          <w:numId w:val="11"/>
        </w:numPr>
        <w:rPr>
          <w:sz w:val="28"/>
          <w:szCs w:val="28"/>
        </w:rPr>
      </w:pPr>
      <w:r w:rsidRPr="00C91A01">
        <w:rPr>
          <w:sz w:val="28"/>
          <w:szCs w:val="28"/>
        </w:rPr>
        <w:t>Руководство по гигиенической оценке факторов рабочей среды и трудового процесса. Критерии и классификация условий труда Р2.2.2006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ГОСТ 12.1.005-88 ССБТ. Общие санитарно-гигиенические требования к воздуху рабочей зоны.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ГОСТ 12.1.006-84 ССБТ. Электромагнитные поля радиочастот. Допустимые уровни на рабочих местах и требования к проведению контроля.</w:t>
      </w:r>
    </w:p>
    <w:p w:rsidR="0071696A" w:rsidRPr="00124EF6" w:rsidRDefault="0071696A" w:rsidP="00124EF6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Правила устройства электроустановок (ПУЭ</w:t>
      </w:r>
      <w:proofErr w:type="gramStart"/>
      <w:r>
        <w:rPr>
          <w:sz w:val="28"/>
          <w:szCs w:val="28"/>
        </w:rPr>
        <w:t>) .</w:t>
      </w:r>
      <w:proofErr w:type="gramEnd"/>
    </w:p>
    <w:p w:rsidR="0071696A" w:rsidRPr="00124EF6" w:rsidRDefault="0071696A" w:rsidP="00124EF6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Правила технической эксплуатации электроустановок потребителей.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ППБ 01-03. Правила пожарной безопасности в Российской Федерации.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СНиП 23-05-95, 02.08.95 № 18-78. Строительные нормы и правила. Нормы проектирования. Естественное и искусственное освещение.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СанПиН 2.2.2/4.1340-03. Гигиенические требования к персональным электронно-вычислительным машинам и организация работы.</w:t>
      </w:r>
    </w:p>
    <w:p w:rsidR="0071696A" w:rsidRDefault="0071696A" w:rsidP="0071696A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СанПиН 2.2.4.548-96. Гигиенические требования к микроклимату производственных помещений.</w:t>
      </w:r>
    </w:p>
    <w:p w:rsidR="00A9311D" w:rsidRPr="00F0751B" w:rsidRDefault="00A9311D" w:rsidP="00F0751B">
      <w:pPr>
        <w:tabs>
          <w:tab w:val="left" w:pos="1134"/>
        </w:tabs>
        <w:spacing w:before="60" w:after="60" w:line="200" w:lineRule="atLeast"/>
        <w:ind w:left="284"/>
        <w:jc w:val="both"/>
        <w:rPr>
          <w:spacing w:val="-10"/>
          <w:sz w:val="28"/>
          <w:szCs w:val="28"/>
        </w:rPr>
      </w:pPr>
    </w:p>
    <w:sectPr w:rsidR="00A9311D" w:rsidRPr="00F07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6C7A"/>
    <w:multiLevelType w:val="hybridMultilevel"/>
    <w:tmpl w:val="5FC807F8"/>
    <w:lvl w:ilvl="0" w:tplc="07CC8E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F5698"/>
    <w:multiLevelType w:val="hybridMultilevel"/>
    <w:tmpl w:val="7A465118"/>
    <w:lvl w:ilvl="0" w:tplc="1CE2688E">
      <w:start w:val="1"/>
      <w:numFmt w:val="bullet"/>
      <w:lvlText w:val="-"/>
      <w:lvlJc w:val="left"/>
      <w:pPr>
        <w:tabs>
          <w:tab w:val="num" w:pos="1931"/>
        </w:tabs>
        <w:ind w:left="1194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1CE2688E">
      <w:start w:val="1"/>
      <w:numFmt w:val="bullet"/>
      <w:lvlText w:val="-"/>
      <w:lvlJc w:val="left"/>
      <w:pPr>
        <w:tabs>
          <w:tab w:val="num" w:pos="1931"/>
        </w:tabs>
        <w:ind w:left="1194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B410F"/>
    <w:multiLevelType w:val="hybridMultilevel"/>
    <w:tmpl w:val="3CF4E4AA"/>
    <w:lvl w:ilvl="0" w:tplc="1CE2688E">
      <w:start w:val="1"/>
      <w:numFmt w:val="bullet"/>
      <w:lvlText w:val="-"/>
      <w:lvlJc w:val="left"/>
      <w:pPr>
        <w:tabs>
          <w:tab w:val="num" w:pos="1080"/>
        </w:tabs>
        <w:ind w:left="343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645C90"/>
    <w:multiLevelType w:val="hybridMultilevel"/>
    <w:tmpl w:val="7008661A"/>
    <w:lvl w:ilvl="0" w:tplc="1CE2688E">
      <w:start w:val="1"/>
      <w:numFmt w:val="bullet"/>
      <w:lvlText w:val="-"/>
      <w:lvlJc w:val="left"/>
      <w:pPr>
        <w:tabs>
          <w:tab w:val="num" w:pos="1080"/>
        </w:tabs>
        <w:ind w:left="343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A96F58"/>
    <w:multiLevelType w:val="hybridMultilevel"/>
    <w:tmpl w:val="5330D9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2D00B5"/>
    <w:multiLevelType w:val="hybridMultilevel"/>
    <w:tmpl w:val="844CF4EA"/>
    <w:lvl w:ilvl="0" w:tplc="1CE2688E">
      <w:start w:val="1"/>
      <w:numFmt w:val="bullet"/>
      <w:lvlText w:val="-"/>
      <w:lvlJc w:val="left"/>
      <w:pPr>
        <w:tabs>
          <w:tab w:val="num" w:pos="1080"/>
        </w:tabs>
        <w:ind w:left="343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8B20EB"/>
    <w:multiLevelType w:val="hybridMultilevel"/>
    <w:tmpl w:val="DE78657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2E1E60"/>
    <w:multiLevelType w:val="hybridMultilevel"/>
    <w:tmpl w:val="8B4445EE"/>
    <w:lvl w:ilvl="0" w:tplc="A866EC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76131037"/>
    <w:multiLevelType w:val="hybridMultilevel"/>
    <w:tmpl w:val="6C02164A"/>
    <w:lvl w:ilvl="0" w:tplc="1CE2688E">
      <w:start w:val="1"/>
      <w:numFmt w:val="bullet"/>
      <w:lvlText w:val="-"/>
      <w:lvlJc w:val="left"/>
      <w:pPr>
        <w:tabs>
          <w:tab w:val="num" w:pos="1931"/>
        </w:tabs>
        <w:ind w:left="1194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1CE2688E">
      <w:start w:val="1"/>
      <w:numFmt w:val="bullet"/>
      <w:lvlText w:val="-"/>
      <w:lvlJc w:val="left"/>
      <w:pPr>
        <w:tabs>
          <w:tab w:val="num" w:pos="1931"/>
        </w:tabs>
        <w:ind w:left="1194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F75480"/>
    <w:multiLevelType w:val="multilevel"/>
    <w:tmpl w:val="3BE4009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10" w15:restartNumberingAfterBreak="0">
    <w:nsid w:val="7F327570"/>
    <w:multiLevelType w:val="hybridMultilevel"/>
    <w:tmpl w:val="557E444E"/>
    <w:lvl w:ilvl="0" w:tplc="1CE2688E">
      <w:start w:val="1"/>
      <w:numFmt w:val="bullet"/>
      <w:lvlText w:val="-"/>
      <w:lvlJc w:val="left"/>
      <w:pPr>
        <w:tabs>
          <w:tab w:val="num" w:pos="1080"/>
        </w:tabs>
        <w:ind w:left="343" w:firstLine="73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7DD"/>
    <w:rsid w:val="00076756"/>
    <w:rsid w:val="001047DD"/>
    <w:rsid w:val="00124EF6"/>
    <w:rsid w:val="00152D3A"/>
    <w:rsid w:val="00293CA4"/>
    <w:rsid w:val="003921DE"/>
    <w:rsid w:val="004528E7"/>
    <w:rsid w:val="004F29AB"/>
    <w:rsid w:val="00544363"/>
    <w:rsid w:val="00565ADB"/>
    <w:rsid w:val="005D3348"/>
    <w:rsid w:val="006A082E"/>
    <w:rsid w:val="006D0BF2"/>
    <w:rsid w:val="006F0D1A"/>
    <w:rsid w:val="0071696A"/>
    <w:rsid w:val="00815348"/>
    <w:rsid w:val="00860676"/>
    <w:rsid w:val="00866ACD"/>
    <w:rsid w:val="008944B7"/>
    <w:rsid w:val="00937EEA"/>
    <w:rsid w:val="00A312C6"/>
    <w:rsid w:val="00A9311D"/>
    <w:rsid w:val="00AF3E86"/>
    <w:rsid w:val="00C57B7C"/>
    <w:rsid w:val="00CA06FC"/>
    <w:rsid w:val="00D7629B"/>
    <w:rsid w:val="00D92564"/>
    <w:rsid w:val="00EF1C80"/>
    <w:rsid w:val="00F0751B"/>
    <w:rsid w:val="00F2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9770D5"/>
  <w15:docId w15:val="{70BC511B-00B7-4AD9-9DA8-F3DAAA58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6A08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5D3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7">
    <w:name w:val="Style87"/>
    <w:basedOn w:val="a"/>
    <w:uiPriority w:val="99"/>
    <w:rsid w:val="00F0751B"/>
    <w:pPr>
      <w:widowControl w:val="0"/>
      <w:autoSpaceDE w:val="0"/>
      <w:autoSpaceDN w:val="0"/>
      <w:adjustRightInd w:val="0"/>
      <w:spacing w:line="208" w:lineRule="exact"/>
    </w:pPr>
  </w:style>
  <w:style w:type="character" w:customStyle="1" w:styleId="FontStyle156">
    <w:name w:val="Font Style156"/>
    <w:basedOn w:val="a0"/>
    <w:uiPriority w:val="99"/>
    <w:rsid w:val="00F0751B"/>
    <w:rPr>
      <w:rFonts w:ascii="Times New Roman" w:hAnsi="Times New Roman" w:cs="Times New Roman"/>
      <w:smallCaps/>
      <w:sz w:val="22"/>
      <w:szCs w:val="22"/>
    </w:rPr>
  </w:style>
  <w:style w:type="character" w:customStyle="1" w:styleId="FontStyle177">
    <w:name w:val="Font Style177"/>
    <w:basedOn w:val="a0"/>
    <w:uiPriority w:val="99"/>
    <w:rsid w:val="00F0751B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85">
    <w:name w:val="Font Style185"/>
    <w:basedOn w:val="a0"/>
    <w:uiPriority w:val="99"/>
    <w:rsid w:val="00F0751B"/>
    <w:rPr>
      <w:rFonts w:ascii="Times New Roman" w:hAnsi="Times New Roman" w:cs="Times New Roman"/>
      <w:sz w:val="16"/>
      <w:szCs w:val="16"/>
    </w:rPr>
  </w:style>
  <w:style w:type="character" w:customStyle="1" w:styleId="FontStyle197">
    <w:name w:val="Font Style197"/>
    <w:basedOn w:val="a0"/>
    <w:uiPriority w:val="99"/>
    <w:rsid w:val="00F0751B"/>
    <w:rPr>
      <w:rFonts w:ascii="Times New Roman" w:hAnsi="Times New Roman" w:cs="Times New Roman"/>
      <w:sz w:val="16"/>
      <w:szCs w:val="16"/>
    </w:rPr>
  </w:style>
  <w:style w:type="character" w:customStyle="1" w:styleId="FontStyle198">
    <w:name w:val="Font Style198"/>
    <w:basedOn w:val="a0"/>
    <w:uiPriority w:val="99"/>
    <w:rsid w:val="00F0751B"/>
    <w:rPr>
      <w:rFonts w:ascii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075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75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22</Pages>
  <Words>6730</Words>
  <Characters>38366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Меленцова Надежда Анатольевна</cp:lastModifiedBy>
  <cp:revision>18</cp:revision>
  <dcterms:created xsi:type="dcterms:W3CDTF">2020-02-16T03:50:00Z</dcterms:created>
  <dcterms:modified xsi:type="dcterms:W3CDTF">2020-02-17T08:53:00Z</dcterms:modified>
</cp:coreProperties>
</file>