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2993BB" w14:textId="77777777" w:rsidR="00D81CE7" w:rsidRPr="00D81CE7" w:rsidRDefault="00D81CE7" w:rsidP="00D81C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81CE7">
        <w:rPr>
          <w:rFonts w:ascii="Roboto" w:eastAsia="Times New Roman" w:hAnsi="Roboto" w:cs="Times New Roman"/>
          <w:b/>
          <w:bCs/>
          <w:color w:val="2F3134"/>
          <w:kern w:val="0"/>
          <w:sz w:val="24"/>
          <w:szCs w:val="24"/>
          <w:shd w:val="clear" w:color="auto" w:fill="FFFFFF"/>
          <w:lang w:eastAsia="ru-RU"/>
          <w14:ligatures w14:val="none"/>
        </w:rPr>
        <w:t>Лабораторные работы:</w:t>
      </w:r>
      <w:r w:rsidRPr="00D81CE7">
        <w:rPr>
          <w:rFonts w:ascii="Roboto" w:eastAsia="Times New Roman" w:hAnsi="Roboto" w:cs="Times New Roman"/>
          <w:b/>
          <w:bCs/>
          <w:color w:val="2F3134"/>
          <w:kern w:val="0"/>
          <w:sz w:val="24"/>
          <w:szCs w:val="24"/>
          <w:shd w:val="clear" w:color="auto" w:fill="FFFFFF"/>
          <w:lang w:eastAsia="ru-RU"/>
          <w14:ligatures w14:val="none"/>
        </w:rPr>
        <w:br/>
      </w:r>
    </w:p>
    <w:p w14:paraId="12154FC4" w14:textId="77777777" w:rsidR="00D81CE7" w:rsidRPr="00D81CE7" w:rsidRDefault="00D81CE7" w:rsidP="00D81C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F3134"/>
          <w:kern w:val="0"/>
          <w:sz w:val="24"/>
          <w:szCs w:val="24"/>
          <w:lang w:eastAsia="ru-RU"/>
          <w14:ligatures w14:val="none"/>
        </w:rPr>
      </w:pPr>
      <w:r w:rsidRPr="00D81CE7">
        <w:rPr>
          <w:rFonts w:ascii="Roboto" w:eastAsia="Times New Roman" w:hAnsi="Roboto" w:cs="Times New Roman"/>
          <w:color w:val="2F3134"/>
          <w:kern w:val="0"/>
          <w:sz w:val="24"/>
          <w:szCs w:val="24"/>
          <w:lang w:eastAsia="ru-RU"/>
          <w14:ligatures w14:val="none"/>
        </w:rPr>
        <w:t>Текстовая лабораторная работа № 1 «Организация хранения и доступа к данным в СУБД MS Access». Задание на лабораторную работу № 1 размещено: Методические указания к выполнению контрольной и лабораторных работ (стр. 17). В лабораторной работе предусмотрено 15 вариантов. Выбор варианта осуществляется по общим правилам. Номер варианта указан в разделе «Аттестация».</w:t>
      </w:r>
    </w:p>
    <w:p w14:paraId="56A1DC28" w14:textId="77777777" w:rsidR="00D81CE7" w:rsidRPr="00D81CE7" w:rsidRDefault="00D81CE7" w:rsidP="00D81C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F3134"/>
          <w:kern w:val="0"/>
          <w:sz w:val="24"/>
          <w:szCs w:val="24"/>
          <w:lang w:eastAsia="ru-RU"/>
          <w14:ligatures w14:val="none"/>
        </w:rPr>
      </w:pPr>
      <w:r w:rsidRPr="00D81CE7">
        <w:rPr>
          <w:rFonts w:ascii="Roboto" w:eastAsia="Times New Roman" w:hAnsi="Roboto" w:cs="Times New Roman"/>
          <w:color w:val="2F3134"/>
          <w:kern w:val="0"/>
          <w:sz w:val="24"/>
          <w:szCs w:val="24"/>
          <w:lang w:eastAsia="ru-RU"/>
          <w14:ligatures w14:val="none"/>
        </w:rPr>
        <w:t>Текстовая лабораторная работа № 2 «Создание запросов в СУБД MS Access». Задание на лабораторную работу № 2 размещено: Методические указания к выполнению контрольной и лабораторных работ (стр. 28). В лабораторной работе предусмотрено 15 вариантов. Выбор варианта осуществляется по общим правилам. Номер варианта указан в разделе «Аттестация».</w:t>
      </w:r>
    </w:p>
    <w:p w14:paraId="1A87CF16" w14:textId="77777777" w:rsidR="00D81CE7" w:rsidRPr="00D81CE7" w:rsidRDefault="00D81CE7" w:rsidP="00D81C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F3134"/>
          <w:kern w:val="0"/>
          <w:sz w:val="24"/>
          <w:szCs w:val="24"/>
          <w:lang w:eastAsia="ru-RU"/>
          <w14:ligatures w14:val="none"/>
        </w:rPr>
      </w:pPr>
      <w:r w:rsidRPr="00D81CE7">
        <w:rPr>
          <w:rFonts w:ascii="Roboto" w:eastAsia="Times New Roman" w:hAnsi="Roboto" w:cs="Times New Roman"/>
          <w:color w:val="2F3134"/>
          <w:kern w:val="0"/>
          <w:sz w:val="24"/>
          <w:szCs w:val="24"/>
          <w:lang w:eastAsia="ru-RU"/>
          <w14:ligatures w14:val="none"/>
        </w:rPr>
        <w:t>Текстовая лабораторная работа № 3 «Создание форм в СУБД MS Access». Задание на лабораторную работу № 3 размещено: Методические указания к выполнению контрольной и лабораторных работ (стр. 56). В лабораторной работе предусмотрено 15 вариантов. Выбор варианта осуществляется по общим правилам. Номер варианта указан в разделе «Аттестация».</w:t>
      </w:r>
    </w:p>
    <w:p w14:paraId="63759CFD" w14:textId="69B28996" w:rsidR="00462128" w:rsidRDefault="00D81CE7">
      <w:r>
        <w:rPr>
          <w:noProof/>
        </w:rPr>
        <w:drawing>
          <wp:inline distT="0" distB="0" distL="0" distR="0" wp14:anchorId="01553908" wp14:editId="229118BD">
            <wp:extent cx="5940425" cy="2146300"/>
            <wp:effectExtent l="0" t="0" r="3175" b="6350"/>
            <wp:docPr id="906774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7743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A0223"/>
    <w:multiLevelType w:val="multilevel"/>
    <w:tmpl w:val="6F70A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2453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BE"/>
    <w:rsid w:val="001458BE"/>
    <w:rsid w:val="00462128"/>
    <w:rsid w:val="00D8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9CBEA4-42B4-42B1-AD85-6E06766B6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81C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54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2024-04-23T05:21:00Z</dcterms:created>
  <dcterms:modified xsi:type="dcterms:W3CDTF">2024-04-23T05:21:00Z</dcterms:modified>
</cp:coreProperties>
</file>