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28"/>
          <w:szCs w:val="28"/>
          <w:highlight w:val="yellow"/>
        </w:rPr>
      </w:pPr>
      <w:r>
        <w:rPr>
          <w:sz w:val="28"/>
          <w:szCs w:val="28"/>
          <w:highlight w:val="yellow"/>
        </w:rPr>
        <w:t>Федеральное государственное бюджетное образовательное учреждение</w:t>
      </w:r>
    </w:p>
    <w:p>
      <w:pPr>
        <w:jc w:val="center"/>
        <w:rPr>
          <w:sz w:val="28"/>
          <w:szCs w:val="28"/>
          <w:highlight w:val="yellow"/>
        </w:rPr>
      </w:pPr>
      <w:r>
        <w:rPr>
          <w:sz w:val="28"/>
          <w:szCs w:val="28"/>
          <w:highlight w:val="yellow"/>
        </w:rPr>
        <w:t>высшего образования</w:t>
      </w:r>
    </w:p>
    <w:p>
      <w:pPr>
        <w:jc w:val="center"/>
        <w:rPr>
          <w:sz w:val="28"/>
          <w:szCs w:val="28"/>
          <w:highlight w:val="yellow"/>
        </w:rPr>
      </w:pPr>
      <w:r>
        <w:rPr>
          <w:sz w:val="28"/>
          <w:szCs w:val="28"/>
          <w:highlight w:val="yellow"/>
        </w:rPr>
        <w:t xml:space="preserve"> «Тольяттинский государственный университет»</w:t>
      </w:r>
    </w:p>
    <w:p>
      <w:pPr>
        <w:pStyle w:val="26"/>
        <w:tabs>
          <w:tab w:val="left" w:pos="8789"/>
        </w:tabs>
        <w:spacing w:line="360" w:lineRule="auto"/>
        <w:ind w:right="849"/>
        <w:jc w:val="center"/>
        <w:rPr>
          <w:b w:val="0"/>
          <w:caps/>
          <w:szCs w:val="28"/>
          <w:u w:val="none"/>
        </w:rPr>
      </w:pPr>
      <w:r>
        <w:rPr>
          <w:b w:val="0"/>
          <w:szCs w:val="28"/>
          <w:highlight w:val="yellow"/>
          <w:u w:val="none"/>
        </w:rPr>
        <w:t>Институт инженерной и экологической безопасности</w:t>
      </w:r>
    </w:p>
    <w:p>
      <w:pPr>
        <w:pStyle w:val="26"/>
        <w:tabs>
          <w:tab w:val="left" w:pos="8789"/>
        </w:tabs>
        <w:spacing w:line="360" w:lineRule="auto"/>
        <w:ind w:left="426" w:right="849"/>
        <w:jc w:val="center"/>
        <w:rPr>
          <w:b w:val="0"/>
          <w:caps/>
          <w:szCs w:val="28"/>
          <w:u w:val="none"/>
        </w:rPr>
      </w:pPr>
    </w:p>
    <w:p>
      <w:pPr>
        <w:pStyle w:val="26"/>
        <w:tabs>
          <w:tab w:val="left" w:pos="8789"/>
        </w:tabs>
        <w:spacing w:line="360" w:lineRule="auto"/>
        <w:ind w:left="426" w:right="849"/>
        <w:jc w:val="center"/>
        <w:rPr>
          <w:b w:val="0"/>
          <w:caps/>
          <w:szCs w:val="28"/>
          <w:u w:val="none"/>
        </w:rPr>
      </w:pPr>
    </w:p>
    <w:p>
      <w:pPr>
        <w:pStyle w:val="26"/>
        <w:tabs>
          <w:tab w:val="left" w:pos="8789"/>
        </w:tabs>
        <w:spacing w:line="360" w:lineRule="auto"/>
        <w:ind w:left="426" w:right="849"/>
        <w:jc w:val="center"/>
        <w:rPr>
          <w:b w:val="0"/>
          <w:caps/>
          <w:szCs w:val="28"/>
          <w:u w:val="none"/>
        </w:rPr>
      </w:pPr>
    </w:p>
    <w:p>
      <w:pPr>
        <w:keepNext w:val="0"/>
        <w:keepLines w:val="0"/>
        <w:widowControl/>
        <w:suppressLineNumbers w:val="0"/>
        <w:shd w:val="clear" w:fill="FFFFFF"/>
        <w:ind w:left="0" w:firstLine="0"/>
        <w:jc w:val="left"/>
        <w:rPr>
          <w:rFonts w:ascii="Arial" w:hAnsi="Arial" w:cs="Arial"/>
          <w:i w:val="0"/>
          <w:iCs w:val="0"/>
          <w:caps w:val="0"/>
          <w:color w:val="2C2D2E"/>
          <w:spacing w:val="0"/>
          <w:sz w:val="18"/>
          <w:szCs w:val="18"/>
        </w:rPr>
      </w:pPr>
      <w:r>
        <w:rPr>
          <w:rFonts w:hint="default" w:ascii="Arial" w:hAnsi="Arial" w:eastAsia="SimSun" w:cs="Arial"/>
          <w:i w:val="0"/>
          <w:iCs w:val="0"/>
          <w:caps w:val="0"/>
          <w:color w:val="2C2D2E"/>
          <w:spacing w:val="0"/>
          <w:kern w:val="0"/>
          <w:sz w:val="18"/>
          <w:szCs w:val="18"/>
          <w:shd w:val="clear" w:fill="FFFFFF"/>
          <w:lang w:val="en-US" w:eastAsia="zh-CN" w:bidi="ar"/>
        </w:rPr>
        <w:t>Оксана, привет!</w:t>
      </w:r>
    </w:p>
    <w:p>
      <w:pPr>
        <w:keepNext w:val="0"/>
        <w:keepLines w:val="0"/>
        <w:widowControl/>
        <w:suppressLineNumbers w:val="0"/>
        <w:shd w:val="clear" w:fill="FFFFFF"/>
        <w:ind w:left="0" w:firstLine="0"/>
        <w:jc w:val="left"/>
        <w:rPr>
          <w:rFonts w:hint="default" w:ascii="Arial" w:hAnsi="Arial" w:cs="Arial"/>
          <w:i w:val="0"/>
          <w:iCs w:val="0"/>
          <w:caps w:val="0"/>
          <w:color w:val="2C2D2E"/>
          <w:spacing w:val="0"/>
          <w:sz w:val="18"/>
          <w:szCs w:val="18"/>
        </w:rPr>
      </w:pPr>
      <w:r>
        <w:rPr>
          <w:rFonts w:hint="default" w:ascii="Arial" w:hAnsi="Arial" w:eastAsia="SimSun" w:cs="Arial"/>
          <w:i w:val="0"/>
          <w:iCs w:val="0"/>
          <w:caps w:val="0"/>
          <w:color w:val="2C2D2E"/>
          <w:spacing w:val="0"/>
          <w:kern w:val="0"/>
          <w:sz w:val="18"/>
          <w:szCs w:val="18"/>
          <w:shd w:val="clear" w:fill="FFFFFF"/>
          <w:lang w:val="en-US" w:eastAsia="zh-CN" w:bidi="ar"/>
        </w:rPr>
        <w:t>Высылаю УМП Экология. У меня ,правда, чистового варианта нет. Чистовой и  окончательно исправленный есть в репозитории. Но содержание одинаковое.</w:t>
      </w:r>
    </w:p>
    <w:p>
      <w:pPr>
        <w:keepNext w:val="0"/>
        <w:keepLines w:val="0"/>
        <w:widowControl/>
        <w:suppressLineNumbers w:val="0"/>
        <w:shd w:val="clear" w:fill="FFFFFF"/>
        <w:ind w:left="0" w:firstLine="0"/>
        <w:jc w:val="left"/>
        <w:rPr>
          <w:rFonts w:hint="default" w:ascii="Arial" w:hAnsi="Arial" w:cs="Arial"/>
          <w:i w:val="0"/>
          <w:iCs w:val="0"/>
          <w:caps w:val="0"/>
          <w:color w:val="2C2D2E"/>
          <w:spacing w:val="0"/>
          <w:sz w:val="18"/>
          <w:szCs w:val="18"/>
        </w:rPr>
      </w:pPr>
      <w:r>
        <w:rPr>
          <w:rFonts w:hint="default" w:ascii="Arial" w:hAnsi="Arial" w:eastAsia="SimSun" w:cs="Arial"/>
          <w:i w:val="0"/>
          <w:iCs w:val="0"/>
          <w:caps w:val="0"/>
          <w:color w:val="2C2D2E"/>
          <w:spacing w:val="0"/>
          <w:kern w:val="0"/>
          <w:sz w:val="18"/>
          <w:szCs w:val="18"/>
          <w:shd w:val="clear" w:fill="FFFFFF"/>
          <w:lang w:val="en-US" w:eastAsia="zh-CN" w:bidi="ar"/>
        </w:rPr>
        <w:t>Вот адрес пособия в репозитории. Открывается очень легко.  (ТГУ - студентам  - библиотека - репозиторий - Шерышева Н.Г., Горина Л.Н. Экология).</w:t>
      </w:r>
    </w:p>
    <w:p>
      <w:pPr>
        <w:keepNext w:val="0"/>
        <w:keepLines w:val="0"/>
        <w:widowControl/>
        <w:suppressLineNumbers w:val="0"/>
        <w:shd w:val="clear" w:fill="FFFFFF"/>
        <w:ind w:left="0" w:firstLine="0"/>
        <w:jc w:val="left"/>
        <w:rPr>
          <w:rFonts w:hint="default" w:ascii="Arial" w:hAnsi="Arial" w:cs="Arial"/>
          <w:i w:val="0"/>
          <w:iCs w:val="0"/>
          <w:caps w:val="0"/>
          <w:color w:val="2C2D2E"/>
          <w:spacing w:val="0"/>
          <w:sz w:val="18"/>
          <w:szCs w:val="18"/>
        </w:rPr>
      </w:pPr>
      <w:r>
        <w:rPr>
          <w:rFonts w:hint="default" w:ascii="Arial" w:hAnsi="Arial" w:eastAsia="SimSun" w:cs="Arial"/>
          <w:i w:val="0"/>
          <w:iCs w:val="0"/>
          <w:caps w:val="0"/>
          <w:color w:val="2C2D2E"/>
          <w:spacing w:val="0"/>
          <w:kern w:val="0"/>
          <w:sz w:val="18"/>
          <w:szCs w:val="18"/>
          <w:shd w:val="clear" w:fill="FFFFFF"/>
          <w:lang w:val="en-US" w:eastAsia="zh-CN" w:bidi="ar"/>
        </w:rPr>
        <w:t> </w:t>
      </w:r>
    </w:p>
    <w:p>
      <w:pPr>
        <w:pStyle w:val="26"/>
        <w:tabs>
          <w:tab w:val="left" w:pos="8789"/>
        </w:tabs>
        <w:spacing w:line="360" w:lineRule="auto"/>
        <w:ind w:right="849"/>
        <w:jc w:val="both"/>
        <w:rPr>
          <w:b w:val="0"/>
          <w:caps/>
          <w:szCs w:val="28"/>
          <w:u w:val="none"/>
        </w:rPr>
      </w:pPr>
      <w:bookmarkStart w:id="304" w:name="_GoBack"/>
      <w:bookmarkEnd w:id="304"/>
    </w:p>
    <w:p>
      <w:pPr>
        <w:pStyle w:val="26"/>
        <w:tabs>
          <w:tab w:val="left" w:pos="8789"/>
        </w:tabs>
        <w:spacing w:line="360" w:lineRule="auto"/>
        <w:ind w:left="426" w:right="849"/>
        <w:jc w:val="center"/>
        <w:rPr>
          <w:b w:val="0"/>
          <w:caps/>
          <w:szCs w:val="28"/>
          <w:u w:val="none"/>
        </w:rPr>
      </w:pPr>
    </w:p>
    <w:p>
      <w:pPr>
        <w:pStyle w:val="26"/>
        <w:tabs>
          <w:tab w:val="left" w:pos="8789"/>
        </w:tabs>
        <w:spacing w:line="360" w:lineRule="auto"/>
        <w:ind w:left="426" w:right="849"/>
        <w:jc w:val="center"/>
        <w:rPr>
          <w:b w:val="0"/>
          <w:szCs w:val="28"/>
          <w:u w:val="none"/>
        </w:rPr>
      </w:pPr>
      <w:r>
        <w:rPr>
          <w:b w:val="0"/>
          <w:szCs w:val="28"/>
          <w:u w:val="none"/>
        </w:rPr>
        <w:t>Н.Г Шерышева, Л.Н. Горина</w:t>
      </w:r>
    </w:p>
    <w:p>
      <w:pPr>
        <w:pStyle w:val="26"/>
        <w:tabs>
          <w:tab w:val="left" w:pos="8789"/>
        </w:tabs>
        <w:spacing w:line="360" w:lineRule="auto"/>
        <w:ind w:left="426" w:right="849"/>
        <w:jc w:val="center"/>
        <w:rPr>
          <w:b w:val="0"/>
          <w:caps/>
          <w:szCs w:val="28"/>
          <w:u w:val="none"/>
        </w:rPr>
      </w:pPr>
    </w:p>
    <w:p>
      <w:pPr>
        <w:pStyle w:val="26"/>
        <w:tabs>
          <w:tab w:val="left" w:pos="8789"/>
        </w:tabs>
        <w:spacing w:line="360" w:lineRule="auto"/>
        <w:ind w:left="426" w:right="849"/>
        <w:jc w:val="center"/>
        <w:rPr>
          <w:caps/>
          <w:szCs w:val="28"/>
          <w:u w:val="none"/>
        </w:rPr>
      </w:pPr>
    </w:p>
    <w:p>
      <w:pPr>
        <w:pStyle w:val="26"/>
        <w:tabs>
          <w:tab w:val="left" w:pos="8789"/>
        </w:tabs>
        <w:spacing w:line="360" w:lineRule="auto"/>
        <w:ind w:left="426" w:right="849"/>
        <w:jc w:val="center"/>
        <w:rPr>
          <w:b w:val="0"/>
          <w:caps/>
          <w:szCs w:val="28"/>
          <w:u w:val="none"/>
        </w:rPr>
      </w:pPr>
    </w:p>
    <w:p>
      <w:pPr>
        <w:pStyle w:val="26"/>
        <w:tabs>
          <w:tab w:val="left" w:pos="8789"/>
        </w:tabs>
        <w:spacing w:line="360" w:lineRule="auto"/>
        <w:ind w:left="426" w:right="849"/>
        <w:jc w:val="center"/>
        <w:rPr>
          <w:caps/>
          <w:szCs w:val="28"/>
          <w:u w:val="none"/>
        </w:rPr>
      </w:pPr>
      <w:r>
        <w:rPr>
          <w:caps/>
          <w:szCs w:val="28"/>
          <w:u w:val="none"/>
        </w:rPr>
        <w:t>экология</w:t>
      </w:r>
    </w:p>
    <w:p>
      <w:pPr>
        <w:pStyle w:val="26"/>
        <w:tabs>
          <w:tab w:val="left" w:pos="8789"/>
        </w:tabs>
        <w:spacing w:line="360" w:lineRule="auto"/>
        <w:ind w:right="-5"/>
        <w:jc w:val="center"/>
        <w:rPr>
          <w:b w:val="0"/>
          <w:szCs w:val="28"/>
          <w:u w:val="none"/>
        </w:rPr>
      </w:pPr>
      <w:r>
        <w:rPr>
          <w:b w:val="0"/>
          <w:szCs w:val="28"/>
          <w:u w:val="none"/>
        </w:rPr>
        <w:t xml:space="preserve">Учебно-методическое пособие </w:t>
      </w:r>
    </w:p>
    <w:p>
      <w:pPr>
        <w:pStyle w:val="26"/>
        <w:tabs>
          <w:tab w:val="left" w:pos="8789"/>
        </w:tabs>
        <w:spacing w:line="360" w:lineRule="auto"/>
        <w:ind w:left="426" w:right="849"/>
        <w:jc w:val="center"/>
        <w:rPr>
          <w:b w:val="0"/>
          <w:bCs/>
          <w:iCs/>
          <w:caps/>
          <w:szCs w:val="28"/>
          <w:u w:val="none"/>
        </w:rPr>
      </w:pPr>
    </w:p>
    <w:p>
      <w:pPr>
        <w:pStyle w:val="26"/>
        <w:tabs>
          <w:tab w:val="left" w:pos="8789"/>
        </w:tabs>
        <w:spacing w:line="360" w:lineRule="auto"/>
        <w:ind w:right="849"/>
        <w:jc w:val="center"/>
        <w:rPr>
          <w:caps/>
          <w:szCs w:val="28"/>
          <w:u w:val="none"/>
        </w:rPr>
      </w:pPr>
    </w:p>
    <w:p>
      <w:pPr>
        <w:pStyle w:val="26"/>
        <w:tabs>
          <w:tab w:val="left" w:pos="8789"/>
        </w:tabs>
        <w:ind w:left="426" w:right="849"/>
        <w:jc w:val="center"/>
        <w:rPr>
          <w:caps/>
          <w:szCs w:val="28"/>
          <w:u w:val="none"/>
        </w:rPr>
      </w:pPr>
    </w:p>
    <w:p>
      <w:pPr>
        <w:pStyle w:val="26"/>
        <w:tabs>
          <w:tab w:val="left" w:pos="8789"/>
        </w:tabs>
        <w:ind w:left="426" w:right="849"/>
        <w:jc w:val="center"/>
        <w:rPr>
          <w:caps/>
          <w:szCs w:val="28"/>
          <w:u w:val="none"/>
        </w:rPr>
      </w:pPr>
    </w:p>
    <w:p>
      <w:pPr>
        <w:pStyle w:val="26"/>
        <w:tabs>
          <w:tab w:val="left" w:pos="8789"/>
        </w:tabs>
        <w:ind w:left="426" w:right="849"/>
        <w:jc w:val="center"/>
        <w:rPr>
          <w:caps/>
          <w:szCs w:val="28"/>
          <w:u w:val="none"/>
        </w:rPr>
      </w:pPr>
    </w:p>
    <w:p>
      <w:pPr>
        <w:pStyle w:val="26"/>
        <w:tabs>
          <w:tab w:val="left" w:pos="8789"/>
        </w:tabs>
        <w:ind w:left="426" w:right="849"/>
        <w:jc w:val="center"/>
        <w:rPr>
          <w:caps/>
          <w:szCs w:val="28"/>
          <w:u w:val="none"/>
        </w:rPr>
      </w:pPr>
    </w:p>
    <w:p>
      <w:pPr>
        <w:pStyle w:val="26"/>
        <w:tabs>
          <w:tab w:val="left" w:pos="8789"/>
        </w:tabs>
        <w:ind w:left="426" w:right="849"/>
        <w:jc w:val="center"/>
        <w:rPr>
          <w:caps/>
          <w:szCs w:val="28"/>
          <w:u w:val="none"/>
        </w:rPr>
      </w:pPr>
    </w:p>
    <w:p>
      <w:pPr>
        <w:pStyle w:val="26"/>
        <w:tabs>
          <w:tab w:val="left" w:pos="8789"/>
        </w:tabs>
        <w:ind w:left="426" w:right="849"/>
        <w:jc w:val="center"/>
        <w:rPr>
          <w:caps/>
          <w:szCs w:val="28"/>
          <w:u w:val="none"/>
        </w:rPr>
      </w:pPr>
    </w:p>
    <w:p>
      <w:pPr>
        <w:pStyle w:val="26"/>
        <w:tabs>
          <w:tab w:val="left" w:pos="8789"/>
        </w:tabs>
        <w:ind w:left="426" w:right="849"/>
        <w:jc w:val="center"/>
        <w:rPr>
          <w:caps/>
          <w:szCs w:val="28"/>
          <w:u w:val="none"/>
        </w:rPr>
      </w:pPr>
    </w:p>
    <w:p>
      <w:pPr>
        <w:pStyle w:val="26"/>
        <w:tabs>
          <w:tab w:val="left" w:pos="8789"/>
        </w:tabs>
        <w:ind w:left="426" w:right="849"/>
        <w:jc w:val="center"/>
        <w:rPr>
          <w:caps/>
          <w:szCs w:val="28"/>
          <w:u w:val="none"/>
        </w:rPr>
      </w:pPr>
    </w:p>
    <w:p>
      <w:pPr>
        <w:pStyle w:val="26"/>
        <w:tabs>
          <w:tab w:val="left" w:pos="8789"/>
        </w:tabs>
        <w:ind w:left="426" w:right="849"/>
        <w:jc w:val="center"/>
        <w:rPr>
          <w:caps/>
          <w:szCs w:val="28"/>
          <w:u w:val="none"/>
        </w:rPr>
      </w:pPr>
    </w:p>
    <w:p>
      <w:pPr>
        <w:pStyle w:val="26"/>
        <w:tabs>
          <w:tab w:val="left" w:pos="8789"/>
        </w:tabs>
        <w:ind w:right="849"/>
        <w:rPr>
          <w:caps/>
          <w:szCs w:val="28"/>
          <w:u w:val="none"/>
        </w:rPr>
      </w:pPr>
    </w:p>
    <w:p>
      <w:pPr>
        <w:pStyle w:val="26"/>
        <w:tabs>
          <w:tab w:val="left" w:pos="8789"/>
        </w:tabs>
        <w:ind w:left="426" w:right="849"/>
        <w:jc w:val="center"/>
        <w:rPr>
          <w:caps/>
          <w:szCs w:val="28"/>
          <w:u w:val="none"/>
        </w:rPr>
      </w:pPr>
    </w:p>
    <w:p>
      <w:pPr>
        <w:pStyle w:val="26"/>
        <w:tabs>
          <w:tab w:val="left" w:pos="8789"/>
        </w:tabs>
        <w:ind w:left="426" w:right="849"/>
        <w:jc w:val="center"/>
        <w:rPr>
          <w:caps/>
          <w:szCs w:val="28"/>
          <w:u w:val="none"/>
        </w:rPr>
      </w:pPr>
    </w:p>
    <w:p>
      <w:pPr>
        <w:pStyle w:val="26"/>
        <w:tabs>
          <w:tab w:val="left" w:pos="8789"/>
        </w:tabs>
        <w:ind w:left="426" w:right="849"/>
        <w:jc w:val="center"/>
        <w:rPr>
          <w:caps/>
          <w:szCs w:val="28"/>
          <w:u w:val="none"/>
        </w:rPr>
      </w:pPr>
    </w:p>
    <w:p>
      <w:pPr>
        <w:pStyle w:val="26"/>
        <w:tabs>
          <w:tab w:val="left" w:pos="8789"/>
        </w:tabs>
        <w:ind w:left="426" w:right="849"/>
        <w:jc w:val="center"/>
        <w:rPr>
          <w:caps/>
          <w:szCs w:val="28"/>
          <w:u w:val="none"/>
        </w:rPr>
      </w:pPr>
    </w:p>
    <w:p>
      <w:pPr>
        <w:pStyle w:val="26"/>
        <w:tabs>
          <w:tab w:val="left" w:pos="8789"/>
        </w:tabs>
        <w:ind w:right="849"/>
        <w:rPr>
          <w:caps/>
          <w:szCs w:val="28"/>
          <w:u w:val="none"/>
        </w:rPr>
      </w:pPr>
    </w:p>
    <w:p>
      <w:pPr>
        <w:pStyle w:val="26"/>
        <w:tabs>
          <w:tab w:val="left" w:pos="8789"/>
        </w:tabs>
        <w:ind w:right="849"/>
        <w:jc w:val="center"/>
        <w:rPr>
          <w:b w:val="0"/>
          <w:caps/>
          <w:szCs w:val="28"/>
          <w:u w:val="none"/>
        </w:rPr>
      </w:pPr>
    </w:p>
    <w:p>
      <w:pPr>
        <w:pStyle w:val="26"/>
        <w:tabs>
          <w:tab w:val="left" w:pos="8789"/>
        </w:tabs>
        <w:ind w:left="426" w:right="849"/>
        <w:jc w:val="center"/>
        <w:rPr>
          <w:b w:val="0"/>
          <w:szCs w:val="28"/>
          <w:u w:val="none"/>
        </w:rPr>
      </w:pPr>
      <w:r>
        <w:rPr>
          <w:b w:val="0"/>
          <w:szCs w:val="28"/>
          <w:u w:val="none"/>
        </w:rPr>
        <w:pict>
          <v:rect id="_x0000_s1267" o:spid="_x0000_s1267" o:spt="1" style="position:absolute;left:0pt;margin-left:232.85pt;margin-top:28.8pt;height:20.25pt;width:13.15pt;z-index:251666432;mso-width-relative:page;mso-height-relative:page;" stroked="f" coordsize="21600,21600">
            <v:path/>
            <v:fill focussize="0,0"/>
            <v:stroke on="f"/>
            <v:imagedata o:title=""/>
            <o:lock v:ext="edit"/>
          </v:rect>
        </w:pict>
      </w:r>
      <w:r>
        <w:rPr>
          <w:b w:val="0"/>
          <w:szCs w:val="28"/>
          <w:u w:val="none"/>
        </w:rPr>
        <w:t xml:space="preserve">Тольятти </w:t>
      </w:r>
      <w:r>
        <w:rPr>
          <w:b w:val="0"/>
          <w:szCs w:val="28"/>
          <w:highlight w:val="yellow"/>
          <w:u w:val="none"/>
        </w:rPr>
        <w:t>202</w:t>
      </w:r>
      <w:r>
        <w:rPr>
          <w:b w:val="0"/>
          <w:szCs w:val="28"/>
          <w:u w:val="none"/>
        </w:rPr>
        <w:t>ц</w:t>
      </w:r>
    </w:p>
    <w:p>
      <w:pPr>
        <w:rPr>
          <w:sz w:val="28"/>
          <w:szCs w:val="28"/>
        </w:rPr>
        <w:sectPr>
          <w:footerReference r:id="rId4" w:type="default"/>
          <w:pgSz w:w="11906" w:h="16838"/>
          <w:pgMar w:top="1134" w:right="851" w:bottom="851" w:left="1418" w:header="709" w:footer="709" w:gutter="0"/>
          <w:cols w:space="720" w:num="1"/>
        </w:sectPr>
      </w:pPr>
    </w:p>
    <w:p>
      <w:pPr>
        <w:spacing w:line="360" w:lineRule="auto"/>
        <w:ind w:firstLine="540"/>
        <w:rPr>
          <w:sz w:val="28"/>
          <w:szCs w:val="28"/>
        </w:rPr>
      </w:pPr>
      <w:r>
        <w:rPr>
          <w:sz w:val="28"/>
          <w:szCs w:val="28"/>
        </w:rPr>
        <w:t>УДК 574 (075.2)</w:t>
      </w:r>
    </w:p>
    <w:p>
      <w:pPr>
        <w:spacing w:line="360" w:lineRule="auto"/>
        <w:ind w:firstLine="540"/>
        <w:rPr>
          <w:sz w:val="28"/>
          <w:szCs w:val="28"/>
        </w:rPr>
      </w:pPr>
      <w:r>
        <w:rPr>
          <w:sz w:val="28"/>
          <w:szCs w:val="28"/>
        </w:rPr>
        <w:t>ББК 20.1</w:t>
      </w:r>
    </w:p>
    <w:p>
      <w:pPr>
        <w:spacing w:line="360" w:lineRule="auto"/>
        <w:ind w:firstLine="540"/>
        <w:rPr>
          <w:sz w:val="28"/>
          <w:szCs w:val="28"/>
        </w:rPr>
      </w:pPr>
      <w:r>
        <w:rPr>
          <w:sz w:val="28"/>
          <w:szCs w:val="28"/>
        </w:rPr>
        <w:t>Шерышева Н.Г., Горина Л.Н. Экология. Учебно-метод. пособие / Н.Г. Шерышева, Л.Н. Горина  – Тольятти: Изд-во ТГУ, 2018 – 184 с.</w:t>
      </w:r>
    </w:p>
    <w:p>
      <w:pPr>
        <w:spacing w:line="360" w:lineRule="auto"/>
        <w:ind w:firstLine="540"/>
        <w:jc w:val="both"/>
        <w:rPr>
          <w:sz w:val="28"/>
          <w:szCs w:val="28"/>
        </w:rPr>
      </w:pPr>
    </w:p>
    <w:p>
      <w:pPr>
        <w:spacing w:line="360" w:lineRule="auto"/>
        <w:ind w:firstLine="540"/>
        <w:jc w:val="both"/>
        <w:rPr>
          <w:sz w:val="28"/>
          <w:szCs w:val="28"/>
        </w:rPr>
      </w:pPr>
      <w:r>
        <w:rPr>
          <w:sz w:val="28"/>
          <w:szCs w:val="28"/>
        </w:rPr>
        <w:t>Учебно-методическое пособие предназначено для проведения лабораторных занятий по курсу «Экология», а также оказания помощи студентам в организации самостоятельной работы при изучении данной дисциплины.</w:t>
      </w:r>
    </w:p>
    <w:p>
      <w:pPr>
        <w:spacing w:line="360" w:lineRule="auto"/>
        <w:ind w:firstLine="540"/>
        <w:jc w:val="both"/>
        <w:rPr>
          <w:sz w:val="28"/>
          <w:szCs w:val="28"/>
        </w:rPr>
      </w:pPr>
      <w:r>
        <w:rPr>
          <w:sz w:val="28"/>
          <w:szCs w:val="28"/>
        </w:rPr>
        <w:t xml:space="preserve">Предназначено для студентов очной формы обучения всех специальностей и направлений подготовки. </w:t>
      </w:r>
    </w:p>
    <w:p>
      <w:pPr>
        <w:spacing w:line="360" w:lineRule="auto"/>
        <w:ind w:firstLine="540"/>
        <w:jc w:val="both"/>
        <w:rPr>
          <w:sz w:val="28"/>
          <w:szCs w:val="28"/>
        </w:rPr>
      </w:pPr>
      <w:r>
        <w:rPr>
          <w:sz w:val="28"/>
          <w:szCs w:val="28"/>
        </w:rPr>
        <w:t xml:space="preserve">В учебно-методическом пособии рассмотрены основные законы экологии, </w:t>
      </w:r>
      <w:r>
        <w:rPr>
          <w:bCs/>
          <w:sz w:val="28"/>
          <w:szCs w:val="28"/>
        </w:rPr>
        <w:t>закономерности формирования структуры и</w:t>
      </w:r>
      <w:r>
        <w:rPr>
          <w:sz w:val="28"/>
          <w:szCs w:val="28"/>
        </w:rPr>
        <w:t xml:space="preserve"> функционирования природных экосистем, влияние современной антропогенной деятельности на биосферу, базовые основы законодательства в области охраны природной среды, ключевые направления концепции устойчивого развития.</w:t>
      </w:r>
    </w:p>
    <w:p>
      <w:pPr>
        <w:spacing w:line="360" w:lineRule="auto"/>
        <w:ind w:firstLine="540"/>
        <w:jc w:val="both"/>
        <w:rPr>
          <w:sz w:val="28"/>
          <w:szCs w:val="28"/>
        </w:rPr>
      </w:pPr>
      <w:r>
        <w:rPr>
          <w:sz w:val="28"/>
          <w:szCs w:val="28"/>
        </w:rPr>
        <w:t>Данное учебно-методическое  пособие составлено в соответствие с рабочей программой по дисциплине «Экология».</w:t>
      </w:r>
    </w:p>
    <w:p>
      <w:pPr>
        <w:spacing w:line="360" w:lineRule="auto"/>
        <w:ind w:firstLine="540"/>
        <w:rPr>
          <w:sz w:val="28"/>
          <w:szCs w:val="28"/>
        </w:rPr>
      </w:pPr>
    </w:p>
    <w:p>
      <w:pPr>
        <w:spacing w:line="360" w:lineRule="auto"/>
        <w:ind w:firstLine="540"/>
        <w:rPr>
          <w:sz w:val="28"/>
          <w:szCs w:val="28"/>
        </w:rPr>
      </w:pPr>
      <w:r>
        <w:rPr>
          <w:sz w:val="28"/>
          <w:szCs w:val="28"/>
        </w:rPr>
        <w:t xml:space="preserve">Рецензент: </w:t>
      </w:r>
    </w:p>
    <w:p>
      <w:pPr>
        <w:spacing w:line="360" w:lineRule="auto"/>
        <w:ind w:firstLine="540"/>
        <w:jc w:val="both"/>
        <w:rPr>
          <w:sz w:val="28"/>
          <w:szCs w:val="28"/>
        </w:rPr>
      </w:pPr>
      <w:r>
        <w:rPr>
          <w:sz w:val="28"/>
          <w:szCs w:val="28"/>
        </w:rPr>
        <w:t xml:space="preserve">доктор биологических наук, доцент, ведущий научный сотрудник </w:t>
      </w:r>
    </w:p>
    <w:p>
      <w:pPr>
        <w:spacing w:line="360" w:lineRule="auto"/>
        <w:ind w:firstLine="540"/>
        <w:jc w:val="both"/>
        <w:rPr>
          <w:sz w:val="28"/>
          <w:szCs w:val="28"/>
        </w:rPr>
      </w:pPr>
      <w:r>
        <w:rPr>
          <w:sz w:val="28"/>
          <w:szCs w:val="28"/>
        </w:rPr>
        <w:t xml:space="preserve">ИЭВБ РАН Т.М. Лысенко </w:t>
      </w:r>
    </w:p>
    <w:p>
      <w:pPr>
        <w:spacing w:line="360" w:lineRule="auto"/>
        <w:ind w:firstLine="540"/>
        <w:jc w:val="both"/>
        <w:rPr>
          <w:sz w:val="28"/>
          <w:szCs w:val="28"/>
        </w:rPr>
      </w:pPr>
    </w:p>
    <w:p>
      <w:pPr>
        <w:spacing w:line="360" w:lineRule="auto"/>
        <w:ind w:firstLine="540"/>
        <w:jc w:val="both"/>
        <w:rPr>
          <w:sz w:val="28"/>
          <w:szCs w:val="28"/>
        </w:rPr>
      </w:pPr>
      <w:r>
        <w:rPr>
          <w:sz w:val="28"/>
          <w:szCs w:val="28"/>
        </w:rPr>
        <w:t>Утверждено научно-методическим советом Тольяттинского государственного университета</w:t>
      </w:r>
    </w:p>
    <w:p>
      <w:pPr>
        <w:spacing w:line="360" w:lineRule="auto"/>
      </w:pPr>
    </w:p>
    <w:p>
      <w:pPr>
        <w:spacing w:line="360" w:lineRule="auto"/>
        <w:rPr>
          <w:sz w:val="28"/>
          <w:szCs w:val="28"/>
        </w:rPr>
      </w:pPr>
    </w:p>
    <w:p>
      <w:pPr>
        <w:spacing w:line="360" w:lineRule="auto"/>
        <w:ind w:left="3828"/>
        <w:rPr>
          <w:sz w:val="28"/>
          <w:szCs w:val="28"/>
        </w:rPr>
      </w:pPr>
      <w:r>
        <w:rPr>
          <w:sz w:val="28"/>
          <w:szCs w:val="28"/>
        </w:rPr>
        <w:t>© Тольяттинский государственный</w:t>
      </w:r>
    </w:p>
    <w:p>
      <w:pPr>
        <w:spacing w:line="360" w:lineRule="auto"/>
        <w:ind w:left="3828"/>
        <w:rPr>
          <w:sz w:val="28"/>
          <w:szCs w:val="28"/>
        </w:rPr>
      </w:pPr>
      <w:r>
        <w:rPr>
          <w:sz w:val="28"/>
          <w:szCs w:val="28"/>
        </w:rPr>
        <w:t>университет, 2018</w:t>
      </w:r>
    </w:p>
    <w:p>
      <w:pPr>
        <w:spacing w:line="360" w:lineRule="auto"/>
        <w:ind w:left="3686"/>
        <w:jc w:val="right"/>
        <w:rPr>
          <w:sz w:val="28"/>
          <w:szCs w:val="28"/>
        </w:rPr>
        <w:sectPr>
          <w:pgSz w:w="11906" w:h="16838"/>
          <w:pgMar w:top="1134" w:right="851" w:bottom="851" w:left="1418" w:header="709" w:footer="709" w:gutter="0"/>
          <w:cols w:space="720" w:num="1"/>
        </w:sectPr>
      </w:pPr>
      <w:r>
        <w:rPr>
          <w:sz w:val="28"/>
          <w:szCs w:val="28"/>
        </w:rPr>
        <w:t xml:space="preserve"> © Институт экологии Волжского бассейна РАН</w:t>
      </w:r>
    </w:p>
    <w:p>
      <w:pPr>
        <w:pStyle w:val="27"/>
        <w:rPr>
          <w:rStyle w:val="13"/>
          <w:i w:val="0"/>
        </w:rPr>
      </w:pPr>
      <w:r>
        <w:rPr>
          <w:rStyle w:val="13"/>
          <w:i w:val="0"/>
        </w:rPr>
        <w:t>СОДЕРЖАНИЕ</w:t>
      </w:r>
    </w:p>
    <w:p>
      <w:pPr>
        <w:rPr>
          <w:lang w:eastAsia="en-US"/>
        </w:rPr>
      </w:pPr>
    </w:p>
    <w:sdt>
      <w:sdtPr>
        <w:rPr>
          <w:rFonts w:ascii="Cambria" w:hAnsi="Cambria"/>
          <w:b/>
          <w:bCs/>
          <w:i/>
          <w:iCs/>
          <w:color w:val="365F91"/>
          <w:sz w:val="24"/>
          <w:szCs w:val="24"/>
          <w:lang w:eastAsia="en-US"/>
        </w:rPr>
        <w:id w:val="732709197"/>
        <w:docPartObj>
          <w:docPartGallery w:val="Table of Contents"/>
          <w:docPartUnique/>
        </w:docPartObj>
      </w:sdtPr>
      <w:sdtEndPr>
        <w:rPr>
          <w:rFonts w:ascii="Times New Roman" w:hAnsi="Times New Roman"/>
          <w:b w:val="0"/>
          <w:bCs w:val="0"/>
          <w:i/>
          <w:iCs/>
          <w:color w:val="auto"/>
          <w:sz w:val="24"/>
          <w:szCs w:val="24"/>
          <w:lang w:eastAsia="ru-RU"/>
        </w:rPr>
      </w:sdtEndPr>
      <w:sdtContent>
        <w:p>
          <w:pPr>
            <w:pStyle w:val="27"/>
            <w:spacing w:line="288" w:lineRule="auto"/>
            <w:rPr>
              <w:rFonts w:asciiTheme="minorHAnsi" w:hAnsiTheme="minorHAnsi" w:eastAsiaTheme="minorEastAsia" w:cstheme="minorBidi"/>
              <w:sz w:val="22"/>
              <w:szCs w:val="22"/>
            </w:rPr>
          </w:pPr>
          <w:r>
            <w:fldChar w:fldCharType="begin"/>
          </w:r>
          <w:r>
            <w:instrText xml:space="preserve"> TOC \o "1-3" \h \z \u </w:instrText>
          </w:r>
          <w:r>
            <w:fldChar w:fldCharType="separate"/>
          </w:r>
          <w:r>
            <w:fldChar w:fldCharType="begin"/>
          </w:r>
          <w:r>
            <w:instrText xml:space="preserve"> HYPERLINK \l "_Toc43199825" </w:instrText>
          </w:r>
          <w:r>
            <w:fldChar w:fldCharType="separate"/>
          </w:r>
          <w:r>
            <w:rPr>
              <w:rStyle w:val="14"/>
            </w:rPr>
            <w:t>ВВЕДЕНИЕ</w:t>
          </w:r>
          <w:r>
            <w:tab/>
          </w:r>
          <w:r>
            <w:fldChar w:fldCharType="begin"/>
          </w:r>
          <w:r>
            <w:instrText xml:space="preserve"> PAGEREF _Toc43199825 \h </w:instrText>
          </w:r>
          <w:r>
            <w:fldChar w:fldCharType="separate"/>
          </w:r>
          <w:r>
            <w:t>7</w:t>
          </w:r>
          <w:r>
            <w:fldChar w:fldCharType="end"/>
          </w:r>
          <w:r>
            <w:fldChar w:fldCharType="end"/>
          </w:r>
        </w:p>
        <w:p>
          <w:pPr>
            <w:pStyle w:val="27"/>
            <w:spacing w:line="288" w:lineRule="auto"/>
            <w:rPr>
              <w:rFonts w:asciiTheme="minorHAnsi" w:hAnsiTheme="minorHAnsi" w:eastAsiaTheme="minorEastAsia" w:cstheme="minorBidi"/>
              <w:sz w:val="22"/>
              <w:szCs w:val="22"/>
            </w:rPr>
          </w:pPr>
          <w:r>
            <w:fldChar w:fldCharType="begin"/>
          </w:r>
          <w:r>
            <w:instrText xml:space="preserve"> HYPERLINK \l "_Toc43199826" </w:instrText>
          </w:r>
          <w:r>
            <w:fldChar w:fldCharType="separate"/>
          </w:r>
          <w:r>
            <w:rPr>
              <w:rStyle w:val="14"/>
            </w:rPr>
            <w:t xml:space="preserve">МЕТОДИЧЕСКИЕ </w:t>
          </w:r>
          <w:r>
            <w:rPr>
              <w:rStyle w:val="14"/>
              <w:caps/>
            </w:rPr>
            <w:t>рекомендации по</w:t>
          </w:r>
          <w:r>
            <w:rPr>
              <w:rStyle w:val="14"/>
            </w:rPr>
            <w:t xml:space="preserve"> ИЗУЧЕНИЮ ДИСЦИПЛИНЫ</w:t>
          </w:r>
          <w:r>
            <w:tab/>
          </w:r>
          <w:r>
            <w:fldChar w:fldCharType="begin"/>
          </w:r>
          <w:r>
            <w:instrText xml:space="preserve"> PAGEREF _Toc43199826 \h </w:instrText>
          </w:r>
          <w:r>
            <w:fldChar w:fldCharType="separate"/>
          </w:r>
          <w:r>
            <w:t>15</w:t>
          </w:r>
          <w:r>
            <w:fldChar w:fldCharType="end"/>
          </w:r>
          <w:r>
            <w:fldChar w:fldCharType="end"/>
          </w:r>
          <w:r>
            <w:fldChar w:fldCharType="begin"/>
          </w:r>
          <w:r>
            <w:instrText xml:space="preserve"> HYPERLINK \l "_Toc43199828" </w:instrText>
          </w:r>
          <w:r>
            <w:fldChar w:fldCharType="separate"/>
          </w:r>
          <w:r>
            <w:fldChar w:fldCharType="end"/>
          </w:r>
        </w:p>
        <w:p>
          <w:pPr>
            <w:pStyle w:val="27"/>
            <w:spacing w:line="288" w:lineRule="auto"/>
            <w:rPr>
              <w:rFonts w:asciiTheme="minorHAnsi" w:hAnsiTheme="minorHAnsi" w:eastAsiaTheme="minorEastAsia" w:cstheme="minorBidi"/>
              <w:sz w:val="22"/>
              <w:szCs w:val="22"/>
            </w:rPr>
          </w:pPr>
          <w:r>
            <w:fldChar w:fldCharType="begin"/>
          </w:r>
          <w:r>
            <w:instrText xml:space="preserve"> HYPERLINK \l "_Toc43199837" </w:instrText>
          </w:r>
          <w:r>
            <w:fldChar w:fldCharType="separate"/>
          </w:r>
          <w:r>
            <w:rPr>
              <w:rStyle w:val="14"/>
              <w:caps/>
            </w:rPr>
            <w:t>ЧАСТЬ I.  Лабораторные работы по дисциплине «Экология»</w:t>
          </w:r>
          <w:r>
            <w:tab/>
          </w:r>
          <w:r>
            <w:fldChar w:fldCharType="begin"/>
          </w:r>
          <w:r>
            <w:instrText xml:space="preserve"> PAGEREF _Toc43199837 \h </w:instrText>
          </w:r>
          <w:r>
            <w:fldChar w:fldCharType="separate"/>
          </w:r>
          <w:r>
            <w:t>23</w:t>
          </w:r>
          <w:r>
            <w:fldChar w:fldCharType="end"/>
          </w:r>
          <w:r>
            <w:fldChar w:fldCharType="end"/>
          </w:r>
        </w:p>
        <w:p>
          <w:pPr>
            <w:pStyle w:val="30"/>
            <w:spacing w:line="288" w:lineRule="auto"/>
            <w:rPr>
              <w:rFonts w:asciiTheme="minorHAnsi" w:hAnsiTheme="minorHAnsi" w:eastAsiaTheme="minorEastAsia" w:cstheme="minorBidi"/>
              <w:sz w:val="22"/>
              <w:szCs w:val="22"/>
            </w:rPr>
          </w:pPr>
          <w:r>
            <w:fldChar w:fldCharType="begin"/>
          </w:r>
          <w:r>
            <w:instrText xml:space="preserve"> HYPERLINK \l "_Toc43199838" </w:instrText>
          </w:r>
          <w:r>
            <w:fldChar w:fldCharType="separate"/>
          </w:r>
          <w:r>
            <w:rPr>
              <w:rStyle w:val="14"/>
            </w:rPr>
            <w:t>Лабораторная работа № 1. Экологические факторы. Среды жизни</w:t>
          </w:r>
          <w:r>
            <w:tab/>
          </w:r>
          <w:r>
            <w:fldChar w:fldCharType="begin"/>
          </w:r>
          <w:r>
            <w:instrText xml:space="preserve"> PAGEREF _Toc43199838 \h </w:instrText>
          </w:r>
          <w:r>
            <w:fldChar w:fldCharType="separate"/>
          </w:r>
          <w:r>
            <w:t>23</w:t>
          </w:r>
          <w:r>
            <w:fldChar w:fldCharType="end"/>
          </w:r>
          <w:r>
            <w:fldChar w:fldCharType="end"/>
          </w:r>
        </w:p>
        <w:p>
          <w:pPr>
            <w:pStyle w:val="30"/>
            <w:spacing w:line="288" w:lineRule="auto"/>
            <w:rPr>
              <w:rFonts w:asciiTheme="minorHAnsi" w:hAnsiTheme="minorHAnsi" w:eastAsiaTheme="minorEastAsia" w:cstheme="minorBidi"/>
              <w:sz w:val="22"/>
              <w:szCs w:val="22"/>
            </w:rPr>
          </w:pPr>
          <w:r>
            <w:fldChar w:fldCharType="begin"/>
          </w:r>
          <w:r>
            <w:instrText xml:space="preserve"> HYPERLINK \l "_Toc43199839" </w:instrText>
          </w:r>
          <w:r>
            <w:fldChar w:fldCharType="separate"/>
          </w:r>
          <w:r>
            <w:rPr>
              <w:rStyle w:val="14"/>
            </w:rPr>
            <w:t>Лабораторная работа № 2.  Расчет ПДВ и концентрации загрязняющих веществ в выбросах в атмосферу</w:t>
          </w:r>
          <w:r>
            <w:tab/>
          </w:r>
          <w:r>
            <w:fldChar w:fldCharType="begin"/>
          </w:r>
          <w:r>
            <w:instrText xml:space="preserve"> PAGEREF _Toc43199839 \h </w:instrText>
          </w:r>
          <w:r>
            <w:fldChar w:fldCharType="separate"/>
          </w:r>
          <w:r>
            <w:t>31</w:t>
          </w:r>
          <w:r>
            <w:fldChar w:fldCharType="end"/>
          </w:r>
          <w:r>
            <w:fldChar w:fldCharType="end"/>
          </w:r>
        </w:p>
        <w:p>
          <w:pPr>
            <w:pStyle w:val="30"/>
            <w:spacing w:line="288" w:lineRule="auto"/>
            <w:rPr>
              <w:rFonts w:asciiTheme="minorHAnsi" w:hAnsiTheme="minorHAnsi" w:eastAsiaTheme="minorEastAsia" w:cstheme="minorBidi"/>
              <w:sz w:val="22"/>
              <w:szCs w:val="22"/>
            </w:rPr>
          </w:pPr>
          <w:r>
            <w:fldChar w:fldCharType="begin"/>
          </w:r>
          <w:r>
            <w:instrText xml:space="preserve"> HYPERLINK \l "_Toc43199841" </w:instrText>
          </w:r>
          <w:r>
            <w:fldChar w:fldCharType="separate"/>
          </w:r>
          <w:r>
            <w:rPr>
              <w:rStyle w:val="14"/>
            </w:rPr>
            <w:t>Лабораторная работа № 3. Электромагнитное загрязнение атмосферного воздуха: нормируемые параметры, предельно-допустимые уровни, расчет экспозиций электромагнитных полей</w:t>
          </w:r>
          <w:r>
            <w:rPr>
              <w:rStyle w:val="14"/>
            </w:rPr>
            <w:tab/>
          </w:r>
          <w:r>
            <w:rPr>
              <w:rStyle w:val="14"/>
            </w:rPr>
            <w:fldChar w:fldCharType="begin"/>
          </w:r>
          <w:r>
            <w:rPr>
              <w:rStyle w:val="14"/>
            </w:rPr>
            <w:instrText xml:space="preserve"> PAGEREF _Toc43199841 \h </w:instrText>
          </w:r>
          <w:r>
            <w:rPr>
              <w:rStyle w:val="14"/>
            </w:rPr>
            <w:fldChar w:fldCharType="separate"/>
          </w:r>
          <w:r>
            <w:rPr>
              <w:rStyle w:val="14"/>
            </w:rPr>
            <w:t>56</w:t>
          </w:r>
          <w:r>
            <w:rPr>
              <w:rStyle w:val="14"/>
            </w:rPr>
            <w:fldChar w:fldCharType="end"/>
          </w:r>
          <w:r>
            <w:rPr>
              <w:rStyle w:val="14"/>
            </w:rPr>
            <w:fldChar w:fldCharType="end"/>
          </w:r>
        </w:p>
        <w:p>
          <w:pPr>
            <w:pStyle w:val="30"/>
            <w:spacing w:line="288" w:lineRule="auto"/>
            <w:rPr>
              <w:rFonts w:asciiTheme="minorHAnsi" w:hAnsiTheme="minorHAnsi" w:eastAsiaTheme="minorEastAsia" w:cstheme="minorBidi"/>
              <w:sz w:val="22"/>
              <w:szCs w:val="22"/>
            </w:rPr>
          </w:pPr>
          <w:r>
            <w:fldChar w:fldCharType="begin"/>
          </w:r>
          <w:r>
            <w:instrText xml:space="preserve"> HYPERLINK \l "_Toc43199847" </w:instrText>
          </w:r>
          <w:r>
            <w:fldChar w:fldCharType="separate"/>
          </w:r>
          <w:r>
            <w:rPr>
              <w:rStyle w:val="14"/>
            </w:rPr>
            <w:t>Лабораторная работа № 4. Водные экосистемы. Охрана водных объектов от загрязнения и засорения</w:t>
          </w:r>
          <w:r>
            <w:tab/>
          </w:r>
          <w:r>
            <w:fldChar w:fldCharType="begin"/>
          </w:r>
          <w:r>
            <w:instrText xml:space="preserve"> PAGEREF _Toc43199847 \h </w:instrText>
          </w:r>
          <w:r>
            <w:fldChar w:fldCharType="separate"/>
          </w:r>
          <w:r>
            <w:t>75</w:t>
          </w:r>
          <w:r>
            <w:fldChar w:fldCharType="end"/>
          </w:r>
          <w:r>
            <w:fldChar w:fldCharType="end"/>
          </w:r>
        </w:p>
        <w:p>
          <w:pPr>
            <w:pStyle w:val="30"/>
            <w:spacing w:line="288" w:lineRule="auto"/>
            <w:rPr>
              <w:rFonts w:asciiTheme="minorHAnsi" w:hAnsiTheme="minorHAnsi" w:eastAsiaTheme="minorEastAsia" w:cstheme="minorBidi"/>
              <w:sz w:val="22"/>
              <w:szCs w:val="22"/>
            </w:rPr>
          </w:pPr>
          <w:r>
            <w:fldChar w:fldCharType="begin"/>
          </w:r>
          <w:r>
            <w:instrText xml:space="preserve"> HYPERLINK \l "_Toc43199848" </w:instrText>
          </w:r>
          <w:r>
            <w:fldChar w:fldCharType="separate"/>
          </w:r>
          <w:r>
            <w:rPr>
              <w:rStyle w:val="14"/>
            </w:rPr>
            <w:t>Лабораторная работа № 5. Оценка экологического состояния водоемов по микробиологическим показателям</w:t>
          </w:r>
          <w:r>
            <w:tab/>
          </w:r>
          <w:r>
            <w:fldChar w:fldCharType="begin"/>
          </w:r>
          <w:r>
            <w:instrText xml:space="preserve"> PAGEREF _Toc43199848 \h </w:instrText>
          </w:r>
          <w:r>
            <w:fldChar w:fldCharType="separate"/>
          </w:r>
          <w:r>
            <w:t>86</w:t>
          </w:r>
          <w:r>
            <w:fldChar w:fldCharType="end"/>
          </w:r>
          <w:r>
            <w:fldChar w:fldCharType="end"/>
          </w:r>
        </w:p>
        <w:p>
          <w:pPr>
            <w:pStyle w:val="30"/>
            <w:spacing w:line="288" w:lineRule="auto"/>
            <w:rPr>
              <w:rFonts w:asciiTheme="minorHAnsi" w:hAnsiTheme="minorHAnsi" w:eastAsiaTheme="minorEastAsia" w:cstheme="minorBidi"/>
              <w:sz w:val="22"/>
              <w:szCs w:val="22"/>
            </w:rPr>
          </w:pPr>
          <w:r>
            <w:fldChar w:fldCharType="begin"/>
          </w:r>
          <w:r>
            <w:instrText xml:space="preserve"> HYPERLINK \l "_Toc43199850" </w:instrText>
          </w:r>
          <w:r>
            <w:fldChar w:fldCharType="separate"/>
          </w:r>
          <w:r>
            <w:rPr>
              <w:rStyle w:val="14"/>
            </w:rPr>
            <w:t>Лабораторная работа № 6. Классификация деградационных процессов в почвах</w:t>
          </w:r>
          <w:r>
            <w:tab/>
          </w:r>
          <w:r>
            <w:fldChar w:fldCharType="begin"/>
          </w:r>
          <w:r>
            <w:instrText xml:space="preserve"> PAGEREF _Toc43199850 \h </w:instrText>
          </w:r>
          <w:r>
            <w:fldChar w:fldCharType="separate"/>
          </w:r>
          <w:r>
            <w:t>104</w:t>
          </w:r>
          <w:r>
            <w:fldChar w:fldCharType="end"/>
          </w:r>
          <w:r>
            <w:fldChar w:fldCharType="end"/>
          </w:r>
        </w:p>
        <w:p>
          <w:pPr>
            <w:pStyle w:val="30"/>
            <w:spacing w:line="288" w:lineRule="auto"/>
            <w:rPr>
              <w:rFonts w:asciiTheme="minorHAnsi" w:hAnsiTheme="minorHAnsi" w:eastAsiaTheme="minorEastAsia" w:cstheme="minorBidi"/>
              <w:sz w:val="22"/>
              <w:szCs w:val="22"/>
            </w:rPr>
          </w:pPr>
          <w:r>
            <w:fldChar w:fldCharType="begin"/>
          </w:r>
          <w:r>
            <w:instrText xml:space="preserve"> HYPERLINK \l "_Toc43199851" </w:instrText>
          </w:r>
          <w:r>
            <w:fldChar w:fldCharType="separate"/>
          </w:r>
          <w:r>
            <w:rPr>
              <w:rStyle w:val="14"/>
            </w:rPr>
            <w:t>Лабораторная работа № 7.  Концепция экосистемных услуг в структуре социо-эколого-экономической системы</w:t>
          </w:r>
          <w:r>
            <w:tab/>
          </w:r>
          <w:r>
            <w:fldChar w:fldCharType="begin"/>
          </w:r>
          <w:r>
            <w:instrText xml:space="preserve"> PAGEREF _Toc43199851 \h </w:instrText>
          </w:r>
          <w:r>
            <w:fldChar w:fldCharType="separate"/>
          </w:r>
          <w:r>
            <w:t>114</w:t>
          </w:r>
          <w:r>
            <w:fldChar w:fldCharType="end"/>
          </w:r>
          <w:r>
            <w:fldChar w:fldCharType="end"/>
          </w:r>
        </w:p>
        <w:p>
          <w:pPr>
            <w:pStyle w:val="30"/>
            <w:spacing w:line="288" w:lineRule="auto"/>
            <w:rPr>
              <w:rFonts w:asciiTheme="minorHAnsi" w:hAnsiTheme="minorHAnsi" w:eastAsiaTheme="minorEastAsia" w:cstheme="minorBidi"/>
              <w:sz w:val="22"/>
              <w:szCs w:val="22"/>
            </w:rPr>
          </w:pPr>
          <w:r>
            <w:fldChar w:fldCharType="begin"/>
          </w:r>
          <w:r>
            <w:instrText xml:space="preserve"> HYPERLINK \l "_Toc43199854" </w:instrText>
          </w:r>
          <w:r>
            <w:fldChar w:fldCharType="separate"/>
          </w:r>
          <w:r>
            <w:rPr>
              <w:rStyle w:val="14"/>
            </w:rPr>
            <w:t>Лабораторная работа № 8. Международное сотрудничество в сфере биосферного климата</w:t>
          </w:r>
          <w:r>
            <w:tab/>
          </w:r>
          <w:r>
            <w:fldChar w:fldCharType="begin"/>
          </w:r>
          <w:r>
            <w:instrText xml:space="preserve"> PAGEREF _Toc43199854 \h </w:instrText>
          </w:r>
          <w:r>
            <w:fldChar w:fldCharType="separate"/>
          </w:r>
          <w:r>
            <w:t>130</w:t>
          </w:r>
          <w:r>
            <w:fldChar w:fldCharType="end"/>
          </w:r>
          <w:r>
            <w:fldChar w:fldCharType="end"/>
          </w:r>
        </w:p>
        <w:p>
          <w:pPr>
            <w:pStyle w:val="30"/>
            <w:spacing w:line="288" w:lineRule="auto"/>
            <w:rPr>
              <w:rFonts w:asciiTheme="minorHAnsi" w:hAnsiTheme="minorHAnsi" w:eastAsiaTheme="minorEastAsia" w:cstheme="minorBidi"/>
              <w:sz w:val="22"/>
              <w:szCs w:val="22"/>
            </w:rPr>
          </w:pPr>
          <w:r>
            <w:fldChar w:fldCharType="begin"/>
          </w:r>
          <w:r>
            <w:instrText xml:space="preserve"> HYPERLINK \l "_Toc43199857" </w:instrText>
          </w:r>
          <w:r>
            <w:fldChar w:fldCharType="separate"/>
          </w:r>
          <w:r>
            <w:rPr>
              <w:rStyle w:val="14"/>
            </w:rPr>
            <w:t>Лабораторная работа № 9. Экология региона</w:t>
          </w:r>
          <w:r>
            <w:tab/>
          </w:r>
          <w:r>
            <w:fldChar w:fldCharType="begin"/>
          </w:r>
          <w:r>
            <w:instrText xml:space="preserve"> PAGEREF _Toc43199857 \h </w:instrText>
          </w:r>
          <w:r>
            <w:fldChar w:fldCharType="separate"/>
          </w:r>
          <w:r>
            <w:t>142</w:t>
          </w:r>
          <w:r>
            <w:fldChar w:fldCharType="end"/>
          </w:r>
          <w:r>
            <w:fldChar w:fldCharType="end"/>
          </w:r>
        </w:p>
        <w:p>
          <w:pPr>
            <w:pStyle w:val="27"/>
            <w:spacing w:line="288" w:lineRule="auto"/>
            <w:rPr>
              <w:rFonts w:asciiTheme="minorHAnsi" w:hAnsiTheme="minorHAnsi" w:eastAsiaTheme="minorEastAsia" w:cstheme="minorBidi"/>
              <w:sz w:val="22"/>
              <w:szCs w:val="22"/>
            </w:rPr>
          </w:pPr>
          <w:r>
            <w:fldChar w:fldCharType="begin"/>
          </w:r>
          <w:r>
            <w:instrText xml:space="preserve"> HYPERLINK \l "_Toc43199859" </w:instrText>
          </w:r>
          <w:r>
            <w:fldChar w:fldCharType="separate"/>
          </w:r>
          <w:r>
            <w:rPr>
              <w:rStyle w:val="14"/>
            </w:rPr>
            <w:t>Образец титульного листа к лабораторным работам</w:t>
          </w:r>
          <w:r>
            <w:tab/>
          </w:r>
          <w:r>
            <w:fldChar w:fldCharType="begin"/>
          </w:r>
          <w:r>
            <w:instrText xml:space="preserve"> PAGEREF _Toc43199859 \h </w:instrText>
          </w:r>
          <w:r>
            <w:fldChar w:fldCharType="separate"/>
          </w:r>
          <w:r>
            <w:t>152</w:t>
          </w:r>
          <w:r>
            <w:fldChar w:fldCharType="end"/>
          </w:r>
          <w:r>
            <w:fldChar w:fldCharType="end"/>
          </w:r>
        </w:p>
        <w:p>
          <w:pPr>
            <w:pStyle w:val="27"/>
            <w:spacing w:line="288" w:lineRule="auto"/>
            <w:rPr>
              <w:rFonts w:asciiTheme="minorHAnsi" w:hAnsiTheme="minorHAnsi" w:eastAsiaTheme="minorEastAsia" w:cstheme="minorBidi"/>
              <w:sz w:val="22"/>
              <w:szCs w:val="22"/>
            </w:rPr>
          </w:pPr>
          <w:r>
            <w:fldChar w:fldCharType="begin"/>
          </w:r>
          <w:r>
            <w:instrText xml:space="preserve"> HYPERLINK \l "_Toc43199860" </w:instrText>
          </w:r>
          <w:r>
            <w:fldChar w:fldCharType="separate"/>
          </w:r>
          <w:r>
            <w:rPr>
              <w:rStyle w:val="14"/>
              <w:caps/>
            </w:rPr>
            <w:t>ЧАСТЬ II. Виртуальные лабораторное работы по дисциплине «Экология»</w:t>
          </w:r>
          <w:r>
            <w:tab/>
          </w:r>
          <w:r>
            <w:fldChar w:fldCharType="begin"/>
          </w:r>
          <w:r>
            <w:instrText xml:space="preserve"> PAGEREF _Toc43199860 \h </w:instrText>
          </w:r>
          <w:r>
            <w:fldChar w:fldCharType="separate"/>
          </w:r>
          <w:r>
            <w:t>153</w:t>
          </w:r>
          <w:r>
            <w:fldChar w:fldCharType="end"/>
          </w:r>
          <w:r>
            <w:fldChar w:fldCharType="end"/>
          </w:r>
        </w:p>
        <w:p>
          <w:pPr>
            <w:pStyle w:val="30"/>
            <w:spacing w:line="288" w:lineRule="auto"/>
            <w:rPr>
              <w:rFonts w:asciiTheme="minorHAnsi" w:hAnsiTheme="minorHAnsi" w:eastAsiaTheme="minorEastAsia" w:cstheme="minorBidi"/>
              <w:sz w:val="22"/>
              <w:szCs w:val="22"/>
            </w:rPr>
          </w:pPr>
          <w:r>
            <w:fldChar w:fldCharType="begin"/>
          </w:r>
          <w:r>
            <w:instrText xml:space="preserve"> HYPERLINK \l "_Toc43199861" </w:instrText>
          </w:r>
          <w:r>
            <w:fldChar w:fldCharType="separate"/>
          </w:r>
          <w:r>
            <w:rPr>
              <w:rStyle w:val="14"/>
            </w:rPr>
            <w:t>Виртуальная лабораторная работа  № 1 «Исследование физических показателей качества воды»</w:t>
          </w:r>
          <w:r>
            <w:tab/>
          </w:r>
          <w:r>
            <w:fldChar w:fldCharType="begin"/>
          </w:r>
          <w:r>
            <w:instrText xml:space="preserve"> PAGEREF _Toc43199861 \h </w:instrText>
          </w:r>
          <w:r>
            <w:fldChar w:fldCharType="separate"/>
          </w:r>
          <w:r>
            <w:t>153</w:t>
          </w:r>
          <w:r>
            <w:fldChar w:fldCharType="end"/>
          </w:r>
          <w:r>
            <w:fldChar w:fldCharType="end"/>
          </w:r>
        </w:p>
        <w:p>
          <w:pPr>
            <w:pStyle w:val="30"/>
            <w:spacing w:line="288" w:lineRule="auto"/>
            <w:rPr>
              <w:rFonts w:asciiTheme="minorHAnsi" w:hAnsiTheme="minorHAnsi" w:eastAsiaTheme="minorEastAsia" w:cstheme="minorBidi"/>
              <w:sz w:val="22"/>
              <w:szCs w:val="22"/>
            </w:rPr>
          </w:pPr>
          <w:r>
            <w:fldChar w:fldCharType="begin"/>
          </w:r>
          <w:r>
            <w:instrText xml:space="preserve"> HYPERLINK \l "_Toc43199870" </w:instrText>
          </w:r>
          <w:r>
            <w:fldChar w:fldCharType="separate"/>
          </w:r>
          <w:r>
            <w:rPr>
              <w:rStyle w:val="14"/>
            </w:rPr>
            <w:t>Виртуальная лабораторная работа  № 2 «Определение актуальной и потенциальной кислотности почв»</w:t>
          </w:r>
          <w:r>
            <w:tab/>
          </w:r>
          <w:r>
            <w:fldChar w:fldCharType="begin"/>
          </w:r>
          <w:r>
            <w:instrText xml:space="preserve"> PAGEREF _Toc43199870 \h </w:instrText>
          </w:r>
          <w:r>
            <w:fldChar w:fldCharType="separate"/>
          </w:r>
          <w:r>
            <w:t>158</w:t>
          </w:r>
          <w:r>
            <w:fldChar w:fldCharType="end"/>
          </w:r>
          <w:r>
            <w:fldChar w:fldCharType="end"/>
          </w:r>
        </w:p>
        <w:p>
          <w:pPr>
            <w:pStyle w:val="30"/>
            <w:spacing w:line="288" w:lineRule="auto"/>
            <w:rPr>
              <w:rFonts w:asciiTheme="minorHAnsi" w:hAnsiTheme="minorHAnsi" w:eastAsiaTheme="minorEastAsia" w:cstheme="minorBidi"/>
              <w:sz w:val="22"/>
              <w:szCs w:val="22"/>
            </w:rPr>
          </w:pPr>
          <w:r>
            <w:fldChar w:fldCharType="begin"/>
          </w:r>
          <w:r>
            <w:instrText xml:space="preserve"> HYPERLINK \l "_Toc43199882" </w:instrText>
          </w:r>
          <w:r>
            <w:fldChar w:fldCharType="separate"/>
          </w:r>
          <w:r>
            <w:rPr>
              <w:rStyle w:val="14"/>
            </w:rPr>
            <w:t>Виртуальная лабораторная работа №3.  «Методы очистки воды»</w:t>
          </w:r>
          <w:r>
            <w:tab/>
          </w:r>
          <w:r>
            <w:fldChar w:fldCharType="begin"/>
          </w:r>
          <w:r>
            <w:instrText xml:space="preserve"> PAGEREF _Toc43199882 \h </w:instrText>
          </w:r>
          <w:r>
            <w:fldChar w:fldCharType="separate"/>
          </w:r>
          <w:r>
            <w:t>164</w:t>
          </w:r>
          <w:r>
            <w:fldChar w:fldCharType="end"/>
          </w:r>
          <w:r>
            <w:fldChar w:fldCharType="end"/>
          </w:r>
        </w:p>
        <w:p>
          <w:pPr>
            <w:pStyle w:val="30"/>
            <w:spacing w:line="288" w:lineRule="auto"/>
            <w:rPr>
              <w:rFonts w:asciiTheme="minorHAnsi" w:hAnsiTheme="minorHAnsi" w:eastAsiaTheme="minorEastAsia" w:cstheme="minorBidi"/>
              <w:sz w:val="22"/>
              <w:szCs w:val="22"/>
            </w:rPr>
          </w:pPr>
          <w:r>
            <w:fldChar w:fldCharType="begin"/>
          </w:r>
          <w:r>
            <w:instrText xml:space="preserve"> HYPERLINK \l "_Toc43199890" </w:instrText>
          </w:r>
          <w:r>
            <w:fldChar w:fldCharType="separate"/>
          </w:r>
          <w:r>
            <w:rPr>
              <w:rStyle w:val="14"/>
            </w:rPr>
            <w:t>Виртуальная лабораторная работа №4.  «Определение органического вещества в биомассе растений и почве»</w:t>
          </w:r>
          <w:r>
            <w:tab/>
          </w:r>
          <w:r>
            <w:fldChar w:fldCharType="begin"/>
          </w:r>
          <w:r>
            <w:instrText xml:space="preserve"> PAGEREF _Toc43199890 \h </w:instrText>
          </w:r>
          <w:r>
            <w:fldChar w:fldCharType="separate"/>
          </w:r>
          <w:r>
            <w:t>168</w:t>
          </w:r>
          <w:r>
            <w:fldChar w:fldCharType="end"/>
          </w:r>
          <w:r>
            <w:fldChar w:fldCharType="end"/>
          </w:r>
        </w:p>
        <w:p>
          <w:pPr>
            <w:pStyle w:val="30"/>
            <w:spacing w:line="288" w:lineRule="auto"/>
            <w:rPr>
              <w:rFonts w:asciiTheme="minorHAnsi" w:hAnsiTheme="minorHAnsi" w:eastAsiaTheme="minorEastAsia" w:cstheme="minorBidi"/>
              <w:sz w:val="22"/>
              <w:szCs w:val="22"/>
            </w:rPr>
          </w:pPr>
          <w:r>
            <w:fldChar w:fldCharType="begin"/>
          </w:r>
          <w:r>
            <w:instrText xml:space="preserve"> HYPERLINK \l "_Toc43199901" </w:instrText>
          </w:r>
          <w:r>
            <w:fldChar w:fldCharType="separate"/>
          </w:r>
          <w:r>
            <w:rPr>
              <w:rStyle w:val="14"/>
            </w:rPr>
            <w:t>Виртуальная лабораторная работа №5.  «Определение токсичности на инфузориях»</w:t>
          </w:r>
          <w:r>
            <w:tab/>
          </w:r>
          <w:r>
            <w:fldChar w:fldCharType="begin"/>
          </w:r>
          <w:r>
            <w:instrText xml:space="preserve"> PAGEREF _Toc43199901 \h </w:instrText>
          </w:r>
          <w:r>
            <w:fldChar w:fldCharType="separate"/>
          </w:r>
          <w:r>
            <w:t>172</w:t>
          </w:r>
          <w:r>
            <w:fldChar w:fldCharType="end"/>
          </w:r>
          <w:r>
            <w:fldChar w:fldCharType="end"/>
          </w:r>
        </w:p>
        <w:p>
          <w:pPr>
            <w:pStyle w:val="27"/>
            <w:spacing w:line="288" w:lineRule="auto"/>
            <w:rPr>
              <w:rFonts w:asciiTheme="minorHAnsi" w:hAnsiTheme="minorHAnsi" w:eastAsiaTheme="minorEastAsia" w:cstheme="minorBidi"/>
              <w:sz w:val="22"/>
              <w:szCs w:val="22"/>
            </w:rPr>
          </w:pPr>
          <w:r>
            <w:fldChar w:fldCharType="begin"/>
          </w:r>
          <w:r>
            <w:instrText xml:space="preserve"> HYPERLINK \l "_Toc43199914" </w:instrText>
          </w:r>
          <w:r>
            <w:fldChar w:fldCharType="separate"/>
          </w:r>
          <w:r>
            <w:rPr>
              <w:rStyle w:val="14"/>
            </w:rPr>
            <w:t>Образец титульного листа к виртуальным лабораторным работам</w:t>
          </w:r>
          <w:r>
            <w:tab/>
          </w:r>
          <w:r>
            <w:fldChar w:fldCharType="begin"/>
          </w:r>
          <w:r>
            <w:instrText xml:space="preserve"> PAGEREF _Toc43199914 \h </w:instrText>
          </w:r>
          <w:r>
            <w:fldChar w:fldCharType="separate"/>
          </w:r>
          <w:r>
            <w:t>177</w:t>
          </w:r>
          <w:r>
            <w:fldChar w:fldCharType="end"/>
          </w:r>
          <w:r>
            <w:fldChar w:fldCharType="end"/>
          </w:r>
        </w:p>
        <w:p>
          <w:pPr>
            <w:pStyle w:val="27"/>
            <w:spacing w:line="288" w:lineRule="auto"/>
            <w:rPr>
              <w:rFonts w:asciiTheme="minorHAnsi" w:hAnsiTheme="minorHAnsi" w:eastAsiaTheme="minorEastAsia" w:cstheme="minorBidi"/>
              <w:sz w:val="22"/>
              <w:szCs w:val="22"/>
            </w:rPr>
          </w:pPr>
          <w:r>
            <w:fldChar w:fldCharType="begin"/>
          </w:r>
          <w:r>
            <w:instrText xml:space="preserve"> HYPERLINK \l "_Toc43199915" </w:instrText>
          </w:r>
          <w:r>
            <w:fldChar w:fldCharType="separate"/>
          </w:r>
          <w:r>
            <w:rPr>
              <w:rStyle w:val="14"/>
            </w:rPr>
            <w:t>ВОПРОСЫ  ИТОГОВОГО  КОНТРОЛЯ</w:t>
          </w:r>
          <w:r>
            <w:tab/>
          </w:r>
          <w:r>
            <w:fldChar w:fldCharType="begin"/>
          </w:r>
          <w:r>
            <w:instrText xml:space="preserve"> PAGEREF _Toc43199915 \h </w:instrText>
          </w:r>
          <w:r>
            <w:fldChar w:fldCharType="separate"/>
          </w:r>
          <w:r>
            <w:t>178</w:t>
          </w:r>
          <w:r>
            <w:fldChar w:fldCharType="end"/>
          </w:r>
          <w:r>
            <w:fldChar w:fldCharType="end"/>
          </w:r>
        </w:p>
        <w:p>
          <w:pPr>
            <w:pStyle w:val="27"/>
            <w:spacing w:line="288" w:lineRule="auto"/>
            <w:rPr>
              <w:rFonts w:asciiTheme="minorHAnsi" w:hAnsiTheme="minorHAnsi" w:eastAsiaTheme="minorEastAsia" w:cstheme="minorBidi"/>
              <w:sz w:val="22"/>
              <w:szCs w:val="22"/>
            </w:rPr>
          </w:pPr>
          <w:r>
            <w:fldChar w:fldCharType="begin"/>
          </w:r>
          <w:r>
            <w:instrText xml:space="preserve"> HYPERLINK \l "_Toc43199916" </w:instrText>
          </w:r>
          <w:r>
            <w:fldChar w:fldCharType="separate"/>
          </w:r>
          <w:r>
            <w:rPr>
              <w:rStyle w:val="14"/>
            </w:rPr>
            <w:t>СПИСОК ИСПОЛЬЗУЕМЫХ ИСТОЧНИКОВ</w:t>
          </w:r>
          <w:r>
            <w:tab/>
          </w:r>
          <w:r>
            <w:fldChar w:fldCharType="begin"/>
          </w:r>
          <w:r>
            <w:instrText xml:space="preserve"> PAGEREF _Toc43199916 \h </w:instrText>
          </w:r>
          <w:r>
            <w:fldChar w:fldCharType="separate"/>
          </w:r>
          <w:r>
            <w:t>180</w:t>
          </w:r>
          <w:r>
            <w:fldChar w:fldCharType="end"/>
          </w:r>
          <w:r>
            <w:fldChar w:fldCharType="end"/>
          </w:r>
        </w:p>
        <w:p>
          <w:pPr>
            <w:pStyle w:val="27"/>
            <w:spacing w:line="288" w:lineRule="auto"/>
            <w:rPr>
              <w:rFonts w:asciiTheme="minorHAnsi" w:hAnsiTheme="minorHAnsi" w:eastAsiaTheme="minorEastAsia" w:cstheme="minorBidi"/>
              <w:sz w:val="22"/>
              <w:szCs w:val="22"/>
            </w:rPr>
          </w:pPr>
          <w:r>
            <w:fldChar w:fldCharType="begin"/>
          </w:r>
          <w:r>
            <w:instrText xml:space="preserve"> HYPERLINK \l "_Toc43199917" </w:instrText>
          </w:r>
          <w:r>
            <w:fldChar w:fldCharType="separate"/>
          </w:r>
          <w:r>
            <w:rPr>
              <w:rStyle w:val="14"/>
            </w:rPr>
            <w:t>РЕКОМЕНДУЕМАЯ ЛИТЕРАТУРА:</w:t>
          </w:r>
          <w:r>
            <w:tab/>
          </w:r>
          <w:r>
            <w:fldChar w:fldCharType="begin"/>
          </w:r>
          <w:r>
            <w:instrText xml:space="preserve"> PAGEREF _Toc43199917 \h </w:instrText>
          </w:r>
          <w:r>
            <w:fldChar w:fldCharType="separate"/>
          </w:r>
          <w:r>
            <w:t>183</w:t>
          </w:r>
          <w:r>
            <w:fldChar w:fldCharType="end"/>
          </w:r>
          <w:r>
            <w:fldChar w:fldCharType="end"/>
          </w:r>
        </w:p>
        <w:p>
          <w:pPr>
            <w:spacing w:line="288" w:lineRule="auto"/>
          </w:pPr>
          <w:r>
            <w:fldChar w:fldCharType="end"/>
          </w:r>
        </w:p>
      </w:sdtContent>
    </w:sdt>
    <w:p>
      <w:pPr>
        <w:jc w:val="center"/>
      </w:pPr>
      <w:bookmarkStart w:id="0" w:name="_Toc531884211"/>
      <w:bookmarkStart w:id="1" w:name="_Toc495330083"/>
      <w:bookmarkStart w:id="2" w:name="_Toc531697556"/>
      <w:bookmarkStart w:id="3" w:name="_Toc531697648"/>
      <w:bookmarkStart w:id="4" w:name="_Toc404094484"/>
      <w:bookmarkStart w:id="5" w:name="_Toc43199825"/>
      <w:r>
        <w:rPr>
          <w:sz w:val="28"/>
          <w:szCs w:val="28"/>
        </w:rPr>
        <w:t>ВВЕДЕНИЕ</w:t>
      </w:r>
      <w:bookmarkEnd w:id="0"/>
      <w:bookmarkEnd w:id="1"/>
      <w:bookmarkEnd w:id="2"/>
      <w:bookmarkEnd w:id="3"/>
      <w:bookmarkEnd w:id="4"/>
      <w:bookmarkEnd w:id="5"/>
    </w:p>
    <w:p/>
    <w:p>
      <w:pPr>
        <w:spacing w:line="360" w:lineRule="auto"/>
        <w:ind w:firstLine="540"/>
        <w:jc w:val="both"/>
        <w:rPr>
          <w:sz w:val="28"/>
          <w:szCs w:val="28"/>
        </w:rPr>
      </w:pPr>
      <w:r>
        <w:rPr>
          <w:sz w:val="28"/>
          <w:szCs w:val="28"/>
        </w:rPr>
        <w:t>Учебно-методическое пособие ориентировано на подготовку студентов по дисциплине «Экология». Главный объект изучения в экологии – экосистемы – природные комплексы, образованные живыми организмами и средой обитания. Современный подход к задачам экологии обозначил развитие новых научных направлений – инженерной экологии, биотехнологии, генной инженерии, геоэкологии и других наук. Л</w:t>
      </w:r>
      <w:r>
        <w:rPr>
          <w:snapToGrid w:val="0"/>
          <w:sz w:val="28"/>
          <w:szCs w:val="28"/>
        </w:rPr>
        <w:t>юбое вмешательство в окружающую среду может привести к непредвиденным последствиям. Важно учитывать состояние природных комплексов: свойства ландшафта данной местности, степень увлажненности, характер растительности и продуктивности, и многие другие факторы, от которых зависит устойчивость экосистем к техногенным воздействиям.</w:t>
      </w:r>
      <w:r>
        <w:rPr>
          <w:sz w:val="28"/>
          <w:szCs w:val="28"/>
        </w:rPr>
        <w:t xml:space="preserve"> </w:t>
      </w:r>
    </w:p>
    <w:p>
      <w:pPr>
        <w:spacing w:line="360" w:lineRule="auto"/>
        <w:ind w:firstLine="540"/>
        <w:jc w:val="both"/>
        <w:rPr>
          <w:sz w:val="28"/>
          <w:szCs w:val="28"/>
        </w:rPr>
      </w:pPr>
      <w:r>
        <w:rPr>
          <w:sz w:val="28"/>
          <w:szCs w:val="28"/>
        </w:rPr>
        <w:t>В пособии предлагается ряд лабораторных работ, выполнение которых обеспечивает развитие навыков системного анализа и обработки экологической информации, закрепление и совершенствование знаний, применяемых в региональной экологии и смежных направлениях, способствует формированию экологической культуры. Рассматриваются основные направления концепции устойчивого развития, предлагаются ноосферные нормы поведения людей для реализации гармоничных отношений общества и природы.</w:t>
      </w:r>
    </w:p>
    <w:p>
      <w:pPr>
        <w:spacing w:line="360" w:lineRule="auto"/>
        <w:ind w:firstLine="540"/>
        <w:jc w:val="both"/>
        <w:rPr>
          <w:sz w:val="28"/>
          <w:szCs w:val="28"/>
        </w:rPr>
      </w:pPr>
      <w:r>
        <w:rPr>
          <w:b/>
          <w:i/>
          <w:sz w:val="28"/>
          <w:szCs w:val="28"/>
        </w:rPr>
        <w:t>Цель изучения дисциплины</w:t>
      </w:r>
      <w:r>
        <w:rPr>
          <w:sz w:val="28"/>
          <w:szCs w:val="28"/>
        </w:rPr>
        <w:t xml:space="preserve"> – формирование профессиональных компетенций в области современного экологического мировоззрения и базы знаний в сфере экологии; реализация новых подходов к решению проблемы разумного сосуществования человека и биосферы как единой целостной системы.</w:t>
      </w:r>
    </w:p>
    <w:p>
      <w:pPr>
        <w:spacing w:line="360" w:lineRule="auto"/>
        <w:ind w:firstLine="540"/>
        <w:jc w:val="both"/>
        <w:rPr>
          <w:sz w:val="28"/>
          <w:szCs w:val="28"/>
        </w:rPr>
      </w:pPr>
      <w:r>
        <w:rPr>
          <w:b/>
          <w:i/>
          <w:sz w:val="28"/>
          <w:szCs w:val="28"/>
        </w:rPr>
        <w:t>Задачи дисциплины</w:t>
      </w:r>
      <w:r>
        <w:rPr>
          <w:sz w:val="28"/>
          <w:szCs w:val="28"/>
        </w:rPr>
        <w:t>:</w:t>
      </w:r>
    </w:p>
    <w:p>
      <w:pPr>
        <w:spacing w:line="360" w:lineRule="auto"/>
        <w:ind w:firstLine="540"/>
        <w:jc w:val="both"/>
        <w:rPr>
          <w:sz w:val="28"/>
          <w:szCs w:val="28"/>
        </w:rPr>
      </w:pPr>
      <w:r>
        <w:rPr>
          <w:sz w:val="28"/>
          <w:szCs w:val="28"/>
        </w:rPr>
        <w:t>1. Сформировать у обучающихся базу знаний по классической экологии, благодаря которой становится возможным понимание природных механизмов биотической регуляции окружающей среды.</w:t>
      </w:r>
    </w:p>
    <w:p>
      <w:pPr>
        <w:spacing w:line="360" w:lineRule="auto"/>
        <w:ind w:firstLine="540"/>
        <w:jc w:val="both"/>
        <w:rPr>
          <w:sz w:val="28"/>
          <w:szCs w:val="28"/>
        </w:rPr>
      </w:pPr>
      <w:r>
        <w:rPr>
          <w:sz w:val="28"/>
          <w:szCs w:val="28"/>
        </w:rPr>
        <w:t>2. Дать представление о влиянии современной антропогенной деятельности на биосферу и масштабах загрязнения окружающей среды.</w:t>
      </w:r>
    </w:p>
    <w:p>
      <w:pPr>
        <w:spacing w:line="360" w:lineRule="auto"/>
        <w:ind w:firstLine="540"/>
        <w:jc w:val="both"/>
        <w:rPr>
          <w:sz w:val="28"/>
          <w:szCs w:val="28"/>
        </w:rPr>
      </w:pPr>
      <w:r>
        <w:rPr>
          <w:sz w:val="28"/>
          <w:szCs w:val="28"/>
        </w:rPr>
        <w:t>3. Дать понимание о рациональном природопользовании, принципах и механизмах обеспечения экологической безопасности.</w:t>
      </w:r>
    </w:p>
    <w:p>
      <w:pPr>
        <w:spacing w:line="360" w:lineRule="auto"/>
        <w:ind w:firstLine="540"/>
        <w:jc w:val="both"/>
        <w:rPr>
          <w:sz w:val="28"/>
          <w:szCs w:val="28"/>
        </w:rPr>
      </w:pPr>
      <w:r>
        <w:rPr>
          <w:sz w:val="28"/>
          <w:szCs w:val="28"/>
        </w:rPr>
        <w:t>4. Изучить основные нормативно-правовые документы экологического законодательства.</w:t>
      </w:r>
    </w:p>
    <w:p>
      <w:pPr>
        <w:spacing w:line="360" w:lineRule="auto"/>
        <w:ind w:firstLine="540"/>
        <w:jc w:val="both"/>
        <w:rPr>
          <w:sz w:val="28"/>
          <w:szCs w:val="28"/>
        </w:rPr>
      </w:pPr>
      <w:r>
        <w:rPr>
          <w:sz w:val="28"/>
          <w:szCs w:val="28"/>
        </w:rPr>
        <w:t>5. Дать современное представление о концепции устойчивого развития.</w:t>
      </w:r>
    </w:p>
    <w:p>
      <w:pPr>
        <w:spacing w:line="360" w:lineRule="auto"/>
        <w:ind w:firstLine="540"/>
        <w:jc w:val="both"/>
        <w:rPr>
          <w:bCs/>
          <w:sz w:val="28"/>
          <w:szCs w:val="28"/>
        </w:rPr>
      </w:pPr>
      <w:r>
        <w:rPr>
          <w:sz w:val="28"/>
          <w:szCs w:val="28"/>
        </w:rPr>
        <w:t xml:space="preserve">В результате изучения курса студенты будут знать основные законы общей экологии, </w:t>
      </w:r>
      <w:r>
        <w:rPr>
          <w:bCs/>
          <w:sz w:val="28"/>
          <w:szCs w:val="28"/>
        </w:rPr>
        <w:t xml:space="preserve">закономерности формирования структуры и функционирования природных экосистем; законодательно-правовые и нормативные основы обеспечения экологической безопасности; базовые основы международного экологического сотрудничества; принципы устойчивого экологически безопасного развития. </w:t>
      </w:r>
    </w:p>
    <w:p>
      <w:pPr>
        <w:spacing w:line="360" w:lineRule="auto"/>
        <w:ind w:firstLine="540"/>
        <w:jc w:val="both"/>
        <w:rPr>
          <w:sz w:val="28"/>
          <w:szCs w:val="28"/>
        </w:rPr>
      </w:pPr>
      <w:r>
        <w:rPr>
          <w:bCs/>
          <w:sz w:val="28"/>
          <w:szCs w:val="28"/>
        </w:rPr>
        <w:t>Пользователи курса получат представление о видах, причинах и источниках загрязнения окружающей среды, методах защиты атмосферы, гидросферы и литосферы; способах управления</w:t>
      </w:r>
      <w:r>
        <w:rPr>
          <w:b/>
          <w:bCs/>
          <w:sz w:val="28"/>
          <w:szCs w:val="28"/>
        </w:rPr>
        <w:t xml:space="preserve"> </w:t>
      </w:r>
      <w:r>
        <w:rPr>
          <w:bCs/>
          <w:sz w:val="28"/>
          <w:szCs w:val="28"/>
        </w:rPr>
        <w:t>хозяйственной деятельностью по охране окружающей природной среды.</w:t>
      </w:r>
    </w:p>
    <w:p>
      <w:pPr>
        <w:spacing w:line="360" w:lineRule="auto"/>
        <w:ind w:left="-40"/>
        <w:jc w:val="both"/>
        <w:rPr>
          <w:sz w:val="28"/>
          <w:szCs w:val="28"/>
        </w:rPr>
      </w:pPr>
      <w:r>
        <w:rPr>
          <w:sz w:val="28"/>
          <w:szCs w:val="28"/>
        </w:rPr>
        <w:t xml:space="preserve">  </w:t>
      </w:r>
      <w:r>
        <w:rPr>
          <w:sz w:val="28"/>
          <w:szCs w:val="28"/>
        </w:rPr>
        <w:tab/>
      </w:r>
      <w:r>
        <w:rPr>
          <w:sz w:val="28"/>
          <w:szCs w:val="28"/>
        </w:rPr>
        <w:t xml:space="preserve">По итогам изучения курса пользователи будут уметь применять законы экологии  в направлении совместного развития общества и природы, пользоваться нормативными документы в области </w:t>
      </w:r>
      <w:r>
        <w:rPr>
          <w:bCs/>
          <w:sz w:val="28"/>
          <w:szCs w:val="28"/>
        </w:rPr>
        <w:t>обеспечения экологической безопасности</w:t>
      </w:r>
      <w:r>
        <w:rPr>
          <w:sz w:val="28"/>
          <w:szCs w:val="28"/>
        </w:rPr>
        <w:t xml:space="preserve"> окружающей среды, </w:t>
      </w:r>
      <w:r>
        <w:rPr>
          <w:sz w:val="28"/>
          <w:szCs w:val="28"/>
          <w:lang w:eastAsia="ko-KR"/>
        </w:rPr>
        <w:t xml:space="preserve"> </w:t>
      </w:r>
      <w:r>
        <w:rPr>
          <w:sz w:val="28"/>
          <w:szCs w:val="28"/>
        </w:rPr>
        <w:t xml:space="preserve">  </w:t>
      </w:r>
      <w:r>
        <w:rPr>
          <w:color w:val="000000" w:themeColor="text1"/>
          <w:sz w:val="28"/>
          <w:szCs w:val="28"/>
        </w:rPr>
        <w:t>оценивать изменения окружающей среды под воздействием антропогенных факторов,</w:t>
      </w:r>
      <w:r>
        <w:rPr>
          <w:sz w:val="28"/>
          <w:szCs w:val="28"/>
        </w:rPr>
        <w:t xml:space="preserve"> определять возможные меры предотвращения экологического кризиса,  пользоваться базой данных эколого-информационных систем.</w:t>
      </w:r>
    </w:p>
    <w:p>
      <w:pPr>
        <w:spacing w:line="360" w:lineRule="auto"/>
        <w:jc w:val="both"/>
        <w:rPr>
          <w:bCs/>
          <w:color w:val="000000"/>
          <w:sz w:val="28"/>
          <w:szCs w:val="28"/>
        </w:rPr>
      </w:pPr>
      <w:r>
        <w:rPr>
          <w:color w:val="000000"/>
          <w:sz w:val="28"/>
          <w:szCs w:val="28"/>
        </w:rPr>
        <w:t xml:space="preserve">  </w:t>
      </w:r>
      <w:r>
        <w:rPr>
          <w:color w:val="000000"/>
          <w:sz w:val="28"/>
          <w:szCs w:val="28"/>
        </w:rPr>
        <w:tab/>
      </w:r>
      <w:r>
        <w:rPr>
          <w:bCs/>
          <w:color w:val="000000"/>
          <w:sz w:val="28"/>
          <w:szCs w:val="28"/>
        </w:rPr>
        <w:t xml:space="preserve">В результате освоения практического материала пользователи курса смогут овладеть навыками анализа, обобщения и систематизации экологической информации, оформления экологической документации для реализации в профессиональной деятельности, алгоритмом оценки экологического состояния экосистем; получат навыки экологической кластеризации регионов; расчета показателей загрязнения окружающей среды, </w:t>
      </w:r>
      <w:r>
        <w:rPr>
          <w:sz w:val="28"/>
          <w:szCs w:val="28"/>
        </w:rPr>
        <w:t xml:space="preserve">социо-эколого-экономического анализа в развитии концепции природного капитала и экосистемных услуг.  </w:t>
      </w:r>
    </w:p>
    <w:p>
      <w:pPr>
        <w:spacing w:line="360" w:lineRule="auto"/>
        <w:ind w:firstLine="708"/>
        <w:jc w:val="both"/>
        <w:rPr>
          <w:bCs/>
          <w:color w:val="000000"/>
          <w:sz w:val="28"/>
          <w:szCs w:val="28"/>
        </w:rPr>
      </w:pPr>
      <w:r>
        <w:rPr>
          <w:bCs/>
          <w:color w:val="000000"/>
          <w:sz w:val="28"/>
          <w:szCs w:val="28"/>
        </w:rPr>
        <w:t>Данная дисциплина относится к базовой части профессионального цикла дисциплин ФГОС ВО и базируется на освоении дисциплин:  высшая математика, физика, химия. Учебные курсы, для которых необходимы знания, умения, навыки, приобретаемые в результате изучения данной дисциплины  – промышленная экология, управление техносферной безопасностью.</w:t>
      </w:r>
    </w:p>
    <w:p>
      <w:pPr>
        <w:spacing w:line="360" w:lineRule="auto"/>
        <w:ind w:firstLine="708"/>
        <w:jc w:val="both"/>
        <w:rPr>
          <w:bCs/>
          <w:color w:val="000000"/>
          <w:sz w:val="28"/>
          <w:szCs w:val="28"/>
        </w:rPr>
      </w:pPr>
      <w:r>
        <w:rPr>
          <w:bCs/>
          <w:color w:val="000000"/>
          <w:sz w:val="28"/>
          <w:szCs w:val="28"/>
        </w:rPr>
        <w:t>Знания, умения, навыки, приобретаемые в результате изучения данной дисциплины (учебного курса) необходимы для формирования следующих компетенций выпускника:</w:t>
      </w:r>
    </w:p>
    <w:p>
      <w:pPr>
        <w:numPr>
          <w:ilvl w:val="0"/>
          <w:numId w:val="1"/>
        </w:numPr>
        <w:spacing w:line="360" w:lineRule="auto"/>
        <w:jc w:val="both"/>
        <w:rPr>
          <w:bCs/>
          <w:color w:val="000000"/>
          <w:sz w:val="28"/>
          <w:szCs w:val="28"/>
        </w:rPr>
      </w:pPr>
      <w:r>
        <w:rPr>
          <w:bCs/>
          <w:color w:val="000000"/>
          <w:sz w:val="28"/>
          <w:szCs w:val="28"/>
        </w:rPr>
        <w:t>владение компетенциями ценностно-смысловой ориентации (понимание ценности культуры, науки производства, рационального потребления);</w:t>
      </w:r>
    </w:p>
    <w:p>
      <w:pPr>
        <w:numPr>
          <w:ilvl w:val="0"/>
          <w:numId w:val="1"/>
        </w:numPr>
        <w:spacing w:line="360" w:lineRule="auto"/>
        <w:jc w:val="both"/>
        <w:rPr>
          <w:sz w:val="28"/>
          <w:szCs w:val="28"/>
          <w:lang w:eastAsia="en-US"/>
        </w:rPr>
      </w:pPr>
      <w:r>
        <w:rPr>
          <w:sz w:val="28"/>
          <w:szCs w:val="28"/>
          <w:lang w:eastAsia="en-US"/>
        </w:rPr>
        <w:t>владение культурой безопасности и рискоориентированным мышлением, при котором вопросы безопасности и сохранения окружающей среды рассматриваются в качестве важнейших приоритетов в жизни и деятельности;</w:t>
      </w:r>
    </w:p>
    <w:p>
      <w:pPr>
        <w:numPr>
          <w:ilvl w:val="0"/>
          <w:numId w:val="1"/>
        </w:numPr>
        <w:spacing w:line="360" w:lineRule="auto"/>
        <w:jc w:val="both"/>
        <w:rPr>
          <w:sz w:val="28"/>
          <w:szCs w:val="28"/>
          <w:lang w:eastAsia="en-US"/>
        </w:rPr>
      </w:pPr>
      <w:r>
        <w:rPr>
          <w:sz w:val="28"/>
          <w:szCs w:val="28"/>
          <w:lang w:eastAsia="en-US"/>
        </w:rPr>
        <w:t>способность пропагандировать цели и задачи обеспечения безопасности человека и окружающей среды;</w:t>
      </w:r>
    </w:p>
    <w:p>
      <w:pPr>
        <w:numPr>
          <w:ilvl w:val="0"/>
          <w:numId w:val="1"/>
        </w:numPr>
        <w:spacing w:line="360" w:lineRule="auto"/>
        <w:jc w:val="both"/>
        <w:rPr>
          <w:bCs/>
          <w:color w:val="000000"/>
          <w:sz w:val="28"/>
          <w:szCs w:val="28"/>
        </w:rPr>
      </w:pPr>
      <w:r>
        <w:rPr>
          <w:sz w:val="28"/>
          <w:szCs w:val="28"/>
          <w:lang w:eastAsia="en-US"/>
        </w:rPr>
        <w:t>готовность использовать знания по организации охраны окружающей среды и безопасности.</w:t>
      </w:r>
    </w:p>
    <w:p>
      <w:pPr>
        <w:tabs>
          <w:tab w:val="left" w:pos="0"/>
        </w:tabs>
        <w:spacing w:line="360" w:lineRule="auto"/>
        <w:ind w:firstLine="709"/>
        <w:jc w:val="both"/>
        <w:rPr>
          <w:bCs/>
          <w:sz w:val="28"/>
          <w:szCs w:val="28"/>
        </w:rPr>
      </w:pPr>
      <w:r>
        <w:rPr>
          <w:bCs/>
          <w:sz w:val="28"/>
          <w:szCs w:val="28"/>
          <w:highlight w:val="yellow"/>
        </w:rPr>
        <w:t>В данное пособие включены виртуальные лабораторные работы, которые используются в учебном процессе в соответствии с рабочими программами дисциплины «Экология».</w:t>
      </w:r>
    </w:p>
    <w:p>
      <w:pPr>
        <w:spacing w:line="360" w:lineRule="auto"/>
        <w:jc w:val="both"/>
        <w:rPr>
          <w:bCs/>
          <w:color w:val="000000"/>
          <w:sz w:val="28"/>
          <w:szCs w:val="28"/>
        </w:rPr>
      </w:pPr>
    </w:p>
    <w:p>
      <w:pPr>
        <w:spacing w:line="360" w:lineRule="auto"/>
        <w:jc w:val="both"/>
        <w:rPr>
          <w:bCs/>
          <w:color w:val="000000"/>
          <w:sz w:val="28"/>
          <w:szCs w:val="28"/>
        </w:rPr>
      </w:pPr>
    </w:p>
    <w:p>
      <w:pPr>
        <w:spacing w:line="360" w:lineRule="auto"/>
        <w:jc w:val="both"/>
        <w:rPr>
          <w:bCs/>
          <w:color w:val="000000"/>
          <w:sz w:val="28"/>
          <w:szCs w:val="28"/>
        </w:rPr>
      </w:pPr>
    </w:p>
    <w:p>
      <w:pPr>
        <w:spacing w:line="360" w:lineRule="auto"/>
        <w:jc w:val="both"/>
        <w:rPr>
          <w:bCs/>
          <w:color w:val="000000"/>
          <w:sz w:val="28"/>
          <w:szCs w:val="28"/>
        </w:rPr>
      </w:pPr>
    </w:p>
    <w:p>
      <w:pPr>
        <w:spacing w:line="360" w:lineRule="auto"/>
        <w:jc w:val="both"/>
        <w:rPr>
          <w:bCs/>
          <w:color w:val="000000"/>
          <w:sz w:val="28"/>
          <w:szCs w:val="28"/>
        </w:rPr>
      </w:pPr>
    </w:p>
    <w:p>
      <w:pPr>
        <w:spacing w:line="360" w:lineRule="auto"/>
        <w:jc w:val="both"/>
        <w:rPr>
          <w:bCs/>
          <w:color w:val="000000"/>
          <w:sz w:val="28"/>
          <w:szCs w:val="28"/>
        </w:rPr>
      </w:pPr>
    </w:p>
    <w:p>
      <w:pPr>
        <w:spacing w:line="360" w:lineRule="auto"/>
        <w:jc w:val="both"/>
        <w:rPr>
          <w:bCs/>
          <w:color w:val="000000"/>
          <w:sz w:val="28"/>
          <w:szCs w:val="28"/>
        </w:rPr>
      </w:pPr>
    </w:p>
    <w:p>
      <w:pPr>
        <w:pStyle w:val="2"/>
        <w:jc w:val="center"/>
        <w:rPr>
          <w:rFonts w:ascii="Times New Roman" w:hAnsi="Times New Roman" w:cs="Times New Roman"/>
          <w:b w:val="0"/>
          <w:sz w:val="28"/>
          <w:szCs w:val="28"/>
        </w:rPr>
      </w:pPr>
      <w:bookmarkStart w:id="6" w:name="_Toc495330084"/>
      <w:bookmarkStart w:id="7" w:name="_Toc43199826"/>
      <w:bookmarkStart w:id="8" w:name="_Toc531884212"/>
      <w:bookmarkStart w:id="9" w:name="_Toc531697649"/>
      <w:bookmarkStart w:id="10" w:name="_Toc531697557"/>
      <w:r>
        <w:rPr>
          <w:rFonts w:ascii="Times New Roman" w:hAnsi="Times New Roman" w:cs="Times New Roman"/>
          <w:b w:val="0"/>
          <w:sz w:val="28"/>
          <w:szCs w:val="28"/>
        </w:rPr>
        <w:t xml:space="preserve">МЕТОДИЧЕСКИЕ </w:t>
      </w:r>
      <w:bookmarkEnd w:id="6"/>
      <w:r>
        <w:rPr>
          <w:rFonts w:ascii="Times New Roman" w:hAnsi="Times New Roman" w:cs="Times New Roman"/>
          <w:b w:val="0"/>
          <w:caps/>
          <w:sz w:val="28"/>
          <w:szCs w:val="28"/>
        </w:rPr>
        <w:t>рекомендации по</w:t>
      </w:r>
      <w:r>
        <w:rPr>
          <w:rFonts w:ascii="Times New Roman" w:hAnsi="Times New Roman" w:cs="Times New Roman"/>
          <w:b w:val="0"/>
          <w:sz w:val="28"/>
          <w:szCs w:val="28"/>
        </w:rPr>
        <w:t xml:space="preserve"> ИЗУЧЕНИЮ ДИСЦИПЛИНЫ</w:t>
      </w:r>
      <w:bookmarkEnd w:id="7"/>
      <w:bookmarkEnd w:id="8"/>
      <w:bookmarkEnd w:id="9"/>
      <w:bookmarkEnd w:id="10"/>
    </w:p>
    <w:p>
      <w:pPr>
        <w:ind w:left="100"/>
        <w:jc w:val="both"/>
        <w:rPr>
          <w:b/>
          <w:sz w:val="28"/>
          <w:szCs w:val="28"/>
        </w:rPr>
      </w:pPr>
    </w:p>
    <w:tbl>
      <w:tblPr>
        <w:tblStyle w:val="10"/>
        <w:tblW w:w="9256" w:type="dxa"/>
        <w:tblInd w:w="2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11"/>
        <w:gridCol w:w="52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4011" w:type="dxa"/>
          </w:tcPr>
          <w:p>
            <w:pPr>
              <w:tabs>
                <w:tab w:val="left" w:pos="0"/>
              </w:tabs>
              <w:rPr>
                <w:bCs/>
                <w:sz w:val="28"/>
                <w:szCs w:val="28"/>
                <w:highlight w:val="yellow"/>
              </w:rPr>
            </w:pPr>
            <w:r>
              <w:rPr>
                <w:bCs/>
                <w:sz w:val="28"/>
                <w:szCs w:val="28"/>
                <w:highlight w:val="yellow"/>
              </w:rPr>
              <w:t>Тема 1.</w:t>
            </w:r>
            <w:r>
              <w:rPr>
                <w:rFonts w:eastAsia="&quot;Times New Roman&quot;"/>
                <w:color w:val="000000"/>
                <w:sz w:val="28"/>
                <w:szCs w:val="28"/>
                <w:highlight w:val="yellow"/>
              </w:rPr>
              <w:t xml:space="preserve"> </w:t>
            </w:r>
            <w:r>
              <w:rPr>
                <w:bCs/>
                <w:sz w:val="28"/>
                <w:szCs w:val="28"/>
                <w:highlight w:val="yellow"/>
              </w:rPr>
              <w:t>Основные положения классической экологии</w:t>
            </w:r>
          </w:p>
        </w:tc>
        <w:tc>
          <w:tcPr>
            <w:tcW w:w="5245" w:type="dxa"/>
          </w:tcPr>
          <w:p>
            <w:pPr>
              <w:jc w:val="both"/>
              <w:rPr>
                <w:sz w:val="28"/>
                <w:szCs w:val="28"/>
                <w:highlight w:val="yellow"/>
              </w:rPr>
            </w:pPr>
            <w:r>
              <w:rPr>
                <w:sz w:val="28"/>
                <w:szCs w:val="28"/>
                <w:highlight w:val="yellow"/>
              </w:rPr>
              <w:t>Отчет по лабораторной работе № 1. Экологические факторы. Среды жизни.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4011" w:type="dxa"/>
            <w:vMerge w:val="restart"/>
          </w:tcPr>
          <w:p>
            <w:pPr>
              <w:rPr>
                <w:sz w:val="28"/>
                <w:szCs w:val="28"/>
                <w:highlight w:val="yellow"/>
              </w:rPr>
            </w:pPr>
            <w:r>
              <w:rPr>
                <w:sz w:val="28"/>
                <w:szCs w:val="28"/>
                <w:highlight w:val="yellow"/>
              </w:rPr>
              <w:t>Тема 2. Влияние современной антропогенной деятельности на биосферу</w:t>
            </w:r>
          </w:p>
        </w:tc>
        <w:tc>
          <w:tcPr>
            <w:tcW w:w="5245" w:type="dxa"/>
          </w:tcPr>
          <w:p>
            <w:pPr>
              <w:pStyle w:val="2"/>
              <w:spacing w:before="0" w:after="0"/>
              <w:jc w:val="both"/>
              <w:rPr>
                <w:rFonts w:ascii="Times New Roman" w:hAnsi="Times New Roman" w:cs="Times New Roman"/>
                <w:b w:val="0"/>
                <w:sz w:val="28"/>
                <w:szCs w:val="28"/>
                <w:highlight w:val="yellow"/>
              </w:rPr>
            </w:pPr>
            <w:bookmarkStart w:id="11" w:name="_Toc43199827"/>
            <w:bookmarkStart w:id="12" w:name="_Toc3491575"/>
            <w:bookmarkStart w:id="13" w:name="_Toc531884213"/>
            <w:r>
              <w:rPr>
                <w:rFonts w:ascii="Times New Roman" w:hAnsi="Times New Roman" w:cs="Times New Roman"/>
                <w:b w:val="0"/>
                <w:sz w:val="28"/>
                <w:szCs w:val="28"/>
                <w:highlight w:val="yellow"/>
              </w:rPr>
              <w:t>Отчет по лабораторной работе № 2. Расчет ПДВ и концентраций загрязняющих веществ в выбросах в атмосферу.</w:t>
            </w:r>
            <w:bookmarkEnd w:id="11"/>
            <w:bookmarkEnd w:id="12"/>
            <w:bookmarkEnd w:id="1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4011" w:type="dxa"/>
            <w:vMerge w:val="continue"/>
          </w:tcPr>
          <w:p>
            <w:pPr>
              <w:rPr>
                <w:sz w:val="28"/>
                <w:szCs w:val="28"/>
                <w:highlight w:val="yellow"/>
              </w:rPr>
            </w:pPr>
          </w:p>
        </w:tc>
        <w:tc>
          <w:tcPr>
            <w:tcW w:w="5245" w:type="dxa"/>
          </w:tcPr>
          <w:p>
            <w:pPr>
              <w:pStyle w:val="2"/>
              <w:spacing w:before="0" w:after="0"/>
              <w:jc w:val="both"/>
              <w:rPr>
                <w:rFonts w:ascii="Times New Roman" w:hAnsi="Times New Roman" w:cs="Times New Roman"/>
                <w:b w:val="0"/>
                <w:sz w:val="28"/>
                <w:szCs w:val="28"/>
                <w:highlight w:val="yellow"/>
              </w:rPr>
            </w:pPr>
            <w:bookmarkStart w:id="14" w:name="_Toc531884214"/>
            <w:bookmarkStart w:id="15" w:name="_Toc43199828"/>
            <w:r>
              <w:rPr>
                <w:rFonts w:ascii="Times New Roman" w:hAnsi="Times New Roman" w:cs="Times New Roman"/>
                <w:b w:val="0"/>
                <w:sz w:val="28"/>
                <w:szCs w:val="28"/>
                <w:highlight w:val="yellow"/>
              </w:rPr>
              <w:t>Отчет по лабораторной работе № 3. Электромагнитное загрязнение атмосферного воздуха: нормируемые параметры, предельно-допустимые уровни, санитарно-защитные зоны.</w:t>
            </w:r>
            <w:bookmarkEnd w:id="14"/>
            <w:bookmarkEnd w:id="1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4011" w:type="dxa"/>
            <w:vMerge w:val="continue"/>
          </w:tcPr>
          <w:p>
            <w:pPr>
              <w:rPr>
                <w:sz w:val="28"/>
                <w:szCs w:val="28"/>
                <w:highlight w:val="yellow"/>
              </w:rPr>
            </w:pPr>
          </w:p>
        </w:tc>
        <w:tc>
          <w:tcPr>
            <w:tcW w:w="5245" w:type="dxa"/>
          </w:tcPr>
          <w:p>
            <w:pPr>
              <w:pStyle w:val="2"/>
              <w:spacing w:before="0" w:after="0"/>
              <w:jc w:val="both"/>
              <w:rPr>
                <w:rFonts w:ascii="Times New Roman" w:hAnsi="Times New Roman" w:cs="Times New Roman"/>
                <w:b w:val="0"/>
                <w:sz w:val="28"/>
                <w:szCs w:val="28"/>
                <w:highlight w:val="yellow"/>
              </w:rPr>
            </w:pPr>
            <w:bookmarkStart w:id="16" w:name="_Toc43199829"/>
            <w:bookmarkStart w:id="17" w:name="_Toc531884215"/>
            <w:bookmarkStart w:id="18" w:name="_Toc3491577"/>
            <w:r>
              <w:rPr>
                <w:rFonts w:ascii="Times New Roman" w:hAnsi="Times New Roman" w:cs="Times New Roman"/>
                <w:b w:val="0"/>
                <w:sz w:val="28"/>
                <w:szCs w:val="28"/>
                <w:highlight w:val="yellow"/>
              </w:rPr>
              <w:t>Отчет по лабораторной работе № 4.</w:t>
            </w:r>
            <w:r>
              <w:rPr>
                <w:rFonts w:ascii="Times New Roman" w:hAnsi="Times New Roman" w:cs="Times New Roman"/>
                <w:b w:val="0"/>
                <w:bCs w:val="0"/>
                <w:kern w:val="0"/>
                <w:sz w:val="24"/>
                <w:szCs w:val="24"/>
                <w:highlight w:val="yellow"/>
              </w:rPr>
              <w:t xml:space="preserve"> </w:t>
            </w:r>
            <w:r>
              <w:rPr>
                <w:rFonts w:ascii="Times New Roman" w:hAnsi="Times New Roman" w:cs="Times New Roman"/>
                <w:b w:val="0"/>
                <w:sz w:val="28"/>
                <w:szCs w:val="28"/>
                <w:highlight w:val="yellow"/>
              </w:rPr>
              <w:t>Водные экосистемы. Охрана водных объектов от загрязнения и засорения.</w:t>
            </w:r>
            <w:bookmarkEnd w:id="16"/>
            <w:bookmarkEnd w:id="17"/>
            <w:bookmarkEnd w:id="1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4011" w:type="dxa"/>
            <w:vMerge w:val="continue"/>
          </w:tcPr>
          <w:p>
            <w:pPr>
              <w:rPr>
                <w:sz w:val="28"/>
                <w:szCs w:val="28"/>
                <w:highlight w:val="yellow"/>
              </w:rPr>
            </w:pPr>
          </w:p>
        </w:tc>
        <w:tc>
          <w:tcPr>
            <w:tcW w:w="5245" w:type="dxa"/>
          </w:tcPr>
          <w:p>
            <w:pPr>
              <w:pStyle w:val="2"/>
              <w:spacing w:before="0" w:after="0"/>
              <w:jc w:val="both"/>
              <w:rPr>
                <w:rFonts w:ascii="Times New Roman" w:hAnsi="Times New Roman" w:cs="Times New Roman"/>
                <w:sz w:val="28"/>
                <w:szCs w:val="28"/>
                <w:highlight w:val="yellow"/>
              </w:rPr>
            </w:pPr>
            <w:bookmarkStart w:id="19" w:name="_Toc3491578"/>
            <w:bookmarkStart w:id="20" w:name="_Toc43199830"/>
            <w:bookmarkStart w:id="21" w:name="_Toc531884216"/>
            <w:r>
              <w:rPr>
                <w:rFonts w:ascii="Times New Roman" w:hAnsi="Times New Roman" w:cs="Times New Roman"/>
                <w:b w:val="0"/>
                <w:sz w:val="28"/>
                <w:szCs w:val="28"/>
                <w:highlight w:val="yellow"/>
              </w:rPr>
              <w:t>Отчет по лабораторной работе № 5.</w:t>
            </w:r>
            <w:r>
              <w:rPr>
                <w:b w:val="0"/>
                <w:highlight w:val="yellow"/>
              </w:rPr>
              <w:t xml:space="preserve"> </w:t>
            </w:r>
            <w:r>
              <w:rPr>
                <w:rFonts w:ascii="Times New Roman" w:hAnsi="Times New Roman" w:cs="Times New Roman"/>
                <w:b w:val="0"/>
                <w:sz w:val="28"/>
                <w:szCs w:val="28"/>
                <w:highlight w:val="yellow"/>
              </w:rPr>
              <w:t>Оценка экологического состояния водоемов по микробиологическим показателям.</w:t>
            </w:r>
            <w:bookmarkEnd w:id="19"/>
            <w:bookmarkEnd w:id="20"/>
            <w:bookmarkEnd w:id="2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4011" w:type="dxa"/>
            <w:vMerge w:val="continue"/>
          </w:tcPr>
          <w:p>
            <w:pPr>
              <w:rPr>
                <w:sz w:val="28"/>
                <w:szCs w:val="28"/>
                <w:highlight w:val="yellow"/>
              </w:rPr>
            </w:pPr>
          </w:p>
        </w:tc>
        <w:tc>
          <w:tcPr>
            <w:tcW w:w="5245" w:type="dxa"/>
          </w:tcPr>
          <w:p>
            <w:pPr>
              <w:pStyle w:val="2"/>
              <w:spacing w:before="0" w:after="0"/>
              <w:jc w:val="both"/>
              <w:rPr>
                <w:rFonts w:ascii="Times New Roman" w:hAnsi="Times New Roman" w:cs="Times New Roman"/>
                <w:b w:val="0"/>
                <w:sz w:val="28"/>
                <w:szCs w:val="28"/>
                <w:highlight w:val="yellow"/>
              </w:rPr>
            </w:pPr>
            <w:bookmarkStart w:id="22" w:name="_Toc531884217"/>
            <w:bookmarkStart w:id="23" w:name="_Toc3491579"/>
            <w:bookmarkStart w:id="24" w:name="_Toc43199831"/>
            <w:r>
              <w:rPr>
                <w:rFonts w:ascii="Times New Roman" w:hAnsi="Times New Roman" w:cs="Times New Roman"/>
                <w:b w:val="0"/>
                <w:sz w:val="28"/>
                <w:szCs w:val="28"/>
                <w:highlight w:val="yellow"/>
              </w:rPr>
              <w:t>Отчет по лабораторной работе № 6. Классификация деградационных процессов в почвах.</w:t>
            </w:r>
            <w:bookmarkEnd w:id="22"/>
            <w:bookmarkEnd w:id="23"/>
            <w:bookmarkEnd w:id="2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4011" w:type="dxa"/>
            <w:vMerge w:val="continue"/>
          </w:tcPr>
          <w:p>
            <w:pPr>
              <w:rPr>
                <w:sz w:val="28"/>
                <w:szCs w:val="28"/>
                <w:highlight w:val="yellow"/>
              </w:rPr>
            </w:pPr>
          </w:p>
        </w:tc>
        <w:tc>
          <w:tcPr>
            <w:tcW w:w="5245" w:type="dxa"/>
          </w:tcPr>
          <w:p>
            <w:pPr>
              <w:pStyle w:val="2"/>
              <w:spacing w:before="0" w:after="0"/>
              <w:jc w:val="both"/>
              <w:rPr>
                <w:rFonts w:ascii="Times New Roman" w:hAnsi="Times New Roman" w:cs="Times New Roman"/>
                <w:b w:val="0"/>
                <w:sz w:val="28"/>
                <w:szCs w:val="28"/>
                <w:highlight w:val="yellow"/>
              </w:rPr>
            </w:pPr>
            <w:bookmarkStart w:id="25" w:name="_Toc43199832"/>
            <w:bookmarkStart w:id="26" w:name="_Toc3491580"/>
            <w:bookmarkStart w:id="27" w:name="_Toc531884218"/>
            <w:r>
              <w:rPr>
                <w:rFonts w:ascii="Times New Roman" w:hAnsi="Times New Roman" w:cs="Times New Roman"/>
                <w:b w:val="0"/>
                <w:sz w:val="28"/>
                <w:szCs w:val="28"/>
                <w:highlight w:val="yellow"/>
              </w:rPr>
              <w:t>Отчет по лабораторной работе № 7.</w:t>
            </w:r>
            <w:r>
              <w:rPr>
                <w:rFonts w:ascii="Times New Roman" w:hAnsi="Times New Roman" w:cs="Times New Roman"/>
                <w:b w:val="0"/>
                <w:bCs w:val="0"/>
                <w:kern w:val="0"/>
                <w:sz w:val="24"/>
                <w:szCs w:val="24"/>
                <w:highlight w:val="yellow"/>
              </w:rPr>
              <w:t xml:space="preserve"> </w:t>
            </w:r>
            <w:r>
              <w:rPr>
                <w:rFonts w:ascii="Times New Roman" w:hAnsi="Times New Roman" w:cs="Times New Roman"/>
                <w:b w:val="0"/>
                <w:sz w:val="28"/>
                <w:szCs w:val="28"/>
                <w:highlight w:val="yellow"/>
              </w:rPr>
              <w:t>Концепция экосистемных услуг в структуре социо-эколого-экономической системы.</w:t>
            </w:r>
            <w:bookmarkEnd w:id="25"/>
            <w:bookmarkEnd w:id="26"/>
            <w:bookmarkEnd w:id="2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4011" w:type="dxa"/>
            <w:vMerge w:val="continue"/>
          </w:tcPr>
          <w:p>
            <w:pPr>
              <w:rPr>
                <w:sz w:val="28"/>
                <w:szCs w:val="28"/>
                <w:highlight w:val="yellow"/>
              </w:rPr>
            </w:pPr>
          </w:p>
        </w:tc>
        <w:tc>
          <w:tcPr>
            <w:tcW w:w="5245" w:type="dxa"/>
          </w:tcPr>
          <w:p>
            <w:pPr>
              <w:pStyle w:val="2"/>
              <w:spacing w:before="0" w:after="0"/>
              <w:rPr>
                <w:rFonts w:ascii="Times New Roman" w:hAnsi="Times New Roman" w:cs="Times New Roman"/>
                <w:sz w:val="28"/>
                <w:szCs w:val="28"/>
                <w:highlight w:val="yellow"/>
              </w:rPr>
            </w:pPr>
            <w:bookmarkStart w:id="28" w:name="_Toc531884219"/>
            <w:bookmarkStart w:id="29" w:name="_Toc3491581"/>
            <w:bookmarkStart w:id="30" w:name="_Toc43199833"/>
            <w:r>
              <w:rPr>
                <w:rFonts w:ascii="Times New Roman" w:hAnsi="Times New Roman" w:cs="Times New Roman"/>
                <w:b w:val="0"/>
                <w:sz w:val="28"/>
                <w:szCs w:val="28"/>
                <w:highlight w:val="yellow"/>
              </w:rPr>
              <w:t>Отчет по лабораторной работе № 8.</w:t>
            </w:r>
            <w:r>
              <w:rPr>
                <w:highlight w:val="yellow"/>
              </w:rPr>
              <w:t xml:space="preserve"> </w:t>
            </w:r>
            <w:r>
              <w:rPr>
                <w:rFonts w:ascii="Times New Roman" w:hAnsi="Times New Roman" w:cs="Times New Roman"/>
                <w:b w:val="0"/>
                <w:sz w:val="28"/>
                <w:szCs w:val="28"/>
                <w:highlight w:val="yellow"/>
              </w:rPr>
              <w:t>Международное сотрудничество в сфере биосферного климата.</w:t>
            </w:r>
            <w:bookmarkEnd w:id="28"/>
            <w:bookmarkEnd w:id="29"/>
            <w:bookmarkEnd w:id="30"/>
          </w:p>
          <w:p>
            <w:pPr>
              <w:pStyle w:val="2"/>
              <w:spacing w:before="0" w:after="0"/>
              <w:jc w:val="both"/>
              <w:rPr>
                <w:rFonts w:ascii="Times New Roman" w:hAnsi="Times New Roman" w:cs="Times New Roman"/>
                <w:b w:val="0"/>
                <w:sz w:val="28"/>
                <w:szCs w:val="28"/>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4011" w:type="dxa"/>
          </w:tcPr>
          <w:p>
            <w:pPr>
              <w:rPr>
                <w:sz w:val="28"/>
                <w:szCs w:val="28"/>
                <w:highlight w:val="yellow"/>
              </w:rPr>
            </w:pPr>
            <w:r>
              <w:rPr>
                <w:sz w:val="28"/>
                <w:szCs w:val="28"/>
                <w:highlight w:val="yellow"/>
              </w:rPr>
              <w:t>Тема 3. Современная концепция устойчивого развития</w:t>
            </w:r>
          </w:p>
        </w:tc>
        <w:tc>
          <w:tcPr>
            <w:tcW w:w="5245" w:type="dxa"/>
          </w:tcPr>
          <w:p>
            <w:pPr>
              <w:pStyle w:val="2"/>
              <w:spacing w:before="0" w:after="0"/>
              <w:jc w:val="both"/>
              <w:rPr>
                <w:rFonts w:ascii="Times New Roman" w:hAnsi="Times New Roman" w:cs="Times New Roman"/>
                <w:b w:val="0"/>
                <w:sz w:val="28"/>
                <w:szCs w:val="28"/>
              </w:rPr>
            </w:pPr>
            <w:bookmarkStart w:id="31" w:name="_Toc43199834"/>
            <w:bookmarkStart w:id="32" w:name="_Toc3491582"/>
            <w:bookmarkStart w:id="33" w:name="_Toc531884220"/>
            <w:r>
              <w:rPr>
                <w:rFonts w:ascii="Times New Roman" w:hAnsi="Times New Roman" w:cs="Times New Roman"/>
                <w:b w:val="0"/>
                <w:sz w:val="28"/>
                <w:szCs w:val="28"/>
                <w:highlight w:val="yellow"/>
              </w:rPr>
              <w:t>Отчет по лабораторной работе № 9. Экология региона.</w:t>
            </w:r>
            <w:bookmarkEnd w:id="31"/>
            <w:bookmarkEnd w:id="32"/>
            <w:bookmarkEnd w:id="33"/>
          </w:p>
        </w:tc>
      </w:tr>
    </w:tbl>
    <w:p>
      <w:pPr>
        <w:tabs>
          <w:tab w:val="left" w:pos="0"/>
        </w:tabs>
        <w:spacing w:line="360" w:lineRule="auto"/>
        <w:jc w:val="both"/>
        <w:rPr>
          <w:b/>
          <w:bCs/>
          <w:sz w:val="28"/>
          <w:szCs w:val="28"/>
        </w:rPr>
      </w:pPr>
    </w:p>
    <w:p>
      <w:pPr>
        <w:tabs>
          <w:tab w:val="left" w:pos="0"/>
        </w:tabs>
        <w:spacing w:line="360" w:lineRule="auto"/>
        <w:ind w:firstLine="709"/>
        <w:jc w:val="both"/>
        <w:rPr>
          <w:b/>
          <w:bCs/>
          <w:sz w:val="28"/>
          <w:szCs w:val="28"/>
        </w:rPr>
      </w:pPr>
      <w:r>
        <w:rPr>
          <w:b/>
          <w:bCs/>
          <w:sz w:val="28"/>
          <w:szCs w:val="28"/>
        </w:rPr>
        <w:t>Модуль 1</w:t>
      </w:r>
    </w:p>
    <w:p>
      <w:pPr>
        <w:tabs>
          <w:tab w:val="left" w:pos="0"/>
        </w:tabs>
        <w:spacing w:line="360" w:lineRule="auto"/>
        <w:ind w:firstLine="709"/>
        <w:jc w:val="both"/>
        <w:rPr>
          <w:b/>
          <w:bCs/>
          <w:sz w:val="28"/>
          <w:szCs w:val="28"/>
        </w:rPr>
      </w:pPr>
      <w:r>
        <w:rPr>
          <w:b/>
          <w:bCs/>
          <w:sz w:val="28"/>
          <w:szCs w:val="28"/>
        </w:rPr>
        <w:t xml:space="preserve">Тема 1. Основные положения классической экологии  </w:t>
      </w:r>
    </w:p>
    <w:p>
      <w:pPr>
        <w:tabs>
          <w:tab w:val="left" w:pos="0"/>
        </w:tabs>
        <w:spacing w:line="360" w:lineRule="auto"/>
        <w:ind w:firstLine="709"/>
        <w:jc w:val="both"/>
        <w:rPr>
          <w:bCs/>
          <w:sz w:val="28"/>
          <w:szCs w:val="28"/>
        </w:rPr>
      </w:pPr>
      <w:r>
        <w:rPr>
          <w:bCs/>
          <w:i/>
          <w:sz w:val="28"/>
          <w:szCs w:val="28"/>
        </w:rPr>
        <w:t xml:space="preserve">Цель </w:t>
      </w:r>
      <w:r>
        <w:rPr>
          <w:bCs/>
          <w:sz w:val="28"/>
          <w:szCs w:val="28"/>
        </w:rPr>
        <w:t xml:space="preserve"> -  получить теоретические знания в сфере классической экологии, получить представление об экосистеме, о концепции биосферы В.И. Вернадского.</w:t>
      </w:r>
    </w:p>
    <w:p>
      <w:pPr>
        <w:tabs>
          <w:tab w:val="left" w:pos="0"/>
        </w:tabs>
        <w:spacing w:line="360" w:lineRule="auto"/>
        <w:ind w:firstLine="709"/>
        <w:jc w:val="both"/>
        <w:rPr>
          <w:bCs/>
          <w:i/>
          <w:sz w:val="28"/>
          <w:szCs w:val="28"/>
        </w:rPr>
      </w:pPr>
      <w:r>
        <w:rPr>
          <w:bCs/>
          <w:i/>
          <w:sz w:val="28"/>
          <w:szCs w:val="28"/>
        </w:rPr>
        <w:t>Задачи:</w:t>
      </w:r>
    </w:p>
    <w:p>
      <w:pPr>
        <w:tabs>
          <w:tab w:val="left" w:pos="0"/>
        </w:tabs>
        <w:spacing w:line="360" w:lineRule="auto"/>
        <w:ind w:firstLine="709"/>
        <w:jc w:val="both"/>
        <w:rPr>
          <w:bCs/>
          <w:sz w:val="28"/>
          <w:szCs w:val="28"/>
        </w:rPr>
      </w:pPr>
      <w:r>
        <w:rPr>
          <w:bCs/>
          <w:sz w:val="28"/>
          <w:szCs w:val="28"/>
        </w:rPr>
        <w:t>1. Изучить базовые понятия общей экологии, основы факториальной экологии, законы экологии, структуру и механизмы функционирования сообществ.</w:t>
      </w:r>
    </w:p>
    <w:p>
      <w:pPr>
        <w:tabs>
          <w:tab w:val="left" w:pos="0"/>
        </w:tabs>
        <w:spacing w:line="360" w:lineRule="auto"/>
        <w:ind w:firstLine="709"/>
        <w:jc w:val="both"/>
        <w:rPr>
          <w:bCs/>
          <w:sz w:val="28"/>
          <w:szCs w:val="28"/>
        </w:rPr>
      </w:pPr>
      <w:r>
        <w:rPr>
          <w:bCs/>
          <w:sz w:val="28"/>
          <w:szCs w:val="28"/>
        </w:rPr>
        <w:t>2. Определить влияние экологических факторов на живые организмы и особенности сред жизни.</w:t>
      </w:r>
    </w:p>
    <w:p>
      <w:pPr>
        <w:tabs>
          <w:tab w:val="left" w:pos="0"/>
        </w:tabs>
        <w:spacing w:line="360" w:lineRule="auto"/>
        <w:ind w:firstLine="709"/>
        <w:jc w:val="both"/>
        <w:rPr>
          <w:bCs/>
          <w:sz w:val="28"/>
          <w:szCs w:val="28"/>
        </w:rPr>
      </w:pPr>
      <w:r>
        <w:rPr>
          <w:bCs/>
          <w:sz w:val="28"/>
          <w:szCs w:val="28"/>
        </w:rPr>
        <w:t>3. Выявить особенности среды обитания живых организмов.</w:t>
      </w:r>
    </w:p>
    <w:p>
      <w:pPr>
        <w:tabs>
          <w:tab w:val="left" w:pos="0"/>
        </w:tabs>
        <w:spacing w:line="360" w:lineRule="auto"/>
        <w:ind w:firstLine="709"/>
        <w:jc w:val="both"/>
        <w:rPr>
          <w:bCs/>
          <w:sz w:val="28"/>
          <w:szCs w:val="28"/>
        </w:rPr>
      </w:pPr>
      <w:r>
        <w:rPr>
          <w:bCs/>
          <w:sz w:val="28"/>
          <w:szCs w:val="28"/>
        </w:rPr>
        <w:t>При работе над модулем студентам рекомендуется начать изучение теоретического материала, изложенного в лекциях и лабораторных работах.</w:t>
      </w:r>
    </w:p>
    <w:p>
      <w:pPr>
        <w:tabs>
          <w:tab w:val="left" w:pos="0"/>
        </w:tabs>
        <w:spacing w:line="360" w:lineRule="auto"/>
        <w:ind w:firstLine="709"/>
        <w:jc w:val="both"/>
        <w:rPr>
          <w:bCs/>
          <w:sz w:val="28"/>
          <w:szCs w:val="28"/>
        </w:rPr>
      </w:pPr>
      <w:r>
        <w:rPr>
          <w:bCs/>
          <w:sz w:val="28"/>
          <w:szCs w:val="28"/>
        </w:rPr>
        <w:t>Необходимо акцентировать внимание на применение законов и теоретических положений классической экологии для решения практических задач в сфере взаимодействия с окружающей природной средой, применении природных закономерностей в антропогенных экосистемах.</w:t>
      </w:r>
    </w:p>
    <w:p>
      <w:pPr>
        <w:tabs>
          <w:tab w:val="left" w:pos="0"/>
        </w:tabs>
        <w:spacing w:line="360" w:lineRule="auto"/>
        <w:ind w:firstLine="709"/>
        <w:jc w:val="both"/>
        <w:rPr>
          <w:bCs/>
          <w:sz w:val="28"/>
          <w:szCs w:val="28"/>
        </w:rPr>
      </w:pPr>
      <w:r>
        <w:rPr>
          <w:bCs/>
          <w:sz w:val="28"/>
          <w:szCs w:val="28"/>
        </w:rPr>
        <w:t>Изучив данный модуль, студент должен:</w:t>
      </w:r>
    </w:p>
    <w:p>
      <w:pPr>
        <w:numPr>
          <w:ilvl w:val="0"/>
          <w:numId w:val="2"/>
        </w:numPr>
        <w:spacing w:line="360" w:lineRule="auto"/>
        <w:jc w:val="both"/>
        <w:rPr>
          <w:bCs/>
          <w:sz w:val="28"/>
          <w:szCs w:val="28"/>
        </w:rPr>
      </w:pPr>
      <w:r>
        <w:rPr>
          <w:bCs/>
          <w:i/>
          <w:sz w:val="28"/>
          <w:szCs w:val="28"/>
        </w:rPr>
        <w:t>знать</w:t>
      </w:r>
      <w:r>
        <w:rPr>
          <w:bCs/>
          <w:sz w:val="28"/>
          <w:szCs w:val="28"/>
        </w:rPr>
        <w:t xml:space="preserve"> основные понятия и законы классической экологии; классификацию экологических факторов; структуру сообществ, принципы функционирования экосистем, строение биосферы;</w:t>
      </w:r>
    </w:p>
    <w:p>
      <w:pPr>
        <w:numPr>
          <w:ilvl w:val="0"/>
          <w:numId w:val="2"/>
        </w:numPr>
        <w:spacing w:line="360" w:lineRule="auto"/>
        <w:jc w:val="both"/>
        <w:rPr>
          <w:bCs/>
          <w:sz w:val="28"/>
          <w:szCs w:val="28"/>
        </w:rPr>
      </w:pPr>
      <w:r>
        <w:rPr>
          <w:bCs/>
          <w:i/>
          <w:sz w:val="28"/>
          <w:szCs w:val="28"/>
        </w:rPr>
        <w:t>уметь</w:t>
      </w:r>
      <w:r>
        <w:rPr>
          <w:bCs/>
          <w:sz w:val="28"/>
          <w:szCs w:val="28"/>
        </w:rPr>
        <w:t xml:space="preserve"> применять законы классической экологии</w:t>
      </w:r>
      <w:r>
        <w:rPr>
          <w:sz w:val="28"/>
          <w:szCs w:val="28"/>
        </w:rPr>
        <w:t xml:space="preserve"> в направлении гармоничного развития общества и природы;</w:t>
      </w:r>
    </w:p>
    <w:p>
      <w:pPr>
        <w:numPr>
          <w:ilvl w:val="0"/>
          <w:numId w:val="2"/>
        </w:numPr>
        <w:spacing w:line="360" w:lineRule="auto"/>
        <w:jc w:val="both"/>
        <w:rPr>
          <w:bCs/>
          <w:sz w:val="28"/>
          <w:szCs w:val="28"/>
        </w:rPr>
      </w:pPr>
      <w:r>
        <w:rPr>
          <w:bCs/>
          <w:i/>
          <w:sz w:val="28"/>
          <w:szCs w:val="28"/>
        </w:rPr>
        <w:t>владеть</w:t>
      </w:r>
      <w:r>
        <w:rPr>
          <w:bCs/>
          <w:sz w:val="28"/>
          <w:szCs w:val="28"/>
        </w:rPr>
        <w:t xml:space="preserve"> навыками классификации экологических факторов с учетом их влияния на живые организмы, определения свойств и особенностей среды обитания.</w:t>
      </w:r>
    </w:p>
    <w:p>
      <w:pPr>
        <w:tabs>
          <w:tab w:val="left" w:pos="0"/>
        </w:tabs>
        <w:spacing w:line="360" w:lineRule="auto"/>
        <w:ind w:firstLine="709"/>
        <w:jc w:val="both"/>
        <w:rPr>
          <w:bCs/>
          <w:i/>
          <w:sz w:val="28"/>
          <w:szCs w:val="28"/>
        </w:rPr>
      </w:pPr>
      <w:r>
        <w:rPr>
          <w:bCs/>
          <w:i/>
          <w:sz w:val="28"/>
          <w:szCs w:val="28"/>
        </w:rPr>
        <w:t>При освоении модуля необходимо:</w:t>
      </w:r>
    </w:p>
    <w:p>
      <w:pPr>
        <w:tabs>
          <w:tab w:val="left" w:pos="0"/>
        </w:tabs>
        <w:spacing w:line="360" w:lineRule="auto"/>
        <w:jc w:val="both"/>
        <w:rPr>
          <w:bCs/>
          <w:sz w:val="28"/>
          <w:szCs w:val="28"/>
        </w:rPr>
      </w:pPr>
      <w:r>
        <w:rPr>
          <w:bCs/>
          <w:sz w:val="28"/>
          <w:szCs w:val="28"/>
        </w:rPr>
        <w:t>Изучить учебный теоретический материал по  теме модуля 1:</w:t>
      </w:r>
    </w:p>
    <w:p>
      <w:pPr>
        <w:tabs>
          <w:tab w:val="left" w:pos="709"/>
        </w:tabs>
        <w:spacing w:line="360" w:lineRule="auto"/>
        <w:ind w:left="709"/>
        <w:jc w:val="both"/>
        <w:rPr>
          <w:bCs/>
          <w:sz w:val="28"/>
          <w:szCs w:val="28"/>
        </w:rPr>
      </w:pPr>
      <w:r>
        <w:rPr>
          <w:bCs/>
          <w:sz w:val="28"/>
          <w:szCs w:val="28"/>
        </w:rPr>
        <w:t>Лекция 1.1. Цели и задачи дисциплины "Экология". Экологические факторы.</w:t>
      </w:r>
    </w:p>
    <w:p>
      <w:pPr>
        <w:tabs>
          <w:tab w:val="left" w:pos="709"/>
        </w:tabs>
        <w:spacing w:line="360" w:lineRule="auto"/>
        <w:ind w:left="709"/>
        <w:jc w:val="both"/>
        <w:rPr>
          <w:bCs/>
          <w:sz w:val="28"/>
          <w:szCs w:val="28"/>
        </w:rPr>
      </w:pPr>
      <w:r>
        <w:rPr>
          <w:bCs/>
          <w:sz w:val="28"/>
          <w:szCs w:val="28"/>
        </w:rPr>
        <w:t>Лекция 1.2. Сообщества, форма биотических отношений в сообществах. Структура сообществ;</w:t>
      </w:r>
    </w:p>
    <w:p>
      <w:pPr>
        <w:tabs>
          <w:tab w:val="left" w:pos="0"/>
        </w:tabs>
        <w:spacing w:line="360" w:lineRule="auto"/>
        <w:jc w:val="both"/>
        <w:rPr>
          <w:bCs/>
          <w:sz w:val="28"/>
          <w:szCs w:val="28"/>
        </w:rPr>
      </w:pPr>
      <w:r>
        <w:rPr>
          <w:bCs/>
          <w:sz w:val="28"/>
          <w:szCs w:val="28"/>
        </w:rPr>
        <w:t>выполнить лабораторные задания № 1-2;</w:t>
      </w:r>
    </w:p>
    <w:p>
      <w:pPr>
        <w:tabs>
          <w:tab w:val="left" w:pos="0"/>
        </w:tabs>
        <w:spacing w:line="360" w:lineRule="auto"/>
        <w:jc w:val="both"/>
        <w:rPr>
          <w:bCs/>
          <w:sz w:val="28"/>
          <w:szCs w:val="28"/>
        </w:rPr>
      </w:pPr>
      <w:r>
        <w:rPr>
          <w:bCs/>
          <w:sz w:val="28"/>
          <w:szCs w:val="28"/>
        </w:rPr>
        <w:t>оформить отчет по лабораторным заданиям;</w:t>
      </w:r>
    </w:p>
    <w:p>
      <w:pPr>
        <w:tabs>
          <w:tab w:val="left" w:pos="0"/>
        </w:tabs>
        <w:spacing w:line="360" w:lineRule="auto"/>
        <w:jc w:val="both"/>
        <w:rPr>
          <w:bCs/>
          <w:sz w:val="28"/>
          <w:szCs w:val="28"/>
        </w:rPr>
      </w:pPr>
      <w:r>
        <w:rPr>
          <w:bCs/>
          <w:sz w:val="28"/>
          <w:szCs w:val="28"/>
        </w:rPr>
        <w:t>ответить на вопросы:</w:t>
      </w:r>
    </w:p>
    <w:p>
      <w:pPr>
        <w:numPr>
          <w:ilvl w:val="0"/>
          <w:numId w:val="3"/>
        </w:numPr>
        <w:tabs>
          <w:tab w:val="left" w:pos="0"/>
        </w:tabs>
        <w:spacing w:line="360" w:lineRule="auto"/>
        <w:jc w:val="both"/>
        <w:rPr>
          <w:bCs/>
          <w:sz w:val="28"/>
          <w:szCs w:val="28"/>
        </w:rPr>
      </w:pPr>
      <w:r>
        <w:rPr>
          <w:bCs/>
          <w:sz w:val="28"/>
          <w:szCs w:val="28"/>
        </w:rPr>
        <w:t>Какие стратегические задачи решает классическая экология?</w:t>
      </w:r>
    </w:p>
    <w:p>
      <w:pPr>
        <w:numPr>
          <w:ilvl w:val="0"/>
          <w:numId w:val="3"/>
        </w:numPr>
        <w:tabs>
          <w:tab w:val="left" w:pos="0"/>
        </w:tabs>
        <w:spacing w:line="360" w:lineRule="auto"/>
        <w:jc w:val="both"/>
        <w:rPr>
          <w:bCs/>
          <w:sz w:val="28"/>
          <w:szCs w:val="28"/>
        </w:rPr>
      </w:pPr>
      <w:r>
        <w:rPr>
          <w:bCs/>
          <w:sz w:val="28"/>
          <w:szCs w:val="28"/>
        </w:rPr>
        <w:t>В чем состоит принцип классификации экологических факторов?</w:t>
      </w:r>
    </w:p>
    <w:p>
      <w:pPr>
        <w:numPr>
          <w:ilvl w:val="0"/>
          <w:numId w:val="3"/>
        </w:numPr>
        <w:tabs>
          <w:tab w:val="left" w:pos="0"/>
        </w:tabs>
        <w:spacing w:line="360" w:lineRule="auto"/>
        <w:jc w:val="both"/>
        <w:rPr>
          <w:bCs/>
          <w:sz w:val="28"/>
          <w:szCs w:val="28"/>
        </w:rPr>
      </w:pPr>
      <w:r>
        <w:rPr>
          <w:bCs/>
          <w:sz w:val="28"/>
          <w:szCs w:val="28"/>
        </w:rPr>
        <w:t>Дайте определение популяции. Назовите основные характеристики популяции.</w:t>
      </w:r>
    </w:p>
    <w:p>
      <w:pPr>
        <w:numPr>
          <w:ilvl w:val="0"/>
          <w:numId w:val="3"/>
        </w:numPr>
        <w:tabs>
          <w:tab w:val="left" w:pos="0"/>
        </w:tabs>
        <w:spacing w:line="360" w:lineRule="auto"/>
        <w:jc w:val="both"/>
        <w:rPr>
          <w:bCs/>
          <w:sz w:val="28"/>
          <w:szCs w:val="28"/>
        </w:rPr>
      </w:pPr>
      <w:r>
        <w:rPr>
          <w:bCs/>
          <w:sz w:val="28"/>
          <w:szCs w:val="28"/>
        </w:rPr>
        <w:t>Что такое биотоп и экологическая ниша?</w:t>
      </w:r>
    </w:p>
    <w:p>
      <w:pPr>
        <w:numPr>
          <w:ilvl w:val="0"/>
          <w:numId w:val="3"/>
        </w:numPr>
        <w:tabs>
          <w:tab w:val="left" w:pos="0"/>
        </w:tabs>
        <w:spacing w:line="360" w:lineRule="auto"/>
        <w:jc w:val="both"/>
        <w:rPr>
          <w:bCs/>
          <w:sz w:val="28"/>
          <w:szCs w:val="28"/>
        </w:rPr>
      </w:pPr>
      <w:r>
        <w:rPr>
          <w:bCs/>
          <w:sz w:val="28"/>
          <w:szCs w:val="28"/>
        </w:rPr>
        <w:t>Какие существуют типы биотических взаимодействий?</w:t>
      </w:r>
    </w:p>
    <w:p>
      <w:pPr>
        <w:numPr>
          <w:ilvl w:val="0"/>
          <w:numId w:val="3"/>
        </w:numPr>
        <w:tabs>
          <w:tab w:val="left" w:pos="0"/>
        </w:tabs>
        <w:spacing w:line="360" w:lineRule="auto"/>
        <w:jc w:val="both"/>
        <w:rPr>
          <w:bCs/>
          <w:sz w:val="28"/>
          <w:szCs w:val="28"/>
        </w:rPr>
      </w:pPr>
      <w:r>
        <w:rPr>
          <w:bCs/>
          <w:sz w:val="28"/>
          <w:szCs w:val="28"/>
        </w:rPr>
        <w:t>Что такое среда обитания?</w:t>
      </w:r>
    </w:p>
    <w:p>
      <w:pPr>
        <w:numPr>
          <w:ilvl w:val="0"/>
          <w:numId w:val="3"/>
        </w:numPr>
        <w:tabs>
          <w:tab w:val="left" w:pos="0"/>
        </w:tabs>
        <w:spacing w:line="360" w:lineRule="auto"/>
        <w:jc w:val="both"/>
        <w:rPr>
          <w:bCs/>
          <w:sz w:val="28"/>
          <w:szCs w:val="28"/>
        </w:rPr>
      </w:pPr>
      <w:r>
        <w:rPr>
          <w:bCs/>
          <w:iCs/>
          <w:sz w:val="28"/>
          <w:szCs w:val="28"/>
        </w:rPr>
        <w:t>В чем заключается адаптация живого организмы к окружающей среде?</w:t>
      </w:r>
      <w:r>
        <w:rPr>
          <w:bCs/>
          <w:sz w:val="28"/>
          <w:szCs w:val="28"/>
        </w:rPr>
        <w:t xml:space="preserve"> </w:t>
      </w:r>
    </w:p>
    <w:p>
      <w:pPr>
        <w:numPr>
          <w:ilvl w:val="0"/>
          <w:numId w:val="3"/>
        </w:numPr>
        <w:tabs>
          <w:tab w:val="left" w:pos="0"/>
        </w:tabs>
        <w:spacing w:line="360" w:lineRule="auto"/>
        <w:jc w:val="both"/>
        <w:rPr>
          <w:bCs/>
          <w:sz w:val="28"/>
          <w:szCs w:val="28"/>
        </w:rPr>
      </w:pPr>
      <w:r>
        <w:rPr>
          <w:bCs/>
          <w:sz w:val="28"/>
          <w:szCs w:val="28"/>
        </w:rPr>
        <w:t>В чем состоит суть закона толерантности?</w:t>
      </w:r>
    </w:p>
    <w:p>
      <w:pPr>
        <w:numPr>
          <w:ilvl w:val="0"/>
          <w:numId w:val="3"/>
        </w:numPr>
        <w:tabs>
          <w:tab w:val="left" w:pos="0"/>
        </w:tabs>
        <w:spacing w:line="360" w:lineRule="auto"/>
        <w:jc w:val="both"/>
        <w:rPr>
          <w:bCs/>
          <w:sz w:val="28"/>
          <w:szCs w:val="28"/>
        </w:rPr>
      </w:pPr>
      <w:r>
        <w:rPr>
          <w:bCs/>
          <w:sz w:val="28"/>
          <w:szCs w:val="28"/>
        </w:rPr>
        <w:t>Что изучает наука экологии?</w:t>
      </w:r>
    </w:p>
    <w:p>
      <w:pPr>
        <w:numPr>
          <w:ilvl w:val="0"/>
          <w:numId w:val="3"/>
        </w:numPr>
        <w:tabs>
          <w:tab w:val="left" w:pos="0"/>
        </w:tabs>
        <w:spacing w:line="360" w:lineRule="auto"/>
        <w:jc w:val="both"/>
        <w:rPr>
          <w:bCs/>
          <w:sz w:val="28"/>
          <w:szCs w:val="28"/>
        </w:rPr>
      </w:pPr>
      <w:r>
        <w:rPr>
          <w:bCs/>
          <w:sz w:val="28"/>
          <w:szCs w:val="28"/>
        </w:rPr>
        <w:t xml:space="preserve"> Что такое экологический фактор?</w:t>
      </w:r>
    </w:p>
    <w:p>
      <w:pPr>
        <w:spacing w:line="360" w:lineRule="auto"/>
        <w:ind w:left="720"/>
        <w:jc w:val="both"/>
        <w:rPr>
          <w:bCs/>
          <w:sz w:val="28"/>
          <w:szCs w:val="28"/>
        </w:rPr>
      </w:pPr>
    </w:p>
    <w:p>
      <w:pPr>
        <w:tabs>
          <w:tab w:val="left" w:pos="0"/>
        </w:tabs>
        <w:spacing w:line="360" w:lineRule="auto"/>
        <w:ind w:firstLine="709"/>
        <w:jc w:val="both"/>
        <w:rPr>
          <w:b/>
          <w:bCs/>
          <w:sz w:val="28"/>
          <w:szCs w:val="28"/>
        </w:rPr>
      </w:pPr>
      <w:r>
        <w:rPr>
          <w:b/>
          <w:bCs/>
          <w:sz w:val="28"/>
          <w:szCs w:val="28"/>
        </w:rPr>
        <w:t>Модуль 2.</w:t>
      </w:r>
    </w:p>
    <w:p>
      <w:pPr>
        <w:tabs>
          <w:tab w:val="left" w:pos="0"/>
        </w:tabs>
        <w:spacing w:line="360" w:lineRule="auto"/>
        <w:ind w:firstLine="709"/>
        <w:jc w:val="both"/>
        <w:rPr>
          <w:b/>
          <w:bCs/>
          <w:sz w:val="28"/>
          <w:szCs w:val="28"/>
        </w:rPr>
      </w:pPr>
      <w:r>
        <w:rPr>
          <w:b/>
          <w:bCs/>
          <w:sz w:val="28"/>
          <w:szCs w:val="28"/>
        </w:rPr>
        <w:t>Тема 2. Влияние современной антропогенной деятельности на биосферу</w:t>
      </w:r>
    </w:p>
    <w:p>
      <w:pPr>
        <w:tabs>
          <w:tab w:val="left" w:pos="0"/>
        </w:tabs>
        <w:spacing w:line="360" w:lineRule="auto"/>
        <w:ind w:firstLine="709"/>
        <w:jc w:val="both"/>
        <w:rPr>
          <w:bCs/>
          <w:sz w:val="28"/>
          <w:szCs w:val="28"/>
        </w:rPr>
      </w:pPr>
      <w:r>
        <w:rPr>
          <w:bCs/>
          <w:i/>
          <w:sz w:val="28"/>
          <w:szCs w:val="28"/>
        </w:rPr>
        <w:t>Цель</w:t>
      </w:r>
      <w:r>
        <w:rPr>
          <w:bCs/>
          <w:sz w:val="28"/>
          <w:szCs w:val="28"/>
        </w:rPr>
        <w:t xml:space="preserve"> - получить представление о современном состоянии биосферы и проблемах загрязнения окружающей среды, освоить практические навыки оценки антропогенного воздействия на  окружающую природную среду.  </w:t>
      </w:r>
    </w:p>
    <w:p>
      <w:pPr>
        <w:tabs>
          <w:tab w:val="left" w:pos="0"/>
        </w:tabs>
        <w:spacing w:line="360" w:lineRule="auto"/>
        <w:ind w:firstLine="709"/>
        <w:jc w:val="both"/>
        <w:rPr>
          <w:bCs/>
          <w:i/>
          <w:sz w:val="28"/>
          <w:szCs w:val="28"/>
        </w:rPr>
      </w:pPr>
      <w:r>
        <w:rPr>
          <w:bCs/>
          <w:i/>
          <w:sz w:val="28"/>
          <w:szCs w:val="28"/>
        </w:rPr>
        <w:t>Задачи:</w:t>
      </w:r>
    </w:p>
    <w:p>
      <w:pPr>
        <w:tabs>
          <w:tab w:val="left" w:pos="0"/>
        </w:tabs>
        <w:spacing w:line="360" w:lineRule="auto"/>
        <w:ind w:firstLine="709"/>
        <w:jc w:val="both"/>
        <w:rPr>
          <w:bCs/>
          <w:sz w:val="28"/>
          <w:szCs w:val="28"/>
        </w:rPr>
      </w:pPr>
      <w:r>
        <w:rPr>
          <w:bCs/>
          <w:sz w:val="28"/>
          <w:szCs w:val="28"/>
        </w:rPr>
        <w:t>1. Изучить виды и источники загрязнений биосферы.</w:t>
      </w:r>
    </w:p>
    <w:p>
      <w:pPr>
        <w:tabs>
          <w:tab w:val="left" w:pos="0"/>
        </w:tabs>
        <w:spacing w:line="360" w:lineRule="auto"/>
        <w:ind w:firstLine="709"/>
        <w:jc w:val="both"/>
        <w:rPr>
          <w:bCs/>
          <w:sz w:val="28"/>
          <w:szCs w:val="28"/>
        </w:rPr>
      </w:pPr>
      <w:r>
        <w:rPr>
          <w:bCs/>
          <w:sz w:val="28"/>
          <w:szCs w:val="28"/>
        </w:rPr>
        <w:t>2. Изучить современные технологии переработки отходов.</w:t>
      </w:r>
    </w:p>
    <w:p>
      <w:pPr>
        <w:tabs>
          <w:tab w:val="left" w:pos="0"/>
        </w:tabs>
        <w:spacing w:line="360" w:lineRule="auto"/>
        <w:ind w:firstLine="709"/>
        <w:jc w:val="both"/>
        <w:rPr>
          <w:bCs/>
          <w:sz w:val="28"/>
          <w:szCs w:val="28"/>
        </w:rPr>
      </w:pPr>
      <w:r>
        <w:rPr>
          <w:bCs/>
          <w:sz w:val="28"/>
          <w:szCs w:val="28"/>
        </w:rPr>
        <w:t xml:space="preserve">3. Изучить принципы и механизмы охраны окружающей среды. </w:t>
      </w:r>
    </w:p>
    <w:p>
      <w:pPr>
        <w:tabs>
          <w:tab w:val="left" w:pos="0"/>
        </w:tabs>
        <w:spacing w:line="360" w:lineRule="auto"/>
        <w:ind w:firstLine="709"/>
        <w:jc w:val="both"/>
        <w:rPr>
          <w:bCs/>
          <w:sz w:val="28"/>
          <w:szCs w:val="28"/>
        </w:rPr>
      </w:pPr>
      <w:r>
        <w:rPr>
          <w:bCs/>
          <w:sz w:val="28"/>
          <w:szCs w:val="28"/>
        </w:rPr>
        <w:t>4. Получить практические навыки оценки экологического состояния окружающей среды.</w:t>
      </w:r>
    </w:p>
    <w:p>
      <w:pPr>
        <w:tabs>
          <w:tab w:val="left" w:pos="0"/>
        </w:tabs>
        <w:spacing w:line="360" w:lineRule="auto"/>
        <w:ind w:firstLine="709"/>
        <w:jc w:val="both"/>
        <w:rPr>
          <w:bCs/>
          <w:sz w:val="28"/>
          <w:szCs w:val="28"/>
        </w:rPr>
      </w:pPr>
      <w:r>
        <w:rPr>
          <w:bCs/>
          <w:sz w:val="28"/>
          <w:szCs w:val="28"/>
        </w:rPr>
        <w:t>5. Освоить принципы социо-эколого-экономического районирования территории.</w:t>
      </w:r>
    </w:p>
    <w:p>
      <w:pPr>
        <w:tabs>
          <w:tab w:val="left" w:pos="0"/>
        </w:tabs>
        <w:spacing w:line="360" w:lineRule="auto"/>
        <w:ind w:firstLine="709"/>
        <w:jc w:val="both"/>
        <w:rPr>
          <w:bCs/>
          <w:sz w:val="28"/>
          <w:szCs w:val="28"/>
        </w:rPr>
      </w:pPr>
      <w:r>
        <w:rPr>
          <w:bCs/>
          <w:sz w:val="28"/>
          <w:szCs w:val="28"/>
        </w:rPr>
        <w:t>6. Изучить основные направления м</w:t>
      </w:r>
      <w:r>
        <w:rPr>
          <w:sz w:val="28"/>
          <w:szCs w:val="28"/>
        </w:rPr>
        <w:t>еждународного сотрудничества в сфере предотвращения изменения биосферного климата.</w:t>
      </w:r>
    </w:p>
    <w:p>
      <w:pPr>
        <w:tabs>
          <w:tab w:val="left" w:pos="0"/>
        </w:tabs>
        <w:spacing w:line="360" w:lineRule="auto"/>
        <w:ind w:firstLine="709"/>
        <w:jc w:val="both"/>
        <w:rPr>
          <w:bCs/>
          <w:sz w:val="28"/>
          <w:szCs w:val="28"/>
        </w:rPr>
      </w:pPr>
      <w:r>
        <w:rPr>
          <w:bCs/>
          <w:sz w:val="28"/>
          <w:szCs w:val="28"/>
        </w:rPr>
        <w:t>При работе над модулем студентам рекомендуется начать изучение теоретического материала, изложенного в лекциях и лабораторных работах.</w:t>
      </w:r>
    </w:p>
    <w:p>
      <w:pPr>
        <w:tabs>
          <w:tab w:val="left" w:pos="0"/>
        </w:tabs>
        <w:spacing w:line="360" w:lineRule="auto"/>
        <w:ind w:firstLine="709"/>
        <w:jc w:val="both"/>
        <w:rPr>
          <w:bCs/>
          <w:sz w:val="28"/>
          <w:szCs w:val="28"/>
        </w:rPr>
      </w:pPr>
      <w:r>
        <w:rPr>
          <w:bCs/>
          <w:sz w:val="28"/>
          <w:szCs w:val="28"/>
        </w:rPr>
        <w:t>Необходимо акцентировать внимание на мероприятия по защите окружающей среды и основные направления государственной экологической политики.</w:t>
      </w:r>
    </w:p>
    <w:p>
      <w:pPr>
        <w:tabs>
          <w:tab w:val="left" w:pos="0"/>
        </w:tabs>
        <w:spacing w:line="360" w:lineRule="auto"/>
        <w:ind w:firstLine="709"/>
        <w:jc w:val="both"/>
        <w:rPr>
          <w:bCs/>
          <w:sz w:val="28"/>
          <w:szCs w:val="28"/>
        </w:rPr>
      </w:pPr>
      <w:r>
        <w:rPr>
          <w:bCs/>
          <w:sz w:val="28"/>
          <w:szCs w:val="28"/>
        </w:rPr>
        <w:t>Изучив данный модуль, студент должен:</w:t>
      </w:r>
    </w:p>
    <w:p>
      <w:pPr>
        <w:numPr>
          <w:ilvl w:val="0"/>
          <w:numId w:val="4"/>
        </w:numPr>
        <w:spacing w:line="360" w:lineRule="auto"/>
        <w:jc w:val="both"/>
        <w:rPr>
          <w:bCs/>
          <w:sz w:val="28"/>
          <w:szCs w:val="28"/>
        </w:rPr>
      </w:pPr>
      <w:r>
        <w:rPr>
          <w:bCs/>
          <w:i/>
          <w:sz w:val="28"/>
          <w:szCs w:val="28"/>
        </w:rPr>
        <w:t>знать</w:t>
      </w:r>
      <w:r>
        <w:rPr>
          <w:bCs/>
          <w:sz w:val="28"/>
          <w:szCs w:val="28"/>
        </w:rPr>
        <w:t xml:space="preserve"> причины, виды и источники загрязнения окружающей среды, компоненты глобального экологического кризиса, основные загрязнители атмосферного воздуха, водной среды и почв, основные нормативно-правовые документы законодательства в сфере охраны окружающей среды;</w:t>
      </w:r>
      <w:r>
        <w:rPr>
          <w:sz w:val="28"/>
          <w:szCs w:val="28"/>
        </w:rPr>
        <w:t xml:space="preserve"> нормативную документацию в области охраны атмосферного воздуха, водных объектов и земель, </w:t>
      </w:r>
      <w:r>
        <w:rPr>
          <w:bCs/>
          <w:sz w:val="28"/>
          <w:szCs w:val="28"/>
        </w:rPr>
        <w:t>основные инициативы международного экологического сотрудничества;</w:t>
      </w:r>
    </w:p>
    <w:p>
      <w:pPr>
        <w:numPr>
          <w:ilvl w:val="0"/>
          <w:numId w:val="5"/>
        </w:numPr>
        <w:tabs>
          <w:tab w:val="left" w:pos="720"/>
        </w:tabs>
        <w:spacing w:line="360" w:lineRule="auto"/>
        <w:ind w:left="720"/>
        <w:rPr>
          <w:sz w:val="28"/>
          <w:szCs w:val="28"/>
        </w:rPr>
      </w:pPr>
      <w:r>
        <w:rPr>
          <w:bCs/>
          <w:i/>
          <w:sz w:val="28"/>
          <w:szCs w:val="28"/>
        </w:rPr>
        <w:t xml:space="preserve">уметь </w:t>
      </w:r>
      <w:r>
        <w:rPr>
          <w:sz w:val="28"/>
          <w:szCs w:val="28"/>
        </w:rPr>
        <w:t>применять полученные знания в области охраны природы,</w:t>
      </w:r>
      <w:r>
        <w:rPr>
          <w:bCs/>
          <w:sz w:val="28"/>
          <w:szCs w:val="28"/>
        </w:rPr>
        <w:t xml:space="preserve"> классифицировать деградационные процессы в почвах,</w:t>
      </w:r>
      <w:r>
        <w:rPr>
          <w:sz w:val="28"/>
          <w:szCs w:val="28"/>
        </w:rPr>
        <w:t xml:space="preserve"> </w:t>
      </w:r>
    </w:p>
    <w:p>
      <w:pPr>
        <w:spacing w:line="360" w:lineRule="auto"/>
        <w:ind w:left="720"/>
        <w:rPr>
          <w:sz w:val="28"/>
          <w:szCs w:val="28"/>
        </w:rPr>
      </w:pPr>
      <w:r>
        <w:rPr>
          <w:sz w:val="28"/>
          <w:szCs w:val="28"/>
        </w:rPr>
        <w:t>производить расчеты концентраций вредных веществ в выбросах в атмосферу;</w:t>
      </w:r>
    </w:p>
    <w:p>
      <w:pPr>
        <w:numPr>
          <w:ilvl w:val="0"/>
          <w:numId w:val="5"/>
        </w:numPr>
        <w:tabs>
          <w:tab w:val="left" w:pos="720"/>
        </w:tabs>
        <w:spacing w:line="360" w:lineRule="auto"/>
        <w:ind w:left="720"/>
        <w:jc w:val="both"/>
        <w:rPr>
          <w:sz w:val="28"/>
          <w:szCs w:val="28"/>
        </w:rPr>
      </w:pPr>
      <w:r>
        <w:rPr>
          <w:bCs/>
          <w:i/>
          <w:sz w:val="28"/>
          <w:szCs w:val="28"/>
        </w:rPr>
        <w:t>владеть</w:t>
      </w:r>
      <w:r>
        <w:rPr>
          <w:bCs/>
          <w:sz w:val="28"/>
          <w:szCs w:val="28"/>
        </w:rPr>
        <w:t xml:space="preserve"> навыками </w:t>
      </w:r>
      <w:r>
        <w:rPr>
          <w:sz w:val="28"/>
          <w:szCs w:val="28"/>
        </w:rPr>
        <w:t>оценки ПДВ в атмосферу, выбора соответствующей аппаратуры для очистки выбросов, оценки экологического состояния водоемов, социо-эколого-экономичекой оценки экосистем.</w:t>
      </w:r>
    </w:p>
    <w:p>
      <w:pPr>
        <w:spacing w:line="360" w:lineRule="auto"/>
        <w:ind w:left="360"/>
        <w:jc w:val="both"/>
        <w:rPr>
          <w:sz w:val="28"/>
          <w:szCs w:val="28"/>
        </w:rPr>
      </w:pPr>
    </w:p>
    <w:p>
      <w:pPr>
        <w:tabs>
          <w:tab w:val="left" w:pos="0"/>
        </w:tabs>
        <w:spacing w:line="360" w:lineRule="auto"/>
        <w:ind w:firstLine="709"/>
        <w:jc w:val="both"/>
        <w:rPr>
          <w:bCs/>
          <w:sz w:val="28"/>
          <w:szCs w:val="28"/>
        </w:rPr>
      </w:pPr>
      <w:r>
        <w:rPr>
          <w:bCs/>
          <w:sz w:val="28"/>
          <w:szCs w:val="28"/>
        </w:rPr>
        <w:t>При работе над модулем студентам рекомендуется изучение нормативных документов:</w:t>
      </w:r>
    </w:p>
    <w:p>
      <w:pPr>
        <w:tabs>
          <w:tab w:val="left" w:pos="0"/>
        </w:tabs>
        <w:spacing w:line="360" w:lineRule="auto"/>
        <w:ind w:firstLine="709"/>
        <w:jc w:val="both"/>
        <w:rPr>
          <w:bCs/>
          <w:sz w:val="28"/>
          <w:szCs w:val="28"/>
        </w:rPr>
      </w:pPr>
      <w:r>
        <w:rPr>
          <w:sz w:val="28"/>
          <w:szCs w:val="28"/>
        </w:rPr>
        <w:t xml:space="preserve">Федеральный закон от 10.01. 2002   № 7-ФЗ «Об охране окружающей среды» </w:t>
      </w:r>
      <w:r>
        <w:rPr>
          <w:sz w:val="28"/>
          <w:szCs w:val="28"/>
          <w:highlight w:val="yellow"/>
        </w:rPr>
        <w:t xml:space="preserve">(ред. </w:t>
      </w:r>
      <w:r>
        <w:rPr>
          <w:color w:val="464C55"/>
          <w:highlight w:val="yellow"/>
          <w:shd w:val="clear" w:color="auto" w:fill="FFFFFF"/>
        </w:rPr>
        <w:t>30.12.2021</w:t>
      </w:r>
      <w:r>
        <w:rPr>
          <w:sz w:val="28"/>
          <w:szCs w:val="28"/>
          <w:highlight w:val="yellow"/>
        </w:rPr>
        <w:t>).</w:t>
      </w:r>
    </w:p>
    <w:p>
      <w:pPr>
        <w:tabs>
          <w:tab w:val="left" w:pos="0"/>
        </w:tabs>
        <w:spacing w:line="360" w:lineRule="auto"/>
        <w:ind w:firstLine="709"/>
        <w:jc w:val="both"/>
        <w:rPr>
          <w:bCs/>
          <w:sz w:val="28"/>
          <w:szCs w:val="28"/>
        </w:rPr>
      </w:pPr>
      <w:r>
        <w:rPr>
          <w:sz w:val="28"/>
          <w:szCs w:val="28"/>
        </w:rPr>
        <w:t xml:space="preserve">Федеральный закон </w:t>
      </w:r>
      <w:r>
        <w:rPr>
          <w:bCs/>
          <w:sz w:val="28"/>
          <w:szCs w:val="28"/>
        </w:rPr>
        <w:t>от 04.05.1999 №96-ФЗ «Об охране атмосферного воздуха» (</w:t>
      </w:r>
      <w:r>
        <w:rPr>
          <w:bCs/>
          <w:sz w:val="28"/>
          <w:szCs w:val="28"/>
          <w:highlight w:val="yellow"/>
        </w:rPr>
        <w:t xml:space="preserve">ред. от </w:t>
      </w:r>
      <w:r>
        <w:rPr>
          <w:spacing w:val="2"/>
          <w:sz w:val="28"/>
          <w:szCs w:val="28"/>
          <w:highlight w:val="yellow"/>
          <w:shd w:val="clear" w:color="auto" w:fill="FFFFFF"/>
        </w:rPr>
        <w:t>11.06.2021</w:t>
      </w:r>
      <w:r>
        <w:rPr>
          <w:bCs/>
          <w:sz w:val="28"/>
          <w:szCs w:val="28"/>
          <w:highlight w:val="yellow"/>
        </w:rPr>
        <w:t>).</w:t>
      </w:r>
    </w:p>
    <w:p>
      <w:pPr>
        <w:tabs>
          <w:tab w:val="left" w:pos="0"/>
        </w:tabs>
        <w:spacing w:line="360" w:lineRule="auto"/>
        <w:ind w:firstLine="709"/>
        <w:jc w:val="both"/>
        <w:rPr>
          <w:sz w:val="28"/>
          <w:szCs w:val="28"/>
        </w:rPr>
      </w:pPr>
      <w:r>
        <w:rPr>
          <w:sz w:val="28"/>
          <w:szCs w:val="28"/>
        </w:rPr>
        <w:t xml:space="preserve">Водный кодекс Российской Федерации  от  03.06.2006 №74-ФЗ  (ред. от </w:t>
      </w:r>
      <w:r>
        <w:rPr>
          <w:color w:val="464C55"/>
          <w:highlight w:val="yellow"/>
          <w:shd w:val="clear" w:color="auto" w:fill="FFFFFF"/>
        </w:rPr>
        <w:t xml:space="preserve">30 </w:t>
      </w:r>
      <w:r>
        <w:rPr>
          <w:color w:val="464C55"/>
          <w:sz w:val="28"/>
          <w:szCs w:val="28"/>
          <w:highlight w:val="yellow"/>
          <w:shd w:val="clear" w:color="auto" w:fill="FFFFFF"/>
        </w:rPr>
        <w:t>декабря 2021</w:t>
      </w:r>
      <w:r>
        <w:rPr>
          <w:sz w:val="28"/>
          <w:szCs w:val="28"/>
          <w:highlight w:val="yellow"/>
        </w:rPr>
        <w:t>).</w:t>
      </w:r>
    </w:p>
    <w:p>
      <w:pPr>
        <w:tabs>
          <w:tab w:val="left" w:pos="0"/>
        </w:tabs>
        <w:spacing w:line="360" w:lineRule="auto"/>
        <w:ind w:firstLine="709"/>
        <w:jc w:val="both"/>
        <w:rPr>
          <w:sz w:val="28"/>
          <w:szCs w:val="28"/>
        </w:rPr>
      </w:pPr>
      <w:r>
        <w:rPr>
          <w:sz w:val="28"/>
          <w:szCs w:val="28"/>
        </w:rPr>
        <w:t xml:space="preserve">Земельный кодекс Российской Федерации" от 25.10.2001 N 136-ФЗ (ред. от </w:t>
      </w:r>
      <w:r>
        <w:rPr>
          <w:color w:val="464C55"/>
          <w:shd w:val="clear" w:color="auto" w:fill="FFFFFF"/>
        </w:rPr>
        <w:t> </w:t>
      </w:r>
      <w:r>
        <w:rPr>
          <w:color w:val="464C55"/>
          <w:highlight w:val="yellow"/>
          <w:shd w:val="clear" w:color="auto" w:fill="FFFFFF"/>
        </w:rPr>
        <w:t>30 декабря 2021 г.</w:t>
      </w:r>
      <w:r>
        <w:rPr>
          <w:sz w:val="28"/>
          <w:szCs w:val="28"/>
          <w:highlight w:val="yellow"/>
        </w:rPr>
        <w:t>).</w:t>
      </w:r>
    </w:p>
    <w:p>
      <w:pPr>
        <w:tabs>
          <w:tab w:val="left" w:pos="0"/>
        </w:tabs>
        <w:spacing w:line="360" w:lineRule="auto"/>
        <w:ind w:firstLine="709"/>
        <w:jc w:val="both"/>
        <w:rPr>
          <w:sz w:val="28"/>
          <w:szCs w:val="28"/>
        </w:rPr>
      </w:pPr>
      <w:r>
        <w:rPr>
          <w:sz w:val="28"/>
          <w:szCs w:val="28"/>
        </w:rPr>
        <w:t xml:space="preserve">Закон   РФ </w:t>
      </w:r>
      <w:r>
        <w:rPr>
          <w:b/>
          <w:sz w:val="28"/>
          <w:szCs w:val="28"/>
        </w:rPr>
        <w:t xml:space="preserve"> </w:t>
      </w:r>
      <w:r>
        <w:rPr>
          <w:sz w:val="28"/>
          <w:szCs w:val="28"/>
        </w:rPr>
        <w:t xml:space="preserve">от  21.02.1992 № 2395-1 «О недрах» (ред. </w:t>
      </w:r>
      <w:r>
        <w:rPr>
          <w:sz w:val="28"/>
          <w:szCs w:val="28"/>
          <w:highlight w:val="yellow"/>
        </w:rPr>
        <w:t>от 11 июня 2021</w:t>
      </w:r>
      <w:r>
        <w:rPr>
          <w:sz w:val="28"/>
          <w:szCs w:val="28"/>
        </w:rPr>
        <w:t xml:space="preserve"> г.,).</w:t>
      </w:r>
    </w:p>
    <w:p>
      <w:pPr>
        <w:tabs>
          <w:tab w:val="left" w:pos="0"/>
        </w:tabs>
        <w:spacing w:line="360" w:lineRule="auto"/>
        <w:ind w:firstLine="709"/>
        <w:jc w:val="both"/>
        <w:rPr>
          <w:sz w:val="28"/>
          <w:szCs w:val="28"/>
        </w:rPr>
      </w:pPr>
      <w:r>
        <w:rPr>
          <w:sz w:val="28"/>
          <w:szCs w:val="28"/>
        </w:rPr>
        <w:t xml:space="preserve">Федеральный закон от 24.06.1998 г. № 89-ФЗ «Об отходах производства и потребления» (ред. </w:t>
      </w:r>
      <w:r>
        <w:rPr>
          <w:sz w:val="28"/>
          <w:szCs w:val="28"/>
          <w:highlight w:val="yellow"/>
        </w:rPr>
        <w:t>30 декабря 2021 г</w:t>
      </w:r>
      <w:r>
        <w:rPr>
          <w:sz w:val="28"/>
          <w:szCs w:val="28"/>
        </w:rPr>
        <w:t>)</w:t>
      </w:r>
    </w:p>
    <w:p>
      <w:pPr>
        <w:pStyle w:val="58"/>
        <w:spacing w:line="360" w:lineRule="auto"/>
        <w:ind w:left="0"/>
        <w:jc w:val="both"/>
        <w:rPr>
          <w:rFonts w:ascii="Times New Roman" w:hAnsi="Times New Roman"/>
          <w:bCs/>
          <w:sz w:val="28"/>
          <w:szCs w:val="28"/>
        </w:rPr>
      </w:pPr>
      <w:r>
        <w:rPr>
          <w:rFonts w:ascii="Times New Roman" w:hAnsi="Times New Roman"/>
          <w:bCs/>
          <w:sz w:val="28"/>
          <w:szCs w:val="28"/>
        </w:rPr>
        <w:t>Федеральный закон от 14.03.1995 № 33-ФЗ «</w:t>
      </w:r>
      <w:r>
        <w:rPr>
          <w:rFonts w:ascii="Times New Roman" w:hAnsi="Times New Roman"/>
          <w:bCs/>
          <w:iCs/>
          <w:sz w:val="28"/>
          <w:szCs w:val="28"/>
        </w:rPr>
        <w:t>Об особо охраняемых природных территориях</w:t>
      </w:r>
      <w:r>
        <w:rPr>
          <w:rFonts w:ascii="Times New Roman" w:hAnsi="Times New Roman"/>
          <w:bCs/>
          <w:sz w:val="28"/>
          <w:szCs w:val="28"/>
        </w:rPr>
        <w:t xml:space="preserve">» (ред. от  11 </w:t>
      </w:r>
      <w:r>
        <w:rPr>
          <w:rFonts w:ascii="Times New Roman" w:hAnsi="Times New Roman"/>
          <w:bCs/>
          <w:sz w:val="28"/>
          <w:szCs w:val="28"/>
          <w:highlight w:val="yellow"/>
        </w:rPr>
        <w:t>июня 2021 г.).</w:t>
      </w:r>
    </w:p>
    <w:p>
      <w:pPr>
        <w:pStyle w:val="2"/>
        <w:spacing w:before="0" w:after="0" w:line="360" w:lineRule="auto"/>
        <w:ind w:firstLine="708"/>
        <w:jc w:val="both"/>
        <w:textAlignment w:val="baseline"/>
        <w:rPr>
          <w:rFonts w:ascii="Times New Roman" w:hAnsi="Times New Roman"/>
          <w:b w:val="0"/>
          <w:sz w:val="28"/>
          <w:szCs w:val="28"/>
        </w:rPr>
      </w:pPr>
      <w:bookmarkStart w:id="34" w:name="_Toc531884221"/>
      <w:bookmarkStart w:id="35" w:name="_Toc43199835"/>
      <w:bookmarkStart w:id="36" w:name="_Toc3491583"/>
      <w:r>
        <w:rPr>
          <w:rFonts w:ascii="Times New Roman" w:hAnsi="Times New Roman"/>
          <w:b w:val="0"/>
          <w:sz w:val="28"/>
          <w:szCs w:val="28"/>
        </w:rPr>
        <w:t xml:space="preserve">Федеральный закон от 24.04.1995 № 52 «О животном мире» (ред. от </w:t>
      </w:r>
      <w:r>
        <w:rPr>
          <w:color w:val="464C55"/>
          <w:shd w:val="clear" w:color="auto" w:fill="FFFFFF"/>
        </w:rPr>
        <w:t> </w:t>
      </w:r>
      <w:r>
        <w:rPr>
          <w:b w:val="0"/>
          <w:color w:val="464C55"/>
          <w:highlight w:val="yellow"/>
          <w:shd w:val="clear" w:color="auto" w:fill="FFFFFF"/>
        </w:rPr>
        <w:t>11 июня 2021 г.</w:t>
      </w:r>
      <w:r>
        <w:rPr>
          <w:rFonts w:ascii="Times New Roman" w:hAnsi="Times New Roman"/>
          <w:b w:val="0"/>
          <w:sz w:val="28"/>
          <w:szCs w:val="28"/>
          <w:highlight w:val="yellow"/>
        </w:rPr>
        <w:t>).</w:t>
      </w:r>
      <w:bookmarkEnd w:id="34"/>
      <w:bookmarkEnd w:id="35"/>
      <w:bookmarkEnd w:id="36"/>
    </w:p>
    <w:p>
      <w:pPr>
        <w:spacing w:line="360" w:lineRule="auto"/>
        <w:ind w:firstLine="708"/>
        <w:jc w:val="both"/>
        <w:rPr>
          <w:sz w:val="28"/>
          <w:szCs w:val="28"/>
        </w:rPr>
      </w:pPr>
      <w:r>
        <w:rPr>
          <w:sz w:val="28"/>
          <w:szCs w:val="28"/>
          <w:highlight w:val="yellow"/>
        </w:rPr>
        <w:t>Рамочная конвенция ООН об изменении климата, подписанное в Центральных учреждениях </w:t>
      </w:r>
      <w:r>
        <w:rPr>
          <w:bCs/>
          <w:sz w:val="28"/>
          <w:szCs w:val="28"/>
          <w:highlight w:val="yellow"/>
        </w:rPr>
        <w:t>ООН</w:t>
      </w:r>
      <w:r>
        <w:rPr>
          <w:sz w:val="28"/>
          <w:szCs w:val="28"/>
          <w:highlight w:val="yellow"/>
        </w:rPr>
        <w:t> в Нью-Йорке 22 апреля </w:t>
      </w:r>
      <w:r>
        <w:rPr>
          <w:bCs/>
          <w:sz w:val="28"/>
          <w:szCs w:val="28"/>
          <w:highlight w:val="yellow"/>
        </w:rPr>
        <w:t>2016</w:t>
      </w:r>
      <w:r>
        <w:rPr>
          <w:sz w:val="28"/>
          <w:szCs w:val="28"/>
          <w:highlight w:val="yellow"/>
        </w:rPr>
        <w:t> г. (Парижское Соглашение 2015 г).</w:t>
      </w:r>
    </w:p>
    <w:p>
      <w:pPr>
        <w:tabs>
          <w:tab w:val="left" w:pos="0"/>
        </w:tabs>
        <w:spacing w:line="360" w:lineRule="auto"/>
        <w:ind w:firstLine="709"/>
        <w:jc w:val="both"/>
        <w:rPr>
          <w:bCs/>
          <w:i/>
          <w:sz w:val="28"/>
          <w:szCs w:val="28"/>
        </w:rPr>
      </w:pPr>
      <w:r>
        <w:rPr>
          <w:bCs/>
          <w:i/>
          <w:sz w:val="28"/>
          <w:szCs w:val="28"/>
        </w:rPr>
        <w:t>При освоении модуля необходимо:</w:t>
      </w:r>
    </w:p>
    <w:p>
      <w:pPr>
        <w:tabs>
          <w:tab w:val="left" w:pos="0"/>
        </w:tabs>
        <w:spacing w:line="360" w:lineRule="auto"/>
        <w:jc w:val="both"/>
        <w:rPr>
          <w:bCs/>
          <w:sz w:val="28"/>
          <w:szCs w:val="28"/>
        </w:rPr>
      </w:pPr>
      <w:r>
        <w:rPr>
          <w:bCs/>
          <w:sz w:val="28"/>
          <w:szCs w:val="28"/>
        </w:rPr>
        <w:t>Изучить теоретический материал по  теме модуля 2:</w:t>
      </w:r>
    </w:p>
    <w:p>
      <w:pPr>
        <w:tabs>
          <w:tab w:val="left" w:pos="567"/>
        </w:tabs>
        <w:spacing w:line="360" w:lineRule="auto"/>
        <w:ind w:left="709"/>
        <w:jc w:val="both"/>
        <w:rPr>
          <w:bCs/>
          <w:sz w:val="28"/>
          <w:szCs w:val="28"/>
        </w:rPr>
      </w:pPr>
      <w:r>
        <w:rPr>
          <w:bCs/>
          <w:sz w:val="28"/>
          <w:szCs w:val="28"/>
        </w:rPr>
        <w:t>Лекция 2.1. Проблемы загрязнения окружающей среды. Виды и источники загрязнений.</w:t>
      </w:r>
    </w:p>
    <w:p>
      <w:pPr>
        <w:tabs>
          <w:tab w:val="left" w:pos="567"/>
        </w:tabs>
        <w:spacing w:line="360" w:lineRule="auto"/>
        <w:ind w:left="709"/>
        <w:jc w:val="both"/>
        <w:rPr>
          <w:bCs/>
          <w:sz w:val="28"/>
          <w:szCs w:val="28"/>
        </w:rPr>
      </w:pPr>
      <w:r>
        <w:rPr>
          <w:bCs/>
          <w:sz w:val="28"/>
          <w:szCs w:val="28"/>
        </w:rPr>
        <w:t>Лекция 2.2.Защита гидросферы. Способы защиты гидросферы.</w:t>
      </w:r>
    </w:p>
    <w:p>
      <w:pPr>
        <w:tabs>
          <w:tab w:val="left" w:pos="567"/>
        </w:tabs>
        <w:spacing w:line="360" w:lineRule="auto"/>
        <w:ind w:left="709"/>
        <w:jc w:val="both"/>
        <w:rPr>
          <w:bCs/>
          <w:sz w:val="28"/>
          <w:szCs w:val="28"/>
        </w:rPr>
      </w:pPr>
      <w:r>
        <w:rPr>
          <w:bCs/>
          <w:sz w:val="28"/>
          <w:szCs w:val="28"/>
        </w:rPr>
        <w:t>Лекция 2.3. Загрязнение литосферы. Современные технологии переработки отходов.</w:t>
      </w:r>
    </w:p>
    <w:p>
      <w:pPr>
        <w:tabs>
          <w:tab w:val="left" w:pos="567"/>
        </w:tabs>
        <w:spacing w:line="360" w:lineRule="auto"/>
        <w:ind w:left="709"/>
        <w:jc w:val="both"/>
        <w:rPr>
          <w:bCs/>
          <w:sz w:val="28"/>
          <w:szCs w:val="28"/>
        </w:rPr>
      </w:pPr>
      <w:r>
        <w:rPr>
          <w:bCs/>
          <w:sz w:val="28"/>
          <w:szCs w:val="28"/>
        </w:rPr>
        <w:t>Лекция 2.4. Природоохранное законодательство и экономические механизмы охраны окружающей среды.</w:t>
      </w:r>
    </w:p>
    <w:p>
      <w:pPr>
        <w:tabs>
          <w:tab w:val="left" w:pos="567"/>
        </w:tabs>
        <w:spacing w:line="360" w:lineRule="auto"/>
        <w:ind w:left="709"/>
        <w:jc w:val="both"/>
        <w:rPr>
          <w:bCs/>
          <w:sz w:val="28"/>
          <w:szCs w:val="28"/>
        </w:rPr>
      </w:pPr>
      <w:r>
        <w:rPr>
          <w:bCs/>
          <w:sz w:val="28"/>
          <w:szCs w:val="28"/>
        </w:rPr>
        <w:t>Лекция 2.5. Управление хозяйственной деятельностью по охране окружающей природной среды.</w:t>
      </w:r>
    </w:p>
    <w:p>
      <w:pPr>
        <w:tabs>
          <w:tab w:val="left" w:pos="0"/>
        </w:tabs>
        <w:spacing w:line="360" w:lineRule="auto"/>
        <w:jc w:val="both"/>
        <w:rPr>
          <w:bCs/>
          <w:sz w:val="28"/>
          <w:szCs w:val="28"/>
        </w:rPr>
      </w:pPr>
      <w:r>
        <w:rPr>
          <w:bCs/>
          <w:sz w:val="28"/>
          <w:szCs w:val="28"/>
        </w:rPr>
        <w:t>выполнить лабораторные задания № 3-8;</w:t>
      </w:r>
    </w:p>
    <w:p>
      <w:pPr>
        <w:tabs>
          <w:tab w:val="left" w:pos="0"/>
        </w:tabs>
        <w:spacing w:line="360" w:lineRule="auto"/>
        <w:jc w:val="both"/>
        <w:rPr>
          <w:bCs/>
          <w:sz w:val="28"/>
          <w:szCs w:val="28"/>
        </w:rPr>
      </w:pPr>
      <w:r>
        <w:rPr>
          <w:bCs/>
          <w:sz w:val="28"/>
          <w:szCs w:val="28"/>
        </w:rPr>
        <w:t>оформить отчет по лабораторным заданиям;</w:t>
      </w:r>
    </w:p>
    <w:p>
      <w:pPr>
        <w:tabs>
          <w:tab w:val="left" w:pos="0"/>
        </w:tabs>
        <w:spacing w:line="360" w:lineRule="auto"/>
        <w:jc w:val="both"/>
        <w:rPr>
          <w:bCs/>
          <w:sz w:val="28"/>
          <w:szCs w:val="28"/>
        </w:rPr>
      </w:pPr>
      <w:r>
        <w:rPr>
          <w:bCs/>
          <w:sz w:val="28"/>
          <w:szCs w:val="28"/>
        </w:rPr>
        <w:t>ответить на вопросы:</w:t>
      </w:r>
    </w:p>
    <w:p>
      <w:pPr>
        <w:numPr>
          <w:ilvl w:val="0"/>
          <w:numId w:val="6"/>
        </w:numPr>
        <w:tabs>
          <w:tab w:val="left" w:pos="0"/>
        </w:tabs>
        <w:spacing w:line="360" w:lineRule="auto"/>
        <w:jc w:val="both"/>
        <w:rPr>
          <w:bCs/>
          <w:sz w:val="28"/>
          <w:szCs w:val="28"/>
        </w:rPr>
      </w:pPr>
      <w:r>
        <w:rPr>
          <w:bCs/>
          <w:sz w:val="28"/>
          <w:szCs w:val="28"/>
        </w:rPr>
        <w:t>Какие аппараты применяют для очистки выбросов в атмосферу?</w:t>
      </w:r>
    </w:p>
    <w:p>
      <w:pPr>
        <w:numPr>
          <w:ilvl w:val="0"/>
          <w:numId w:val="6"/>
        </w:numPr>
        <w:tabs>
          <w:tab w:val="left" w:pos="0"/>
        </w:tabs>
        <w:spacing w:line="360" w:lineRule="auto"/>
        <w:jc w:val="both"/>
        <w:rPr>
          <w:bCs/>
          <w:sz w:val="28"/>
          <w:szCs w:val="28"/>
        </w:rPr>
      </w:pPr>
      <w:r>
        <w:rPr>
          <w:bCs/>
          <w:sz w:val="28"/>
          <w:szCs w:val="28"/>
        </w:rPr>
        <w:t>Какие загрязняющие вещества содержатся  в промышленных выбросах?</w:t>
      </w:r>
    </w:p>
    <w:p>
      <w:pPr>
        <w:numPr>
          <w:ilvl w:val="0"/>
          <w:numId w:val="6"/>
        </w:numPr>
        <w:tabs>
          <w:tab w:val="left" w:pos="0"/>
        </w:tabs>
        <w:spacing w:line="360" w:lineRule="auto"/>
        <w:jc w:val="both"/>
        <w:rPr>
          <w:bCs/>
          <w:sz w:val="28"/>
          <w:szCs w:val="28"/>
        </w:rPr>
      </w:pPr>
      <w:r>
        <w:rPr>
          <w:bCs/>
          <w:sz w:val="28"/>
          <w:szCs w:val="28"/>
        </w:rPr>
        <w:t>Назовите основные загрязняющие вещества в производственных и бытовых сточных водах.</w:t>
      </w:r>
    </w:p>
    <w:p>
      <w:pPr>
        <w:numPr>
          <w:ilvl w:val="0"/>
          <w:numId w:val="6"/>
        </w:numPr>
        <w:tabs>
          <w:tab w:val="left" w:pos="0"/>
        </w:tabs>
        <w:spacing w:line="360" w:lineRule="auto"/>
        <w:jc w:val="both"/>
        <w:rPr>
          <w:bCs/>
          <w:sz w:val="28"/>
          <w:szCs w:val="28"/>
        </w:rPr>
      </w:pPr>
      <w:r>
        <w:rPr>
          <w:bCs/>
          <w:sz w:val="28"/>
          <w:szCs w:val="28"/>
        </w:rPr>
        <w:t>В чем заключаются принцип биологических методов очистки сточных вод?</w:t>
      </w:r>
    </w:p>
    <w:p>
      <w:pPr>
        <w:numPr>
          <w:ilvl w:val="0"/>
          <w:numId w:val="6"/>
        </w:numPr>
        <w:tabs>
          <w:tab w:val="left" w:pos="0"/>
        </w:tabs>
        <w:spacing w:line="360" w:lineRule="auto"/>
        <w:jc w:val="both"/>
        <w:rPr>
          <w:bCs/>
          <w:sz w:val="28"/>
          <w:szCs w:val="28"/>
        </w:rPr>
      </w:pPr>
      <w:r>
        <w:rPr>
          <w:bCs/>
          <w:sz w:val="28"/>
          <w:szCs w:val="28"/>
        </w:rPr>
        <w:t>Что относится к отходам производства и потребления?</w:t>
      </w:r>
    </w:p>
    <w:p>
      <w:pPr>
        <w:numPr>
          <w:ilvl w:val="0"/>
          <w:numId w:val="6"/>
        </w:numPr>
        <w:tabs>
          <w:tab w:val="left" w:pos="0"/>
        </w:tabs>
        <w:spacing w:line="360" w:lineRule="auto"/>
        <w:jc w:val="both"/>
        <w:rPr>
          <w:bCs/>
          <w:sz w:val="28"/>
          <w:szCs w:val="28"/>
        </w:rPr>
      </w:pPr>
      <w:r>
        <w:rPr>
          <w:bCs/>
          <w:sz w:val="28"/>
          <w:szCs w:val="28"/>
        </w:rPr>
        <w:t>В чем заключается принцип биотического круговорота в экосистеме?</w:t>
      </w:r>
    </w:p>
    <w:p>
      <w:pPr>
        <w:numPr>
          <w:ilvl w:val="0"/>
          <w:numId w:val="6"/>
        </w:numPr>
        <w:tabs>
          <w:tab w:val="left" w:pos="0"/>
        </w:tabs>
        <w:spacing w:line="360" w:lineRule="auto"/>
        <w:jc w:val="both"/>
        <w:rPr>
          <w:bCs/>
          <w:sz w:val="28"/>
          <w:szCs w:val="28"/>
        </w:rPr>
      </w:pPr>
      <w:r>
        <w:rPr>
          <w:bCs/>
          <w:sz w:val="28"/>
          <w:szCs w:val="28"/>
        </w:rPr>
        <w:t>Что такое эко система?</w:t>
      </w:r>
    </w:p>
    <w:p>
      <w:pPr>
        <w:numPr>
          <w:ilvl w:val="0"/>
          <w:numId w:val="6"/>
        </w:numPr>
        <w:tabs>
          <w:tab w:val="left" w:pos="0"/>
        </w:tabs>
        <w:spacing w:line="360" w:lineRule="auto"/>
        <w:jc w:val="both"/>
        <w:rPr>
          <w:bCs/>
          <w:sz w:val="28"/>
          <w:szCs w:val="28"/>
        </w:rPr>
      </w:pPr>
      <w:r>
        <w:rPr>
          <w:bCs/>
          <w:sz w:val="28"/>
          <w:szCs w:val="28"/>
        </w:rPr>
        <w:t>Назовите компоненты экосистемы.</w:t>
      </w:r>
    </w:p>
    <w:p>
      <w:pPr>
        <w:numPr>
          <w:ilvl w:val="0"/>
          <w:numId w:val="6"/>
        </w:numPr>
        <w:tabs>
          <w:tab w:val="left" w:pos="0"/>
        </w:tabs>
        <w:spacing w:line="360" w:lineRule="auto"/>
        <w:jc w:val="both"/>
        <w:rPr>
          <w:bCs/>
          <w:sz w:val="28"/>
          <w:szCs w:val="28"/>
        </w:rPr>
      </w:pPr>
      <w:r>
        <w:rPr>
          <w:bCs/>
          <w:sz w:val="28"/>
          <w:szCs w:val="28"/>
        </w:rPr>
        <w:t>Что такое экологический менеджмент?</w:t>
      </w:r>
    </w:p>
    <w:p>
      <w:pPr>
        <w:numPr>
          <w:ilvl w:val="0"/>
          <w:numId w:val="6"/>
        </w:numPr>
        <w:tabs>
          <w:tab w:val="left" w:pos="0"/>
        </w:tabs>
        <w:spacing w:line="360" w:lineRule="auto"/>
        <w:jc w:val="both"/>
        <w:rPr>
          <w:bCs/>
          <w:sz w:val="28"/>
          <w:szCs w:val="28"/>
        </w:rPr>
      </w:pPr>
      <w:r>
        <w:rPr>
          <w:bCs/>
          <w:sz w:val="28"/>
          <w:szCs w:val="28"/>
        </w:rPr>
        <w:t>Назовите основные элементы управления качеством окружающей среды.</w:t>
      </w:r>
    </w:p>
    <w:p>
      <w:pPr>
        <w:numPr>
          <w:ilvl w:val="0"/>
          <w:numId w:val="6"/>
        </w:numPr>
        <w:tabs>
          <w:tab w:val="left" w:pos="0"/>
        </w:tabs>
        <w:spacing w:line="360" w:lineRule="auto"/>
        <w:jc w:val="both"/>
        <w:rPr>
          <w:bCs/>
          <w:sz w:val="28"/>
          <w:szCs w:val="28"/>
        </w:rPr>
      </w:pPr>
      <w:r>
        <w:rPr>
          <w:bCs/>
          <w:sz w:val="28"/>
          <w:szCs w:val="28"/>
        </w:rPr>
        <w:t xml:space="preserve"> Назовите источники загрязнения водных объектов.</w:t>
      </w:r>
    </w:p>
    <w:p>
      <w:pPr>
        <w:numPr>
          <w:ilvl w:val="0"/>
          <w:numId w:val="6"/>
        </w:numPr>
        <w:tabs>
          <w:tab w:val="left" w:pos="0"/>
        </w:tabs>
        <w:spacing w:line="360" w:lineRule="auto"/>
        <w:jc w:val="both"/>
        <w:rPr>
          <w:bCs/>
          <w:sz w:val="28"/>
          <w:szCs w:val="28"/>
        </w:rPr>
      </w:pPr>
      <w:r>
        <w:rPr>
          <w:bCs/>
          <w:sz w:val="28"/>
          <w:szCs w:val="28"/>
        </w:rPr>
        <w:t xml:space="preserve"> Какими свойствами характеризуется качество воды?</w:t>
      </w:r>
    </w:p>
    <w:p>
      <w:pPr>
        <w:numPr>
          <w:ilvl w:val="0"/>
          <w:numId w:val="6"/>
        </w:numPr>
        <w:tabs>
          <w:tab w:val="left" w:pos="0"/>
        </w:tabs>
        <w:spacing w:line="360" w:lineRule="auto"/>
        <w:jc w:val="both"/>
        <w:rPr>
          <w:bCs/>
          <w:sz w:val="28"/>
          <w:szCs w:val="28"/>
        </w:rPr>
      </w:pPr>
      <w:r>
        <w:rPr>
          <w:bCs/>
          <w:sz w:val="28"/>
          <w:szCs w:val="28"/>
        </w:rPr>
        <w:t xml:space="preserve"> Что представляет собой мониторинг водных объектов?</w:t>
      </w:r>
    </w:p>
    <w:p>
      <w:pPr>
        <w:numPr>
          <w:ilvl w:val="0"/>
          <w:numId w:val="6"/>
        </w:numPr>
        <w:tabs>
          <w:tab w:val="left" w:pos="0"/>
        </w:tabs>
        <w:spacing w:line="360" w:lineRule="auto"/>
        <w:jc w:val="both"/>
        <w:rPr>
          <w:bCs/>
          <w:sz w:val="28"/>
          <w:szCs w:val="28"/>
        </w:rPr>
      </w:pPr>
      <w:r>
        <w:rPr>
          <w:bCs/>
          <w:sz w:val="28"/>
          <w:szCs w:val="28"/>
        </w:rPr>
        <w:t xml:space="preserve"> Назовите принципы функционирования природных экосистем.</w:t>
      </w:r>
    </w:p>
    <w:p>
      <w:pPr>
        <w:numPr>
          <w:ilvl w:val="0"/>
          <w:numId w:val="6"/>
        </w:numPr>
        <w:tabs>
          <w:tab w:val="left" w:pos="0"/>
        </w:tabs>
        <w:spacing w:line="360" w:lineRule="auto"/>
        <w:jc w:val="both"/>
        <w:rPr>
          <w:bCs/>
          <w:sz w:val="28"/>
          <w:szCs w:val="28"/>
        </w:rPr>
      </w:pPr>
      <w:r>
        <w:rPr>
          <w:bCs/>
          <w:sz w:val="28"/>
          <w:szCs w:val="28"/>
        </w:rPr>
        <w:t xml:space="preserve"> Назовите основные законы в области охраны природной окружающей среды.</w:t>
      </w:r>
    </w:p>
    <w:p>
      <w:pPr>
        <w:tabs>
          <w:tab w:val="left" w:pos="0"/>
        </w:tabs>
        <w:spacing w:line="360" w:lineRule="auto"/>
        <w:ind w:left="720"/>
        <w:jc w:val="both"/>
        <w:rPr>
          <w:bCs/>
          <w:sz w:val="28"/>
          <w:szCs w:val="28"/>
        </w:rPr>
      </w:pPr>
    </w:p>
    <w:p>
      <w:pPr>
        <w:tabs>
          <w:tab w:val="left" w:pos="0"/>
        </w:tabs>
        <w:spacing w:line="360" w:lineRule="auto"/>
        <w:ind w:firstLine="709"/>
        <w:jc w:val="both"/>
        <w:rPr>
          <w:b/>
          <w:bCs/>
          <w:sz w:val="28"/>
          <w:szCs w:val="28"/>
        </w:rPr>
      </w:pPr>
      <w:r>
        <w:rPr>
          <w:b/>
          <w:bCs/>
          <w:sz w:val="28"/>
          <w:szCs w:val="28"/>
        </w:rPr>
        <w:t>Модуль 3</w:t>
      </w:r>
    </w:p>
    <w:p>
      <w:pPr>
        <w:tabs>
          <w:tab w:val="left" w:pos="0"/>
        </w:tabs>
        <w:spacing w:line="360" w:lineRule="auto"/>
        <w:ind w:firstLine="709"/>
        <w:jc w:val="both"/>
        <w:rPr>
          <w:b/>
          <w:bCs/>
          <w:sz w:val="28"/>
          <w:szCs w:val="28"/>
        </w:rPr>
      </w:pPr>
      <w:r>
        <w:rPr>
          <w:b/>
          <w:bCs/>
          <w:sz w:val="28"/>
          <w:szCs w:val="28"/>
        </w:rPr>
        <w:t>Тема 3 . Современная концепция устойчивого развития</w:t>
      </w:r>
    </w:p>
    <w:p>
      <w:pPr>
        <w:tabs>
          <w:tab w:val="left" w:pos="0"/>
        </w:tabs>
        <w:spacing w:line="360" w:lineRule="auto"/>
        <w:ind w:firstLine="709"/>
        <w:jc w:val="both"/>
        <w:rPr>
          <w:bCs/>
          <w:sz w:val="28"/>
          <w:szCs w:val="28"/>
        </w:rPr>
      </w:pPr>
      <w:r>
        <w:rPr>
          <w:bCs/>
          <w:i/>
          <w:sz w:val="28"/>
          <w:szCs w:val="28"/>
        </w:rPr>
        <w:t>Цель</w:t>
      </w:r>
      <w:r>
        <w:rPr>
          <w:bCs/>
          <w:sz w:val="28"/>
          <w:szCs w:val="28"/>
        </w:rPr>
        <w:t xml:space="preserve"> – изучение концепции международной стратегии устойчивого развития, способствующей формированию экологического мировоззрения; получить основы региональной экологии; получить навыки оценки антропогенной нагрузки на территорию. </w:t>
      </w:r>
    </w:p>
    <w:p>
      <w:pPr>
        <w:tabs>
          <w:tab w:val="left" w:pos="0"/>
        </w:tabs>
        <w:spacing w:line="360" w:lineRule="auto"/>
        <w:ind w:firstLine="709"/>
        <w:jc w:val="both"/>
        <w:rPr>
          <w:bCs/>
          <w:i/>
          <w:sz w:val="28"/>
          <w:szCs w:val="28"/>
        </w:rPr>
      </w:pPr>
      <w:r>
        <w:rPr>
          <w:bCs/>
          <w:i/>
          <w:sz w:val="28"/>
          <w:szCs w:val="28"/>
        </w:rPr>
        <w:t>Задачи:</w:t>
      </w:r>
    </w:p>
    <w:p>
      <w:pPr>
        <w:tabs>
          <w:tab w:val="left" w:pos="0"/>
        </w:tabs>
        <w:spacing w:line="360" w:lineRule="auto"/>
        <w:ind w:firstLine="709"/>
        <w:jc w:val="both"/>
        <w:rPr>
          <w:bCs/>
          <w:sz w:val="28"/>
          <w:szCs w:val="28"/>
        </w:rPr>
      </w:pPr>
      <w:r>
        <w:rPr>
          <w:bCs/>
          <w:sz w:val="28"/>
          <w:szCs w:val="28"/>
        </w:rPr>
        <w:t>1. Изучить основные направления и принципы Концепции устойчивого развития.</w:t>
      </w:r>
    </w:p>
    <w:p>
      <w:pPr>
        <w:tabs>
          <w:tab w:val="left" w:pos="0"/>
        </w:tabs>
        <w:spacing w:line="360" w:lineRule="auto"/>
        <w:ind w:firstLine="709"/>
        <w:jc w:val="both"/>
        <w:rPr>
          <w:bCs/>
          <w:sz w:val="28"/>
          <w:szCs w:val="28"/>
        </w:rPr>
      </w:pPr>
      <w:r>
        <w:rPr>
          <w:bCs/>
          <w:sz w:val="28"/>
          <w:szCs w:val="28"/>
        </w:rPr>
        <w:t>2. Получить практические навыки определения антропогенной нагрузки и экологической емкости территории.</w:t>
      </w:r>
    </w:p>
    <w:p>
      <w:pPr>
        <w:tabs>
          <w:tab w:val="left" w:pos="0"/>
        </w:tabs>
        <w:spacing w:line="360" w:lineRule="auto"/>
        <w:ind w:firstLine="709"/>
        <w:jc w:val="both"/>
        <w:rPr>
          <w:bCs/>
          <w:sz w:val="28"/>
          <w:szCs w:val="28"/>
        </w:rPr>
      </w:pPr>
      <w:r>
        <w:rPr>
          <w:bCs/>
          <w:sz w:val="28"/>
          <w:szCs w:val="28"/>
        </w:rPr>
        <w:t>3. Провести социо-эколого-экономическую кластеризацию регионов Среднего Поволжья.</w:t>
      </w:r>
    </w:p>
    <w:p>
      <w:pPr>
        <w:tabs>
          <w:tab w:val="left" w:pos="0"/>
        </w:tabs>
        <w:spacing w:line="360" w:lineRule="auto"/>
        <w:ind w:firstLine="709"/>
        <w:jc w:val="both"/>
        <w:rPr>
          <w:bCs/>
          <w:sz w:val="28"/>
          <w:szCs w:val="28"/>
        </w:rPr>
      </w:pPr>
    </w:p>
    <w:p>
      <w:pPr>
        <w:tabs>
          <w:tab w:val="left" w:pos="0"/>
        </w:tabs>
        <w:spacing w:line="360" w:lineRule="auto"/>
        <w:ind w:firstLine="709"/>
        <w:jc w:val="both"/>
        <w:rPr>
          <w:bCs/>
          <w:sz w:val="28"/>
          <w:szCs w:val="28"/>
        </w:rPr>
      </w:pPr>
      <w:r>
        <w:rPr>
          <w:bCs/>
          <w:sz w:val="28"/>
          <w:szCs w:val="28"/>
        </w:rPr>
        <w:t>При работе над модулем студентам рекомендуется начать изучение теоретического материала, изложенного в лекциях и практических работах.</w:t>
      </w:r>
    </w:p>
    <w:p>
      <w:pPr>
        <w:tabs>
          <w:tab w:val="left" w:pos="0"/>
        </w:tabs>
        <w:spacing w:line="360" w:lineRule="auto"/>
        <w:ind w:firstLine="709"/>
        <w:jc w:val="both"/>
        <w:rPr>
          <w:bCs/>
          <w:sz w:val="28"/>
          <w:szCs w:val="28"/>
        </w:rPr>
      </w:pPr>
      <w:r>
        <w:rPr>
          <w:bCs/>
          <w:sz w:val="28"/>
          <w:szCs w:val="28"/>
        </w:rPr>
        <w:t>Необходимо акцентировать внимание на получения практических навыков работы с базой данных, анализа и обобщения экологической информации.</w:t>
      </w:r>
    </w:p>
    <w:p>
      <w:pPr>
        <w:tabs>
          <w:tab w:val="left" w:pos="0"/>
        </w:tabs>
        <w:spacing w:line="360" w:lineRule="auto"/>
        <w:ind w:firstLine="709"/>
        <w:jc w:val="both"/>
        <w:rPr>
          <w:bCs/>
          <w:i/>
          <w:sz w:val="28"/>
          <w:szCs w:val="28"/>
        </w:rPr>
      </w:pPr>
      <w:r>
        <w:rPr>
          <w:bCs/>
          <w:i/>
          <w:sz w:val="28"/>
          <w:szCs w:val="28"/>
        </w:rPr>
        <w:t>Изучив данный модуль, студент должен:</w:t>
      </w:r>
    </w:p>
    <w:p>
      <w:pPr>
        <w:numPr>
          <w:ilvl w:val="0"/>
          <w:numId w:val="4"/>
        </w:numPr>
        <w:spacing w:line="360" w:lineRule="auto"/>
        <w:jc w:val="both"/>
        <w:rPr>
          <w:bCs/>
          <w:sz w:val="28"/>
          <w:szCs w:val="28"/>
        </w:rPr>
      </w:pPr>
      <w:r>
        <w:rPr>
          <w:bCs/>
          <w:i/>
          <w:sz w:val="28"/>
          <w:szCs w:val="28"/>
        </w:rPr>
        <w:t>знать</w:t>
      </w:r>
      <w:r>
        <w:rPr>
          <w:bCs/>
          <w:sz w:val="28"/>
          <w:szCs w:val="28"/>
        </w:rPr>
        <w:t xml:space="preserve"> направления и принципы Концепции устойчивого развития, особенности региональной экологии, цели и задачи эколого-информационные системы;</w:t>
      </w:r>
    </w:p>
    <w:p>
      <w:pPr>
        <w:numPr>
          <w:ilvl w:val="0"/>
          <w:numId w:val="4"/>
        </w:numPr>
        <w:spacing w:line="360" w:lineRule="auto"/>
        <w:jc w:val="both"/>
        <w:rPr>
          <w:bCs/>
          <w:sz w:val="28"/>
          <w:szCs w:val="28"/>
        </w:rPr>
      </w:pPr>
      <w:r>
        <w:rPr>
          <w:bCs/>
          <w:i/>
          <w:sz w:val="28"/>
          <w:szCs w:val="28"/>
        </w:rPr>
        <w:t>уметь</w:t>
      </w:r>
      <w:r>
        <w:rPr>
          <w:bCs/>
          <w:sz w:val="28"/>
          <w:szCs w:val="28"/>
        </w:rPr>
        <w:t xml:space="preserve"> проводить социо-эколого-экономическую кластеризацию териитории,</w:t>
      </w:r>
      <w:r>
        <w:rPr>
          <w:sz w:val="28"/>
          <w:szCs w:val="28"/>
        </w:rPr>
        <w:t xml:space="preserve"> принимать решения по обеспечению экологической безопасности;</w:t>
      </w:r>
    </w:p>
    <w:p>
      <w:pPr>
        <w:numPr>
          <w:ilvl w:val="0"/>
          <w:numId w:val="4"/>
        </w:numPr>
        <w:spacing w:line="360" w:lineRule="auto"/>
        <w:jc w:val="both"/>
        <w:rPr>
          <w:bCs/>
          <w:sz w:val="28"/>
          <w:szCs w:val="28"/>
        </w:rPr>
      </w:pPr>
      <w:r>
        <w:rPr>
          <w:i/>
          <w:sz w:val="28"/>
          <w:szCs w:val="28"/>
        </w:rPr>
        <w:t xml:space="preserve">владеть </w:t>
      </w:r>
      <w:r>
        <w:rPr>
          <w:sz w:val="28"/>
          <w:szCs w:val="28"/>
        </w:rPr>
        <w:t xml:space="preserve">навыком системного подхода к решению задач по снижению экологического неблагополучия в области профессиональной деятельности; </w:t>
      </w:r>
      <w:r>
        <w:rPr>
          <w:bCs/>
          <w:sz w:val="28"/>
          <w:szCs w:val="28"/>
        </w:rPr>
        <w:t>оценки показателей антропогенной нагрузки на территории региона Волжского бассейна.</w:t>
      </w:r>
    </w:p>
    <w:p>
      <w:pPr>
        <w:tabs>
          <w:tab w:val="left" w:pos="0"/>
        </w:tabs>
        <w:spacing w:line="360" w:lineRule="auto"/>
        <w:ind w:firstLine="709"/>
        <w:jc w:val="both"/>
        <w:rPr>
          <w:bCs/>
          <w:sz w:val="28"/>
          <w:szCs w:val="28"/>
          <w:highlight w:val="yellow"/>
        </w:rPr>
      </w:pPr>
    </w:p>
    <w:p>
      <w:pPr>
        <w:tabs>
          <w:tab w:val="left" w:pos="0"/>
        </w:tabs>
        <w:spacing w:line="360" w:lineRule="auto"/>
        <w:ind w:firstLine="709"/>
        <w:jc w:val="both"/>
        <w:rPr>
          <w:bCs/>
          <w:sz w:val="28"/>
          <w:szCs w:val="28"/>
        </w:rPr>
      </w:pPr>
      <w:r>
        <w:rPr>
          <w:bCs/>
          <w:sz w:val="28"/>
          <w:szCs w:val="28"/>
        </w:rPr>
        <w:t>При работе над модулем студентам рекомендуется изучение нормативных документов:</w:t>
      </w:r>
    </w:p>
    <w:p>
      <w:pPr>
        <w:tabs>
          <w:tab w:val="left" w:pos="0"/>
        </w:tabs>
        <w:spacing w:line="360" w:lineRule="auto"/>
        <w:ind w:firstLine="709"/>
        <w:jc w:val="both"/>
        <w:rPr>
          <w:bCs/>
          <w:color w:val="333333"/>
          <w:sz w:val="28"/>
          <w:szCs w:val="28"/>
        </w:rPr>
      </w:pPr>
      <w:r>
        <w:rPr>
          <w:color w:val="333333"/>
          <w:sz w:val="28"/>
          <w:szCs w:val="28"/>
        </w:rPr>
        <w:t xml:space="preserve">Конституция Российской Федерации (принята всенародным голосованием 12.12.1993 с учетом поправок от 21.07.2014 N 11-ФКЗ, </w:t>
      </w:r>
      <w:r>
        <w:rPr>
          <w:bCs/>
          <w:color w:val="333333"/>
          <w:sz w:val="28"/>
          <w:szCs w:val="28"/>
          <w:highlight w:val="yellow"/>
        </w:rPr>
        <w:t>с изменениями, одобренными в ходе общероссийского голосования 01.07.2020)</w:t>
      </w:r>
    </w:p>
    <w:p>
      <w:pPr>
        <w:tabs>
          <w:tab w:val="left" w:pos="0"/>
        </w:tabs>
        <w:spacing w:line="360" w:lineRule="auto"/>
        <w:ind w:firstLine="709"/>
        <w:jc w:val="both"/>
        <w:rPr>
          <w:bCs/>
          <w:sz w:val="28"/>
          <w:szCs w:val="28"/>
        </w:rPr>
      </w:pPr>
      <w:r>
        <w:rPr>
          <w:bCs/>
          <w:sz w:val="28"/>
          <w:szCs w:val="28"/>
        </w:rPr>
        <w:t>При освоении модуля необходимо:</w:t>
      </w:r>
    </w:p>
    <w:p>
      <w:pPr>
        <w:tabs>
          <w:tab w:val="left" w:pos="0"/>
        </w:tabs>
        <w:spacing w:line="360" w:lineRule="auto"/>
        <w:jc w:val="both"/>
        <w:rPr>
          <w:bCs/>
          <w:sz w:val="28"/>
          <w:szCs w:val="28"/>
        </w:rPr>
      </w:pPr>
      <w:r>
        <w:rPr>
          <w:bCs/>
          <w:sz w:val="28"/>
          <w:szCs w:val="28"/>
        </w:rPr>
        <w:t>Изучить материал по  теме модуля 3:</w:t>
      </w:r>
    </w:p>
    <w:p>
      <w:pPr>
        <w:tabs>
          <w:tab w:val="left" w:pos="567"/>
        </w:tabs>
        <w:spacing w:line="360" w:lineRule="auto"/>
        <w:ind w:left="709"/>
        <w:jc w:val="both"/>
        <w:rPr>
          <w:bCs/>
          <w:sz w:val="28"/>
          <w:szCs w:val="28"/>
          <w:highlight w:val="magenta"/>
        </w:rPr>
      </w:pPr>
      <w:r>
        <w:rPr>
          <w:bCs/>
          <w:sz w:val="28"/>
          <w:szCs w:val="28"/>
          <w:highlight w:val="magenta"/>
        </w:rPr>
        <w:t>Лекция 3.1. Структура экосистемы. Потоки энергии в экосистеме.</w:t>
      </w:r>
    </w:p>
    <w:p>
      <w:pPr>
        <w:tabs>
          <w:tab w:val="left" w:pos="567"/>
        </w:tabs>
        <w:spacing w:line="360" w:lineRule="auto"/>
        <w:ind w:left="709"/>
        <w:jc w:val="both"/>
        <w:rPr>
          <w:bCs/>
          <w:sz w:val="28"/>
          <w:szCs w:val="28"/>
        </w:rPr>
      </w:pPr>
      <w:r>
        <w:rPr>
          <w:bCs/>
          <w:sz w:val="28"/>
          <w:szCs w:val="28"/>
          <w:highlight w:val="magenta"/>
        </w:rPr>
        <w:t>Лекция 3.2. Границы, структура, функции биосферы.</w:t>
      </w:r>
    </w:p>
    <w:p>
      <w:pPr>
        <w:tabs>
          <w:tab w:val="left" w:pos="0"/>
        </w:tabs>
        <w:spacing w:line="360" w:lineRule="auto"/>
        <w:ind w:firstLine="709"/>
        <w:jc w:val="both"/>
        <w:rPr>
          <w:bCs/>
          <w:sz w:val="28"/>
          <w:szCs w:val="28"/>
        </w:rPr>
      </w:pPr>
      <w:r>
        <w:rPr>
          <w:bCs/>
          <w:sz w:val="28"/>
          <w:szCs w:val="28"/>
        </w:rPr>
        <w:t>Лекция 3</w:t>
      </w:r>
      <w:r>
        <w:rPr>
          <w:bCs/>
          <w:sz w:val="28"/>
          <w:szCs w:val="28"/>
          <w:highlight w:val="magenta"/>
        </w:rPr>
        <w:t>.3</w:t>
      </w:r>
      <w:r>
        <w:rPr>
          <w:bCs/>
          <w:sz w:val="28"/>
          <w:szCs w:val="28"/>
        </w:rPr>
        <w:t>. Концепция устойчивого развития экосистем.</w:t>
      </w:r>
    </w:p>
    <w:p>
      <w:pPr>
        <w:tabs>
          <w:tab w:val="left" w:pos="0"/>
        </w:tabs>
        <w:spacing w:line="360" w:lineRule="auto"/>
        <w:jc w:val="both"/>
        <w:rPr>
          <w:bCs/>
          <w:sz w:val="28"/>
          <w:szCs w:val="28"/>
        </w:rPr>
      </w:pPr>
      <w:r>
        <w:rPr>
          <w:bCs/>
          <w:sz w:val="28"/>
          <w:szCs w:val="28"/>
        </w:rPr>
        <w:t>выполнить лабораторное задание № 9;</w:t>
      </w:r>
    </w:p>
    <w:p>
      <w:pPr>
        <w:tabs>
          <w:tab w:val="left" w:pos="0"/>
        </w:tabs>
        <w:spacing w:line="360" w:lineRule="auto"/>
        <w:jc w:val="both"/>
        <w:rPr>
          <w:bCs/>
          <w:sz w:val="28"/>
          <w:szCs w:val="28"/>
        </w:rPr>
      </w:pPr>
      <w:r>
        <w:rPr>
          <w:bCs/>
          <w:sz w:val="28"/>
          <w:szCs w:val="28"/>
        </w:rPr>
        <w:t>оформить отчет по лабораторному заданию;</w:t>
      </w:r>
    </w:p>
    <w:p>
      <w:pPr>
        <w:tabs>
          <w:tab w:val="left" w:pos="0"/>
        </w:tabs>
        <w:spacing w:line="360" w:lineRule="auto"/>
        <w:jc w:val="both"/>
        <w:rPr>
          <w:bCs/>
          <w:sz w:val="28"/>
          <w:szCs w:val="28"/>
        </w:rPr>
      </w:pPr>
      <w:r>
        <w:rPr>
          <w:bCs/>
          <w:sz w:val="28"/>
          <w:szCs w:val="28"/>
        </w:rPr>
        <w:t>ответить на вопросы:</w:t>
      </w:r>
    </w:p>
    <w:p>
      <w:pPr>
        <w:numPr>
          <w:ilvl w:val="0"/>
          <w:numId w:val="7"/>
        </w:numPr>
        <w:tabs>
          <w:tab w:val="left" w:pos="0"/>
        </w:tabs>
        <w:spacing w:line="360" w:lineRule="auto"/>
        <w:jc w:val="both"/>
        <w:rPr>
          <w:bCs/>
          <w:sz w:val="28"/>
          <w:szCs w:val="28"/>
        </w:rPr>
      </w:pPr>
      <w:r>
        <w:rPr>
          <w:bCs/>
          <w:sz w:val="28"/>
          <w:szCs w:val="28"/>
        </w:rPr>
        <w:t>Что следует понимать под специфическими закономерностями региональной экологии?</w:t>
      </w:r>
    </w:p>
    <w:p>
      <w:pPr>
        <w:numPr>
          <w:ilvl w:val="0"/>
          <w:numId w:val="7"/>
        </w:numPr>
        <w:tabs>
          <w:tab w:val="left" w:pos="0"/>
        </w:tabs>
        <w:spacing w:line="360" w:lineRule="auto"/>
        <w:jc w:val="both"/>
        <w:rPr>
          <w:bCs/>
          <w:sz w:val="28"/>
          <w:szCs w:val="28"/>
        </w:rPr>
      </w:pPr>
      <w:r>
        <w:rPr>
          <w:bCs/>
          <w:sz w:val="28"/>
          <w:szCs w:val="28"/>
        </w:rPr>
        <w:t>В каких целях применяются эколого-информационные системы (ЭИС)?</w:t>
      </w:r>
    </w:p>
    <w:p>
      <w:pPr>
        <w:numPr>
          <w:ilvl w:val="0"/>
          <w:numId w:val="7"/>
        </w:numPr>
        <w:tabs>
          <w:tab w:val="left" w:pos="0"/>
        </w:tabs>
        <w:spacing w:line="360" w:lineRule="auto"/>
        <w:jc w:val="both"/>
        <w:rPr>
          <w:bCs/>
          <w:sz w:val="28"/>
          <w:szCs w:val="28"/>
        </w:rPr>
      </w:pPr>
      <w:r>
        <w:rPr>
          <w:bCs/>
          <w:sz w:val="28"/>
          <w:szCs w:val="28"/>
        </w:rPr>
        <w:t>Назовите общие положения теории В.И. Вернадского о ноосфере.</w:t>
      </w:r>
    </w:p>
    <w:p>
      <w:pPr>
        <w:numPr>
          <w:ilvl w:val="0"/>
          <w:numId w:val="7"/>
        </w:numPr>
        <w:tabs>
          <w:tab w:val="left" w:pos="0"/>
        </w:tabs>
        <w:spacing w:line="360" w:lineRule="auto"/>
        <w:jc w:val="both"/>
        <w:rPr>
          <w:bCs/>
          <w:sz w:val="28"/>
          <w:szCs w:val="28"/>
        </w:rPr>
      </w:pPr>
      <w:r>
        <w:rPr>
          <w:bCs/>
          <w:sz w:val="28"/>
          <w:szCs w:val="28"/>
        </w:rPr>
        <w:t>Назовите источники загрязнения водных объектов.</w:t>
      </w:r>
    </w:p>
    <w:p>
      <w:pPr>
        <w:numPr>
          <w:ilvl w:val="0"/>
          <w:numId w:val="7"/>
        </w:numPr>
        <w:tabs>
          <w:tab w:val="left" w:pos="0"/>
        </w:tabs>
        <w:spacing w:line="360" w:lineRule="auto"/>
        <w:jc w:val="both"/>
        <w:rPr>
          <w:bCs/>
          <w:sz w:val="28"/>
          <w:szCs w:val="28"/>
        </w:rPr>
      </w:pPr>
      <w:r>
        <w:rPr>
          <w:bCs/>
          <w:sz w:val="28"/>
          <w:szCs w:val="28"/>
        </w:rPr>
        <w:t>Какими свойствами характеризуется качество воды?</w:t>
      </w:r>
    </w:p>
    <w:p>
      <w:pPr>
        <w:numPr>
          <w:ilvl w:val="0"/>
          <w:numId w:val="7"/>
        </w:numPr>
        <w:tabs>
          <w:tab w:val="left" w:pos="0"/>
        </w:tabs>
        <w:spacing w:line="360" w:lineRule="auto"/>
        <w:jc w:val="both"/>
        <w:rPr>
          <w:bCs/>
          <w:sz w:val="28"/>
          <w:szCs w:val="28"/>
        </w:rPr>
      </w:pPr>
      <w:r>
        <w:rPr>
          <w:bCs/>
          <w:sz w:val="28"/>
          <w:szCs w:val="28"/>
        </w:rPr>
        <w:t>По какому принципу осуществляется районирование территории Волжского региона?</w:t>
      </w:r>
    </w:p>
    <w:p>
      <w:pPr>
        <w:numPr>
          <w:ilvl w:val="0"/>
          <w:numId w:val="7"/>
        </w:numPr>
        <w:tabs>
          <w:tab w:val="left" w:pos="0"/>
        </w:tabs>
        <w:spacing w:line="360" w:lineRule="auto"/>
        <w:jc w:val="both"/>
        <w:rPr>
          <w:bCs/>
          <w:sz w:val="28"/>
          <w:szCs w:val="28"/>
        </w:rPr>
      </w:pPr>
      <w:r>
        <w:rPr>
          <w:bCs/>
          <w:sz w:val="28"/>
          <w:szCs w:val="28"/>
        </w:rPr>
        <w:t>В чем заключается триединая концепция устойчивого развития?</w:t>
      </w:r>
    </w:p>
    <w:p>
      <w:pPr>
        <w:numPr>
          <w:ilvl w:val="0"/>
          <w:numId w:val="7"/>
        </w:numPr>
        <w:tabs>
          <w:tab w:val="left" w:pos="0"/>
        </w:tabs>
        <w:spacing w:line="360" w:lineRule="auto"/>
        <w:jc w:val="both"/>
        <w:rPr>
          <w:bCs/>
          <w:sz w:val="28"/>
          <w:szCs w:val="28"/>
        </w:rPr>
      </w:pPr>
      <w:r>
        <w:rPr>
          <w:bCs/>
          <w:sz w:val="28"/>
          <w:szCs w:val="28"/>
        </w:rPr>
        <w:t xml:space="preserve">Назовите основные направления преодоления биосферных противоречий. </w:t>
      </w:r>
    </w:p>
    <w:p>
      <w:pPr>
        <w:numPr>
          <w:ilvl w:val="0"/>
          <w:numId w:val="7"/>
        </w:numPr>
        <w:tabs>
          <w:tab w:val="left" w:pos="0"/>
        </w:tabs>
        <w:spacing w:line="360" w:lineRule="auto"/>
        <w:jc w:val="both"/>
        <w:rPr>
          <w:bCs/>
          <w:sz w:val="28"/>
          <w:szCs w:val="28"/>
        </w:rPr>
      </w:pPr>
      <w:r>
        <w:rPr>
          <w:bCs/>
          <w:sz w:val="28"/>
          <w:szCs w:val="28"/>
        </w:rPr>
        <w:t>Какие основные положения рассматриваются в  ЮНЕП - Программе ООН по окружающей среде?</w:t>
      </w:r>
    </w:p>
    <w:p>
      <w:pPr>
        <w:numPr>
          <w:ilvl w:val="0"/>
          <w:numId w:val="7"/>
        </w:numPr>
        <w:tabs>
          <w:tab w:val="left" w:pos="0"/>
        </w:tabs>
        <w:spacing w:line="360" w:lineRule="auto"/>
        <w:jc w:val="both"/>
        <w:rPr>
          <w:bCs/>
          <w:sz w:val="28"/>
          <w:szCs w:val="28"/>
        </w:rPr>
      </w:pPr>
      <w:r>
        <w:rPr>
          <w:bCs/>
          <w:sz w:val="28"/>
          <w:szCs w:val="28"/>
        </w:rPr>
        <w:t>Что такое Концепция устойчивого развития?</w:t>
      </w:r>
    </w:p>
    <w:p>
      <w:pPr>
        <w:spacing w:line="360" w:lineRule="auto"/>
        <w:ind w:left="720"/>
        <w:jc w:val="both"/>
        <w:rPr>
          <w:bCs/>
          <w:sz w:val="28"/>
          <w:szCs w:val="28"/>
        </w:rPr>
      </w:pPr>
    </w:p>
    <w:p>
      <w:pPr>
        <w:pStyle w:val="2"/>
        <w:spacing w:before="0" w:after="0" w:line="360" w:lineRule="auto"/>
        <w:ind w:firstLine="360"/>
        <w:jc w:val="center"/>
        <w:rPr>
          <w:rFonts w:ascii="Times New Roman" w:hAnsi="Times New Roman" w:cs="Times New Roman"/>
          <w:sz w:val="28"/>
          <w:szCs w:val="28"/>
        </w:rPr>
      </w:pPr>
      <w:bookmarkStart w:id="37" w:name="_Toc43199836"/>
      <w:bookmarkStart w:id="38" w:name="_Toc531697558"/>
      <w:bookmarkStart w:id="39" w:name="_Toc531697650"/>
      <w:bookmarkStart w:id="40" w:name="_Toc387845370"/>
      <w:bookmarkStart w:id="41" w:name="_Toc495330085"/>
      <w:r>
        <w:rPr>
          <w:rFonts w:ascii="Times New Roman" w:hAnsi="Times New Roman" w:cs="Times New Roman"/>
          <w:sz w:val="28"/>
          <w:szCs w:val="28"/>
        </w:rPr>
        <w:t>Виртуальные лабораторные работы</w:t>
      </w:r>
      <w:bookmarkEnd w:id="37"/>
    </w:p>
    <w:p>
      <w:pPr>
        <w:spacing w:line="360" w:lineRule="auto"/>
        <w:ind w:firstLine="360"/>
        <w:jc w:val="both"/>
        <w:rPr>
          <w:bCs/>
          <w:iCs/>
          <w:sz w:val="28"/>
          <w:szCs w:val="28"/>
          <w:highlight w:val="yellow"/>
        </w:rPr>
      </w:pPr>
      <w:r>
        <w:rPr>
          <w:bCs/>
          <w:iCs/>
          <w:sz w:val="28"/>
          <w:szCs w:val="28"/>
          <w:highlight w:val="yellow"/>
        </w:rPr>
        <w:t xml:space="preserve">Для выполнения виртуальной лабораторной работы Вам  необходимо получить доступ к виртуальному рабочему столу в системе Росдистанта ТГУ. Для доступа к виртуальному рабочему столу вам понадобится специальная программа - VMwareHorizon.  Перейдите на страницу </w:t>
      </w:r>
      <w:r>
        <w:fldChar w:fldCharType="begin"/>
      </w:r>
      <w:r>
        <w:instrText xml:space="preserve"> HYPERLINK "https://horizon.tltsu.ru/" </w:instrText>
      </w:r>
      <w:r>
        <w:fldChar w:fldCharType="separate"/>
      </w:r>
      <w:r>
        <w:rPr>
          <w:rStyle w:val="14"/>
          <w:bCs/>
          <w:iCs/>
          <w:color w:val="000000" w:themeColor="text1"/>
          <w:sz w:val="28"/>
          <w:szCs w:val="28"/>
          <w:highlight w:val="yellow"/>
        </w:rPr>
        <w:t>https://horizon.tltsu.ru/</w:t>
      </w:r>
      <w:r>
        <w:rPr>
          <w:rStyle w:val="14"/>
          <w:bCs/>
          <w:iCs/>
          <w:color w:val="000000" w:themeColor="text1"/>
          <w:sz w:val="28"/>
          <w:szCs w:val="28"/>
          <w:highlight w:val="yellow"/>
        </w:rPr>
        <w:fldChar w:fldCharType="end"/>
      </w:r>
      <w:r>
        <w:rPr>
          <w:bCs/>
          <w:iCs/>
          <w:sz w:val="28"/>
          <w:szCs w:val="28"/>
          <w:highlight w:val="yellow"/>
        </w:rPr>
        <w:t xml:space="preserve">. </w:t>
      </w:r>
    </w:p>
    <w:p>
      <w:pPr>
        <w:spacing w:line="360" w:lineRule="auto"/>
        <w:ind w:firstLine="360"/>
        <w:jc w:val="both"/>
        <w:rPr>
          <w:bCs/>
          <w:iCs/>
          <w:sz w:val="28"/>
          <w:szCs w:val="28"/>
        </w:rPr>
      </w:pPr>
      <w:r>
        <w:rPr>
          <w:bCs/>
          <w:iCs/>
          <w:color w:val="000000" w:themeColor="text1"/>
          <w:sz w:val="28"/>
          <w:szCs w:val="28"/>
          <w:highlight w:val="yellow"/>
        </w:rPr>
        <w:t>Далее следуйте указаниям программы VMwareHorizon. Войти в виртуальную лабораторию для выполнения  лабораторной работы можно с Росдистанта.</w:t>
      </w:r>
    </w:p>
    <w:p/>
    <w:p/>
    <w:p/>
    <w:p/>
    <w:p/>
    <w:p/>
    <w:p/>
    <w:p/>
    <w:p/>
    <w:p/>
    <w:p/>
    <w:p/>
    <w:p/>
    <w:p>
      <w:pPr>
        <w:pStyle w:val="2"/>
        <w:rPr>
          <w:rFonts w:ascii="Times New Roman" w:hAnsi="Times New Roman" w:cs="Times New Roman"/>
          <w:caps/>
          <w:sz w:val="28"/>
          <w:szCs w:val="28"/>
        </w:rPr>
      </w:pPr>
      <w:bookmarkStart w:id="42" w:name="_Toc43199837"/>
      <w:bookmarkStart w:id="43" w:name="_Toc531884222"/>
      <w:r>
        <w:rPr>
          <w:rFonts w:ascii="Times New Roman" w:hAnsi="Times New Roman" w:cs="Times New Roman"/>
          <w:caps/>
          <w:sz w:val="28"/>
          <w:szCs w:val="28"/>
        </w:rPr>
        <w:t>ЧАСТЬ I.  Лабораторные работы по дисциплине «Экология»</w:t>
      </w:r>
      <w:bookmarkEnd w:id="38"/>
      <w:bookmarkEnd w:id="39"/>
      <w:bookmarkEnd w:id="42"/>
      <w:bookmarkEnd w:id="43"/>
    </w:p>
    <w:p>
      <w:pPr>
        <w:pStyle w:val="3"/>
        <w:jc w:val="left"/>
        <w:rPr>
          <w:b/>
        </w:rPr>
      </w:pPr>
      <w:bookmarkStart w:id="44" w:name="_Toc531697651"/>
      <w:bookmarkStart w:id="45" w:name="_Toc531697559"/>
    </w:p>
    <w:p>
      <w:pPr>
        <w:pStyle w:val="3"/>
        <w:rPr>
          <w:b/>
        </w:rPr>
      </w:pPr>
      <w:bookmarkStart w:id="46" w:name="_Toc531884223"/>
      <w:bookmarkStart w:id="47" w:name="_Toc43199838"/>
      <w:r>
        <w:rPr>
          <w:b/>
        </w:rPr>
        <w:t>Лабораторная работа № 1. Экологические факторы. Среды жизни</w:t>
      </w:r>
      <w:bookmarkEnd w:id="44"/>
      <w:bookmarkEnd w:id="45"/>
      <w:bookmarkEnd w:id="46"/>
      <w:bookmarkEnd w:id="47"/>
    </w:p>
    <w:p>
      <w:pPr>
        <w:spacing w:line="360" w:lineRule="auto"/>
        <w:rPr>
          <w:b/>
        </w:rPr>
      </w:pPr>
    </w:p>
    <w:p>
      <w:pPr>
        <w:shd w:val="clear" w:color="auto" w:fill="FFFFFF"/>
        <w:spacing w:line="360" w:lineRule="auto"/>
        <w:ind w:right="10"/>
        <w:jc w:val="both"/>
        <w:rPr>
          <w:b/>
          <w:bCs/>
          <w:sz w:val="28"/>
          <w:szCs w:val="28"/>
        </w:rPr>
      </w:pPr>
      <w:r>
        <w:rPr>
          <w:b/>
          <w:bCs/>
          <w:sz w:val="28"/>
          <w:szCs w:val="28"/>
        </w:rPr>
        <w:t xml:space="preserve">Тема 1. </w:t>
      </w:r>
      <w:r>
        <w:rPr>
          <w:b/>
          <w:bCs/>
          <w:sz w:val="28"/>
          <w:szCs w:val="28"/>
          <w:highlight w:val="yellow"/>
        </w:rPr>
        <w:t>Основы классической экологии</w:t>
      </w:r>
      <w:r>
        <w:rPr>
          <w:b/>
          <w:bCs/>
          <w:sz w:val="28"/>
          <w:szCs w:val="28"/>
        </w:rPr>
        <w:t xml:space="preserve"> Основные положения </w:t>
      </w:r>
    </w:p>
    <w:p>
      <w:pPr>
        <w:shd w:val="clear" w:color="auto" w:fill="FFFFFF"/>
        <w:spacing w:line="360" w:lineRule="auto"/>
        <w:ind w:right="10"/>
        <w:jc w:val="both"/>
        <w:rPr>
          <w:b/>
          <w:bCs/>
          <w:sz w:val="28"/>
          <w:szCs w:val="28"/>
        </w:rPr>
      </w:pPr>
      <w:r>
        <w:rPr>
          <w:b/>
          <w:bCs/>
          <w:sz w:val="28"/>
          <w:szCs w:val="28"/>
        </w:rPr>
        <w:t>Формулировка задания</w:t>
      </w:r>
    </w:p>
    <w:p>
      <w:pPr>
        <w:shd w:val="clear" w:color="auto" w:fill="FFFFFF"/>
        <w:spacing w:line="360" w:lineRule="auto"/>
        <w:ind w:right="10"/>
        <w:jc w:val="both"/>
        <w:rPr>
          <w:bCs/>
          <w:sz w:val="28"/>
          <w:szCs w:val="28"/>
        </w:rPr>
      </w:pPr>
      <w:r>
        <w:rPr>
          <w:bCs/>
          <w:sz w:val="28"/>
          <w:szCs w:val="28"/>
        </w:rPr>
        <w:t xml:space="preserve"> определить влияние экологических факторов на живые организмы и особенности сред жизни.</w:t>
      </w:r>
    </w:p>
    <w:p>
      <w:pPr>
        <w:shd w:val="clear" w:color="auto" w:fill="FFFFFF"/>
        <w:spacing w:line="360" w:lineRule="auto"/>
        <w:ind w:right="10"/>
        <w:jc w:val="both"/>
        <w:rPr>
          <w:bCs/>
          <w:sz w:val="28"/>
          <w:szCs w:val="28"/>
        </w:rPr>
      </w:pPr>
    </w:p>
    <w:p>
      <w:pPr>
        <w:shd w:val="clear" w:color="auto" w:fill="FFFFFF"/>
        <w:spacing w:line="360" w:lineRule="auto"/>
        <w:ind w:right="10"/>
        <w:jc w:val="both"/>
        <w:rPr>
          <w:b/>
          <w:sz w:val="28"/>
          <w:szCs w:val="28"/>
        </w:rPr>
      </w:pPr>
      <w:r>
        <w:rPr>
          <w:b/>
          <w:sz w:val="28"/>
          <w:szCs w:val="28"/>
        </w:rPr>
        <w:t>Учебные вопросы</w:t>
      </w:r>
    </w:p>
    <w:p>
      <w:pPr>
        <w:spacing w:line="360" w:lineRule="auto"/>
        <w:jc w:val="both"/>
        <w:rPr>
          <w:sz w:val="28"/>
          <w:szCs w:val="28"/>
        </w:rPr>
      </w:pPr>
      <w:r>
        <w:rPr>
          <w:sz w:val="28"/>
          <w:szCs w:val="28"/>
        </w:rPr>
        <w:t>1. Что такое среда обитания?</w:t>
      </w:r>
    </w:p>
    <w:p>
      <w:pPr>
        <w:spacing w:line="360" w:lineRule="auto"/>
        <w:jc w:val="both"/>
        <w:rPr>
          <w:sz w:val="28"/>
          <w:szCs w:val="28"/>
        </w:rPr>
      </w:pPr>
      <w:r>
        <w:rPr>
          <w:sz w:val="28"/>
          <w:szCs w:val="28"/>
        </w:rPr>
        <w:t>2. На какие группы классифицируются экологические факторы?</w:t>
      </w:r>
    </w:p>
    <w:p>
      <w:pPr>
        <w:spacing w:line="360" w:lineRule="auto"/>
        <w:jc w:val="both"/>
        <w:rPr>
          <w:sz w:val="28"/>
          <w:szCs w:val="28"/>
        </w:rPr>
      </w:pPr>
      <w:r>
        <w:rPr>
          <w:sz w:val="28"/>
          <w:szCs w:val="28"/>
        </w:rPr>
        <w:t>3. Что такое биотические взаимодействия?</w:t>
      </w:r>
    </w:p>
    <w:p>
      <w:pPr>
        <w:spacing w:line="360" w:lineRule="auto"/>
        <w:jc w:val="both"/>
        <w:rPr>
          <w:sz w:val="28"/>
          <w:szCs w:val="28"/>
        </w:rPr>
      </w:pPr>
      <w:r>
        <w:rPr>
          <w:sz w:val="28"/>
          <w:szCs w:val="28"/>
        </w:rPr>
        <w:t>4. Какие бывают среды жизни?</w:t>
      </w:r>
    </w:p>
    <w:p>
      <w:pPr>
        <w:spacing w:line="360" w:lineRule="auto"/>
        <w:jc w:val="both"/>
        <w:rPr>
          <w:sz w:val="28"/>
          <w:szCs w:val="28"/>
        </w:rPr>
      </w:pPr>
      <w:r>
        <w:rPr>
          <w:sz w:val="28"/>
          <w:szCs w:val="28"/>
        </w:rPr>
        <w:t>5. Что такое адаптация живых организмов к среде обитания? Приведите пример.</w:t>
      </w:r>
    </w:p>
    <w:p>
      <w:pPr>
        <w:spacing w:line="360" w:lineRule="auto"/>
        <w:jc w:val="both"/>
        <w:rPr>
          <w:sz w:val="28"/>
          <w:szCs w:val="28"/>
        </w:rPr>
      </w:pPr>
    </w:p>
    <w:p>
      <w:pPr>
        <w:spacing w:line="360" w:lineRule="auto"/>
        <w:jc w:val="both"/>
        <w:rPr>
          <w:b/>
          <w:bCs/>
          <w:iCs/>
          <w:sz w:val="28"/>
          <w:szCs w:val="28"/>
        </w:rPr>
      </w:pPr>
      <w:r>
        <w:rPr>
          <w:b/>
          <w:bCs/>
          <w:iCs/>
          <w:sz w:val="28"/>
          <w:szCs w:val="28"/>
        </w:rPr>
        <w:t>Рекомендации по выполнению задания</w:t>
      </w:r>
    </w:p>
    <w:p>
      <w:pPr>
        <w:spacing w:line="360" w:lineRule="auto"/>
        <w:jc w:val="both"/>
        <w:rPr>
          <w:bCs/>
          <w:iCs/>
          <w:sz w:val="28"/>
          <w:szCs w:val="28"/>
        </w:rPr>
      </w:pPr>
      <w:r>
        <w:rPr>
          <w:bCs/>
          <w:iCs/>
          <w:sz w:val="28"/>
          <w:szCs w:val="28"/>
        </w:rPr>
        <w:t>1. Изучите теоретический материал.</w:t>
      </w:r>
    </w:p>
    <w:p>
      <w:pPr>
        <w:spacing w:line="360" w:lineRule="auto"/>
        <w:jc w:val="both"/>
        <w:rPr>
          <w:sz w:val="28"/>
          <w:szCs w:val="28"/>
        </w:rPr>
      </w:pPr>
      <w:r>
        <w:rPr>
          <w:bCs/>
          <w:iCs/>
          <w:sz w:val="28"/>
          <w:szCs w:val="28"/>
        </w:rPr>
        <w:t>2.</w:t>
      </w:r>
      <w:r>
        <w:rPr>
          <w:sz w:val="28"/>
          <w:szCs w:val="28"/>
        </w:rPr>
        <w:t xml:space="preserve"> Заполните таблицу 1.1 «Влияние экологических факторов на живые организмы».</w:t>
      </w:r>
    </w:p>
    <w:p>
      <w:pPr>
        <w:spacing w:line="360" w:lineRule="auto"/>
        <w:jc w:val="both"/>
        <w:rPr>
          <w:sz w:val="28"/>
          <w:szCs w:val="28"/>
        </w:rPr>
      </w:pPr>
      <w:r>
        <w:rPr>
          <w:sz w:val="28"/>
          <w:szCs w:val="28"/>
        </w:rPr>
        <w:t xml:space="preserve">3. Изучите среды жизни, их свойства, отличительные особенности, адаптации живых организмов к определенной среде жизни. Заполните таблицу 1.2 «Общая характеристика сред жизни». В последнюю графу таблицы 1.2 «Обитатели» вносятся живые организмы, обитающие в данной среде. Например, в водной среде – это планктон, нектон и т.д. </w:t>
      </w:r>
    </w:p>
    <w:p>
      <w:pPr>
        <w:spacing w:line="360" w:lineRule="auto"/>
        <w:jc w:val="both"/>
        <w:rPr>
          <w:sz w:val="28"/>
          <w:szCs w:val="28"/>
        </w:rPr>
      </w:pPr>
      <w:r>
        <w:rPr>
          <w:sz w:val="28"/>
          <w:szCs w:val="28"/>
        </w:rPr>
        <w:t>5. Оформите отчет о практической работе в соответствии с требованиями к оформлению практических работ (отчет включает титульный лист, заполненные Таблицы 1.1, 1.2 и ответы на учебные вопросы) и защитите ее у преподавателя.</w:t>
      </w:r>
    </w:p>
    <w:p>
      <w:pPr>
        <w:spacing w:line="360" w:lineRule="auto"/>
        <w:jc w:val="both"/>
        <w:rPr>
          <w:b/>
          <w:sz w:val="28"/>
          <w:szCs w:val="28"/>
        </w:rPr>
      </w:pPr>
      <w:r>
        <w:rPr>
          <w:b/>
          <w:sz w:val="28"/>
          <w:szCs w:val="28"/>
        </w:rPr>
        <w:t>Теоретический материал</w:t>
      </w:r>
    </w:p>
    <w:p>
      <w:pPr>
        <w:spacing w:line="360" w:lineRule="auto"/>
        <w:jc w:val="both"/>
        <w:rPr>
          <w:bCs/>
          <w:sz w:val="28"/>
          <w:szCs w:val="28"/>
        </w:rPr>
      </w:pPr>
      <w:r>
        <w:rPr>
          <w:b/>
          <w:bCs/>
          <w:sz w:val="28"/>
          <w:szCs w:val="28"/>
        </w:rPr>
        <w:t>Среда обитания.</w:t>
      </w:r>
      <w:r>
        <w:rPr>
          <w:bCs/>
          <w:sz w:val="28"/>
          <w:szCs w:val="28"/>
        </w:rPr>
        <w:t xml:space="preserve"> Под средой обитания понимают часть природы, которая окружает организм и, с которой он непосредственно взаимодействует. Свойства и состав среды многообразны и изменчивы. На организм действует множество элементов среды обитания. Элементы среды, необходимые организму или отрицательно на него воздействующие, называются  экологическими факторами.</w:t>
      </w:r>
    </w:p>
    <w:p>
      <w:pPr>
        <w:spacing w:line="360" w:lineRule="auto"/>
        <w:jc w:val="both"/>
        <w:rPr>
          <w:bCs/>
          <w:sz w:val="28"/>
          <w:szCs w:val="28"/>
        </w:rPr>
      </w:pPr>
      <w:r>
        <w:rPr>
          <w:b/>
          <w:bCs/>
          <w:sz w:val="28"/>
          <w:szCs w:val="28"/>
        </w:rPr>
        <w:t>Экологические факторы</w:t>
      </w:r>
      <w:r>
        <w:rPr>
          <w:bCs/>
          <w:sz w:val="28"/>
          <w:szCs w:val="28"/>
        </w:rPr>
        <w:t xml:space="preserve"> подразделяются на три группы:</w:t>
      </w:r>
    </w:p>
    <w:p>
      <w:pPr>
        <w:spacing w:line="360" w:lineRule="auto"/>
        <w:jc w:val="both"/>
        <w:rPr>
          <w:bCs/>
          <w:sz w:val="28"/>
          <w:szCs w:val="28"/>
        </w:rPr>
      </w:pPr>
      <w:r>
        <w:rPr>
          <w:bCs/>
          <w:sz w:val="28"/>
          <w:szCs w:val="28"/>
        </w:rPr>
        <w:tab/>
      </w:r>
      <w:r>
        <w:rPr>
          <w:b/>
          <w:bCs/>
          <w:i/>
          <w:sz w:val="28"/>
          <w:szCs w:val="28"/>
        </w:rPr>
        <w:t>Абиотические факторы</w:t>
      </w:r>
      <w:r>
        <w:rPr>
          <w:bCs/>
          <w:sz w:val="28"/>
          <w:szCs w:val="28"/>
        </w:rPr>
        <w:t xml:space="preserve"> - все свойства неживой природы, которые прямо или косвенно влияют на живые организмы. Среди них: световое излучение, давление, влажность воздуха, рельеф местности, течения, соленость воды, температура и др.</w:t>
      </w:r>
    </w:p>
    <w:p>
      <w:pPr>
        <w:spacing w:line="360" w:lineRule="auto"/>
        <w:jc w:val="both"/>
        <w:rPr>
          <w:bCs/>
          <w:sz w:val="28"/>
          <w:szCs w:val="28"/>
        </w:rPr>
      </w:pPr>
      <w:r>
        <w:rPr>
          <w:bCs/>
          <w:sz w:val="28"/>
          <w:szCs w:val="28"/>
        </w:rPr>
        <w:tab/>
      </w:r>
      <w:r>
        <w:rPr>
          <w:b/>
          <w:bCs/>
          <w:i/>
          <w:sz w:val="28"/>
          <w:szCs w:val="28"/>
        </w:rPr>
        <w:t>Биотические факторы</w:t>
      </w:r>
      <w:r>
        <w:rPr>
          <w:bCs/>
          <w:sz w:val="28"/>
          <w:szCs w:val="28"/>
        </w:rPr>
        <w:t xml:space="preserve"> - все формы воздействия живых существ друг на друга. Каждый организм испытывает на себе прямое или косвенное влияние других живых существ, вступает в связь с особями своего вида и других видов - растениями и животными, зависит от них и сам оказывает на них воздействие. Среди них: растения, животные, микроорганизмы.</w:t>
      </w:r>
    </w:p>
    <w:p>
      <w:pPr>
        <w:spacing w:line="360" w:lineRule="auto"/>
        <w:jc w:val="both"/>
        <w:rPr>
          <w:bCs/>
          <w:sz w:val="28"/>
          <w:szCs w:val="28"/>
        </w:rPr>
      </w:pPr>
      <w:r>
        <w:rPr>
          <w:bCs/>
          <w:sz w:val="28"/>
          <w:szCs w:val="28"/>
        </w:rPr>
        <w:tab/>
      </w:r>
      <w:r>
        <w:rPr>
          <w:b/>
          <w:bCs/>
          <w:i/>
          <w:sz w:val="28"/>
          <w:szCs w:val="28"/>
        </w:rPr>
        <w:t>Антропогенные факторы</w:t>
      </w:r>
      <w:r>
        <w:rPr>
          <w:bCs/>
          <w:sz w:val="28"/>
          <w:szCs w:val="28"/>
        </w:rPr>
        <w:t xml:space="preserve"> - это все формы деятельности человека, которые приводят к изменению природы как среды обитания. Среди них: охота, рыболовство, мелиорация, ирригация, строительство, разработка рудников и т.д.</w:t>
      </w:r>
    </w:p>
    <w:p>
      <w:pPr>
        <w:spacing w:line="360" w:lineRule="auto"/>
        <w:jc w:val="both"/>
        <w:rPr>
          <w:b/>
          <w:sz w:val="28"/>
          <w:szCs w:val="28"/>
        </w:rPr>
      </w:pPr>
      <w:r>
        <w:rPr>
          <w:b/>
          <w:sz w:val="28"/>
          <w:szCs w:val="28"/>
        </w:rPr>
        <w:t>Влияние экологических факторов на живые организмы.</w:t>
      </w:r>
    </w:p>
    <w:p>
      <w:pPr>
        <w:spacing w:line="360" w:lineRule="auto"/>
        <w:ind w:firstLine="709"/>
        <w:jc w:val="both"/>
        <w:rPr>
          <w:sz w:val="28"/>
          <w:szCs w:val="28"/>
        </w:rPr>
      </w:pPr>
      <w:r>
        <w:rPr>
          <w:b/>
          <w:i/>
          <w:sz w:val="28"/>
          <w:szCs w:val="28"/>
        </w:rPr>
        <w:t>Абиотические факторы:</w:t>
      </w:r>
      <w:r>
        <w:rPr>
          <w:sz w:val="28"/>
          <w:szCs w:val="28"/>
        </w:rPr>
        <w:t xml:space="preserve"> различают фи</w:t>
      </w:r>
      <w:r>
        <w:rPr>
          <w:sz w:val="28"/>
          <w:szCs w:val="28"/>
        </w:rPr>
        <w:softHyphen/>
      </w:r>
      <w:r>
        <w:rPr>
          <w:sz w:val="28"/>
          <w:szCs w:val="28"/>
        </w:rPr>
        <w:t xml:space="preserve">зические, химические, эдафические, климатические, гидрографические,  орографические, пирогенные факторы и др. Среди </w:t>
      </w:r>
      <w:r>
        <w:rPr>
          <w:i/>
          <w:iCs/>
          <w:sz w:val="28"/>
          <w:szCs w:val="28"/>
        </w:rPr>
        <w:t>кли</w:t>
      </w:r>
      <w:r>
        <w:rPr>
          <w:i/>
          <w:iCs/>
          <w:sz w:val="28"/>
          <w:szCs w:val="28"/>
        </w:rPr>
        <w:softHyphen/>
      </w:r>
      <w:r>
        <w:rPr>
          <w:i/>
          <w:iCs/>
          <w:sz w:val="28"/>
          <w:szCs w:val="28"/>
        </w:rPr>
        <w:t xml:space="preserve">матических </w:t>
      </w:r>
      <w:r>
        <w:rPr>
          <w:iCs/>
          <w:sz w:val="28"/>
          <w:szCs w:val="28"/>
        </w:rPr>
        <w:t xml:space="preserve">факторов </w:t>
      </w:r>
      <w:r>
        <w:rPr>
          <w:i/>
          <w:iCs/>
          <w:sz w:val="28"/>
          <w:szCs w:val="28"/>
        </w:rPr>
        <w:t xml:space="preserve"> </w:t>
      </w:r>
      <w:r>
        <w:rPr>
          <w:iCs/>
          <w:sz w:val="28"/>
          <w:szCs w:val="28"/>
        </w:rPr>
        <w:t>наиболее</w:t>
      </w:r>
      <w:r>
        <w:rPr>
          <w:i/>
          <w:iCs/>
          <w:sz w:val="28"/>
          <w:szCs w:val="28"/>
        </w:rPr>
        <w:t xml:space="preserve"> </w:t>
      </w:r>
      <w:r>
        <w:rPr>
          <w:iCs/>
          <w:sz w:val="28"/>
          <w:szCs w:val="28"/>
        </w:rPr>
        <w:t>значимыми</w:t>
      </w:r>
      <w:r>
        <w:rPr>
          <w:i/>
          <w:iCs/>
          <w:sz w:val="28"/>
          <w:szCs w:val="28"/>
        </w:rPr>
        <w:t xml:space="preserve"> </w:t>
      </w:r>
      <w:r>
        <w:rPr>
          <w:iCs/>
          <w:sz w:val="28"/>
          <w:szCs w:val="28"/>
        </w:rPr>
        <w:t>для живых</w:t>
      </w:r>
      <w:r>
        <w:rPr>
          <w:i/>
          <w:iCs/>
          <w:sz w:val="28"/>
          <w:szCs w:val="28"/>
        </w:rPr>
        <w:t xml:space="preserve"> </w:t>
      </w:r>
      <w:r>
        <w:rPr>
          <w:iCs/>
          <w:sz w:val="28"/>
          <w:szCs w:val="28"/>
        </w:rPr>
        <w:t>организмов</w:t>
      </w:r>
      <w:r>
        <w:rPr>
          <w:i/>
          <w:iCs/>
          <w:sz w:val="28"/>
          <w:szCs w:val="28"/>
        </w:rPr>
        <w:t xml:space="preserve"> </w:t>
      </w:r>
      <w:r>
        <w:rPr>
          <w:iCs/>
          <w:sz w:val="28"/>
          <w:szCs w:val="28"/>
        </w:rPr>
        <w:t>являются свет,</w:t>
      </w:r>
      <w:r>
        <w:rPr>
          <w:i/>
          <w:iCs/>
          <w:sz w:val="28"/>
          <w:szCs w:val="28"/>
        </w:rPr>
        <w:t xml:space="preserve"> </w:t>
      </w:r>
      <w:r>
        <w:rPr>
          <w:sz w:val="28"/>
          <w:szCs w:val="28"/>
        </w:rPr>
        <w:t>температура, влажность воздуха и др.</w:t>
      </w:r>
    </w:p>
    <w:p>
      <w:pPr>
        <w:spacing w:line="360" w:lineRule="auto"/>
        <w:ind w:firstLine="708"/>
        <w:jc w:val="both"/>
        <w:rPr>
          <w:sz w:val="28"/>
          <w:szCs w:val="28"/>
        </w:rPr>
      </w:pPr>
      <w:r>
        <w:rPr>
          <w:bCs/>
          <w:i/>
          <w:sz w:val="28"/>
          <w:szCs w:val="28"/>
        </w:rPr>
        <w:t xml:space="preserve">Свет, </w:t>
      </w:r>
      <w:r>
        <w:rPr>
          <w:bCs/>
          <w:sz w:val="28"/>
          <w:szCs w:val="28"/>
        </w:rPr>
        <w:t>а именно видимые его лучи,</w:t>
      </w:r>
      <w:r>
        <w:rPr>
          <w:b/>
          <w:bCs/>
          <w:sz w:val="28"/>
          <w:szCs w:val="28"/>
        </w:rPr>
        <w:t xml:space="preserve"> </w:t>
      </w:r>
      <w:r>
        <w:rPr>
          <w:bCs/>
          <w:sz w:val="28"/>
          <w:szCs w:val="28"/>
        </w:rPr>
        <w:t xml:space="preserve">являются необходимым условиям для осуществления процесса фотосинтеза. </w:t>
      </w:r>
      <w:r>
        <w:rPr>
          <w:sz w:val="28"/>
          <w:szCs w:val="28"/>
        </w:rPr>
        <w:t>В результате фотосинтеза зеленые растения продуцируют органическое вещество и кислород, необходимые для жизнедеятельности живых организмов. Для животных видимый спектр света служит средством пространственной ориентации, информации о среде, влияет на географическое распространение. Ультрафиолетовые лучи влияют на рост и размножение клеток растений, синтез органического вещества и повышения в них количества витаминов. Для микроорганизмов ультрафиолетовые лучи губительны. Инфракрасный спектр света регулирует тепловой баланс в атмосфере. При высоких температурах проявляется отрицательное воздействие, как  на растительные, так и на животные организмы.</w:t>
      </w:r>
    </w:p>
    <w:p>
      <w:pPr>
        <w:spacing w:line="360" w:lineRule="auto"/>
        <w:ind w:firstLine="709"/>
        <w:jc w:val="both"/>
        <w:rPr>
          <w:sz w:val="28"/>
          <w:szCs w:val="28"/>
        </w:rPr>
      </w:pPr>
      <w:r>
        <w:rPr>
          <w:bCs/>
          <w:i/>
          <w:sz w:val="28"/>
          <w:szCs w:val="28"/>
        </w:rPr>
        <w:t>Температура.</w:t>
      </w:r>
      <w:r>
        <w:rPr>
          <w:sz w:val="28"/>
          <w:szCs w:val="28"/>
        </w:rPr>
        <w:t xml:space="preserve"> Область распространения живого в основном определяется областью чуть ниже 0</w:t>
      </w:r>
      <w:r>
        <w:rPr>
          <w:sz w:val="28"/>
          <w:szCs w:val="28"/>
          <w:vertAlign w:val="superscript"/>
        </w:rPr>
        <w:t>°</w:t>
      </w:r>
      <w:r>
        <w:rPr>
          <w:sz w:val="28"/>
          <w:szCs w:val="28"/>
        </w:rPr>
        <w:t>С и до +50°С. От температуры зависит скорость окислительно-восстановительных реакций в организме и как следствие интенсивность метаболических процессов. Низкие температуры вызывают прекращение роста и развития растений. У животных от температуры завися процессы терморегуляции, появления спячки, анабиоза.</w:t>
      </w:r>
    </w:p>
    <w:p>
      <w:pPr>
        <w:spacing w:line="360" w:lineRule="auto"/>
        <w:ind w:firstLine="709"/>
        <w:jc w:val="both"/>
        <w:rPr>
          <w:sz w:val="28"/>
          <w:szCs w:val="28"/>
        </w:rPr>
      </w:pPr>
      <w:r>
        <w:rPr>
          <w:i/>
          <w:sz w:val="28"/>
          <w:szCs w:val="28"/>
        </w:rPr>
        <w:t>Влажность</w:t>
      </w:r>
      <w:r>
        <w:rPr>
          <w:sz w:val="28"/>
          <w:szCs w:val="28"/>
        </w:rPr>
        <w:t xml:space="preserve"> воздушной среды измеряется обычно в показателях относительной влажности. В растениях 97-99% воды уходит  в основном на транспирацию, т.е. испарение через листья. Также вода расходуется на фотосинтез и около 0,5% всасывается клетками. В растениях и животных влажность регулирует структурную целостность клеток и всего организма. Вода влияет на процессы обмена веществ.</w:t>
      </w:r>
    </w:p>
    <w:p>
      <w:pPr>
        <w:spacing w:line="360" w:lineRule="auto"/>
        <w:ind w:firstLine="709"/>
        <w:jc w:val="both"/>
        <w:rPr>
          <w:bCs/>
          <w:sz w:val="28"/>
          <w:szCs w:val="28"/>
        </w:rPr>
      </w:pPr>
      <w:r>
        <w:rPr>
          <w:i/>
          <w:sz w:val="28"/>
          <w:szCs w:val="28"/>
        </w:rPr>
        <w:t>Газовый состав атмосферного воздуха</w:t>
      </w:r>
      <w:r>
        <w:rPr>
          <w:sz w:val="28"/>
          <w:szCs w:val="28"/>
        </w:rPr>
        <w:t xml:space="preserve"> (углекислый газ) служит источником питания для растений  и регулирует интенсивность фотосинтеза, в процессе которого из неорганического вещества создается органическое вещество. Для животных атмосферный воздух служит </w:t>
      </w:r>
      <w:r>
        <w:rPr>
          <w:bCs/>
          <w:sz w:val="28"/>
          <w:szCs w:val="28"/>
        </w:rPr>
        <w:t>источником дыхания.</w:t>
      </w:r>
    </w:p>
    <w:p>
      <w:pPr>
        <w:spacing w:line="360" w:lineRule="auto"/>
        <w:ind w:firstLine="709"/>
        <w:jc w:val="both"/>
        <w:rPr>
          <w:sz w:val="28"/>
          <w:szCs w:val="28"/>
        </w:rPr>
      </w:pPr>
      <w:r>
        <w:rPr>
          <w:bCs/>
          <w:sz w:val="28"/>
          <w:szCs w:val="28"/>
        </w:rPr>
        <w:t>Ветер усиливает процесс транспирации у растений, при этом у животных легче переносится жара и тяжелее – морозы.</w:t>
      </w:r>
    </w:p>
    <w:p>
      <w:pPr>
        <w:spacing w:line="360" w:lineRule="auto"/>
        <w:ind w:firstLine="709"/>
        <w:jc w:val="both"/>
        <w:rPr>
          <w:b/>
          <w:sz w:val="28"/>
          <w:szCs w:val="28"/>
        </w:rPr>
      </w:pPr>
      <w:r>
        <w:rPr>
          <w:b/>
          <w:bCs/>
          <w:i/>
          <w:iCs/>
          <w:sz w:val="28"/>
          <w:szCs w:val="28"/>
        </w:rPr>
        <w:t>Биотические факторы</w:t>
      </w:r>
      <w:r>
        <w:rPr>
          <w:bCs/>
          <w:iCs/>
          <w:sz w:val="28"/>
          <w:szCs w:val="28"/>
        </w:rPr>
        <w:t xml:space="preserve"> показывают</w:t>
      </w:r>
      <w:r>
        <w:rPr>
          <w:b/>
          <w:bCs/>
          <w:i/>
          <w:iCs/>
          <w:sz w:val="28"/>
          <w:szCs w:val="28"/>
        </w:rPr>
        <w:t xml:space="preserve"> </w:t>
      </w:r>
      <w:r>
        <w:rPr>
          <w:sz w:val="28"/>
          <w:szCs w:val="28"/>
        </w:rPr>
        <w:t>возможные типы межвидовых и внутривидовых взаимоотношений живых организмов.</w:t>
      </w:r>
    </w:p>
    <w:p>
      <w:pPr>
        <w:spacing w:line="360" w:lineRule="auto"/>
        <w:ind w:firstLine="709"/>
        <w:jc w:val="both"/>
        <w:rPr>
          <w:sz w:val="28"/>
          <w:szCs w:val="28"/>
        </w:rPr>
      </w:pPr>
      <w:r>
        <w:rPr>
          <w:bCs/>
          <w:i/>
          <w:iCs/>
          <w:sz w:val="28"/>
          <w:szCs w:val="28"/>
        </w:rPr>
        <w:t>Нейтрализм</w:t>
      </w:r>
      <w:r>
        <w:rPr>
          <w:b/>
          <w:bCs/>
          <w:i/>
          <w:iCs/>
          <w:sz w:val="28"/>
          <w:szCs w:val="28"/>
        </w:rPr>
        <w:t xml:space="preserve"> </w:t>
      </w:r>
      <w:r>
        <w:rPr>
          <w:i/>
          <w:iCs/>
          <w:sz w:val="28"/>
          <w:szCs w:val="28"/>
        </w:rPr>
        <w:t xml:space="preserve">- </w:t>
      </w:r>
      <w:r>
        <w:rPr>
          <w:sz w:val="28"/>
          <w:szCs w:val="28"/>
        </w:rPr>
        <w:t>это форма биотических взаимоотношений, при котором два виды, обитающие на одной территории, не оказывают влияние друг на друга. При  этом  виды не контактируют друг с другом. Отношения нейтрализма характерны для богатых ви</w:t>
      </w:r>
      <w:r>
        <w:rPr>
          <w:sz w:val="28"/>
          <w:szCs w:val="28"/>
        </w:rPr>
        <w:softHyphen/>
      </w:r>
      <w:r>
        <w:rPr>
          <w:sz w:val="28"/>
          <w:szCs w:val="28"/>
        </w:rPr>
        <w:t>дами сообществ.</w:t>
      </w:r>
    </w:p>
    <w:p>
      <w:pPr>
        <w:spacing w:line="360" w:lineRule="auto"/>
        <w:ind w:firstLine="709"/>
        <w:jc w:val="both"/>
        <w:rPr>
          <w:bCs/>
          <w:iCs/>
          <w:sz w:val="28"/>
          <w:szCs w:val="28"/>
        </w:rPr>
      </w:pPr>
      <w:r>
        <w:rPr>
          <w:bCs/>
          <w:i/>
          <w:iCs/>
          <w:sz w:val="28"/>
          <w:szCs w:val="28"/>
        </w:rPr>
        <w:t>Конкуренция</w:t>
      </w:r>
      <w:r>
        <w:rPr>
          <w:b/>
          <w:bCs/>
          <w:sz w:val="28"/>
          <w:szCs w:val="28"/>
        </w:rPr>
        <w:t xml:space="preserve"> </w:t>
      </w:r>
      <w:r>
        <w:rPr>
          <w:sz w:val="28"/>
          <w:szCs w:val="28"/>
        </w:rPr>
        <w:t>- это тип взаимодействия, когда один вид вытеснят другой в борьбе за пищевые ресурсы и условия среды обитания</w:t>
      </w:r>
      <w:r>
        <w:rPr>
          <w:i/>
          <w:sz w:val="28"/>
          <w:szCs w:val="28"/>
        </w:rPr>
        <w:t xml:space="preserve">. </w:t>
      </w:r>
      <w:r>
        <w:rPr>
          <w:bCs/>
          <w:iCs/>
          <w:sz w:val="28"/>
          <w:szCs w:val="28"/>
        </w:rPr>
        <w:t xml:space="preserve">Согласно </w:t>
      </w:r>
      <w:r>
        <w:rPr>
          <w:bCs/>
          <w:i/>
          <w:iCs/>
          <w:sz w:val="28"/>
          <w:szCs w:val="28"/>
        </w:rPr>
        <w:t xml:space="preserve">принципу Гаузе, </w:t>
      </w:r>
      <w:r>
        <w:rPr>
          <w:bCs/>
          <w:iCs/>
          <w:sz w:val="28"/>
          <w:szCs w:val="28"/>
        </w:rPr>
        <w:t xml:space="preserve">два вида с идентичными экологическими потребностями не могут занимать одну и ту же экологическую нишу. Один вид вытесняет другой. Это правило получило название </w:t>
      </w:r>
      <w:r>
        <w:rPr>
          <w:bCs/>
          <w:i/>
          <w:iCs/>
          <w:sz w:val="28"/>
          <w:szCs w:val="28"/>
        </w:rPr>
        <w:t>принципа конкурентного исключения.</w:t>
      </w:r>
    </w:p>
    <w:p>
      <w:pPr>
        <w:spacing w:line="360" w:lineRule="auto"/>
        <w:ind w:firstLine="709"/>
        <w:jc w:val="both"/>
        <w:rPr>
          <w:sz w:val="28"/>
          <w:szCs w:val="28"/>
        </w:rPr>
      </w:pPr>
      <w:r>
        <w:rPr>
          <w:bCs/>
          <w:i/>
          <w:iCs/>
          <w:sz w:val="28"/>
          <w:szCs w:val="28"/>
        </w:rPr>
        <w:t>Аменсализм</w:t>
      </w:r>
      <w:r>
        <w:rPr>
          <w:b/>
          <w:bCs/>
          <w:i/>
          <w:iCs/>
          <w:sz w:val="28"/>
          <w:szCs w:val="28"/>
        </w:rPr>
        <w:t xml:space="preserve"> </w:t>
      </w:r>
      <w:r>
        <w:rPr>
          <w:i/>
          <w:iCs/>
          <w:sz w:val="28"/>
          <w:szCs w:val="28"/>
        </w:rPr>
        <w:t xml:space="preserve">- </w:t>
      </w:r>
      <w:r>
        <w:rPr>
          <w:sz w:val="28"/>
          <w:szCs w:val="28"/>
        </w:rPr>
        <w:t xml:space="preserve">это такой тип биотических взаимодействий, при котором происходит угнетение развития одного вида другим. Разновидностью такого  типа взаимодействия у растений является </w:t>
      </w:r>
      <w:r>
        <w:rPr>
          <w:i/>
          <w:iCs/>
          <w:sz w:val="28"/>
          <w:szCs w:val="28"/>
        </w:rPr>
        <w:t xml:space="preserve">аллелопатия. </w:t>
      </w:r>
      <w:r>
        <w:rPr>
          <w:iCs/>
          <w:sz w:val="28"/>
          <w:szCs w:val="28"/>
        </w:rPr>
        <w:t>Р</w:t>
      </w:r>
      <w:r>
        <w:rPr>
          <w:sz w:val="28"/>
          <w:szCs w:val="28"/>
        </w:rPr>
        <w:t>ас</w:t>
      </w:r>
      <w:r>
        <w:rPr>
          <w:sz w:val="28"/>
          <w:szCs w:val="28"/>
        </w:rPr>
        <w:softHyphen/>
      </w:r>
      <w:r>
        <w:rPr>
          <w:sz w:val="28"/>
          <w:szCs w:val="28"/>
        </w:rPr>
        <w:t>тения выделяют различные ядовитые вещества в борьбе с конкурентами за ресурсы. Например,  цветение сине-зеленых водорослей, сопровождающееся выделением токсинов, отравляет водную фауну.</w:t>
      </w:r>
    </w:p>
    <w:p>
      <w:pPr>
        <w:spacing w:line="360" w:lineRule="auto"/>
        <w:ind w:firstLine="709"/>
        <w:jc w:val="both"/>
        <w:rPr>
          <w:bCs/>
          <w:i/>
          <w:iCs/>
          <w:sz w:val="28"/>
          <w:szCs w:val="28"/>
        </w:rPr>
      </w:pPr>
      <w:r>
        <w:rPr>
          <w:bCs/>
          <w:i/>
          <w:iCs/>
          <w:sz w:val="28"/>
          <w:szCs w:val="28"/>
        </w:rPr>
        <w:t xml:space="preserve">Хищничество - </w:t>
      </w:r>
      <w:r>
        <w:rPr>
          <w:bCs/>
          <w:iCs/>
          <w:sz w:val="28"/>
          <w:szCs w:val="28"/>
        </w:rPr>
        <w:t>тип взаимодействия «хищник - жертва».</w:t>
      </w:r>
      <w:r>
        <w:rPr>
          <w:i/>
          <w:iCs/>
          <w:sz w:val="28"/>
          <w:szCs w:val="28"/>
        </w:rPr>
        <w:t xml:space="preserve"> </w:t>
      </w:r>
      <w:r>
        <w:rPr>
          <w:iCs/>
          <w:sz w:val="28"/>
          <w:szCs w:val="28"/>
        </w:rPr>
        <w:t xml:space="preserve">Хищниками </w:t>
      </w:r>
      <w:r>
        <w:rPr>
          <w:sz w:val="28"/>
          <w:szCs w:val="28"/>
        </w:rPr>
        <w:t>называют животных, питающихся другими животны</w:t>
      </w:r>
      <w:r>
        <w:rPr>
          <w:sz w:val="28"/>
          <w:szCs w:val="28"/>
        </w:rPr>
        <w:softHyphen/>
      </w:r>
      <w:r>
        <w:rPr>
          <w:sz w:val="28"/>
          <w:szCs w:val="28"/>
        </w:rPr>
        <w:t>ми. В данном взаимодействии жертва погибает.</w:t>
      </w:r>
    </w:p>
    <w:p>
      <w:pPr>
        <w:spacing w:line="360" w:lineRule="auto"/>
        <w:ind w:firstLine="709"/>
        <w:jc w:val="both"/>
        <w:rPr>
          <w:sz w:val="28"/>
          <w:szCs w:val="28"/>
        </w:rPr>
      </w:pPr>
      <w:r>
        <w:rPr>
          <w:i/>
          <w:iCs/>
          <w:sz w:val="28"/>
          <w:szCs w:val="28"/>
        </w:rPr>
        <w:t xml:space="preserve">Паразитизм - </w:t>
      </w:r>
      <w:r>
        <w:rPr>
          <w:sz w:val="28"/>
          <w:szCs w:val="28"/>
        </w:rPr>
        <w:t>взаимодействие, при котором один вид использует тело живого хо</w:t>
      </w:r>
      <w:r>
        <w:rPr>
          <w:sz w:val="28"/>
          <w:szCs w:val="28"/>
        </w:rPr>
        <w:softHyphen/>
      </w:r>
      <w:r>
        <w:rPr>
          <w:sz w:val="28"/>
          <w:szCs w:val="28"/>
        </w:rPr>
        <w:t>зяина  в качестве источника пищи и места обитания.</w:t>
      </w:r>
    </w:p>
    <w:p>
      <w:pPr>
        <w:spacing w:line="360" w:lineRule="auto"/>
        <w:ind w:firstLine="709"/>
        <w:jc w:val="both"/>
        <w:rPr>
          <w:sz w:val="28"/>
          <w:szCs w:val="28"/>
        </w:rPr>
      </w:pPr>
      <w:r>
        <w:rPr>
          <w:i/>
          <w:iCs/>
          <w:sz w:val="28"/>
          <w:szCs w:val="28"/>
        </w:rPr>
        <w:t xml:space="preserve">Комменсализм - </w:t>
      </w:r>
      <w:r>
        <w:rPr>
          <w:sz w:val="28"/>
          <w:szCs w:val="28"/>
        </w:rPr>
        <w:t>это тип положительных взаи</w:t>
      </w:r>
      <w:r>
        <w:rPr>
          <w:sz w:val="28"/>
          <w:szCs w:val="28"/>
        </w:rPr>
        <w:softHyphen/>
      </w:r>
      <w:r>
        <w:rPr>
          <w:sz w:val="28"/>
          <w:szCs w:val="28"/>
        </w:rPr>
        <w:t>модействий, при котором один вид получает одностороннюю выгоду, не причиняя вреда другому виду.</w:t>
      </w:r>
    </w:p>
    <w:p>
      <w:pPr>
        <w:spacing w:line="360" w:lineRule="auto"/>
        <w:ind w:firstLine="709"/>
        <w:jc w:val="both"/>
        <w:rPr>
          <w:i/>
          <w:iCs/>
          <w:sz w:val="28"/>
          <w:szCs w:val="28"/>
        </w:rPr>
      </w:pPr>
      <w:r>
        <w:rPr>
          <w:bCs/>
          <w:i/>
          <w:iCs/>
          <w:sz w:val="28"/>
          <w:szCs w:val="28"/>
        </w:rPr>
        <w:t xml:space="preserve">Мутуализм </w:t>
      </w:r>
      <w:r>
        <w:rPr>
          <w:bCs/>
          <w:iCs/>
          <w:sz w:val="28"/>
          <w:szCs w:val="28"/>
        </w:rPr>
        <w:t>или</w:t>
      </w:r>
      <w:r>
        <w:rPr>
          <w:bCs/>
          <w:i/>
          <w:iCs/>
          <w:sz w:val="28"/>
          <w:szCs w:val="28"/>
        </w:rPr>
        <w:t xml:space="preserve"> симбиоз </w:t>
      </w:r>
      <w:r>
        <w:rPr>
          <w:b/>
          <w:bCs/>
          <w:i/>
          <w:iCs/>
          <w:sz w:val="28"/>
          <w:szCs w:val="28"/>
        </w:rPr>
        <w:t xml:space="preserve">– </w:t>
      </w:r>
      <w:r>
        <w:rPr>
          <w:bCs/>
          <w:iCs/>
          <w:sz w:val="28"/>
          <w:szCs w:val="28"/>
        </w:rPr>
        <w:t>взаимовыгодное</w:t>
      </w:r>
      <w:r>
        <w:rPr>
          <w:b/>
          <w:bCs/>
          <w:i/>
          <w:iCs/>
          <w:sz w:val="28"/>
          <w:szCs w:val="28"/>
        </w:rPr>
        <w:t xml:space="preserve"> </w:t>
      </w:r>
      <w:r>
        <w:rPr>
          <w:sz w:val="28"/>
          <w:szCs w:val="28"/>
        </w:rPr>
        <w:t xml:space="preserve">сосуществование, при котором взаимодействующие виды получают двустороннюю выгоду. Классическим примером служит сотрудничество между азотфиксирующими бактериями и бобовыми растениями. Широко известным примером мутуализма, является симбиоз водоросли и гриба - </w:t>
      </w:r>
      <w:r>
        <w:rPr>
          <w:iCs/>
          <w:sz w:val="28"/>
          <w:szCs w:val="28"/>
        </w:rPr>
        <w:t>лишайники.</w:t>
      </w:r>
      <w:r>
        <w:rPr>
          <w:i/>
          <w:iCs/>
          <w:sz w:val="28"/>
          <w:szCs w:val="28"/>
        </w:rPr>
        <w:t xml:space="preserve"> </w:t>
      </w:r>
    </w:p>
    <w:p>
      <w:pPr>
        <w:spacing w:line="360" w:lineRule="auto"/>
        <w:ind w:firstLine="709"/>
        <w:jc w:val="both"/>
        <w:rPr>
          <w:sz w:val="28"/>
          <w:szCs w:val="28"/>
        </w:rPr>
      </w:pPr>
      <w:r>
        <w:rPr>
          <w:iCs/>
          <w:sz w:val="28"/>
          <w:szCs w:val="28"/>
        </w:rPr>
        <w:t>Для растений характерны биотические взаимодействия: симбиоз, паразитизм, алеллопатия. Для животных растения выступают в качестве пищи.</w:t>
      </w:r>
      <w:r>
        <w:rPr>
          <w:sz w:val="28"/>
          <w:szCs w:val="28"/>
        </w:rPr>
        <w:t xml:space="preserve"> С другой стороны животные способствуют поеданию и вытаптыванию растений, распространению семян. Микроорганизмы являются возбудителями грибковых заболеваний у растений, разрушают древесину и листовой опад. У животных микроорганизмы вызывают различные  заболевания, разрушают мертвые остатки.</w:t>
      </w:r>
    </w:p>
    <w:p>
      <w:pPr>
        <w:spacing w:line="360" w:lineRule="auto"/>
        <w:ind w:firstLine="709"/>
        <w:jc w:val="both"/>
        <w:rPr>
          <w:sz w:val="28"/>
          <w:szCs w:val="28"/>
        </w:rPr>
      </w:pPr>
      <w:r>
        <w:rPr>
          <w:b/>
          <w:i/>
          <w:sz w:val="28"/>
          <w:szCs w:val="28"/>
        </w:rPr>
        <w:t>Антропогенные факторы.</w:t>
      </w:r>
      <w:r>
        <w:rPr>
          <w:b/>
          <w:sz w:val="28"/>
          <w:szCs w:val="28"/>
        </w:rPr>
        <w:t xml:space="preserve"> </w:t>
      </w:r>
      <w:r>
        <w:rPr>
          <w:sz w:val="28"/>
          <w:szCs w:val="28"/>
        </w:rPr>
        <w:t>Среди них известны как положительные, так и отрицательные воздействия на живые организмы. Положительное влияние проявляется в создании культурных ландшафтов, дендропарков,  посадки растений, в создании заповедников, охраны животных, развитии животноводства и аквакультуры. К отрицательным влияниям антропогенных факторов можно отнести распашку земель, вырубку лесов, выжигание и выкашивание. На животных губительное действие оказывает браконьерство, охота, изменение среды обитания, техногенные аварии.</w:t>
      </w:r>
    </w:p>
    <w:p>
      <w:pPr>
        <w:spacing w:line="360" w:lineRule="auto"/>
        <w:ind w:firstLine="708"/>
        <w:jc w:val="both"/>
        <w:rPr>
          <w:bCs/>
          <w:sz w:val="28"/>
          <w:szCs w:val="28"/>
        </w:rPr>
      </w:pPr>
      <w:r>
        <w:rPr>
          <w:bCs/>
          <w:sz w:val="28"/>
          <w:szCs w:val="28"/>
        </w:rPr>
        <w:t xml:space="preserve">Эффект воздействия экологических факторов зависит не только от их характера, но и от дозы, воспринимаемой организмом. У всех живых существ, в процессе эволюции, выработались приспособления (адаптация) к восприятию фактора в определенных количественных пределах.  Для каждого растения, животного или микроорганизма существует конкретное количество факторов, наиболее благоприятное для него. Исторически приспосабливаясь к абиотическим факторам среды и вступая в определенные биотические связи друг с другом, животные, растения и микроорганизмы распределяются по различным средам и формируют многообразные сообщества, в конечном итоге объединяющиеся в биосферу Земли.                             </w:t>
      </w:r>
    </w:p>
    <w:p>
      <w:pPr>
        <w:spacing w:line="360" w:lineRule="auto"/>
        <w:jc w:val="both"/>
        <w:rPr>
          <w:bCs/>
          <w:sz w:val="28"/>
          <w:szCs w:val="28"/>
        </w:rPr>
      </w:pPr>
      <w:r>
        <w:rPr>
          <w:b/>
          <w:bCs/>
          <w:sz w:val="28"/>
          <w:szCs w:val="28"/>
        </w:rPr>
        <w:t>Среды жизни.</w:t>
      </w:r>
    </w:p>
    <w:p>
      <w:pPr>
        <w:spacing w:line="360" w:lineRule="auto"/>
        <w:ind w:firstLine="708"/>
        <w:jc w:val="both"/>
        <w:rPr>
          <w:bCs/>
          <w:sz w:val="28"/>
          <w:szCs w:val="28"/>
        </w:rPr>
      </w:pPr>
      <w:r>
        <w:rPr>
          <w:b/>
          <w:bCs/>
          <w:i/>
          <w:sz w:val="28"/>
          <w:szCs w:val="28"/>
        </w:rPr>
        <w:t>Водная среда обитания.</w:t>
      </w:r>
      <w:r>
        <w:rPr>
          <w:bCs/>
          <w:sz w:val="28"/>
          <w:szCs w:val="28"/>
        </w:rPr>
        <w:t xml:space="preserve"> Вода как среда обитания имеет ряд таких свойств, как большая плотность, сильные перепады давления, малое содержание кислорода, сильное поглощение солнечных лучей. Кроме того, водоемы различаются солевым режимом, скоростью течения воды, перепадом температур. Плотность воды обеспечивает возможность опираться на неё, что особенно важно для бесскелетных форм. Опорность воды служит условием парения  в воде. Взвешенные, парящие в воде организмы объединяют в особую экологическую группу - </w:t>
      </w:r>
      <w:r>
        <w:rPr>
          <w:bCs/>
          <w:i/>
          <w:sz w:val="28"/>
          <w:szCs w:val="28"/>
        </w:rPr>
        <w:t>планктон.</w:t>
      </w:r>
      <w:r>
        <w:rPr>
          <w:bCs/>
          <w:sz w:val="28"/>
          <w:szCs w:val="28"/>
        </w:rPr>
        <w:t xml:space="preserve"> В составе планктона - одноклеточные водоросли, простейшие, медузы, мелкие рачки, мальки рыб. Животных, способных быстро плавать и преодолевать силу течения, объединяют в экологическую группу – </w:t>
      </w:r>
      <w:r>
        <w:rPr>
          <w:bCs/>
          <w:i/>
          <w:sz w:val="28"/>
          <w:szCs w:val="28"/>
        </w:rPr>
        <w:t>нектон.</w:t>
      </w:r>
      <w:r>
        <w:rPr>
          <w:bCs/>
          <w:sz w:val="28"/>
          <w:szCs w:val="28"/>
        </w:rPr>
        <w:t xml:space="preserve"> Это рыбы, кальмары, дельфины. Они имеют обтекаемую форму тела, сильно развитую мускулатуру.</w:t>
      </w:r>
    </w:p>
    <w:p>
      <w:pPr>
        <w:spacing w:line="360" w:lineRule="auto"/>
        <w:ind w:firstLine="708"/>
        <w:jc w:val="both"/>
        <w:rPr>
          <w:bCs/>
          <w:sz w:val="28"/>
          <w:szCs w:val="28"/>
        </w:rPr>
      </w:pPr>
      <w:r>
        <w:rPr>
          <w:bCs/>
          <w:sz w:val="28"/>
          <w:szCs w:val="28"/>
        </w:rPr>
        <w:t>Среди обитателей воды много видов, способных переносить широкие колебания содержания кислорода в воде. Слабое насыщение воды кислородом выдерживают сазан, линь, карась. Загрязнение воды приводит ко многим катастрофическим явлениям: заморам, вызывающим массовую гибель обитателей, нарушение ориентации посредством запахов водных обитателей.</w:t>
      </w:r>
    </w:p>
    <w:p>
      <w:pPr>
        <w:spacing w:line="360" w:lineRule="auto"/>
        <w:ind w:firstLine="708"/>
        <w:jc w:val="both"/>
        <w:rPr>
          <w:bCs/>
          <w:sz w:val="28"/>
          <w:szCs w:val="28"/>
        </w:rPr>
      </w:pPr>
      <w:r>
        <w:rPr>
          <w:b/>
          <w:bCs/>
          <w:i/>
          <w:sz w:val="28"/>
          <w:szCs w:val="28"/>
        </w:rPr>
        <w:t>Наземно-воздушная среда</w:t>
      </w:r>
      <w:r>
        <w:rPr>
          <w:bCs/>
          <w:sz w:val="28"/>
          <w:szCs w:val="28"/>
        </w:rPr>
        <w:t xml:space="preserve"> более сложна для жизни, чем водная. Тела живых организмов окружены воздухом - газообразной средой с низкой плотностью, высоким содержанием кислорода и малым количеством водяных паров. Это сильно изменяет условия дыхания, водообмена и передвижения живых существ. Низкая плотность воздуха определяет его малую подъемную силу и незначительную опорность. Обитатели воздушной среды должны обладать собственной опорной системой, поддерживающей тело: растения - разнообразием механических тканей, животные - скелетом. Малая подъемная сила воздуха определяет предельную массу и размеры наземных животных. Млекопитающие размером с современного кита не смогли бы существовать на суше, так как были бы раздавлены собственной тяжестью. У растений мощный слой опорной древесины позволяет поднимать вегетативные органы над поверхностью Земли.</w:t>
      </w:r>
    </w:p>
    <w:p>
      <w:pPr>
        <w:spacing w:line="360" w:lineRule="auto"/>
        <w:jc w:val="both"/>
        <w:rPr>
          <w:bCs/>
          <w:sz w:val="28"/>
          <w:szCs w:val="28"/>
        </w:rPr>
      </w:pPr>
      <w:r>
        <w:rPr>
          <w:bCs/>
          <w:sz w:val="28"/>
          <w:szCs w:val="28"/>
        </w:rPr>
        <w:tab/>
      </w:r>
      <w:r>
        <w:rPr>
          <w:bCs/>
          <w:sz w:val="28"/>
          <w:szCs w:val="28"/>
        </w:rPr>
        <w:t>Для наземно-воздушной среды четко выражена зональность по температурному режиму (пустыни, полярный круг), по количеству влаги (тропики, пустыни), по рельефу местности. Растения и животные тесно связаны с условиями, характерными для каждой зоны, в которой они обитают, и прежде всего с климатическими факторами. Поэтому в основу распределения животных и растений могут быть положены климатические зоны земного шара.</w:t>
      </w:r>
    </w:p>
    <w:p>
      <w:pPr>
        <w:spacing w:line="360" w:lineRule="auto"/>
        <w:ind w:firstLine="708"/>
        <w:jc w:val="both"/>
        <w:rPr>
          <w:bCs/>
          <w:sz w:val="28"/>
          <w:szCs w:val="28"/>
        </w:rPr>
      </w:pPr>
      <w:r>
        <w:rPr>
          <w:b/>
          <w:bCs/>
          <w:i/>
          <w:sz w:val="28"/>
          <w:szCs w:val="28"/>
        </w:rPr>
        <w:t>Почва как среда жизни.</w:t>
      </w:r>
      <w:r>
        <w:rPr>
          <w:bCs/>
          <w:sz w:val="28"/>
          <w:szCs w:val="28"/>
        </w:rPr>
        <w:t xml:space="preserve"> </w:t>
      </w:r>
      <w:r>
        <w:rPr>
          <w:sz w:val="28"/>
          <w:szCs w:val="28"/>
        </w:rPr>
        <w:t xml:space="preserve">Почва представляет собой верхний слой земной коры, образованный в результате жизнедеятельности живых организмов. Почва имеет особый органо-минеральный состав. </w:t>
      </w:r>
      <w:r>
        <w:rPr>
          <w:bCs/>
          <w:sz w:val="28"/>
          <w:szCs w:val="28"/>
        </w:rPr>
        <w:t>Свойства почвы во многом зависят от жизнедеятельности почвенных организмов, которые механически перемешивают её и химически перерабатывают. При участии организмов в почве происходит постоянный круговорот веществ и миграция энергии. Главным энергетическим материалом  в почве является органическое вещество  - гумус.  От его количества зависит численность и видовое разнообразие почвенных обитателей. В числе почвенных микроорганизмов имеются представители растительного и животного мира. Прежде всего, это одноклеточные и многоклеточные водоросли, почвенные животные. Почва является самой плотной средой обитания.</w:t>
      </w:r>
    </w:p>
    <w:p>
      <w:pPr>
        <w:spacing w:line="360" w:lineRule="auto"/>
        <w:ind w:firstLine="708"/>
        <w:jc w:val="both"/>
        <w:rPr>
          <w:b/>
          <w:bCs/>
          <w:sz w:val="28"/>
          <w:szCs w:val="28"/>
        </w:rPr>
      </w:pPr>
      <w:r>
        <w:rPr>
          <w:b/>
          <w:bCs/>
          <w:i/>
          <w:sz w:val="28"/>
          <w:szCs w:val="28"/>
        </w:rPr>
        <w:t>Живые организмы как среда обитания.</w:t>
      </w:r>
      <w:r>
        <w:rPr>
          <w:b/>
          <w:bCs/>
          <w:sz w:val="28"/>
          <w:szCs w:val="28"/>
        </w:rPr>
        <w:t xml:space="preserve"> </w:t>
      </w:r>
      <w:r>
        <w:rPr>
          <w:bCs/>
          <w:sz w:val="28"/>
          <w:szCs w:val="28"/>
        </w:rPr>
        <w:t>Для животных и растений, ведущих паразитический образ жизни, организм, на котором или в котором они поселились (хозяин), является специфической средой обитания. Между паразитами и хозяевами в процессе эволюции возникли сложные взаимоотношения. Важным экологическим преимуществом для обитателей живых организмов является их защищенность от непосредственного воздействия факторов внешней среды. Основные экологические трудности, с которыми сталкиваются сожители живых организмов, - это ограниченность жизненного пространства, сложности снабжения кислородом, защитные реакции хозяина против паразитов.</w:t>
      </w:r>
    </w:p>
    <w:p/>
    <w:p/>
    <w:p>
      <w:pPr>
        <w:spacing w:line="360" w:lineRule="auto"/>
        <w:jc w:val="both"/>
        <w:rPr>
          <w:b/>
          <w:sz w:val="28"/>
          <w:szCs w:val="28"/>
        </w:rPr>
      </w:pPr>
      <w:r>
        <w:rPr>
          <w:b/>
          <w:sz w:val="28"/>
          <w:szCs w:val="28"/>
        </w:rPr>
        <w:t>Бланк отчета лабораторного задания №1. Экологические факторы. Среды жизни.</w:t>
      </w:r>
    </w:p>
    <w:p>
      <w:pPr>
        <w:jc w:val="right"/>
        <w:rPr>
          <w:b/>
          <w:bCs/>
          <w:sz w:val="28"/>
          <w:szCs w:val="28"/>
        </w:rPr>
      </w:pPr>
      <w:r>
        <w:rPr>
          <w:bCs/>
          <w:sz w:val="28"/>
          <w:szCs w:val="28"/>
        </w:rPr>
        <w:t xml:space="preserve">                                                                                                        </w:t>
      </w:r>
      <w:r>
        <w:rPr>
          <w:b/>
          <w:bCs/>
          <w:sz w:val="28"/>
          <w:szCs w:val="28"/>
        </w:rPr>
        <w:t>Таблица 1.1</w:t>
      </w:r>
    </w:p>
    <w:p>
      <w:pPr>
        <w:rPr>
          <w:b/>
          <w:bCs/>
          <w:sz w:val="28"/>
          <w:szCs w:val="28"/>
        </w:rPr>
      </w:pPr>
      <w:r>
        <w:rPr>
          <w:bCs/>
          <w:sz w:val="28"/>
          <w:szCs w:val="28"/>
        </w:rPr>
        <w:t xml:space="preserve">                   </w:t>
      </w:r>
      <w:r>
        <w:rPr>
          <w:b/>
          <w:bCs/>
          <w:sz w:val="28"/>
          <w:szCs w:val="28"/>
        </w:rPr>
        <w:t xml:space="preserve"> Влияние экологических  факторов на живые организмы</w:t>
      </w:r>
    </w:p>
    <w:tbl>
      <w:tblPr>
        <w:tblStyle w:val="10"/>
        <w:tblW w:w="960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802"/>
        <w:gridCol w:w="3260"/>
        <w:gridCol w:w="354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802" w:type="dxa"/>
            <w:vMerge w:val="restart"/>
            <w:vAlign w:val="center"/>
          </w:tcPr>
          <w:p>
            <w:pPr>
              <w:jc w:val="center"/>
              <w:rPr>
                <w:bCs/>
              </w:rPr>
            </w:pPr>
            <w:r>
              <w:rPr>
                <w:bCs/>
              </w:rPr>
              <w:t>Факторы среды</w:t>
            </w:r>
          </w:p>
        </w:tc>
        <w:tc>
          <w:tcPr>
            <w:tcW w:w="6804" w:type="dxa"/>
            <w:gridSpan w:val="2"/>
          </w:tcPr>
          <w:p>
            <w:pPr>
              <w:jc w:val="center"/>
              <w:rPr>
                <w:bCs/>
              </w:rPr>
            </w:pPr>
            <w:r>
              <w:rPr>
                <w:bCs/>
              </w:rPr>
              <w:t>Влияние   факторов на живые организмы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c>
          <w:tcPr>
            <w:tcW w:w="2802" w:type="dxa"/>
            <w:vMerge w:val="continue"/>
          </w:tcPr>
          <w:p>
            <w:pPr>
              <w:rPr>
                <w:bCs/>
              </w:rPr>
            </w:pPr>
          </w:p>
        </w:tc>
        <w:tc>
          <w:tcPr>
            <w:tcW w:w="3260" w:type="dxa"/>
          </w:tcPr>
          <w:p>
            <w:pPr>
              <w:rPr>
                <w:bCs/>
              </w:rPr>
            </w:pPr>
            <w:r>
              <w:rPr>
                <w:bCs/>
              </w:rPr>
              <w:t xml:space="preserve">     на растения                             </w:t>
            </w:r>
          </w:p>
        </w:tc>
        <w:tc>
          <w:tcPr>
            <w:tcW w:w="3544" w:type="dxa"/>
          </w:tcPr>
          <w:p>
            <w:pPr>
              <w:rPr>
                <w:bCs/>
              </w:rPr>
            </w:pPr>
            <w:r>
              <w:rPr>
                <w:bCs/>
              </w:rPr>
              <w:t>на животных</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9606" w:type="dxa"/>
            <w:gridSpan w:val="3"/>
          </w:tcPr>
          <w:p>
            <w:pPr>
              <w:jc w:val="center"/>
              <w:rPr>
                <w:b/>
                <w:bCs/>
                <w:i/>
              </w:rPr>
            </w:pPr>
            <w:r>
              <w:rPr>
                <w:b/>
                <w:bCs/>
                <w:i/>
              </w:rPr>
              <w:t>Абиотические факторы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802" w:type="dxa"/>
          </w:tcPr>
          <w:p>
            <w:pPr>
              <w:rPr>
                <w:bCs/>
              </w:rPr>
            </w:pPr>
            <w:r>
              <w:rPr>
                <w:bCs/>
              </w:rPr>
              <w:t>Свет:</w:t>
            </w:r>
          </w:p>
          <w:p>
            <w:pPr>
              <w:rPr>
                <w:bCs/>
              </w:rPr>
            </w:pPr>
            <w:r>
              <w:rPr>
                <w:bCs/>
              </w:rPr>
              <w:t>Ультрафиолетовые лучи</w:t>
            </w:r>
          </w:p>
          <w:p>
            <w:pPr>
              <w:rPr>
                <w:bCs/>
              </w:rPr>
            </w:pPr>
            <w:r>
              <w:rPr>
                <w:bCs/>
              </w:rPr>
              <w:t>Видимые лучи</w:t>
            </w:r>
          </w:p>
          <w:p>
            <w:pPr>
              <w:rPr>
                <w:bCs/>
              </w:rPr>
            </w:pPr>
            <w:r>
              <w:rPr>
                <w:bCs/>
              </w:rPr>
              <w:t>Инфракрасные лучи</w:t>
            </w:r>
          </w:p>
        </w:tc>
        <w:tc>
          <w:tcPr>
            <w:tcW w:w="3260" w:type="dxa"/>
          </w:tcPr>
          <w:p>
            <w:pPr>
              <w:rPr>
                <w:bCs/>
              </w:rPr>
            </w:pPr>
          </w:p>
        </w:tc>
        <w:tc>
          <w:tcPr>
            <w:tcW w:w="3544" w:type="dxa"/>
          </w:tcPr>
          <w:p>
            <w:pPr>
              <w:rPr>
                <w:bCs/>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802" w:type="dxa"/>
          </w:tcPr>
          <w:p>
            <w:pPr>
              <w:rPr>
                <w:bCs/>
              </w:rPr>
            </w:pPr>
            <w:r>
              <w:rPr>
                <w:bCs/>
              </w:rPr>
              <w:t>Температура</w:t>
            </w:r>
          </w:p>
        </w:tc>
        <w:tc>
          <w:tcPr>
            <w:tcW w:w="3260" w:type="dxa"/>
          </w:tcPr>
          <w:p>
            <w:pPr>
              <w:rPr>
                <w:bCs/>
              </w:rPr>
            </w:pPr>
          </w:p>
        </w:tc>
        <w:tc>
          <w:tcPr>
            <w:tcW w:w="3544" w:type="dxa"/>
          </w:tcPr>
          <w:p>
            <w:pPr>
              <w:rPr>
                <w:bCs/>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802" w:type="dxa"/>
          </w:tcPr>
          <w:p>
            <w:pPr>
              <w:rPr>
                <w:bCs/>
              </w:rPr>
            </w:pPr>
            <w:r>
              <w:rPr>
                <w:bCs/>
              </w:rPr>
              <w:t>Влажность</w:t>
            </w:r>
          </w:p>
        </w:tc>
        <w:tc>
          <w:tcPr>
            <w:tcW w:w="3260" w:type="dxa"/>
          </w:tcPr>
          <w:p>
            <w:pPr>
              <w:rPr>
                <w:bCs/>
              </w:rPr>
            </w:pPr>
          </w:p>
        </w:tc>
        <w:tc>
          <w:tcPr>
            <w:tcW w:w="3544" w:type="dxa"/>
          </w:tcPr>
          <w:p>
            <w:pPr>
              <w:rPr>
                <w:bCs/>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c>
          <w:tcPr>
            <w:tcW w:w="2802" w:type="dxa"/>
          </w:tcPr>
          <w:p>
            <w:pPr>
              <w:rPr>
                <w:bCs/>
              </w:rPr>
            </w:pPr>
            <w:r>
              <w:rPr>
                <w:bCs/>
              </w:rPr>
              <w:t>Воздух</w:t>
            </w:r>
          </w:p>
        </w:tc>
        <w:tc>
          <w:tcPr>
            <w:tcW w:w="3260" w:type="dxa"/>
          </w:tcPr>
          <w:p>
            <w:pPr>
              <w:rPr>
                <w:bCs/>
              </w:rPr>
            </w:pPr>
          </w:p>
        </w:tc>
        <w:tc>
          <w:tcPr>
            <w:tcW w:w="3544" w:type="dxa"/>
          </w:tcPr>
          <w:p>
            <w:pPr>
              <w:rPr>
                <w:bCs/>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802" w:type="dxa"/>
          </w:tcPr>
          <w:p>
            <w:pPr>
              <w:rPr>
                <w:bCs/>
              </w:rPr>
            </w:pPr>
            <w:r>
              <w:rPr>
                <w:bCs/>
              </w:rPr>
              <w:t>Ветер</w:t>
            </w:r>
          </w:p>
        </w:tc>
        <w:tc>
          <w:tcPr>
            <w:tcW w:w="3260" w:type="dxa"/>
          </w:tcPr>
          <w:p>
            <w:pPr>
              <w:rPr>
                <w:bCs/>
              </w:rPr>
            </w:pPr>
          </w:p>
        </w:tc>
        <w:tc>
          <w:tcPr>
            <w:tcW w:w="3544" w:type="dxa"/>
          </w:tcPr>
          <w:p>
            <w:pPr>
              <w:rPr>
                <w:bCs/>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9606" w:type="dxa"/>
            <w:gridSpan w:val="3"/>
          </w:tcPr>
          <w:p>
            <w:pPr>
              <w:jc w:val="center"/>
              <w:rPr>
                <w:b/>
                <w:bCs/>
                <w:i/>
              </w:rPr>
            </w:pPr>
            <w:r>
              <w:rPr>
                <w:b/>
                <w:bCs/>
                <w:i/>
              </w:rPr>
              <w:t>Биотические факторы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c>
          <w:tcPr>
            <w:tcW w:w="2802" w:type="dxa"/>
          </w:tcPr>
          <w:p>
            <w:pPr>
              <w:rPr>
                <w:bCs/>
              </w:rPr>
            </w:pPr>
            <w:r>
              <w:rPr>
                <w:bCs/>
              </w:rPr>
              <w:t>Растения</w:t>
            </w:r>
          </w:p>
        </w:tc>
        <w:tc>
          <w:tcPr>
            <w:tcW w:w="3260" w:type="dxa"/>
          </w:tcPr>
          <w:p>
            <w:pPr>
              <w:rPr>
                <w:bCs/>
              </w:rPr>
            </w:pPr>
          </w:p>
        </w:tc>
        <w:tc>
          <w:tcPr>
            <w:tcW w:w="3544" w:type="dxa"/>
          </w:tcPr>
          <w:p>
            <w:pPr>
              <w:rPr>
                <w:bCs/>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802" w:type="dxa"/>
          </w:tcPr>
          <w:p>
            <w:pPr>
              <w:rPr>
                <w:bCs/>
              </w:rPr>
            </w:pPr>
            <w:r>
              <w:rPr>
                <w:bCs/>
              </w:rPr>
              <w:t>Животные</w:t>
            </w:r>
          </w:p>
        </w:tc>
        <w:tc>
          <w:tcPr>
            <w:tcW w:w="3260" w:type="dxa"/>
          </w:tcPr>
          <w:p>
            <w:pPr>
              <w:rPr>
                <w:bCs/>
              </w:rPr>
            </w:pPr>
          </w:p>
        </w:tc>
        <w:tc>
          <w:tcPr>
            <w:tcW w:w="3544" w:type="dxa"/>
          </w:tcPr>
          <w:p>
            <w:pPr>
              <w:rPr>
                <w:bCs/>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802" w:type="dxa"/>
          </w:tcPr>
          <w:p>
            <w:pPr>
              <w:rPr>
                <w:bCs/>
              </w:rPr>
            </w:pPr>
            <w:r>
              <w:rPr>
                <w:bCs/>
              </w:rPr>
              <w:t>Микроорганизмы</w:t>
            </w:r>
          </w:p>
        </w:tc>
        <w:tc>
          <w:tcPr>
            <w:tcW w:w="3260" w:type="dxa"/>
          </w:tcPr>
          <w:p>
            <w:pPr>
              <w:rPr>
                <w:bCs/>
              </w:rPr>
            </w:pPr>
          </w:p>
        </w:tc>
        <w:tc>
          <w:tcPr>
            <w:tcW w:w="3544" w:type="dxa"/>
          </w:tcPr>
          <w:p>
            <w:pPr>
              <w:rPr>
                <w:bCs/>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9606" w:type="dxa"/>
            <w:gridSpan w:val="3"/>
          </w:tcPr>
          <w:p>
            <w:pPr>
              <w:jc w:val="center"/>
              <w:rPr>
                <w:b/>
                <w:bCs/>
                <w:i/>
              </w:rPr>
            </w:pPr>
            <w:r>
              <w:rPr>
                <w:b/>
                <w:bCs/>
                <w:i/>
              </w:rPr>
              <w:t>Антропогенные факторы (деятельность человека)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802" w:type="dxa"/>
          </w:tcPr>
          <w:p>
            <w:pPr>
              <w:rPr>
                <w:bCs/>
              </w:rPr>
            </w:pPr>
            <w:r>
              <w:rPr>
                <w:bCs/>
              </w:rPr>
              <w:t>Положительное влияние</w:t>
            </w:r>
          </w:p>
        </w:tc>
        <w:tc>
          <w:tcPr>
            <w:tcW w:w="3260" w:type="dxa"/>
          </w:tcPr>
          <w:p>
            <w:pPr>
              <w:rPr>
                <w:bCs/>
              </w:rPr>
            </w:pPr>
          </w:p>
        </w:tc>
        <w:tc>
          <w:tcPr>
            <w:tcW w:w="3544" w:type="dxa"/>
          </w:tcPr>
          <w:p>
            <w:pPr>
              <w:rPr>
                <w:bCs/>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802" w:type="dxa"/>
          </w:tcPr>
          <w:p>
            <w:pPr>
              <w:rPr>
                <w:bCs/>
              </w:rPr>
            </w:pPr>
            <w:r>
              <w:rPr>
                <w:bCs/>
              </w:rPr>
              <w:t>Отрицательное влияние</w:t>
            </w:r>
          </w:p>
        </w:tc>
        <w:tc>
          <w:tcPr>
            <w:tcW w:w="3260" w:type="dxa"/>
          </w:tcPr>
          <w:p>
            <w:pPr>
              <w:rPr>
                <w:bCs/>
              </w:rPr>
            </w:pPr>
          </w:p>
        </w:tc>
        <w:tc>
          <w:tcPr>
            <w:tcW w:w="3544" w:type="dxa"/>
          </w:tcPr>
          <w:p>
            <w:pPr>
              <w:rPr>
                <w:bCs/>
              </w:rPr>
            </w:pPr>
          </w:p>
        </w:tc>
      </w:tr>
    </w:tbl>
    <w:p/>
    <w:p>
      <w:pPr>
        <w:jc w:val="right"/>
        <w:rPr>
          <w:b/>
          <w:sz w:val="28"/>
          <w:szCs w:val="28"/>
        </w:rPr>
      </w:pPr>
      <w:r>
        <w:rPr>
          <w:b/>
          <w:sz w:val="28"/>
          <w:szCs w:val="28"/>
        </w:rPr>
        <w:t>Таблица 1.2</w:t>
      </w:r>
    </w:p>
    <w:p>
      <w:pPr>
        <w:jc w:val="center"/>
        <w:rPr>
          <w:b/>
          <w:sz w:val="28"/>
          <w:szCs w:val="28"/>
        </w:rPr>
      </w:pPr>
      <w:r>
        <w:rPr>
          <w:b/>
          <w:sz w:val="28"/>
          <w:szCs w:val="28"/>
        </w:rPr>
        <w:t>Общая характеристика сред жизни</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0"/>
        <w:gridCol w:w="2052"/>
        <w:gridCol w:w="2976"/>
        <w:gridCol w:w="2322"/>
        <w:gridCol w:w="1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dxa"/>
          </w:tcPr>
          <w:p>
            <w:pPr>
              <w:jc w:val="center"/>
            </w:pPr>
            <w:r>
              <w:t>№ пп</w:t>
            </w:r>
          </w:p>
        </w:tc>
        <w:tc>
          <w:tcPr>
            <w:tcW w:w="2052" w:type="dxa"/>
          </w:tcPr>
          <w:p>
            <w:pPr>
              <w:jc w:val="center"/>
            </w:pPr>
            <w:r>
              <w:t>Среда жизни</w:t>
            </w:r>
          </w:p>
        </w:tc>
        <w:tc>
          <w:tcPr>
            <w:tcW w:w="2976" w:type="dxa"/>
          </w:tcPr>
          <w:p>
            <w:pPr>
              <w:jc w:val="center"/>
            </w:pPr>
            <w:r>
              <w:t>Свойства/особенности среды жизни</w:t>
            </w:r>
          </w:p>
        </w:tc>
        <w:tc>
          <w:tcPr>
            <w:tcW w:w="2322" w:type="dxa"/>
          </w:tcPr>
          <w:p>
            <w:pPr>
              <w:jc w:val="center"/>
            </w:pPr>
            <w:r>
              <w:t>Адаптации живых организмов к среде обитания</w:t>
            </w:r>
          </w:p>
        </w:tc>
        <w:tc>
          <w:tcPr>
            <w:tcW w:w="1551" w:type="dxa"/>
          </w:tcPr>
          <w:p>
            <w:pPr>
              <w:jc w:val="center"/>
            </w:pPr>
            <w:r>
              <w:t xml:space="preserve">Обитатели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dxa"/>
          </w:tcPr>
          <w:p>
            <w:pPr>
              <w:jc w:val="center"/>
            </w:pPr>
            <w:r>
              <w:t>1</w:t>
            </w:r>
          </w:p>
        </w:tc>
        <w:tc>
          <w:tcPr>
            <w:tcW w:w="2052" w:type="dxa"/>
          </w:tcPr>
          <w:p>
            <w:pPr>
              <w:jc w:val="center"/>
            </w:pPr>
          </w:p>
        </w:tc>
        <w:tc>
          <w:tcPr>
            <w:tcW w:w="2976" w:type="dxa"/>
          </w:tcPr>
          <w:p>
            <w:pPr>
              <w:jc w:val="center"/>
            </w:pPr>
          </w:p>
        </w:tc>
        <w:tc>
          <w:tcPr>
            <w:tcW w:w="2322" w:type="dxa"/>
          </w:tcPr>
          <w:p>
            <w:pPr>
              <w:jc w:val="center"/>
            </w:pPr>
          </w:p>
        </w:tc>
        <w:tc>
          <w:tcPr>
            <w:tcW w:w="1551" w:type="dxa"/>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dxa"/>
          </w:tcPr>
          <w:p>
            <w:pPr>
              <w:jc w:val="center"/>
            </w:pPr>
            <w:r>
              <w:t>2</w:t>
            </w:r>
          </w:p>
        </w:tc>
        <w:tc>
          <w:tcPr>
            <w:tcW w:w="2052" w:type="dxa"/>
          </w:tcPr>
          <w:p>
            <w:pPr>
              <w:jc w:val="center"/>
            </w:pPr>
          </w:p>
        </w:tc>
        <w:tc>
          <w:tcPr>
            <w:tcW w:w="2976" w:type="dxa"/>
          </w:tcPr>
          <w:p>
            <w:pPr>
              <w:jc w:val="center"/>
            </w:pPr>
          </w:p>
        </w:tc>
        <w:tc>
          <w:tcPr>
            <w:tcW w:w="2322" w:type="dxa"/>
          </w:tcPr>
          <w:p>
            <w:pPr>
              <w:jc w:val="center"/>
            </w:pPr>
          </w:p>
        </w:tc>
        <w:tc>
          <w:tcPr>
            <w:tcW w:w="1551" w:type="dxa"/>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dxa"/>
          </w:tcPr>
          <w:p>
            <w:pPr>
              <w:jc w:val="center"/>
            </w:pPr>
            <w:r>
              <w:t>3</w:t>
            </w:r>
          </w:p>
        </w:tc>
        <w:tc>
          <w:tcPr>
            <w:tcW w:w="2052" w:type="dxa"/>
          </w:tcPr>
          <w:p>
            <w:pPr>
              <w:jc w:val="center"/>
            </w:pPr>
          </w:p>
        </w:tc>
        <w:tc>
          <w:tcPr>
            <w:tcW w:w="2976" w:type="dxa"/>
          </w:tcPr>
          <w:p>
            <w:pPr>
              <w:jc w:val="center"/>
            </w:pPr>
          </w:p>
        </w:tc>
        <w:tc>
          <w:tcPr>
            <w:tcW w:w="2322" w:type="dxa"/>
          </w:tcPr>
          <w:p>
            <w:pPr>
              <w:jc w:val="center"/>
            </w:pPr>
          </w:p>
        </w:tc>
        <w:tc>
          <w:tcPr>
            <w:tcW w:w="1551" w:type="dxa"/>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dxa"/>
          </w:tcPr>
          <w:p>
            <w:pPr>
              <w:jc w:val="center"/>
            </w:pPr>
            <w:r>
              <w:t>4</w:t>
            </w:r>
          </w:p>
        </w:tc>
        <w:tc>
          <w:tcPr>
            <w:tcW w:w="2052" w:type="dxa"/>
          </w:tcPr>
          <w:p>
            <w:pPr>
              <w:jc w:val="center"/>
            </w:pPr>
          </w:p>
        </w:tc>
        <w:tc>
          <w:tcPr>
            <w:tcW w:w="2976" w:type="dxa"/>
          </w:tcPr>
          <w:p>
            <w:pPr>
              <w:jc w:val="center"/>
            </w:pPr>
          </w:p>
        </w:tc>
        <w:tc>
          <w:tcPr>
            <w:tcW w:w="2322" w:type="dxa"/>
          </w:tcPr>
          <w:p>
            <w:pPr>
              <w:jc w:val="center"/>
            </w:pPr>
          </w:p>
        </w:tc>
        <w:tc>
          <w:tcPr>
            <w:tcW w:w="1551" w:type="dxa"/>
          </w:tcPr>
          <w:p>
            <w:pPr>
              <w:jc w:val="center"/>
            </w:pPr>
          </w:p>
        </w:tc>
      </w:tr>
    </w:tbl>
    <w:p>
      <w:pPr>
        <w:jc w:val="both"/>
        <w:rPr>
          <w:sz w:val="28"/>
          <w:szCs w:val="28"/>
        </w:rPr>
      </w:pPr>
    </w:p>
    <w:p>
      <w:pPr>
        <w:jc w:val="both"/>
        <w:rPr>
          <w:b/>
          <w:sz w:val="28"/>
          <w:szCs w:val="28"/>
        </w:rPr>
      </w:pPr>
      <w:r>
        <w:rPr>
          <w:b/>
          <w:sz w:val="28"/>
          <w:szCs w:val="28"/>
        </w:rPr>
        <w:t>Ответы на учебные вопросы:</w:t>
      </w:r>
    </w:p>
    <w:p>
      <w:pPr>
        <w:jc w:val="both"/>
        <w:rPr>
          <w:sz w:val="28"/>
          <w:szCs w:val="28"/>
        </w:rPr>
      </w:pPr>
      <w:r>
        <w:rPr>
          <w:sz w:val="28"/>
          <w:szCs w:val="28"/>
        </w:rPr>
        <w:t>1.</w:t>
      </w:r>
    </w:p>
    <w:p>
      <w:pPr>
        <w:jc w:val="both"/>
        <w:rPr>
          <w:sz w:val="28"/>
          <w:szCs w:val="28"/>
        </w:rPr>
      </w:pPr>
      <w:r>
        <w:rPr>
          <w:sz w:val="28"/>
          <w:szCs w:val="28"/>
        </w:rPr>
        <w:t>2.</w:t>
      </w:r>
    </w:p>
    <w:p>
      <w:pPr>
        <w:jc w:val="both"/>
        <w:rPr>
          <w:sz w:val="28"/>
          <w:szCs w:val="28"/>
        </w:rPr>
      </w:pPr>
      <w:r>
        <w:rPr>
          <w:sz w:val="28"/>
          <w:szCs w:val="28"/>
        </w:rPr>
        <w:t>3.</w:t>
      </w:r>
    </w:p>
    <w:p>
      <w:pPr>
        <w:jc w:val="both"/>
        <w:rPr>
          <w:sz w:val="28"/>
          <w:szCs w:val="28"/>
        </w:rPr>
      </w:pPr>
      <w:r>
        <w:rPr>
          <w:sz w:val="28"/>
          <w:szCs w:val="28"/>
        </w:rPr>
        <w:t>4.</w:t>
      </w:r>
    </w:p>
    <w:p>
      <w:pPr>
        <w:jc w:val="both"/>
        <w:rPr>
          <w:sz w:val="28"/>
          <w:szCs w:val="28"/>
        </w:rPr>
      </w:pPr>
      <w:r>
        <w:rPr>
          <w:sz w:val="28"/>
          <w:szCs w:val="28"/>
        </w:rPr>
        <w:t>5.</w:t>
      </w:r>
    </w:p>
    <w:p/>
    <w:p/>
    <w:p/>
    <w:p/>
    <w:p/>
    <w:p/>
    <w:bookmarkEnd w:id="40"/>
    <w:bookmarkEnd w:id="41"/>
    <w:p>
      <w:pPr>
        <w:pStyle w:val="3"/>
        <w:jc w:val="both"/>
        <w:rPr>
          <w:b/>
        </w:rPr>
      </w:pPr>
      <w:bookmarkStart w:id="48" w:name="_Toc43199839"/>
      <w:bookmarkStart w:id="49" w:name="_Toc531697652"/>
      <w:bookmarkStart w:id="50" w:name="_Toc531884224"/>
      <w:bookmarkStart w:id="51" w:name="_Toc531697560"/>
      <w:r>
        <w:rPr>
          <w:b/>
        </w:rPr>
        <w:t>Лабораторная работа № 2.  Расчет ПДВ и концентрации загрязняющих веществ в выбросах в атмосферу</w:t>
      </w:r>
      <w:bookmarkEnd w:id="48"/>
      <w:bookmarkEnd w:id="49"/>
      <w:bookmarkEnd w:id="50"/>
      <w:bookmarkEnd w:id="51"/>
    </w:p>
    <w:p/>
    <w:p>
      <w:pPr>
        <w:rPr>
          <w:b/>
          <w:sz w:val="28"/>
          <w:szCs w:val="28"/>
        </w:rPr>
      </w:pPr>
      <w:r>
        <w:rPr>
          <w:b/>
          <w:sz w:val="28"/>
          <w:szCs w:val="28"/>
        </w:rPr>
        <w:t>Тема 2. Влияние современной антропогенной деятельности на биосферу</w:t>
      </w:r>
    </w:p>
    <w:p>
      <w:pPr>
        <w:spacing w:line="360" w:lineRule="auto"/>
        <w:rPr>
          <w:b/>
        </w:rPr>
      </w:pPr>
    </w:p>
    <w:p>
      <w:pPr>
        <w:shd w:val="clear" w:color="auto" w:fill="FFFFFF"/>
        <w:spacing w:line="360" w:lineRule="auto"/>
        <w:ind w:right="10"/>
        <w:jc w:val="both"/>
        <w:rPr>
          <w:b/>
          <w:bCs/>
          <w:sz w:val="28"/>
          <w:szCs w:val="28"/>
        </w:rPr>
      </w:pPr>
      <w:r>
        <w:rPr>
          <w:b/>
          <w:bCs/>
          <w:sz w:val="28"/>
          <w:szCs w:val="28"/>
        </w:rPr>
        <w:t>Формулировка задания</w:t>
      </w:r>
    </w:p>
    <w:p>
      <w:pPr>
        <w:shd w:val="clear" w:color="auto" w:fill="FFFFFF"/>
        <w:spacing w:line="360" w:lineRule="auto"/>
        <w:ind w:right="10"/>
        <w:jc w:val="both"/>
        <w:rPr>
          <w:sz w:val="28"/>
          <w:szCs w:val="28"/>
        </w:rPr>
      </w:pPr>
      <w:r>
        <w:rPr>
          <w:bCs/>
          <w:sz w:val="28"/>
          <w:szCs w:val="28"/>
        </w:rPr>
        <w:t xml:space="preserve">произвести </w:t>
      </w:r>
      <w:r>
        <w:rPr>
          <w:sz w:val="28"/>
          <w:szCs w:val="28"/>
        </w:rPr>
        <w:t xml:space="preserve"> расчет показателей рассеивания выбросов в атмосферу.</w:t>
      </w:r>
    </w:p>
    <w:p>
      <w:pPr>
        <w:shd w:val="clear" w:color="auto" w:fill="FFFFFF"/>
        <w:spacing w:line="360" w:lineRule="auto"/>
        <w:ind w:right="10"/>
        <w:jc w:val="both"/>
        <w:rPr>
          <w:sz w:val="28"/>
          <w:szCs w:val="28"/>
        </w:rPr>
      </w:pPr>
    </w:p>
    <w:p>
      <w:pPr>
        <w:shd w:val="clear" w:color="auto" w:fill="FFFFFF"/>
        <w:spacing w:line="360" w:lineRule="auto"/>
        <w:ind w:right="10"/>
        <w:jc w:val="both"/>
        <w:rPr>
          <w:b/>
          <w:sz w:val="28"/>
          <w:szCs w:val="28"/>
        </w:rPr>
      </w:pPr>
      <w:r>
        <w:rPr>
          <w:b/>
          <w:sz w:val="28"/>
          <w:szCs w:val="28"/>
        </w:rPr>
        <w:t>Учебные вопросы:</w:t>
      </w:r>
    </w:p>
    <w:p>
      <w:pPr>
        <w:shd w:val="clear" w:color="auto" w:fill="FFFFFF"/>
        <w:spacing w:line="360" w:lineRule="auto"/>
        <w:ind w:right="10"/>
        <w:jc w:val="both"/>
        <w:rPr>
          <w:sz w:val="28"/>
          <w:szCs w:val="28"/>
        </w:rPr>
      </w:pPr>
      <w:r>
        <w:rPr>
          <w:sz w:val="28"/>
          <w:szCs w:val="28"/>
        </w:rPr>
        <w:t>1. Назовите источники и виды загрязнения атмосферы.</w:t>
      </w:r>
    </w:p>
    <w:p>
      <w:pPr>
        <w:shd w:val="clear" w:color="auto" w:fill="FFFFFF"/>
        <w:spacing w:line="360" w:lineRule="auto"/>
        <w:ind w:right="10"/>
        <w:jc w:val="both"/>
        <w:rPr>
          <w:sz w:val="28"/>
          <w:szCs w:val="28"/>
        </w:rPr>
      </w:pPr>
      <w:r>
        <w:rPr>
          <w:sz w:val="28"/>
          <w:szCs w:val="28"/>
        </w:rPr>
        <w:t>2. Назовите основные загрязняющие вещества атмосферного воздуха.</w:t>
      </w:r>
    </w:p>
    <w:p>
      <w:pPr>
        <w:shd w:val="clear" w:color="auto" w:fill="FFFFFF"/>
        <w:spacing w:line="360" w:lineRule="auto"/>
        <w:ind w:right="10"/>
        <w:jc w:val="both"/>
        <w:rPr>
          <w:sz w:val="28"/>
          <w:szCs w:val="28"/>
        </w:rPr>
      </w:pPr>
      <w:r>
        <w:rPr>
          <w:sz w:val="28"/>
          <w:szCs w:val="28"/>
        </w:rPr>
        <w:t xml:space="preserve">3. Назовите методы очистки газовоздушных смесей. </w:t>
      </w:r>
    </w:p>
    <w:p>
      <w:pPr>
        <w:shd w:val="clear" w:color="auto" w:fill="FFFFFF"/>
        <w:spacing w:line="360" w:lineRule="auto"/>
        <w:ind w:right="10"/>
        <w:jc w:val="both"/>
        <w:rPr>
          <w:sz w:val="28"/>
          <w:szCs w:val="28"/>
        </w:rPr>
      </w:pPr>
      <w:r>
        <w:rPr>
          <w:sz w:val="28"/>
          <w:szCs w:val="28"/>
        </w:rPr>
        <w:t>4. Какие антропогенные явления проявляются в атмосфере в условиях глобального экологического кризиса?</w:t>
      </w:r>
    </w:p>
    <w:p>
      <w:pPr>
        <w:shd w:val="clear" w:color="auto" w:fill="FFFFFF"/>
        <w:spacing w:line="360" w:lineRule="auto"/>
        <w:ind w:right="10"/>
        <w:jc w:val="both"/>
        <w:rPr>
          <w:sz w:val="28"/>
          <w:szCs w:val="28"/>
        </w:rPr>
      </w:pPr>
      <w:r>
        <w:rPr>
          <w:sz w:val="28"/>
          <w:szCs w:val="28"/>
        </w:rPr>
        <w:t>5. Что такое предельно-допустимый выброс (ПДВ)?</w:t>
      </w:r>
    </w:p>
    <w:p>
      <w:pPr>
        <w:spacing w:line="360" w:lineRule="auto"/>
        <w:jc w:val="both"/>
        <w:rPr>
          <w:sz w:val="28"/>
          <w:szCs w:val="28"/>
        </w:rPr>
      </w:pPr>
    </w:p>
    <w:p>
      <w:pPr>
        <w:spacing w:line="360" w:lineRule="auto"/>
        <w:jc w:val="both"/>
        <w:rPr>
          <w:b/>
          <w:bCs/>
          <w:iCs/>
          <w:sz w:val="28"/>
          <w:szCs w:val="28"/>
        </w:rPr>
      </w:pPr>
      <w:r>
        <w:rPr>
          <w:b/>
          <w:bCs/>
          <w:iCs/>
          <w:sz w:val="28"/>
          <w:szCs w:val="28"/>
        </w:rPr>
        <w:t>Рекомендации по выполнению задания №2</w:t>
      </w:r>
    </w:p>
    <w:p>
      <w:pPr>
        <w:spacing w:line="360" w:lineRule="auto"/>
        <w:jc w:val="both"/>
        <w:rPr>
          <w:bCs/>
          <w:iCs/>
          <w:sz w:val="28"/>
          <w:szCs w:val="28"/>
        </w:rPr>
      </w:pPr>
      <w:r>
        <w:rPr>
          <w:bCs/>
          <w:iCs/>
          <w:sz w:val="28"/>
          <w:szCs w:val="28"/>
        </w:rPr>
        <w:t>1. Изучите теоретический материал и нормативно-законодательные документы  к практическому заданию.</w:t>
      </w:r>
    </w:p>
    <w:p>
      <w:pPr>
        <w:spacing w:line="360" w:lineRule="auto"/>
        <w:jc w:val="both"/>
        <w:rPr>
          <w:bCs/>
          <w:iCs/>
          <w:sz w:val="28"/>
          <w:szCs w:val="28"/>
        </w:rPr>
      </w:pPr>
      <w:r>
        <w:rPr>
          <w:bCs/>
          <w:iCs/>
          <w:sz w:val="28"/>
          <w:szCs w:val="28"/>
        </w:rPr>
        <w:t>2. Выберете вариант задания из таблицы 2.1.</w:t>
      </w:r>
    </w:p>
    <w:p>
      <w:pPr>
        <w:spacing w:line="360" w:lineRule="auto"/>
        <w:jc w:val="both"/>
        <w:rPr>
          <w:sz w:val="28"/>
          <w:szCs w:val="28"/>
        </w:rPr>
      </w:pPr>
      <w:r>
        <w:rPr>
          <w:sz w:val="28"/>
          <w:szCs w:val="28"/>
        </w:rPr>
        <w:t>2. Рассчитайте С</w:t>
      </w:r>
      <w:r>
        <w:rPr>
          <w:sz w:val="28"/>
          <w:szCs w:val="28"/>
          <w:vertAlign w:val="subscript"/>
        </w:rPr>
        <w:t>м</w:t>
      </w:r>
      <w:r>
        <w:rPr>
          <w:sz w:val="28"/>
          <w:szCs w:val="28"/>
        </w:rPr>
        <w:t xml:space="preserve"> – максимальную концентрацию вредных веществ в приземном слое атмосферы. </w:t>
      </w:r>
    </w:p>
    <w:p>
      <w:pPr>
        <w:spacing w:line="360" w:lineRule="auto"/>
        <w:jc w:val="both"/>
        <w:rPr>
          <w:sz w:val="28"/>
          <w:szCs w:val="28"/>
        </w:rPr>
      </w:pPr>
      <w:r>
        <w:rPr>
          <w:sz w:val="28"/>
          <w:szCs w:val="28"/>
        </w:rPr>
        <w:t>3. Рассчитайте ПДВ – предельно-допустимый выброс вредных веществ.</w:t>
      </w:r>
    </w:p>
    <w:p>
      <w:pPr>
        <w:spacing w:line="360" w:lineRule="auto"/>
        <w:jc w:val="both"/>
        <w:rPr>
          <w:sz w:val="28"/>
          <w:szCs w:val="28"/>
        </w:rPr>
      </w:pPr>
      <w:r>
        <w:rPr>
          <w:sz w:val="28"/>
          <w:szCs w:val="28"/>
        </w:rPr>
        <w:t>4. Рассчитайте C</w:t>
      </w:r>
      <w:r>
        <w:rPr>
          <w:sz w:val="28"/>
          <w:szCs w:val="28"/>
          <w:vertAlign w:val="subscript"/>
        </w:rPr>
        <w:t>м.т.</w:t>
      </w:r>
      <w:r>
        <w:rPr>
          <w:sz w:val="28"/>
          <w:szCs w:val="28"/>
        </w:rPr>
        <w:t xml:space="preserve"> – концентрацию вредных веществ в устье выбросной трубы или шахты.</w:t>
      </w:r>
    </w:p>
    <w:p>
      <w:pPr>
        <w:spacing w:line="360" w:lineRule="auto"/>
        <w:jc w:val="both"/>
        <w:rPr>
          <w:sz w:val="28"/>
          <w:szCs w:val="28"/>
        </w:rPr>
      </w:pPr>
      <w:r>
        <w:rPr>
          <w:sz w:val="28"/>
          <w:szCs w:val="28"/>
        </w:rPr>
        <w:t>5. На основании расчетов сделайте выводы:</w:t>
      </w:r>
    </w:p>
    <w:p>
      <w:pPr>
        <w:spacing w:line="360" w:lineRule="auto"/>
        <w:ind w:left="720"/>
        <w:jc w:val="both"/>
        <w:rPr>
          <w:sz w:val="28"/>
          <w:szCs w:val="28"/>
        </w:rPr>
      </w:pPr>
      <w:r>
        <w:rPr>
          <w:sz w:val="28"/>
          <w:szCs w:val="28"/>
        </w:rPr>
        <w:t>при каких значениях См не приведет к превышению ПДК;</w:t>
      </w:r>
    </w:p>
    <w:p>
      <w:pPr>
        <w:spacing w:line="360" w:lineRule="auto"/>
        <w:ind w:left="720"/>
        <w:jc w:val="both"/>
        <w:rPr>
          <w:sz w:val="28"/>
          <w:szCs w:val="28"/>
        </w:rPr>
      </w:pPr>
      <w:r>
        <w:rPr>
          <w:sz w:val="28"/>
          <w:szCs w:val="28"/>
        </w:rPr>
        <w:t xml:space="preserve">о численном значении ПДВ и ПДК пыли при заданных параметрах; </w:t>
      </w:r>
    </w:p>
    <w:p>
      <w:pPr>
        <w:spacing w:line="360" w:lineRule="auto"/>
        <w:ind w:left="720"/>
        <w:jc w:val="both"/>
        <w:rPr>
          <w:sz w:val="28"/>
          <w:szCs w:val="28"/>
        </w:rPr>
      </w:pPr>
      <w:r>
        <w:rPr>
          <w:sz w:val="28"/>
          <w:szCs w:val="28"/>
        </w:rPr>
        <w:t xml:space="preserve"> о предельно-допустимой концентрации пыли в устье выбросной шахты.</w:t>
      </w:r>
    </w:p>
    <w:p>
      <w:pPr>
        <w:spacing w:line="360" w:lineRule="auto"/>
        <w:jc w:val="both"/>
        <w:rPr>
          <w:sz w:val="28"/>
          <w:szCs w:val="28"/>
        </w:rPr>
      </w:pPr>
      <w:r>
        <w:rPr>
          <w:sz w:val="28"/>
          <w:szCs w:val="28"/>
        </w:rPr>
        <w:t>6. Оформите отчет о практической работе в соответствии с требованиями к оформлению практических работ (отчет включает титульный лист и заполненные Таблицы 2.1, 2.3,  три основные формулы с расчетами, выводы и ответы на учебные вопросы) и защитите ее у преподавателя.</w:t>
      </w:r>
    </w:p>
    <w:p>
      <w:pPr>
        <w:spacing w:line="360" w:lineRule="auto"/>
        <w:jc w:val="both"/>
        <w:rPr>
          <w:sz w:val="28"/>
          <w:szCs w:val="28"/>
        </w:rPr>
      </w:pPr>
    </w:p>
    <w:p>
      <w:pPr>
        <w:spacing w:line="360" w:lineRule="auto"/>
        <w:jc w:val="both"/>
        <w:rPr>
          <w:b/>
          <w:sz w:val="28"/>
          <w:szCs w:val="28"/>
        </w:rPr>
      </w:pPr>
      <w:r>
        <w:rPr>
          <w:b/>
          <w:sz w:val="28"/>
          <w:szCs w:val="28"/>
        </w:rPr>
        <w:t>Теоретический материал</w:t>
      </w:r>
    </w:p>
    <w:p>
      <w:pPr>
        <w:spacing w:line="360" w:lineRule="auto"/>
        <w:jc w:val="both"/>
        <w:rPr>
          <w:b/>
          <w:sz w:val="28"/>
          <w:szCs w:val="28"/>
        </w:rPr>
      </w:pPr>
      <w:r>
        <w:rPr>
          <w:b/>
          <w:sz w:val="28"/>
          <w:szCs w:val="28"/>
        </w:rPr>
        <w:t>Законодательно-нормативные документы:</w:t>
      </w:r>
    </w:p>
    <w:p>
      <w:pPr>
        <w:spacing w:line="360" w:lineRule="auto"/>
        <w:jc w:val="both"/>
        <w:rPr>
          <w:sz w:val="28"/>
          <w:szCs w:val="28"/>
        </w:rPr>
      </w:pPr>
      <w:r>
        <w:rPr>
          <w:sz w:val="28"/>
          <w:szCs w:val="28"/>
        </w:rPr>
        <w:t xml:space="preserve">1. Федеральный закон </w:t>
      </w:r>
      <w:r>
        <w:rPr>
          <w:bCs/>
          <w:sz w:val="28"/>
          <w:szCs w:val="28"/>
        </w:rPr>
        <w:t xml:space="preserve">от 04.05.1999 №96-ФЗ «Об охране атмосферного воздуха» (ред. от </w:t>
      </w:r>
      <w:r>
        <w:rPr>
          <w:spacing w:val="2"/>
          <w:sz w:val="28"/>
          <w:szCs w:val="28"/>
          <w:shd w:val="clear" w:color="auto" w:fill="FFFFFF"/>
        </w:rPr>
        <w:t>29.07.2018</w:t>
      </w:r>
      <w:r>
        <w:rPr>
          <w:bCs/>
          <w:sz w:val="28"/>
          <w:szCs w:val="28"/>
        </w:rPr>
        <w:t>).</w:t>
      </w:r>
    </w:p>
    <w:p>
      <w:pPr>
        <w:spacing w:line="360" w:lineRule="auto"/>
        <w:jc w:val="both"/>
        <w:rPr>
          <w:sz w:val="28"/>
          <w:szCs w:val="28"/>
        </w:rPr>
      </w:pPr>
    </w:p>
    <w:p>
      <w:pPr>
        <w:spacing w:line="360" w:lineRule="auto"/>
        <w:jc w:val="both"/>
        <w:rPr>
          <w:sz w:val="28"/>
          <w:szCs w:val="28"/>
        </w:rPr>
      </w:pPr>
      <w:r>
        <w:rPr>
          <w:b/>
          <w:bCs/>
          <w:sz w:val="28"/>
          <w:szCs w:val="28"/>
        </w:rPr>
        <w:t>Загрязнение атмосферы Земли</w:t>
      </w:r>
      <w:r>
        <w:rPr>
          <w:sz w:val="28"/>
          <w:szCs w:val="28"/>
        </w:rPr>
        <w:t xml:space="preserve"> — принесение в </w:t>
      </w:r>
      <w:r>
        <w:fldChar w:fldCharType="begin"/>
      </w:r>
      <w:r>
        <w:instrText xml:space="preserve"> HYPERLINK "https://ru.wikipedia.org/wiki/%D0%90%D1%82%D0%BC%D0%BE%D1%81%D1%84%D0%B5%D1%80%D0%B0_%D0%97%D0%B5%D0%BC%D0%BB%D0%B8" \o "Атмосфера Земли" </w:instrText>
      </w:r>
      <w:r>
        <w:fldChar w:fldCharType="separate"/>
      </w:r>
      <w:r>
        <w:rPr>
          <w:rStyle w:val="14"/>
          <w:color w:val="auto"/>
          <w:sz w:val="28"/>
          <w:szCs w:val="28"/>
          <w:u w:val="none"/>
        </w:rPr>
        <w:t>атмосферный</w:t>
      </w:r>
      <w:r>
        <w:rPr>
          <w:rStyle w:val="14"/>
          <w:color w:val="auto"/>
          <w:sz w:val="28"/>
          <w:szCs w:val="28"/>
          <w:u w:val="none"/>
        </w:rPr>
        <w:fldChar w:fldCharType="end"/>
      </w:r>
      <w:r>
        <w:rPr>
          <w:sz w:val="28"/>
          <w:szCs w:val="28"/>
        </w:rPr>
        <w:t xml:space="preserve"> </w:t>
      </w:r>
      <w:r>
        <w:fldChar w:fldCharType="begin"/>
      </w:r>
      <w:r>
        <w:instrText xml:space="preserve"> HYPERLINK "https://ru.wikipedia.org/wiki/%D0%92%D0%BE%D0%B7%D0%B4%D1%83%D1%85" \o "Воздух" </w:instrText>
      </w:r>
      <w:r>
        <w:fldChar w:fldCharType="separate"/>
      </w:r>
      <w:r>
        <w:rPr>
          <w:rStyle w:val="14"/>
          <w:color w:val="auto"/>
          <w:sz w:val="28"/>
          <w:szCs w:val="28"/>
          <w:u w:val="none"/>
        </w:rPr>
        <w:t>воздух</w:t>
      </w:r>
      <w:r>
        <w:rPr>
          <w:rStyle w:val="14"/>
          <w:color w:val="auto"/>
          <w:sz w:val="28"/>
          <w:szCs w:val="28"/>
          <w:u w:val="none"/>
        </w:rPr>
        <w:fldChar w:fldCharType="end"/>
      </w:r>
      <w:r>
        <w:rPr>
          <w:sz w:val="28"/>
          <w:szCs w:val="28"/>
        </w:rPr>
        <w:t xml:space="preserve"> новых нехарактерных для него физических, химических и биологических веществ или изменение их естественной концентрации.</w:t>
      </w:r>
    </w:p>
    <w:p>
      <w:pPr>
        <w:spacing w:line="360" w:lineRule="auto"/>
        <w:ind w:firstLine="540"/>
        <w:jc w:val="both"/>
        <w:rPr>
          <w:b/>
          <w:i/>
          <w:sz w:val="28"/>
          <w:szCs w:val="28"/>
        </w:rPr>
      </w:pPr>
      <w:r>
        <w:rPr>
          <w:b/>
          <w:i/>
          <w:sz w:val="28"/>
          <w:szCs w:val="28"/>
        </w:rPr>
        <w:t>По источникам загрязнения:</w:t>
      </w:r>
    </w:p>
    <w:p>
      <w:pPr>
        <w:numPr>
          <w:ilvl w:val="0"/>
          <w:numId w:val="5"/>
        </w:numPr>
        <w:tabs>
          <w:tab w:val="left" w:pos="720"/>
        </w:tabs>
        <w:spacing w:line="360" w:lineRule="auto"/>
        <w:ind w:left="720"/>
        <w:rPr>
          <w:sz w:val="28"/>
          <w:szCs w:val="28"/>
        </w:rPr>
      </w:pPr>
      <w:r>
        <w:rPr>
          <w:sz w:val="28"/>
          <w:szCs w:val="28"/>
        </w:rPr>
        <w:t>естественное</w:t>
      </w:r>
    </w:p>
    <w:p>
      <w:pPr>
        <w:numPr>
          <w:ilvl w:val="0"/>
          <w:numId w:val="5"/>
        </w:numPr>
        <w:tabs>
          <w:tab w:val="left" w:pos="720"/>
        </w:tabs>
        <w:spacing w:line="360" w:lineRule="auto"/>
        <w:ind w:left="720"/>
        <w:rPr>
          <w:sz w:val="28"/>
          <w:szCs w:val="28"/>
        </w:rPr>
      </w:pPr>
      <w:r>
        <w:fldChar w:fldCharType="begin"/>
      </w:r>
      <w:r>
        <w:instrText xml:space="preserve"> HYPERLINK "https://ru.wikipedia.org/wiki/%D0%90%D0%BD%D1%82%D1%80%D0%BE%D0%BF%D0%BE%D0%B3%D0%B5%D0%BD%D0%BD%D1%8B%D0%B5_%D1%84%D0%B0%D0%BA%D1%82%D0%BE%D1%80%D1%8B" \l ".D0.9F.D0.BE_.D0.BF.D1.80.D0.BE.D0.B8.D1.81.D1.85.D0.BE.D0.B6.D0.B4.D0.B5.D0.BD.D0.B8.D1.8E" \o "Антропогенные факторы" </w:instrText>
      </w:r>
      <w:r>
        <w:fldChar w:fldCharType="separate"/>
      </w:r>
      <w:r>
        <w:rPr>
          <w:sz w:val="28"/>
          <w:szCs w:val="28"/>
        </w:rPr>
        <w:t>антропогенное</w:t>
      </w:r>
      <w:r>
        <w:rPr>
          <w:sz w:val="28"/>
          <w:szCs w:val="28"/>
        </w:rPr>
        <w:fldChar w:fldCharType="end"/>
      </w:r>
    </w:p>
    <w:p>
      <w:pPr>
        <w:spacing w:line="360" w:lineRule="auto"/>
        <w:ind w:firstLine="540"/>
        <w:jc w:val="both"/>
        <w:rPr>
          <w:b/>
          <w:i/>
          <w:sz w:val="28"/>
          <w:szCs w:val="28"/>
        </w:rPr>
      </w:pPr>
      <w:r>
        <w:rPr>
          <w:b/>
          <w:i/>
          <w:sz w:val="28"/>
          <w:szCs w:val="28"/>
        </w:rPr>
        <w:t>По характеру загрязнения атмосферы:</w:t>
      </w:r>
    </w:p>
    <w:p>
      <w:pPr>
        <w:numPr>
          <w:ilvl w:val="0"/>
          <w:numId w:val="5"/>
        </w:numPr>
        <w:tabs>
          <w:tab w:val="left" w:pos="720"/>
        </w:tabs>
        <w:spacing w:line="360" w:lineRule="auto"/>
        <w:ind w:left="720"/>
        <w:jc w:val="both"/>
        <w:rPr>
          <w:sz w:val="28"/>
          <w:szCs w:val="28"/>
        </w:rPr>
      </w:pPr>
      <w:r>
        <w:rPr>
          <w:sz w:val="28"/>
          <w:szCs w:val="28"/>
        </w:rPr>
        <w:t>физическое — механическое (</w:t>
      </w:r>
      <w:r>
        <w:fldChar w:fldCharType="begin"/>
      </w:r>
      <w:r>
        <w:instrText xml:space="preserve"> HYPERLINK "https://ru.wikipedia.org/wiki/%D0%9F%D1%8B%D0%BB%D1%8C" \o "Пыль" </w:instrText>
      </w:r>
      <w:r>
        <w:fldChar w:fldCharType="separate"/>
      </w:r>
      <w:r>
        <w:rPr>
          <w:sz w:val="28"/>
          <w:szCs w:val="28"/>
        </w:rPr>
        <w:t>пыль</w:t>
      </w:r>
      <w:r>
        <w:rPr>
          <w:sz w:val="28"/>
          <w:szCs w:val="28"/>
        </w:rPr>
        <w:fldChar w:fldCharType="end"/>
      </w:r>
      <w:r>
        <w:rPr>
          <w:sz w:val="28"/>
          <w:szCs w:val="28"/>
        </w:rPr>
        <w:t>, твердые частицы), радиоактивное (</w:t>
      </w:r>
      <w:r>
        <w:fldChar w:fldCharType="begin"/>
      </w:r>
      <w:r>
        <w:instrText xml:space="preserve"> HYPERLINK "https://ru.wikipedia.org/wiki/%D0%A0%D0%B0%D0%B4%D0%B8%D0%BE%D0%B0%D0%BA%D1%82%D0%B8%D0%B2%D0%BD%D0%BE%D0%B5_%D0%B8%D0%B7%D0%BB%D1%83%D1%87%D0%B5%D0%BD%D0%B8%D0%B5" \o "Радиоактивное излучение" </w:instrText>
      </w:r>
      <w:r>
        <w:fldChar w:fldCharType="separate"/>
      </w:r>
      <w:r>
        <w:rPr>
          <w:sz w:val="28"/>
          <w:szCs w:val="28"/>
        </w:rPr>
        <w:t>радиоактивное излучение</w:t>
      </w:r>
      <w:r>
        <w:rPr>
          <w:sz w:val="28"/>
          <w:szCs w:val="28"/>
        </w:rPr>
        <w:fldChar w:fldCharType="end"/>
      </w:r>
      <w:r>
        <w:rPr>
          <w:sz w:val="28"/>
          <w:szCs w:val="28"/>
        </w:rPr>
        <w:t xml:space="preserve"> и изотопы), </w:t>
      </w:r>
      <w:r>
        <w:fldChar w:fldCharType="begin"/>
      </w:r>
      <w:r>
        <w:instrText xml:space="preserve"> HYPERLINK "https://ru.wikipedia.org/wiki/%D0%AD%D0%BB%D0%B5%D0%BA%D1%82%D1%80%D0%BE%D0%B4%D0%B8%D0%BD%D0%B0%D0%BC%D0%B8%D0%BA%D0%B0" \o "Электродинамика" </w:instrText>
      </w:r>
      <w:r>
        <w:fldChar w:fldCharType="separate"/>
      </w:r>
      <w:r>
        <w:rPr>
          <w:sz w:val="28"/>
          <w:szCs w:val="28"/>
        </w:rPr>
        <w:t>электромагнитное</w:t>
      </w:r>
      <w:r>
        <w:rPr>
          <w:sz w:val="28"/>
          <w:szCs w:val="28"/>
        </w:rPr>
        <w:fldChar w:fldCharType="end"/>
      </w:r>
      <w:r>
        <w:rPr>
          <w:sz w:val="28"/>
          <w:szCs w:val="28"/>
        </w:rPr>
        <w:t xml:space="preserve"> (различные виды </w:t>
      </w:r>
      <w:r>
        <w:fldChar w:fldCharType="begin"/>
      </w:r>
      <w:r>
        <w:instrText xml:space="preserve"> HYPERLINK "https://ru.wikipedia.org/wiki/%D0%AD%D0%BB%D0%B5%D0%BA%D1%82%D1%80%D0%BE%D0%BC%D0%B0%D0%B3%D0%BD%D0%B8%D1%82%D0%BD%D0%BE%D0%B5_%D0%B8%D0%B7%D0%BB%D1%83%D1%87%D0%B5%D0%BD%D0%B8%D0%B5" \o "Электромагнитное излучение" </w:instrText>
      </w:r>
      <w:r>
        <w:fldChar w:fldCharType="separate"/>
      </w:r>
      <w:r>
        <w:rPr>
          <w:sz w:val="28"/>
          <w:szCs w:val="28"/>
        </w:rPr>
        <w:t>электромагнитных волн</w:t>
      </w:r>
      <w:r>
        <w:rPr>
          <w:sz w:val="28"/>
          <w:szCs w:val="28"/>
        </w:rPr>
        <w:fldChar w:fldCharType="end"/>
      </w:r>
      <w:r>
        <w:rPr>
          <w:sz w:val="28"/>
          <w:szCs w:val="28"/>
        </w:rPr>
        <w:t xml:space="preserve">, в том числе </w:t>
      </w:r>
      <w:r>
        <w:fldChar w:fldCharType="begin"/>
      </w:r>
      <w:r>
        <w:instrText xml:space="preserve"> HYPERLINK "https://ru.wikipedia.org/wiki/%D0%A0%D0%B0%D0%B4%D0%B8%D0%BE%D0%B2%D0%BE%D0%BB%D0%BD%D1%8B" \o "Радиоволны" </w:instrText>
      </w:r>
      <w:r>
        <w:fldChar w:fldCharType="separate"/>
      </w:r>
      <w:r>
        <w:rPr>
          <w:sz w:val="28"/>
          <w:szCs w:val="28"/>
        </w:rPr>
        <w:t>радиоволны</w:t>
      </w:r>
      <w:r>
        <w:rPr>
          <w:sz w:val="28"/>
          <w:szCs w:val="28"/>
        </w:rPr>
        <w:fldChar w:fldCharType="end"/>
      </w:r>
      <w:r>
        <w:rPr>
          <w:sz w:val="28"/>
          <w:szCs w:val="28"/>
        </w:rPr>
        <w:t>), шумовое (различные громкие звуки и низкочастотные колебания) и тепловое загрязнение (например, выбросы тёплого воздуха и т. п.)</w:t>
      </w:r>
    </w:p>
    <w:p>
      <w:pPr>
        <w:numPr>
          <w:ilvl w:val="0"/>
          <w:numId w:val="5"/>
        </w:numPr>
        <w:tabs>
          <w:tab w:val="left" w:pos="720"/>
        </w:tabs>
        <w:spacing w:line="360" w:lineRule="auto"/>
        <w:ind w:left="720"/>
        <w:jc w:val="both"/>
        <w:rPr>
          <w:sz w:val="28"/>
          <w:szCs w:val="28"/>
        </w:rPr>
      </w:pPr>
      <w:r>
        <w:rPr>
          <w:sz w:val="28"/>
          <w:szCs w:val="28"/>
        </w:rPr>
        <w:t xml:space="preserve">химическое — загрязнение газообразными веществами и </w:t>
      </w:r>
      <w:r>
        <w:fldChar w:fldCharType="begin"/>
      </w:r>
      <w:r>
        <w:instrText xml:space="preserve"> HYPERLINK "https://ru.wikipedia.org/wiki/%D0%90%D1%8D%D1%80%D0%BE%D0%B7%D0%BE%D0%BB%D1%8C" \o "Аэрозоль" </w:instrText>
      </w:r>
      <w:r>
        <w:fldChar w:fldCharType="separate"/>
      </w:r>
      <w:r>
        <w:rPr>
          <w:sz w:val="28"/>
          <w:szCs w:val="28"/>
        </w:rPr>
        <w:t>аэрозолями</w:t>
      </w:r>
      <w:r>
        <w:rPr>
          <w:sz w:val="28"/>
          <w:szCs w:val="28"/>
        </w:rPr>
        <w:fldChar w:fldCharType="end"/>
      </w:r>
      <w:r>
        <w:rPr>
          <w:sz w:val="28"/>
          <w:szCs w:val="28"/>
        </w:rPr>
        <w:t xml:space="preserve">. На сегодняшний день основные химические загрязнители атмосферного воздуха это: </w:t>
      </w:r>
      <w:r>
        <w:fldChar w:fldCharType="begin"/>
      </w:r>
      <w:r>
        <w:instrText xml:space="preserve"> HYPERLINK "https://ru.wikipedia.org/wiki/%D0%9E%D0%BA%D1%81%D0%B8%D0%B4_%D1%83%D0%B3%D0%BB%D0%B5%D1%80%D0%BE%D0%B4%D0%B0%28IV%29" \o "Оксид углерода(IV)" </w:instrText>
      </w:r>
      <w:r>
        <w:fldChar w:fldCharType="separate"/>
      </w:r>
      <w:r>
        <w:rPr>
          <w:sz w:val="28"/>
          <w:szCs w:val="28"/>
        </w:rPr>
        <w:t>оксид углерода (IV)</w:t>
      </w:r>
      <w:r>
        <w:rPr>
          <w:sz w:val="28"/>
          <w:szCs w:val="28"/>
        </w:rPr>
        <w:fldChar w:fldCharType="end"/>
      </w:r>
      <w:r>
        <w:rPr>
          <w:sz w:val="28"/>
          <w:szCs w:val="28"/>
        </w:rPr>
        <w:t xml:space="preserve">, </w:t>
      </w:r>
      <w:r>
        <w:fldChar w:fldCharType="begin"/>
      </w:r>
      <w:r>
        <w:instrText xml:space="preserve"> HYPERLINK "https://ru.wikipedia.org/wiki/%D0%9E%D0%BA%D1%81%D0%B8%D0%B4%D1%8B_%D0%B0%D0%B7%D0%BE%D1%82%D0%B0" \o "Оксиды азота" </w:instrText>
      </w:r>
      <w:r>
        <w:fldChar w:fldCharType="separate"/>
      </w:r>
      <w:r>
        <w:rPr>
          <w:sz w:val="28"/>
          <w:szCs w:val="28"/>
        </w:rPr>
        <w:t>оксиды азота</w:t>
      </w:r>
      <w:r>
        <w:rPr>
          <w:sz w:val="28"/>
          <w:szCs w:val="28"/>
        </w:rPr>
        <w:fldChar w:fldCharType="end"/>
      </w:r>
      <w:r>
        <w:rPr>
          <w:sz w:val="28"/>
          <w:szCs w:val="28"/>
        </w:rPr>
        <w:t xml:space="preserve">, </w:t>
      </w:r>
      <w:r>
        <w:fldChar w:fldCharType="begin"/>
      </w:r>
      <w:r>
        <w:instrText xml:space="preserve"> HYPERLINK "https://ru.wikipedia.org/wiki/%D0%9E%D0%BA%D1%81%D0%B8%D0%B4_%D1%81%D0%B5%D1%80%D1%8B%28IV%29" \o "Оксид серы(IV)" </w:instrText>
      </w:r>
      <w:r>
        <w:fldChar w:fldCharType="separate"/>
      </w:r>
      <w:r>
        <w:rPr>
          <w:sz w:val="28"/>
          <w:szCs w:val="28"/>
        </w:rPr>
        <w:t>диоксид серы</w:t>
      </w:r>
      <w:r>
        <w:rPr>
          <w:sz w:val="28"/>
          <w:szCs w:val="28"/>
        </w:rPr>
        <w:fldChar w:fldCharType="end"/>
      </w:r>
      <w:r>
        <w:rPr>
          <w:sz w:val="28"/>
          <w:szCs w:val="28"/>
        </w:rPr>
        <w:t xml:space="preserve">, </w:t>
      </w:r>
      <w:r>
        <w:fldChar w:fldCharType="begin"/>
      </w:r>
      <w:r>
        <w:instrText xml:space="preserve"> HYPERLINK "https://ru.wikipedia.org/wiki/%D0%A3%D0%B3%D0%BB%D0%B5%D0%B2%D0%BE%D0%B4%D0%BE%D1%80%D0%BE%D0%B4%D1%8B" \o "Углеводороды" </w:instrText>
      </w:r>
      <w:r>
        <w:fldChar w:fldCharType="separate"/>
      </w:r>
      <w:r>
        <w:rPr>
          <w:sz w:val="28"/>
          <w:szCs w:val="28"/>
        </w:rPr>
        <w:t>углеводороды</w:t>
      </w:r>
      <w:r>
        <w:rPr>
          <w:sz w:val="28"/>
          <w:szCs w:val="28"/>
        </w:rPr>
        <w:fldChar w:fldCharType="end"/>
      </w:r>
      <w:r>
        <w:rPr>
          <w:sz w:val="28"/>
          <w:szCs w:val="28"/>
        </w:rPr>
        <w:t xml:space="preserve">, </w:t>
      </w:r>
      <w:r>
        <w:fldChar w:fldCharType="begin"/>
      </w:r>
      <w:r>
        <w:instrText xml:space="preserve"> HYPERLINK "https://ru.wikipedia.org/wiki/%D0%90%D0%BB%D1%8C%D0%B4%D0%B5%D0%B3%D0%B8%D0%B4%D1%8B" \o "Альдегиды" </w:instrText>
      </w:r>
      <w:r>
        <w:fldChar w:fldCharType="separate"/>
      </w:r>
      <w:r>
        <w:rPr>
          <w:sz w:val="28"/>
          <w:szCs w:val="28"/>
        </w:rPr>
        <w:t>альдегиды</w:t>
      </w:r>
      <w:r>
        <w:rPr>
          <w:sz w:val="28"/>
          <w:szCs w:val="28"/>
        </w:rPr>
        <w:fldChar w:fldCharType="end"/>
      </w:r>
      <w:r>
        <w:rPr>
          <w:sz w:val="28"/>
          <w:szCs w:val="28"/>
        </w:rPr>
        <w:t xml:space="preserve">, </w:t>
      </w:r>
      <w:r>
        <w:fldChar w:fldCharType="begin"/>
      </w:r>
      <w:r>
        <w:instrText xml:space="preserve"> HYPERLINK "https://ru.wikipedia.org/wiki/%D0%A2%D1%8F%D0%B6%D1%91%D0%BB%D1%8B%D0%B5_%D0%BC%D0%B5%D1%82%D0%B0%D0%BB%D0%BB%D1%8B" \o "Тяжёлые металлы" </w:instrText>
      </w:r>
      <w:r>
        <w:fldChar w:fldCharType="separate"/>
      </w:r>
      <w:r>
        <w:rPr>
          <w:sz w:val="28"/>
          <w:szCs w:val="28"/>
        </w:rPr>
        <w:t>тяжёлые металлы</w:t>
      </w:r>
      <w:r>
        <w:rPr>
          <w:sz w:val="28"/>
          <w:szCs w:val="28"/>
        </w:rPr>
        <w:fldChar w:fldCharType="end"/>
      </w:r>
      <w:r>
        <w:rPr>
          <w:sz w:val="28"/>
          <w:szCs w:val="28"/>
        </w:rPr>
        <w:t xml:space="preserve"> (</w:t>
      </w:r>
      <w:r>
        <w:fldChar w:fldCharType="begin"/>
      </w:r>
      <w:r>
        <w:instrText xml:space="preserve"> HYPERLINK "https://ru.wikipedia.org/wiki/%D0%A1%D0%B2%D0%B8%D0%BD%D0%B5%D1%86" \o "Свинец" </w:instrText>
      </w:r>
      <w:r>
        <w:fldChar w:fldCharType="separate"/>
      </w:r>
      <w:r>
        <w:rPr>
          <w:sz w:val="28"/>
          <w:szCs w:val="28"/>
        </w:rPr>
        <w:t>Pb</w:t>
      </w:r>
      <w:r>
        <w:rPr>
          <w:sz w:val="28"/>
          <w:szCs w:val="28"/>
        </w:rPr>
        <w:fldChar w:fldCharType="end"/>
      </w:r>
      <w:r>
        <w:rPr>
          <w:sz w:val="28"/>
          <w:szCs w:val="28"/>
        </w:rPr>
        <w:t xml:space="preserve">, </w:t>
      </w:r>
      <w:r>
        <w:fldChar w:fldCharType="begin"/>
      </w:r>
      <w:r>
        <w:instrText xml:space="preserve"> HYPERLINK "https://ru.wikipedia.org/wiki/%D0%9C%D0%B5%D0%B4%D1%8C" \o "Медь" </w:instrText>
      </w:r>
      <w:r>
        <w:fldChar w:fldCharType="separate"/>
      </w:r>
      <w:r>
        <w:rPr>
          <w:sz w:val="28"/>
          <w:szCs w:val="28"/>
        </w:rPr>
        <w:t>Cu</w:t>
      </w:r>
      <w:r>
        <w:rPr>
          <w:sz w:val="28"/>
          <w:szCs w:val="28"/>
        </w:rPr>
        <w:fldChar w:fldCharType="end"/>
      </w:r>
      <w:r>
        <w:rPr>
          <w:sz w:val="28"/>
          <w:szCs w:val="28"/>
        </w:rPr>
        <w:t xml:space="preserve">, </w:t>
      </w:r>
      <w:r>
        <w:fldChar w:fldCharType="begin"/>
      </w:r>
      <w:r>
        <w:instrText xml:space="preserve"> HYPERLINK "https://ru.wikipedia.org/wiki/%D0%A6%D0%B8%D0%BD%D0%BA" \o "Цинк" </w:instrText>
      </w:r>
      <w:r>
        <w:fldChar w:fldCharType="separate"/>
      </w:r>
      <w:r>
        <w:rPr>
          <w:sz w:val="28"/>
          <w:szCs w:val="28"/>
        </w:rPr>
        <w:t>Zn</w:t>
      </w:r>
      <w:r>
        <w:rPr>
          <w:sz w:val="28"/>
          <w:szCs w:val="28"/>
        </w:rPr>
        <w:fldChar w:fldCharType="end"/>
      </w:r>
      <w:r>
        <w:rPr>
          <w:sz w:val="28"/>
          <w:szCs w:val="28"/>
        </w:rPr>
        <w:t xml:space="preserve">, </w:t>
      </w:r>
      <w:r>
        <w:fldChar w:fldCharType="begin"/>
      </w:r>
      <w:r>
        <w:instrText xml:space="preserve"> HYPERLINK "https://ru.wikipedia.org/wiki/%D0%9A%D0%B0%D0%B4%D0%BC%D0%B8%D0%B9" \o "Кадмий" </w:instrText>
      </w:r>
      <w:r>
        <w:fldChar w:fldCharType="separate"/>
      </w:r>
      <w:r>
        <w:rPr>
          <w:sz w:val="28"/>
          <w:szCs w:val="28"/>
        </w:rPr>
        <w:t>Cd</w:t>
      </w:r>
      <w:r>
        <w:rPr>
          <w:sz w:val="28"/>
          <w:szCs w:val="28"/>
        </w:rPr>
        <w:fldChar w:fldCharType="end"/>
      </w:r>
      <w:r>
        <w:rPr>
          <w:sz w:val="28"/>
          <w:szCs w:val="28"/>
        </w:rPr>
        <w:t xml:space="preserve">, </w:t>
      </w:r>
      <w:r>
        <w:fldChar w:fldCharType="begin"/>
      </w:r>
      <w:r>
        <w:instrText xml:space="preserve"> HYPERLINK "https://ru.wikipedia.org/wiki/%D0%A5%D1%80%D0%BE%D0%BC" \o "Хром" </w:instrText>
      </w:r>
      <w:r>
        <w:fldChar w:fldCharType="separate"/>
      </w:r>
      <w:r>
        <w:rPr>
          <w:sz w:val="28"/>
          <w:szCs w:val="28"/>
        </w:rPr>
        <w:t>Cr</w:t>
      </w:r>
      <w:r>
        <w:rPr>
          <w:sz w:val="28"/>
          <w:szCs w:val="28"/>
        </w:rPr>
        <w:fldChar w:fldCharType="end"/>
      </w:r>
      <w:r>
        <w:rPr>
          <w:sz w:val="28"/>
          <w:szCs w:val="28"/>
        </w:rPr>
        <w:t xml:space="preserve">), </w:t>
      </w:r>
      <w:r>
        <w:fldChar w:fldCharType="begin"/>
      </w:r>
      <w:r>
        <w:instrText xml:space="preserve"> HYPERLINK "https://ru.wikipedia.org/wiki/%D0%90%D0%BC%D0%BC%D0%B8%D0%B0%D0%BA" \o "Аммиак" </w:instrText>
      </w:r>
      <w:r>
        <w:fldChar w:fldCharType="separate"/>
      </w:r>
      <w:r>
        <w:rPr>
          <w:sz w:val="28"/>
          <w:szCs w:val="28"/>
        </w:rPr>
        <w:t>аммиак</w:t>
      </w:r>
      <w:r>
        <w:rPr>
          <w:sz w:val="28"/>
          <w:szCs w:val="28"/>
        </w:rPr>
        <w:fldChar w:fldCharType="end"/>
      </w:r>
      <w:r>
        <w:rPr>
          <w:sz w:val="28"/>
          <w:szCs w:val="28"/>
        </w:rPr>
        <w:t xml:space="preserve">, </w:t>
      </w:r>
      <w:r>
        <w:fldChar w:fldCharType="begin"/>
      </w:r>
      <w:r>
        <w:instrText xml:space="preserve"> HYPERLINK "https://ru.wikipedia.org/wiki/%D0%9F%D1%8B%D0%BB%D1%8C" \o "Пыль" </w:instrText>
      </w:r>
      <w:r>
        <w:fldChar w:fldCharType="separate"/>
      </w:r>
      <w:r>
        <w:rPr>
          <w:sz w:val="28"/>
          <w:szCs w:val="28"/>
        </w:rPr>
        <w:t>пыль</w:t>
      </w:r>
      <w:r>
        <w:rPr>
          <w:sz w:val="28"/>
          <w:szCs w:val="28"/>
        </w:rPr>
        <w:fldChar w:fldCharType="end"/>
      </w:r>
      <w:r>
        <w:rPr>
          <w:sz w:val="28"/>
          <w:szCs w:val="28"/>
        </w:rPr>
        <w:t xml:space="preserve"> и </w:t>
      </w:r>
      <w:r>
        <w:fldChar w:fldCharType="begin"/>
      </w:r>
      <w:r>
        <w:instrText xml:space="preserve"> HYPERLINK "https://ru.wikipedia.org/wiki/%D0%A0%D0%B0%D0%B4%D0%B8%D0%BE%D0%B0%D0%BA%D1%82%D0%B8%D0%B2%D0%BD%D1%8B%D0%B5_%D0%B8%D0%B7%D0%BE%D1%82%D0%BE%D0%BF%D1%8B" \o "Радиоактивные изотопы" </w:instrText>
      </w:r>
      <w:r>
        <w:fldChar w:fldCharType="separate"/>
      </w:r>
      <w:r>
        <w:rPr>
          <w:sz w:val="28"/>
          <w:szCs w:val="28"/>
        </w:rPr>
        <w:t>радиоактивные изотопы</w:t>
      </w:r>
      <w:r>
        <w:rPr>
          <w:sz w:val="28"/>
          <w:szCs w:val="28"/>
        </w:rPr>
        <w:fldChar w:fldCharType="end"/>
      </w:r>
    </w:p>
    <w:p>
      <w:pPr>
        <w:numPr>
          <w:ilvl w:val="0"/>
          <w:numId w:val="5"/>
        </w:numPr>
        <w:tabs>
          <w:tab w:val="left" w:pos="720"/>
        </w:tabs>
        <w:spacing w:line="360" w:lineRule="auto"/>
        <w:ind w:left="720"/>
        <w:jc w:val="both"/>
        <w:rPr>
          <w:sz w:val="28"/>
          <w:szCs w:val="28"/>
        </w:rPr>
      </w:pPr>
      <w:r>
        <w:rPr>
          <w:sz w:val="28"/>
          <w:szCs w:val="28"/>
        </w:rPr>
        <w:t xml:space="preserve">биологическое — в основном загрязнение </w:t>
      </w:r>
      <w:r>
        <w:fldChar w:fldCharType="begin"/>
      </w:r>
      <w:r>
        <w:instrText xml:space="preserve"> HYPERLINK "https://ru.wikipedia.org/wiki/%D0%9C%D0%B8%D0%BA%D1%80%D0%BE%D0%BE%D1%80%D0%B3%D0%B0%D0%BD%D0%B8%D0%B7%D0%BC%D1%8B" \o "Микроорганизмы" </w:instrText>
      </w:r>
      <w:r>
        <w:fldChar w:fldCharType="separate"/>
      </w:r>
      <w:r>
        <w:rPr>
          <w:sz w:val="28"/>
          <w:szCs w:val="28"/>
        </w:rPr>
        <w:t>микробной</w:t>
      </w:r>
      <w:r>
        <w:rPr>
          <w:sz w:val="28"/>
          <w:szCs w:val="28"/>
        </w:rPr>
        <w:fldChar w:fldCharType="end"/>
      </w:r>
      <w:r>
        <w:rPr>
          <w:sz w:val="28"/>
          <w:szCs w:val="28"/>
        </w:rPr>
        <w:t xml:space="preserve"> природы. Например, загрязнение воздуха вегетативными формами и </w:t>
      </w:r>
      <w:r>
        <w:fldChar w:fldCharType="begin"/>
      </w:r>
      <w:r>
        <w:instrText xml:space="preserve"> HYPERLINK "https://ru.wikipedia.org/wiki/%D0%A1%D0%BF%D0%BE%D1%80%D1%8B" \o "Споры" </w:instrText>
      </w:r>
      <w:r>
        <w:fldChar w:fldCharType="separate"/>
      </w:r>
      <w:r>
        <w:rPr>
          <w:sz w:val="28"/>
          <w:szCs w:val="28"/>
        </w:rPr>
        <w:t>спорами</w:t>
      </w:r>
      <w:r>
        <w:rPr>
          <w:sz w:val="28"/>
          <w:szCs w:val="28"/>
        </w:rPr>
        <w:fldChar w:fldCharType="end"/>
      </w:r>
      <w:r>
        <w:rPr>
          <w:sz w:val="28"/>
          <w:szCs w:val="28"/>
        </w:rPr>
        <w:t xml:space="preserve"> </w:t>
      </w:r>
      <w:r>
        <w:fldChar w:fldCharType="begin"/>
      </w:r>
      <w:r>
        <w:instrText xml:space="preserve"> HYPERLINK "https://ru.wikipedia.org/wiki/%D0%91%D0%B0%D0%BA%D1%82%D0%B5%D1%80%D0%B8%D0%B8" \o "Бактерии" </w:instrText>
      </w:r>
      <w:r>
        <w:fldChar w:fldCharType="separate"/>
      </w:r>
      <w:r>
        <w:rPr>
          <w:sz w:val="28"/>
          <w:szCs w:val="28"/>
        </w:rPr>
        <w:t>бактерий</w:t>
      </w:r>
      <w:r>
        <w:rPr>
          <w:sz w:val="28"/>
          <w:szCs w:val="28"/>
        </w:rPr>
        <w:fldChar w:fldCharType="end"/>
      </w:r>
      <w:r>
        <w:rPr>
          <w:sz w:val="28"/>
          <w:szCs w:val="28"/>
        </w:rPr>
        <w:t xml:space="preserve"> и </w:t>
      </w:r>
      <w:r>
        <w:fldChar w:fldCharType="begin"/>
      </w:r>
      <w:r>
        <w:instrText xml:space="preserve"> HYPERLINK "https://ru.wikipedia.org/wiki/%D0%93%D1%80%D0%B8%D0%B1" \o "Гриб" </w:instrText>
      </w:r>
      <w:r>
        <w:fldChar w:fldCharType="separate"/>
      </w:r>
      <w:r>
        <w:rPr>
          <w:sz w:val="28"/>
          <w:szCs w:val="28"/>
        </w:rPr>
        <w:t>грибов</w:t>
      </w:r>
      <w:r>
        <w:rPr>
          <w:sz w:val="28"/>
          <w:szCs w:val="28"/>
        </w:rPr>
        <w:fldChar w:fldCharType="end"/>
      </w:r>
      <w:r>
        <w:rPr>
          <w:sz w:val="28"/>
          <w:szCs w:val="28"/>
        </w:rPr>
        <w:t xml:space="preserve">, </w:t>
      </w:r>
      <w:r>
        <w:fldChar w:fldCharType="begin"/>
      </w:r>
      <w:r>
        <w:instrText xml:space="preserve"> HYPERLINK "https://ru.wikipedia.org/wiki/%D0%92%D0%B8%D1%80%D1%83%D1%81%D1%8B" \o "Вирусы" </w:instrText>
      </w:r>
      <w:r>
        <w:fldChar w:fldCharType="separate"/>
      </w:r>
      <w:r>
        <w:rPr>
          <w:sz w:val="28"/>
          <w:szCs w:val="28"/>
        </w:rPr>
        <w:t>вирусами</w:t>
      </w:r>
      <w:r>
        <w:rPr>
          <w:sz w:val="28"/>
          <w:szCs w:val="28"/>
        </w:rPr>
        <w:fldChar w:fldCharType="end"/>
      </w:r>
      <w:r>
        <w:rPr>
          <w:sz w:val="28"/>
          <w:szCs w:val="28"/>
        </w:rPr>
        <w:t xml:space="preserve">, а также их </w:t>
      </w:r>
      <w:r>
        <w:fldChar w:fldCharType="begin"/>
      </w:r>
      <w:r>
        <w:instrText xml:space="preserve"> HYPERLINK "https://ru.wikipedia.org/wiki/%D0%A2%D0%BE%D0%BA%D1%81%D0%B8%D0%BD" \o "Токсин" </w:instrText>
      </w:r>
      <w:r>
        <w:fldChar w:fldCharType="separate"/>
      </w:r>
      <w:r>
        <w:rPr>
          <w:sz w:val="28"/>
          <w:szCs w:val="28"/>
        </w:rPr>
        <w:t>токсинами</w:t>
      </w:r>
      <w:r>
        <w:rPr>
          <w:sz w:val="28"/>
          <w:szCs w:val="28"/>
        </w:rPr>
        <w:fldChar w:fldCharType="end"/>
      </w:r>
      <w:r>
        <w:rPr>
          <w:sz w:val="28"/>
          <w:szCs w:val="28"/>
        </w:rPr>
        <w:t xml:space="preserve"> и продуктами жизнедеятельности.</w:t>
      </w:r>
    </w:p>
    <w:p>
      <w:pPr>
        <w:spacing w:line="360" w:lineRule="auto"/>
        <w:ind w:firstLine="540"/>
        <w:jc w:val="both"/>
        <w:rPr>
          <w:b/>
          <w:i/>
          <w:sz w:val="28"/>
          <w:szCs w:val="28"/>
        </w:rPr>
      </w:pPr>
      <w:r>
        <w:rPr>
          <w:b/>
          <w:i/>
          <w:sz w:val="28"/>
          <w:szCs w:val="28"/>
        </w:rPr>
        <w:t>Основными источниками загрязнения атмосферы являются:</w:t>
      </w:r>
    </w:p>
    <w:p>
      <w:pPr>
        <w:numPr>
          <w:ilvl w:val="0"/>
          <w:numId w:val="5"/>
        </w:numPr>
        <w:tabs>
          <w:tab w:val="left" w:pos="720"/>
        </w:tabs>
        <w:spacing w:line="360" w:lineRule="auto"/>
        <w:ind w:left="720"/>
        <w:jc w:val="both"/>
        <w:rPr>
          <w:sz w:val="28"/>
          <w:szCs w:val="28"/>
        </w:rPr>
      </w:pPr>
      <w:r>
        <w:rPr>
          <w:sz w:val="28"/>
          <w:szCs w:val="28"/>
        </w:rPr>
        <w:t xml:space="preserve">Природные (естественные загрязнители минерального, растительного или микробиологического происхождения, к которым относят </w:t>
      </w:r>
      <w:r>
        <w:fldChar w:fldCharType="begin"/>
      </w:r>
      <w:r>
        <w:instrText xml:space="preserve"> HYPERLINK "https://ru.wikipedia.org/wiki/%D0%98%D0%B7%D0%B2%D0%B5%D1%80%D0%B6%D0%B5%D0%BD%D0%B8%D0%B5_%D0%B2%D1%83%D0%BB%D0%BA%D0%B0%D0%BD%D0%B0" \o "Извержение вулкана" </w:instrText>
      </w:r>
      <w:r>
        <w:fldChar w:fldCharType="separate"/>
      </w:r>
      <w:r>
        <w:rPr>
          <w:sz w:val="28"/>
          <w:szCs w:val="28"/>
        </w:rPr>
        <w:t>извержения вулканов</w:t>
      </w:r>
      <w:r>
        <w:rPr>
          <w:sz w:val="28"/>
          <w:szCs w:val="28"/>
        </w:rPr>
        <w:fldChar w:fldCharType="end"/>
      </w:r>
      <w:r>
        <w:rPr>
          <w:sz w:val="28"/>
          <w:szCs w:val="28"/>
        </w:rPr>
        <w:t xml:space="preserve">, лесные и степные </w:t>
      </w:r>
      <w:r>
        <w:fldChar w:fldCharType="begin"/>
      </w:r>
      <w:r>
        <w:instrText xml:space="preserve"> HYPERLINK "https://ru.wikipedia.org/wiki/%D0%9F%D0%BE%D0%B6%D0%B0%D1%80" \o "Пожар" </w:instrText>
      </w:r>
      <w:r>
        <w:fldChar w:fldCharType="separate"/>
      </w:r>
      <w:r>
        <w:rPr>
          <w:sz w:val="28"/>
          <w:szCs w:val="28"/>
        </w:rPr>
        <w:t>пожары</w:t>
      </w:r>
      <w:r>
        <w:rPr>
          <w:sz w:val="28"/>
          <w:szCs w:val="28"/>
        </w:rPr>
        <w:fldChar w:fldCharType="end"/>
      </w:r>
      <w:r>
        <w:rPr>
          <w:sz w:val="28"/>
          <w:szCs w:val="28"/>
        </w:rPr>
        <w:t>, пыль, пыльцу растений, выделения животных и др.)</w:t>
      </w:r>
    </w:p>
    <w:p>
      <w:pPr>
        <w:numPr>
          <w:ilvl w:val="0"/>
          <w:numId w:val="5"/>
        </w:numPr>
        <w:tabs>
          <w:tab w:val="left" w:pos="720"/>
        </w:tabs>
        <w:spacing w:line="360" w:lineRule="auto"/>
        <w:ind w:left="720"/>
        <w:jc w:val="both"/>
        <w:rPr>
          <w:sz w:val="28"/>
          <w:szCs w:val="28"/>
        </w:rPr>
      </w:pPr>
      <w:r>
        <w:rPr>
          <w:sz w:val="28"/>
          <w:szCs w:val="28"/>
        </w:rPr>
        <w:t>Искусственные (антропогенные), которые можно разделить на несколько групп:</w:t>
      </w:r>
    </w:p>
    <w:p>
      <w:pPr>
        <w:numPr>
          <w:ilvl w:val="0"/>
          <w:numId w:val="5"/>
        </w:numPr>
        <w:tabs>
          <w:tab w:val="left" w:pos="720"/>
        </w:tabs>
        <w:spacing w:line="360" w:lineRule="auto"/>
        <w:ind w:left="720"/>
        <w:jc w:val="both"/>
        <w:rPr>
          <w:sz w:val="28"/>
          <w:szCs w:val="28"/>
        </w:rPr>
      </w:pPr>
      <w:r>
        <w:rPr>
          <w:sz w:val="28"/>
          <w:szCs w:val="28"/>
        </w:rPr>
        <w:t xml:space="preserve">Транспортные — загрязнители, образующиеся при работе </w:t>
      </w:r>
      <w:r>
        <w:fldChar w:fldCharType="begin"/>
      </w:r>
      <w:r>
        <w:instrText xml:space="preserve"> HYPERLINK "https://ru.wikipedia.org/wiki/%D0%90%D0%B2%D1%82%D0%BE%D0%BC%D0%BE%D0%B1%D0%B8%D0%BB%D1%8C%D0%BD%D1%8B%D0%B9_%D1%82%D1%80%D0%B0%D0%BD%D1%81%D0%BF%D0%BE%D1%80%D1%82" \o "Автомобильный транспорт" </w:instrText>
      </w:r>
      <w:r>
        <w:fldChar w:fldCharType="separate"/>
      </w:r>
      <w:r>
        <w:rPr>
          <w:sz w:val="28"/>
          <w:szCs w:val="28"/>
        </w:rPr>
        <w:t>автомобильного</w:t>
      </w:r>
      <w:r>
        <w:rPr>
          <w:sz w:val="28"/>
          <w:szCs w:val="28"/>
        </w:rPr>
        <w:fldChar w:fldCharType="end"/>
      </w:r>
      <w:r>
        <w:rPr>
          <w:sz w:val="28"/>
          <w:szCs w:val="28"/>
        </w:rPr>
        <w:t xml:space="preserve">, </w:t>
      </w:r>
      <w:r>
        <w:fldChar w:fldCharType="begin"/>
      </w:r>
      <w:r>
        <w:instrText xml:space="preserve"> HYPERLINK "https://ru.wikipedia.org/wiki/%D0%96%D0%B5%D0%BB%D0%B5%D0%B7%D0%BD%D0%BE%D0%B4%D0%BE%D1%80%D0%BE%D0%B6%D0%BD%D1%8B%D0%B9_%D1%82%D1%80%D0%B0%D0%BD%D1%81%D0%BF%D0%BE%D1%80%D1%82" \o "Железнодорожный транспорт" </w:instrText>
      </w:r>
      <w:r>
        <w:fldChar w:fldCharType="separate"/>
      </w:r>
      <w:r>
        <w:rPr>
          <w:sz w:val="28"/>
          <w:szCs w:val="28"/>
        </w:rPr>
        <w:t>железнодорожного</w:t>
      </w:r>
      <w:r>
        <w:rPr>
          <w:sz w:val="28"/>
          <w:szCs w:val="28"/>
        </w:rPr>
        <w:fldChar w:fldCharType="end"/>
      </w:r>
      <w:r>
        <w:rPr>
          <w:sz w:val="28"/>
          <w:szCs w:val="28"/>
        </w:rPr>
        <w:t xml:space="preserve">, </w:t>
      </w:r>
      <w:r>
        <w:fldChar w:fldCharType="begin"/>
      </w:r>
      <w:r>
        <w:instrText xml:space="preserve"> HYPERLINK "https://ru.wikipedia.org/wiki/%D0%92%D0%BE%D0%B7%D0%B4%D1%83%D1%88%D0%BD%D1%8B%D0%B9_%D1%82%D1%80%D0%B0%D0%BD%D1%81%D0%BF%D0%BE%D1%80%D1%82" \o "Воздушный транспорт" </w:instrText>
      </w:r>
      <w:r>
        <w:fldChar w:fldCharType="separate"/>
      </w:r>
      <w:r>
        <w:rPr>
          <w:sz w:val="28"/>
          <w:szCs w:val="28"/>
        </w:rPr>
        <w:t>воздушного</w:t>
      </w:r>
      <w:r>
        <w:rPr>
          <w:sz w:val="28"/>
          <w:szCs w:val="28"/>
        </w:rPr>
        <w:fldChar w:fldCharType="end"/>
      </w:r>
      <w:r>
        <w:rPr>
          <w:sz w:val="28"/>
          <w:szCs w:val="28"/>
        </w:rPr>
        <w:t xml:space="preserve">, </w:t>
      </w:r>
      <w:r>
        <w:fldChar w:fldCharType="begin"/>
      </w:r>
      <w:r>
        <w:instrText xml:space="preserve"> HYPERLINK "https://ru.wikipedia.org/wiki/%D0%9C%D0%BE%D1%80%D1%81%D0%BA%D0%BE%D0%B9_%D1%82%D1%80%D0%B0%D0%BD%D1%81%D0%BF%D0%BE%D1%80%D1%82" \o "Морской транспорт" </w:instrText>
      </w:r>
      <w:r>
        <w:fldChar w:fldCharType="separate"/>
      </w:r>
      <w:r>
        <w:rPr>
          <w:sz w:val="28"/>
          <w:szCs w:val="28"/>
        </w:rPr>
        <w:t>морского</w:t>
      </w:r>
      <w:r>
        <w:rPr>
          <w:sz w:val="28"/>
          <w:szCs w:val="28"/>
        </w:rPr>
        <w:fldChar w:fldCharType="end"/>
      </w:r>
      <w:r>
        <w:rPr>
          <w:sz w:val="28"/>
          <w:szCs w:val="28"/>
        </w:rPr>
        <w:t xml:space="preserve"> и </w:t>
      </w:r>
      <w:r>
        <w:fldChar w:fldCharType="begin"/>
      </w:r>
      <w:r>
        <w:instrText xml:space="preserve"> HYPERLINK "https://ru.wikipedia.org/wiki/%D0%A0%D0%B5%D1%87%D0%BD%D0%BE%D0%B9_%D1%82%D1%80%D0%B0%D0%BD%D1%81%D0%BF%D0%BE%D1%80%D1%82" \o "Речной транспорт" </w:instrText>
      </w:r>
      <w:r>
        <w:fldChar w:fldCharType="separate"/>
      </w:r>
      <w:r>
        <w:rPr>
          <w:sz w:val="28"/>
          <w:szCs w:val="28"/>
        </w:rPr>
        <w:t>речного транспорта</w:t>
      </w:r>
      <w:r>
        <w:rPr>
          <w:sz w:val="28"/>
          <w:szCs w:val="28"/>
        </w:rPr>
        <w:fldChar w:fldCharType="end"/>
      </w:r>
      <w:r>
        <w:rPr>
          <w:sz w:val="28"/>
          <w:szCs w:val="28"/>
        </w:rPr>
        <w:t>;</w:t>
      </w:r>
    </w:p>
    <w:p>
      <w:pPr>
        <w:numPr>
          <w:ilvl w:val="0"/>
          <w:numId w:val="5"/>
        </w:numPr>
        <w:tabs>
          <w:tab w:val="left" w:pos="720"/>
        </w:tabs>
        <w:spacing w:line="360" w:lineRule="auto"/>
        <w:ind w:left="720"/>
        <w:jc w:val="both"/>
        <w:rPr>
          <w:sz w:val="28"/>
          <w:szCs w:val="28"/>
        </w:rPr>
      </w:pPr>
      <w:r>
        <w:rPr>
          <w:sz w:val="28"/>
          <w:szCs w:val="28"/>
        </w:rPr>
        <w:t xml:space="preserve">Производственные — загрязнители, образующиеся как выбросы при </w:t>
      </w:r>
      <w:r>
        <w:fldChar w:fldCharType="begin"/>
      </w:r>
      <w:r>
        <w:instrText xml:space="preserve"> HYPERLINK "https://ru.wikipedia.org/wiki/%D0%A2%D0%B5%D1%85%D0%BD%D0%BE%D0%BB%D0%BE%D0%B3%D0%B8%D1%87%D0%B5%D1%81%D0%BA%D0%B8%D0%B9_%D0%BF%D1%80%D0%BE%D1%86%D0%B5%D1%81%D1%81" \o "Технологический процесс" </w:instrText>
      </w:r>
      <w:r>
        <w:fldChar w:fldCharType="separate"/>
      </w:r>
      <w:r>
        <w:rPr>
          <w:sz w:val="28"/>
          <w:szCs w:val="28"/>
        </w:rPr>
        <w:t>технологических процессах</w:t>
      </w:r>
      <w:r>
        <w:rPr>
          <w:sz w:val="28"/>
          <w:szCs w:val="28"/>
        </w:rPr>
        <w:fldChar w:fldCharType="end"/>
      </w:r>
      <w:r>
        <w:rPr>
          <w:sz w:val="28"/>
          <w:szCs w:val="28"/>
        </w:rPr>
        <w:t xml:space="preserve">, </w:t>
      </w:r>
      <w:r>
        <w:fldChar w:fldCharType="begin"/>
      </w:r>
      <w:r>
        <w:instrText xml:space="preserve"> HYPERLINK "https://ru.wikipedia.org/wiki/%D0%9E%D1%82%D0%BE%D0%BF%D0%BB%D0%B5%D0%BD%D0%B8%D0%B5" \o "Отопление" </w:instrText>
      </w:r>
      <w:r>
        <w:fldChar w:fldCharType="separate"/>
      </w:r>
      <w:r>
        <w:rPr>
          <w:sz w:val="28"/>
          <w:szCs w:val="28"/>
        </w:rPr>
        <w:t>отоплении</w:t>
      </w:r>
      <w:r>
        <w:rPr>
          <w:sz w:val="28"/>
          <w:szCs w:val="28"/>
        </w:rPr>
        <w:fldChar w:fldCharType="end"/>
      </w:r>
      <w:r>
        <w:rPr>
          <w:sz w:val="28"/>
          <w:szCs w:val="28"/>
        </w:rPr>
        <w:t>;</w:t>
      </w:r>
    </w:p>
    <w:p>
      <w:pPr>
        <w:numPr>
          <w:ilvl w:val="0"/>
          <w:numId w:val="5"/>
        </w:numPr>
        <w:tabs>
          <w:tab w:val="left" w:pos="720"/>
        </w:tabs>
        <w:spacing w:line="360" w:lineRule="auto"/>
        <w:ind w:left="720"/>
        <w:jc w:val="both"/>
        <w:rPr>
          <w:sz w:val="28"/>
          <w:szCs w:val="28"/>
        </w:rPr>
      </w:pPr>
      <w:r>
        <w:rPr>
          <w:sz w:val="28"/>
          <w:szCs w:val="28"/>
        </w:rPr>
        <w:t xml:space="preserve">Бытовые — загрязнители, обусловленные сжиганием топлива в </w:t>
      </w:r>
      <w:r>
        <w:fldChar w:fldCharType="begin"/>
      </w:r>
      <w:r>
        <w:instrText xml:space="preserve"> HYPERLINK "https://ru.wikipedia.org/wiki/%D0%96%D0%B8%D0%BB%D0%B8%D1%89%D0%B5" \o "Жилище" </w:instrText>
      </w:r>
      <w:r>
        <w:fldChar w:fldCharType="separate"/>
      </w:r>
      <w:r>
        <w:rPr>
          <w:sz w:val="28"/>
          <w:szCs w:val="28"/>
        </w:rPr>
        <w:t>жилище</w:t>
      </w:r>
      <w:r>
        <w:rPr>
          <w:sz w:val="28"/>
          <w:szCs w:val="28"/>
        </w:rPr>
        <w:fldChar w:fldCharType="end"/>
      </w:r>
      <w:r>
        <w:rPr>
          <w:sz w:val="28"/>
          <w:szCs w:val="28"/>
        </w:rPr>
        <w:t xml:space="preserve"> и </w:t>
      </w:r>
      <w:r>
        <w:fldChar w:fldCharType="begin"/>
      </w:r>
      <w:r>
        <w:instrText xml:space="preserve"> HYPERLINK "https://ru.wikipedia.org/wiki/%D0%9F%D0%B5%D1%80%D0%B5%D1%80%D0%B0%D0%B1%D0%BE%D1%82%D0%BA%D0%B0_%D0%BE%D1%82%D1%85%D0%BE%D0%B4%D0%BE%D0%B2" \o "Переработка отходов" </w:instrText>
      </w:r>
      <w:r>
        <w:fldChar w:fldCharType="separate"/>
      </w:r>
      <w:r>
        <w:rPr>
          <w:sz w:val="28"/>
          <w:szCs w:val="28"/>
        </w:rPr>
        <w:t>переработкой бытовых отходов</w:t>
      </w:r>
      <w:r>
        <w:rPr>
          <w:sz w:val="28"/>
          <w:szCs w:val="28"/>
        </w:rPr>
        <w:fldChar w:fldCharType="end"/>
      </w:r>
      <w:r>
        <w:rPr>
          <w:sz w:val="28"/>
          <w:szCs w:val="28"/>
        </w:rPr>
        <w:t>.</w:t>
      </w:r>
    </w:p>
    <w:p>
      <w:pPr>
        <w:spacing w:line="360" w:lineRule="auto"/>
        <w:ind w:firstLine="540"/>
        <w:jc w:val="both"/>
        <w:rPr>
          <w:sz w:val="28"/>
          <w:szCs w:val="28"/>
        </w:rPr>
      </w:pPr>
      <w:r>
        <w:rPr>
          <w:sz w:val="28"/>
          <w:szCs w:val="28"/>
        </w:rPr>
        <w:t>По составу антропогенные источники загрязнения атмосферы также можно разделить на несколько групп:</w:t>
      </w:r>
    </w:p>
    <w:p>
      <w:pPr>
        <w:numPr>
          <w:ilvl w:val="0"/>
          <w:numId w:val="5"/>
        </w:numPr>
        <w:tabs>
          <w:tab w:val="left" w:pos="720"/>
        </w:tabs>
        <w:spacing w:line="360" w:lineRule="auto"/>
        <w:ind w:left="720"/>
        <w:jc w:val="both"/>
        <w:rPr>
          <w:sz w:val="28"/>
          <w:szCs w:val="28"/>
        </w:rPr>
      </w:pPr>
      <w:r>
        <w:rPr>
          <w:sz w:val="28"/>
          <w:szCs w:val="28"/>
        </w:rPr>
        <w:t xml:space="preserve">Механические загрязнители — пыль цементных заводов, пыль от сгорания угля в </w:t>
      </w:r>
      <w:r>
        <w:fldChar w:fldCharType="begin"/>
      </w:r>
      <w:r>
        <w:instrText xml:space="preserve"> HYPERLINK "https://ru.wikipedia.org/wiki/%D0%9A%D0%BE%D1%82%D0%B5%D0%BB%D1%8C%D0%BD%D0%B0%D1%8F" \o "Котельная" </w:instrText>
      </w:r>
      <w:r>
        <w:fldChar w:fldCharType="separate"/>
      </w:r>
      <w:r>
        <w:rPr>
          <w:sz w:val="28"/>
          <w:szCs w:val="28"/>
        </w:rPr>
        <w:t>котельных</w:t>
      </w:r>
      <w:r>
        <w:rPr>
          <w:sz w:val="28"/>
          <w:szCs w:val="28"/>
        </w:rPr>
        <w:fldChar w:fldCharType="end"/>
      </w:r>
      <w:r>
        <w:rPr>
          <w:sz w:val="28"/>
          <w:szCs w:val="28"/>
        </w:rPr>
        <w:t xml:space="preserve">, </w:t>
      </w:r>
      <w:r>
        <w:fldChar w:fldCharType="begin"/>
      </w:r>
      <w:r>
        <w:instrText xml:space="preserve"> HYPERLINK "https://ru.wikipedia.org/wiki/%D0%A2%D0%BE%D0%BF%D0%BA%D0%B0" \o "Топка" </w:instrText>
      </w:r>
      <w:r>
        <w:fldChar w:fldCharType="separate"/>
      </w:r>
      <w:r>
        <w:rPr>
          <w:sz w:val="28"/>
          <w:szCs w:val="28"/>
        </w:rPr>
        <w:t>топках</w:t>
      </w:r>
      <w:r>
        <w:rPr>
          <w:sz w:val="28"/>
          <w:szCs w:val="28"/>
        </w:rPr>
        <w:fldChar w:fldCharType="end"/>
      </w:r>
      <w:r>
        <w:rPr>
          <w:sz w:val="28"/>
          <w:szCs w:val="28"/>
        </w:rPr>
        <w:t xml:space="preserve"> и </w:t>
      </w:r>
      <w:r>
        <w:fldChar w:fldCharType="begin"/>
      </w:r>
      <w:r>
        <w:instrText xml:space="preserve"> HYPERLINK "https://ru.wikipedia.org/wiki/%D0%9F%D0%B5%D1%87%D1%8C" \o "Печь" </w:instrText>
      </w:r>
      <w:r>
        <w:fldChar w:fldCharType="separate"/>
      </w:r>
      <w:r>
        <w:rPr>
          <w:sz w:val="28"/>
          <w:szCs w:val="28"/>
        </w:rPr>
        <w:t>печах</w:t>
      </w:r>
      <w:r>
        <w:rPr>
          <w:sz w:val="28"/>
          <w:szCs w:val="28"/>
        </w:rPr>
        <w:fldChar w:fldCharType="end"/>
      </w:r>
      <w:r>
        <w:rPr>
          <w:sz w:val="28"/>
          <w:szCs w:val="28"/>
        </w:rPr>
        <w:t xml:space="preserve">, </w:t>
      </w:r>
      <w:r>
        <w:fldChar w:fldCharType="begin"/>
      </w:r>
      <w:r>
        <w:instrText xml:space="preserve"> HYPERLINK "https://ru.wikipedia.org/wiki/%D0%A1%D0%B0%D0%B6%D0%B0" \o "Сажа" </w:instrText>
      </w:r>
      <w:r>
        <w:fldChar w:fldCharType="separate"/>
      </w:r>
      <w:r>
        <w:rPr>
          <w:sz w:val="28"/>
          <w:szCs w:val="28"/>
        </w:rPr>
        <w:t>сажа</w:t>
      </w:r>
      <w:r>
        <w:rPr>
          <w:sz w:val="28"/>
          <w:szCs w:val="28"/>
        </w:rPr>
        <w:fldChar w:fldCharType="end"/>
      </w:r>
      <w:r>
        <w:rPr>
          <w:sz w:val="28"/>
          <w:szCs w:val="28"/>
        </w:rPr>
        <w:t xml:space="preserve"> от </w:t>
      </w:r>
      <w:r>
        <w:fldChar w:fldCharType="begin"/>
      </w:r>
      <w:r>
        <w:instrText xml:space="preserve"> HYPERLINK "https://ru.wikipedia.org/wiki/%D0%93%D0%BE%D1%80%D0%B5%D0%BD%D0%B8%D0%B5" \o "Горение" </w:instrText>
      </w:r>
      <w:r>
        <w:fldChar w:fldCharType="separate"/>
      </w:r>
      <w:r>
        <w:rPr>
          <w:sz w:val="28"/>
          <w:szCs w:val="28"/>
        </w:rPr>
        <w:t>сгорания</w:t>
      </w:r>
      <w:r>
        <w:rPr>
          <w:sz w:val="28"/>
          <w:szCs w:val="28"/>
        </w:rPr>
        <w:fldChar w:fldCharType="end"/>
      </w:r>
      <w:r>
        <w:rPr>
          <w:sz w:val="28"/>
          <w:szCs w:val="28"/>
        </w:rPr>
        <w:t xml:space="preserve"> </w:t>
      </w:r>
      <w:r>
        <w:fldChar w:fldCharType="begin"/>
      </w:r>
      <w:r>
        <w:instrText xml:space="preserve"> HYPERLINK "https://ru.wikipedia.org/wiki/%D0%9D%D0%B5%D1%84%D1%82%D1%8C" \o "Нефть" </w:instrText>
      </w:r>
      <w:r>
        <w:fldChar w:fldCharType="separate"/>
      </w:r>
      <w:r>
        <w:rPr>
          <w:sz w:val="28"/>
          <w:szCs w:val="28"/>
        </w:rPr>
        <w:t>нефти</w:t>
      </w:r>
      <w:r>
        <w:rPr>
          <w:sz w:val="28"/>
          <w:szCs w:val="28"/>
        </w:rPr>
        <w:fldChar w:fldCharType="end"/>
      </w:r>
      <w:r>
        <w:rPr>
          <w:sz w:val="28"/>
          <w:szCs w:val="28"/>
        </w:rPr>
        <w:t xml:space="preserve"> и </w:t>
      </w:r>
      <w:r>
        <w:fldChar w:fldCharType="begin"/>
      </w:r>
      <w:r>
        <w:instrText xml:space="preserve"> HYPERLINK "https://ru.wikipedia.org/wiki/%D0%9C%D0%B0%D0%B7%D1%83%D1%82" \o "Мазут" </w:instrText>
      </w:r>
      <w:r>
        <w:fldChar w:fldCharType="separate"/>
      </w:r>
      <w:r>
        <w:rPr>
          <w:sz w:val="28"/>
          <w:szCs w:val="28"/>
        </w:rPr>
        <w:t>мазута</w:t>
      </w:r>
      <w:r>
        <w:rPr>
          <w:sz w:val="28"/>
          <w:szCs w:val="28"/>
        </w:rPr>
        <w:fldChar w:fldCharType="end"/>
      </w:r>
      <w:r>
        <w:rPr>
          <w:sz w:val="28"/>
          <w:szCs w:val="28"/>
        </w:rPr>
        <w:t>, истирающиеся автопокрышки и т. д.;</w:t>
      </w:r>
    </w:p>
    <w:p>
      <w:pPr>
        <w:numPr>
          <w:ilvl w:val="0"/>
          <w:numId w:val="5"/>
        </w:numPr>
        <w:tabs>
          <w:tab w:val="left" w:pos="720"/>
        </w:tabs>
        <w:spacing w:line="360" w:lineRule="auto"/>
        <w:ind w:left="720"/>
        <w:jc w:val="both"/>
        <w:rPr>
          <w:sz w:val="28"/>
          <w:szCs w:val="28"/>
        </w:rPr>
      </w:pPr>
      <w:r>
        <w:rPr>
          <w:sz w:val="28"/>
          <w:szCs w:val="28"/>
        </w:rPr>
        <w:t>Химические загрязнители — пылевидные или газообразные вещества, способные вступать в химические реакции;</w:t>
      </w:r>
    </w:p>
    <w:p>
      <w:pPr>
        <w:numPr>
          <w:ilvl w:val="0"/>
          <w:numId w:val="5"/>
        </w:numPr>
        <w:tabs>
          <w:tab w:val="left" w:pos="720"/>
        </w:tabs>
        <w:spacing w:line="360" w:lineRule="auto"/>
        <w:ind w:left="720"/>
        <w:jc w:val="both"/>
        <w:rPr>
          <w:sz w:val="28"/>
          <w:szCs w:val="28"/>
        </w:rPr>
      </w:pPr>
      <w:r>
        <w:rPr>
          <w:sz w:val="28"/>
          <w:szCs w:val="28"/>
        </w:rPr>
        <w:t>Радиоактивные загрязнители</w:t>
      </w:r>
    </w:p>
    <w:p>
      <w:pPr>
        <w:spacing w:line="360" w:lineRule="auto"/>
        <w:ind w:firstLine="540"/>
        <w:jc w:val="both"/>
        <w:rPr>
          <w:sz w:val="28"/>
          <w:szCs w:val="28"/>
        </w:rPr>
      </w:pPr>
      <w:r>
        <w:rPr>
          <w:b/>
          <w:sz w:val="28"/>
          <w:szCs w:val="28"/>
        </w:rPr>
        <w:t>Методы очистки.</w:t>
      </w:r>
      <w:r>
        <w:rPr>
          <w:sz w:val="28"/>
          <w:szCs w:val="28"/>
        </w:rPr>
        <w:t xml:space="preserve"> Для очистки атмосферного воздуха применяются различные методы очистки газов от технических загрязнений: NO</w:t>
      </w:r>
      <w:r>
        <w:rPr>
          <w:sz w:val="28"/>
          <w:szCs w:val="28"/>
          <w:vertAlign w:val="subscript"/>
        </w:rPr>
        <w:t>x</w:t>
      </w:r>
      <w:r>
        <w:rPr>
          <w:sz w:val="28"/>
          <w:szCs w:val="28"/>
        </w:rPr>
        <w:t>, SO</w:t>
      </w:r>
      <w:r>
        <w:rPr>
          <w:sz w:val="28"/>
          <w:szCs w:val="28"/>
          <w:vertAlign w:val="subscript"/>
        </w:rPr>
        <w:t>2</w:t>
      </w:r>
      <w:r>
        <w:rPr>
          <w:sz w:val="28"/>
          <w:szCs w:val="28"/>
        </w:rPr>
        <w:t>, H</w:t>
      </w:r>
      <w:r>
        <w:rPr>
          <w:sz w:val="28"/>
          <w:szCs w:val="28"/>
          <w:vertAlign w:val="subscript"/>
        </w:rPr>
        <w:t>2</w:t>
      </w:r>
      <w:r>
        <w:rPr>
          <w:sz w:val="28"/>
          <w:szCs w:val="28"/>
        </w:rPr>
        <w:t>S, NH</w:t>
      </w:r>
      <w:r>
        <w:rPr>
          <w:sz w:val="28"/>
          <w:szCs w:val="28"/>
          <w:vertAlign w:val="subscript"/>
        </w:rPr>
        <w:t>3</w:t>
      </w:r>
      <w:r>
        <w:rPr>
          <w:sz w:val="28"/>
          <w:szCs w:val="28"/>
        </w:rPr>
        <w:t xml:space="preserve">, оксида углерода, различных органических и неорганических веществ. </w:t>
      </w:r>
    </w:p>
    <w:p>
      <w:pPr>
        <w:spacing w:line="360" w:lineRule="auto"/>
        <w:ind w:firstLine="540"/>
        <w:jc w:val="both"/>
        <w:rPr>
          <w:sz w:val="28"/>
          <w:szCs w:val="28"/>
        </w:rPr>
      </w:pPr>
      <w:r>
        <w:rPr>
          <w:b/>
          <w:i/>
          <w:sz w:val="28"/>
          <w:szCs w:val="28"/>
        </w:rPr>
        <w:t>Абсорбция</w:t>
      </w:r>
      <w:r>
        <w:rPr>
          <w:sz w:val="28"/>
          <w:szCs w:val="28"/>
        </w:rPr>
        <w:t xml:space="preserve"> представляет собой процесс растворения газообразного компонента в жидком растворителе. Абсорбционные системы разделяют на водные и неводные. Во втором случае применяют обычно малолетучие органические жидкости. Жидкость используют для абсорбции только один раз или же проводят ее регенерацию, выделяя загрязнитель в чистом виде. В качестве примеров можно назвать: </w:t>
      </w:r>
    </w:p>
    <w:p>
      <w:pPr>
        <w:spacing w:line="360" w:lineRule="auto"/>
        <w:jc w:val="both"/>
        <w:rPr>
          <w:sz w:val="28"/>
          <w:szCs w:val="28"/>
        </w:rPr>
      </w:pPr>
      <w:r>
        <w:rPr>
          <w:sz w:val="28"/>
          <w:szCs w:val="28"/>
        </w:rPr>
        <w:t>получение минеральных кислот (абсорбция SO</w:t>
      </w:r>
      <w:r>
        <w:rPr>
          <w:sz w:val="28"/>
          <w:szCs w:val="28"/>
          <w:vertAlign w:val="subscript"/>
        </w:rPr>
        <w:t>3</w:t>
      </w:r>
      <w:r>
        <w:rPr>
          <w:sz w:val="28"/>
          <w:szCs w:val="28"/>
        </w:rPr>
        <w:t xml:space="preserve"> в производстве серной кислоты, абсорбция оксидов азота в производстве азотной кислоты); </w:t>
      </w:r>
    </w:p>
    <w:p>
      <w:pPr>
        <w:spacing w:line="360" w:lineRule="auto"/>
        <w:jc w:val="both"/>
        <w:rPr>
          <w:sz w:val="28"/>
          <w:szCs w:val="28"/>
        </w:rPr>
      </w:pPr>
      <w:r>
        <w:rPr>
          <w:sz w:val="28"/>
          <w:szCs w:val="28"/>
        </w:rPr>
        <w:t xml:space="preserve">получение солей (абсорбция оксидов азота щелочными растворами с получением нитрит-нитратных щелоков, абсорбция водными растворами извести или известняка с получением сульфата кальция); </w:t>
      </w:r>
    </w:p>
    <w:p>
      <w:pPr>
        <w:spacing w:line="360" w:lineRule="auto"/>
        <w:jc w:val="both"/>
        <w:rPr>
          <w:sz w:val="28"/>
          <w:szCs w:val="28"/>
        </w:rPr>
      </w:pPr>
      <w:r>
        <w:rPr>
          <w:sz w:val="28"/>
          <w:szCs w:val="28"/>
        </w:rPr>
        <w:t>других веществ (абсорбция NH</w:t>
      </w:r>
      <w:r>
        <w:rPr>
          <w:sz w:val="28"/>
          <w:szCs w:val="28"/>
          <w:vertAlign w:val="subscript"/>
        </w:rPr>
        <w:t>3</w:t>
      </w:r>
      <w:r>
        <w:rPr>
          <w:sz w:val="28"/>
          <w:szCs w:val="28"/>
        </w:rPr>
        <w:t xml:space="preserve"> водой для получения аммиачной воды и др.). </w:t>
      </w:r>
    </w:p>
    <w:p>
      <w:pPr>
        <w:spacing w:line="360" w:lineRule="auto"/>
        <w:jc w:val="both"/>
        <w:rPr>
          <w:sz w:val="28"/>
          <w:szCs w:val="28"/>
        </w:rPr>
      </w:pPr>
      <w:r>
        <w:rPr>
          <w:sz w:val="28"/>
          <w:szCs w:val="28"/>
        </w:rPr>
        <w:t xml:space="preserve">В зависимости от способа создания поверхности соприкосновения фаз различают поверхностные, барботажные и распыливающие абсорбционные аппараты. </w:t>
      </w:r>
    </w:p>
    <w:p>
      <w:pPr>
        <w:spacing w:line="360" w:lineRule="auto"/>
        <w:ind w:firstLine="567"/>
        <w:jc w:val="both"/>
        <w:rPr>
          <w:sz w:val="28"/>
          <w:szCs w:val="28"/>
        </w:rPr>
      </w:pPr>
      <w:r>
        <w:rPr>
          <w:b/>
          <w:i/>
          <w:sz w:val="28"/>
          <w:szCs w:val="28"/>
        </w:rPr>
        <w:t>Адсорбционный метод</w:t>
      </w:r>
      <w:r>
        <w:rPr>
          <w:sz w:val="28"/>
          <w:szCs w:val="28"/>
        </w:rPr>
        <w:t xml:space="preserve"> являются одним из самых распространенных средств защиты воздушного бассейна от загрязнений. Основными промышленными адсорбентами являются активированные угли, сложные оксиды и импрегнированные сорбенты. Активированный уголь (АУ) нейтрален по отношению к полярным и неполярным молекулам адсорбируемых соединений. Он менее селективен, чем многие другие сорбенты, и является одним из немногих, пригодных для работы во влажных газовых потоках. Активированный уголь используют, в частности, для очистки газов от дурно пахнущих веществ, рекуперации растворителей и т.д. </w:t>
      </w:r>
    </w:p>
    <w:p>
      <w:pPr>
        <w:spacing w:line="360" w:lineRule="auto"/>
        <w:ind w:firstLine="567"/>
        <w:jc w:val="both"/>
        <w:rPr>
          <w:sz w:val="28"/>
          <w:szCs w:val="28"/>
        </w:rPr>
      </w:pPr>
      <w:r>
        <w:rPr>
          <w:sz w:val="28"/>
          <w:szCs w:val="28"/>
        </w:rPr>
        <w:t xml:space="preserve">Можно выделить следующие основные способы осуществления процессов адсорбционной очистки: </w:t>
      </w:r>
    </w:p>
    <w:p>
      <w:pPr>
        <w:spacing w:line="360" w:lineRule="auto"/>
        <w:ind w:firstLine="567"/>
        <w:jc w:val="both"/>
        <w:rPr>
          <w:sz w:val="28"/>
          <w:szCs w:val="28"/>
        </w:rPr>
      </w:pPr>
      <w:r>
        <w:rPr>
          <w:sz w:val="28"/>
          <w:szCs w:val="28"/>
        </w:rPr>
        <w:t xml:space="preserve">После адсорбции проводят десорбцию и извлекают уловленные компоненты для повторного использования. Таким способом улавливают различные растворители, сероуглерод в производстве искусственных волокон и ряд других примесей. После адсорбции примеси не утилизируют, а подвергают термическому или каталитическому дожиганию. Этот способ применяют для очистки отходящих газов химико-фармацевтических и лакокрасочных предприятий, пищевой промышленности и ряда других производств. Данная разновидность адсорбционной очистки экономически оправдана при низких концентрациях загрязняющих веществ и (или) многокомпонентных загрязнителей. После очистки адсорбент не регенерируют, а подвергают, например, захоронению или сжиганию вместе с прочно хемосорбированным загрязнителем. Этот способ пригоден при использовании дешевых адсорбентов. Для проведения процессов адсорбции разработана разнообразная аппаратура. Наиболее распространены адсорберы с неподвижным слоем гранулированного или сотового адсорбента. Непрерывность процессов адсорбции и регенерации адсорбента обеспечивается применением аппаратов с кипящим слоем. </w:t>
      </w:r>
    </w:p>
    <w:p>
      <w:pPr>
        <w:spacing w:line="360" w:lineRule="auto"/>
        <w:ind w:firstLine="567"/>
        <w:jc w:val="both"/>
        <w:rPr>
          <w:sz w:val="28"/>
          <w:szCs w:val="28"/>
        </w:rPr>
      </w:pPr>
      <w:r>
        <w:rPr>
          <w:sz w:val="28"/>
          <w:szCs w:val="28"/>
        </w:rPr>
        <w:t xml:space="preserve">В последние годы все более широкое применение получают </w:t>
      </w:r>
      <w:r>
        <w:rPr>
          <w:b/>
          <w:i/>
          <w:sz w:val="28"/>
          <w:szCs w:val="28"/>
        </w:rPr>
        <w:t>волокнистые сорбционно-активные материалы</w:t>
      </w:r>
      <w:r>
        <w:rPr>
          <w:i/>
          <w:sz w:val="28"/>
          <w:szCs w:val="28"/>
        </w:rPr>
        <w:t>.</w:t>
      </w:r>
      <w:r>
        <w:rPr>
          <w:sz w:val="28"/>
          <w:szCs w:val="28"/>
        </w:rPr>
        <w:t xml:space="preserve"> Их отличает более высокая химическая и термическая стойкость, однородность пористой структуры, значительный объем микропор и более высокий коэффициент массопередачи (в 10-100 раз больше, чем у сорбционных материалов). Установки занимают значительно меньшую площадь. Адсорбционные методы являются одним из самых распространенных в промышленности способов очистки газов. Их применение позволяет вернуть в производство ряд ценных соединений. </w:t>
      </w:r>
    </w:p>
    <w:p>
      <w:pPr>
        <w:spacing w:line="360" w:lineRule="auto"/>
        <w:ind w:firstLine="567"/>
        <w:jc w:val="both"/>
        <w:rPr>
          <w:sz w:val="28"/>
          <w:szCs w:val="28"/>
        </w:rPr>
      </w:pPr>
      <w:r>
        <w:rPr>
          <w:b/>
          <w:i/>
          <w:sz w:val="28"/>
          <w:szCs w:val="28"/>
        </w:rPr>
        <w:t>Термическое дожигание</w:t>
      </w:r>
      <w:r>
        <w:rPr>
          <w:sz w:val="28"/>
          <w:szCs w:val="28"/>
        </w:rPr>
        <w:t xml:space="preserve"> представляет собой метод обезвреживания газов путем термического окисления различных вредных веществ, главным образом органических, в практически безвредных или менее вредных, преимущественно СО</w:t>
      </w:r>
      <w:r>
        <w:rPr>
          <w:strike/>
          <w:sz w:val="28"/>
          <w:szCs w:val="28"/>
        </w:rPr>
        <w:t>2</w:t>
      </w:r>
      <w:r>
        <w:rPr>
          <w:sz w:val="28"/>
          <w:szCs w:val="28"/>
        </w:rPr>
        <w:t xml:space="preserve"> и Н</w:t>
      </w:r>
      <w:r>
        <w:rPr>
          <w:sz w:val="28"/>
          <w:szCs w:val="28"/>
          <w:vertAlign w:val="subscript"/>
        </w:rPr>
        <w:t>2</w:t>
      </w:r>
      <w:r>
        <w:rPr>
          <w:sz w:val="28"/>
          <w:szCs w:val="28"/>
        </w:rPr>
        <w:t xml:space="preserve">О.  Применение термических методов дожигания позволяет достичь 99%-ной очистки газов. </w:t>
      </w:r>
    </w:p>
    <w:p>
      <w:pPr>
        <w:spacing w:line="360" w:lineRule="auto"/>
        <w:ind w:firstLine="567"/>
        <w:jc w:val="both"/>
        <w:rPr>
          <w:sz w:val="28"/>
          <w:szCs w:val="28"/>
        </w:rPr>
      </w:pPr>
      <w:r>
        <w:rPr>
          <w:sz w:val="28"/>
          <w:szCs w:val="28"/>
        </w:rPr>
        <w:t xml:space="preserve">Термические методы широко применяются для очистки отходящих газов от токсичных горючих соединений. Разработанные в последние годы установки дожигания отличаются компактностью и низкими энергозатратами. Применение термических методов эффективно для дожигания пыли многокомпонентных и запыленных отходящих газов. </w:t>
      </w:r>
    </w:p>
    <w:p>
      <w:pPr>
        <w:spacing w:line="360" w:lineRule="auto"/>
        <w:ind w:firstLine="567"/>
        <w:jc w:val="both"/>
        <w:rPr>
          <w:sz w:val="28"/>
          <w:szCs w:val="28"/>
        </w:rPr>
      </w:pPr>
      <w:r>
        <w:rPr>
          <w:b/>
          <w:i/>
          <w:sz w:val="28"/>
          <w:szCs w:val="28"/>
        </w:rPr>
        <w:t>Термокаталитические методы</w:t>
      </w:r>
      <w:r>
        <w:rPr>
          <w:sz w:val="28"/>
          <w:szCs w:val="28"/>
        </w:rPr>
        <w:t xml:space="preserve"> газоочистки отличаются универсальностью. С их помощью можно освобождать газы от оксидов серы и азота, различных органических соединений, монооксида углерода и других токсичных примесей. Каталитические методы позволяют преобразовывать вредные примеси в безвредные, менее вредные и даже полезные. Они дают возможность перерабатывать многокомпонентные газы с малыми начальными концентрациями вредных примесей, добиваться высоких степеней очистки, вести процесс непрерывно, избегать образования вторичных загрязнителей. </w:t>
      </w:r>
    </w:p>
    <w:p>
      <w:pPr>
        <w:spacing w:line="360" w:lineRule="auto"/>
        <w:ind w:firstLine="567"/>
        <w:jc w:val="both"/>
        <w:rPr>
          <w:sz w:val="28"/>
          <w:szCs w:val="28"/>
        </w:rPr>
      </w:pPr>
      <w:r>
        <w:rPr>
          <w:sz w:val="28"/>
          <w:szCs w:val="28"/>
        </w:rPr>
        <w:t xml:space="preserve">В качестве эффективных катализаторов, находящих применение на практике, служат самые различные вещества – от минералов, которые используются почти без всякой предварительной обработки, и простых массивных металлов до сложных соединений заданного состава и строения. </w:t>
      </w:r>
    </w:p>
    <w:p>
      <w:pPr>
        <w:spacing w:line="360" w:lineRule="auto"/>
        <w:ind w:firstLine="567"/>
        <w:jc w:val="both"/>
        <w:rPr>
          <w:sz w:val="28"/>
          <w:szCs w:val="28"/>
        </w:rPr>
      </w:pPr>
      <w:r>
        <w:rPr>
          <w:sz w:val="28"/>
          <w:szCs w:val="28"/>
        </w:rPr>
        <w:t xml:space="preserve">Наибольшее распространение получили каталитические методы обезвреживания </w:t>
      </w:r>
    </w:p>
    <w:p>
      <w:pPr>
        <w:spacing w:line="360" w:lineRule="auto"/>
        <w:ind w:firstLine="567"/>
        <w:jc w:val="both"/>
        <w:rPr>
          <w:sz w:val="28"/>
          <w:szCs w:val="28"/>
        </w:rPr>
      </w:pPr>
      <w:r>
        <w:rPr>
          <w:b/>
          <w:i/>
          <w:sz w:val="28"/>
          <w:szCs w:val="28"/>
        </w:rPr>
        <w:t>Озонные методы</w:t>
      </w:r>
      <w:r>
        <w:rPr>
          <w:sz w:val="28"/>
          <w:szCs w:val="28"/>
        </w:rPr>
        <w:t xml:space="preserve"> применяют для обезвреживания дымовых газов от SO</w:t>
      </w:r>
      <w:r>
        <w:rPr>
          <w:sz w:val="28"/>
          <w:szCs w:val="28"/>
          <w:vertAlign w:val="subscript"/>
        </w:rPr>
        <w:t>2</w:t>
      </w:r>
      <w:r>
        <w:rPr>
          <w:sz w:val="28"/>
          <w:szCs w:val="28"/>
        </w:rPr>
        <w:t>(NO</w:t>
      </w:r>
      <w:r>
        <w:rPr>
          <w:sz w:val="28"/>
          <w:szCs w:val="28"/>
          <w:vertAlign w:val="subscript"/>
        </w:rPr>
        <w:t>x</w:t>
      </w:r>
      <w:r>
        <w:rPr>
          <w:sz w:val="28"/>
          <w:szCs w:val="28"/>
        </w:rPr>
        <w:t>) и дезодорации газовых выбросов промышленных предприятий. Введение озона ускоряет реакции окисление NO до NO</w:t>
      </w:r>
      <w:r>
        <w:rPr>
          <w:sz w:val="28"/>
          <w:szCs w:val="28"/>
          <w:vertAlign w:val="subscript"/>
        </w:rPr>
        <w:t>2</w:t>
      </w:r>
      <w:r>
        <w:rPr>
          <w:sz w:val="28"/>
          <w:szCs w:val="28"/>
        </w:rPr>
        <w:t xml:space="preserve"> и SO</w:t>
      </w:r>
      <w:r>
        <w:rPr>
          <w:sz w:val="28"/>
          <w:szCs w:val="28"/>
          <w:vertAlign w:val="subscript"/>
        </w:rPr>
        <w:t>2</w:t>
      </w:r>
      <w:r>
        <w:rPr>
          <w:sz w:val="28"/>
          <w:szCs w:val="28"/>
        </w:rPr>
        <w:t xml:space="preserve"> до SO</w:t>
      </w:r>
      <w:r>
        <w:rPr>
          <w:sz w:val="28"/>
          <w:szCs w:val="28"/>
          <w:vertAlign w:val="subscript"/>
        </w:rPr>
        <w:t>3</w:t>
      </w:r>
      <w:r>
        <w:rPr>
          <w:sz w:val="28"/>
          <w:szCs w:val="28"/>
        </w:rPr>
        <w:t>. После образования NO</w:t>
      </w:r>
      <w:r>
        <w:rPr>
          <w:sz w:val="28"/>
          <w:szCs w:val="28"/>
          <w:vertAlign w:val="subscript"/>
        </w:rPr>
        <w:t>2</w:t>
      </w:r>
      <w:r>
        <w:rPr>
          <w:sz w:val="28"/>
          <w:szCs w:val="28"/>
        </w:rPr>
        <w:t xml:space="preserve"> и SO</w:t>
      </w:r>
      <w:r>
        <w:rPr>
          <w:sz w:val="28"/>
          <w:szCs w:val="28"/>
          <w:vertAlign w:val="subscript"/>
        </w:rPr>
        <w:t>3</w:t>
      </w:r>
      <w:r>
        <w:rPr>
          <w:sz w:val="28"/>
          <w:szCs w:val="28"/>
        </w:rPr>
        <w:t xml:space="preserve"> в дымовые газы вводят аммиак и выделяют смесь образовавшихся комплексных удобрений (сульфата и нитрата аммония). Время контакта газа с озоном, необходимое для очистки от SO</w:t>
      </w:r>
      <w:r>
        <w:rPr>
          <w:sz w:val="28"/>
          <w:szCs w:val="28"/>
          <w:vertAlign w:val="subscript"/>
        </w:rPr>
        <w:t>2</w:t>
      </w:r>
      <w:r>
        <w:rPr>
          <w:sz w:val="28"/>
          <w:szCs w:val="28"/>
        </w:rPr>
        <w:t xml:space="preserve"> (80-90%) и NO</w:t>
      </w:r>
      <w:r>
        <w:rPr>
          <w:sz w:val="28"/>
          <w:szCs w:val="28"/>
          <w:vertAlign w:val="subscript"/>
        </w:rPr>
        <w:t>x</w:t>
      </w:r>
      <w:r>
        <w:rPr>
          <w:sz w:val="28"/>
          <w:szCs w:val="28"/>
        </w:rPr>
        <w:t xml:space="preserve"> (70-80%)составляет 0,4 – 0,9 сек. Энергозатраты на очистку газов озонным методом оценивают в 4-4,5% от эквивалентной мощности энергоблока, что является, по-видимому, основной причиной, сдерживающей промышленное применение данного метода. </w:t>
      </w:r>
    </w:p>
    <w:p>
      <w:pPr>
        <w:spacing w:line="360" w:lineRule="auto"/>
        <w:ind w:firstLine="567"/>
        <w:jc w:val="both"/>
        <w:rPr>
          <w:sz w:val="28"/>
          <w:szCs w:val="28"/>
        </w:rPr>
      </w:pPr>
      <w:r>
        <w:rPr>
          <w:sz w:val="28"/>
          <w:szCs w:val="28"/>
        </w:rPr>
        <w:t xml:space="preserve">Основное применение озонные методы дезодорации находят при очистке газов, которые выделяются при переработке сырья животного происхождения на мясо-жиро-комбинатах и в быту. </w:t>
      </w:r>
    </w:p>
    <w:p>
      <w:pPr>
        <w:spacing w:line="360" w:lineRule="auto"/>
        <w:ind w:firstLine="567"/>
        <w:jc w:val="both"/>
        <w:rPr>
          <w:sz w:val="28"/>
          <w:szCs w:val="28"/>
        </w:rPr>
      </w:pPr>
      <w:r>
        <w:rPr>
          <w:b/>
          <w:i/>
          <w:sz w:val="28"/>
          <w:szCs w:val="28"/>
        </w:rPr>
        <w:t>Биохимические методы</w:t>
      </w:r>
      <w:r>
        <w:rPr>
          <w:sz w:val="28"/>
          <w:szCs w:val="28"/>
        </w:rPr>
        <w:t xml:space="preserve"> очистки основаны на способности микроорганизмов разрушать и преобразовывать различные соединения. Разложение веществ происходит под действием ферментов, вырабатываемых микроорганизмами в среде очищаемых газов. Биохимические системы более всего пригодны для очистки газов постоянного состава. </w:t>
      </w:r>
    </w:p>
    <w:p>
      <w:pPr>
        <w:spacing w:line="360" w:lineRule="auto"/>
        <w:ind w:firstLine="567"/>
        <w:jc w:val="both"/>
        <w:rPr>
          <w:sz w:val="28"/>
          <w:szCs w:val="28"/>
        </w:rPr>
      </w:pPr>
      <w:r>
        <w:rPr>
          <w:sz w:val="28"/>
          <w:szCs w:val="28"/>
        </w:rPr>
        <w:t xml:space="preserve">Биохимическую газоочистку проводят либо в биофильтрах, либо в биоскрубберах. В биофильтрах очищаемый газ пропускают через слой насадки, орошаемый водой, которая создает влажность, достаточную для поддержания жизнедеятельности микроорганизмов. Поверхность насадки покрыта биологически активной биопленкой (БП) из микроорганизмов. </w:t>
      </w:r>
    </w:p>
    <w:p>
      <w:pPr>
        <w:spacing w:line="360" w:lineRule="auto"/>
        <w:ind w:firstLine="567"/>
        <w:jc w:val="both"/>
        <w:rPr>
          <w:sz w:val="28"/>
          <w:szCs w:val="28"/>
        </w:rPr>
      </w:pPr>
      <w:r>
        <w:rPr>
          <w:b/>
          <w:i/>
          <w:sz w:val="28"/>
          <w:szCs w:val="28"/>
        </w:rPr>
        <w:t>Плазмокаталитический метод</w:t>
      </w:r>
      <w:r>
        <w:rPr>
          <w:i/>
          <w:sz w:val="28"/>
          <w:szCs w:val="28"/>
        </w:rPr>
        <w:t>.</w:t>
      </w:r>
      <w:r>
        <w:rPr>
          <w:sz w:val="28"/>
          <w:szCs w:val="28"/>
        </w:rPr>
        <w:t xml:space="preserve"> Это довольно новый способ очистки, который использует два известных метода – плазмохимический и каталитический. Установки, работающие на основе этого метода, состоят из двух ступеней. Первая – это плазмохимический реактор (озонатор), вторая - каталитический реактор. Газообразные загрязнители, проходя зону высоковольтного разряда в газоразрядных ячейках и взаимодействуя с продуктами электросинтеза, разрушаются и переходят в безвредные соединения, вплоть до CO</w:t>
      </w:r>
      <w:r>
        <w:rPr>
          <w:sz w:val="28"/>
          <w:szCs w:val="28"/>
          <w:vertAlign w:val="subscript"/>
        </w:rPr>
        <w:t>2</w:t>
      </w:r>
      <w:r>
        <w:rPr>
          <w:sz w:val="28"/>
          <w:szCs w:val="28"/>
        </w:rPr>
        <w:t xml:space="preserve"> и H</w:t>
      </w:r>
      <w:r>
        <w:rPr>
          <w:sz w:val="28"/>
          <w:szCs w:val="28"/>
          <w:vertAlign w:val="subscript"/>
        </w:rPr>
        <w:t>2</w:t>
      </w:r>
      <w:r>
        <w:rPr>
          <w:sz w:val="28"/>
          <w:szCs w:val="28"/>
        </w:rPr>
        <w:t>O. Глубина конверсии (очистки) зависит от величины удельной энергии, выделяющейся в зоне реакции. После плазмохимического реактора воздух подвергается финишной тонкой очистке в каталитическом реакторе.</w:t>
      </w:r>
    </w:p>
    <w:p>
      <w:pPr>
        <w:spacing w:line="360" w:lineRule="auto"/>
        <w:ind w:firstLine="567"/>
        <w:jc w:val="both"/>
        <w:rPr>
          <w:sz w:val="28"/>
          <w:szCs w:val="28"/>
        </w:rPr>
      </w:pPr>
      <w:r>
        <w:rPr>
          <w:sz w:val="28"/>
          <w:szCs w:val="28"/>
        </w:rPr>
        <w:t>Фотокаталитический метод. В основном при этом используются катализаторы на основе TiO</w:t>
      </w:r>
      <w:r>
        <w:rPr>
          <w:sz w:val="28"/>
          <w:szCs w:val="28"/>
          <w:vertAlign w:val="subscript"/>
        </w:rPr>
        <w:t>2</w:t>
      </w:r>
      <w:r>
        <w:rPr>
          <w:sz w:val="28"/>
          <w:szCs w:val="28"/>
        </w:rPr>
        <w:t>, которые облучаются ультрафиолетом.</w:t>
      </w:r>
    </w:p>
    <w:p>
      <w:pPr>
        <w:spacing w:line="360" w:lineRule="auto"/>
        <w:ind w:firstLine="540"/>
        <w:jc w:val="both"/>
        <w:rPr>
          <w:sz w:val="28"/>
          <w:szCs w:val="28"/>
        </w:rPr>
      </w:pPr>
      <w:r>
        <w:rPr>
          <w:b/>
          <w:sz w:val="28"/>
          <w:szCs w:val="28"/>
        </w:rPr>
        <w:t>Аппараты очистки атмосферного воздуха.</w:t>
      </w:r>
      <w:r>
        <w:rPr>
          <w:sz w:val="28"/>
          <w:szCs w:val="28"/>
        </w:rPr>
        <w:t xml:space="preserve"> </w:t>
      </w:r>
    </w:p>
    <w:p>
      <w:pPr>
        <w:spacing w:line="360" w:lineRule="auto"/>
        <w:ind w:firstLine="540"/>
        <w:jc w:val="both"/>
        <w:rPr>
          <w:sz w:val="28"/>
          <w:szCs w:val="28"/>
        </w:rPr>
      </w:pPr>
      <w:r>
        <w:rPr>
          <w:sz w:val="28"/>
          <w:szCs w:val="28"/>
        </w:rPr>
        <w:t>Для улавливания взвешенных частиц применяют различную аппаратуру. Наибольшее распространение получили циклонные аппараты для сухого механического пылеулавливания.</w:t>
      </w:r>
    </w:p>
    <w:p>
      <w:pPr>
        <w:spacing w:line="360" w:lineRule="auto"/>
        <w:jc w:val="both"/>
        <w:rPr>
          <w:sz w:val="28"/>
          <w:szCs w:val="28"/>
        </w:rPr>
      </w:pPr>
      <w:r>
        <w:rPr>
          <w:sz w:val="28"/>
          <w:szCs w:val="28"/>
        </w:rPr>
        <w:t>Очистка технологических и вентиляционных выбросов от взвешенных частиц пыли или тумана осуществляется в аппаратах пяти типов:</w:t>
      </w:r>
    </w:p>
    <w:p>
      <w:pPr>
        <w:spacing w:line="360" w:lineRule="auto"/>
        <w:jc w:val="both"/>
        <w:rPr>
          <w:sz w:val="28"/>
          <w:szCs w:val="28"/>
        </w:rPr>
      </w:pPr>
      <w:r>
        <w:rPr>
          <w:sz w:val="28"/>
          <w:szCs w:val="28"/>
        </w:rPr>
        <w:t xml:space="preserve">1. </w:t>
      </w:r>
      <w:r>
        <w:rPr>
          <w:b/>
          <w:bCs/>
          <w:i/>
          <w:sz w:val="28"/>
          <w:szCs w:val="28"/>
        </w:rPr>
        <w:t>Механические сухие пылеуловители</w:t>
      </w:r>
      <w:r>
        <w:rPr>
          <w:sz w:val="28"/>
          <w:szCs w:val="28"/>
        </w:rPr>
        <w:t xml:space="preserve"> (пылеосадочные камеры различных конструкций, инерционные пыле- и брызгоуловители, циклоны и мультициклоны. Пылеосадочные камеры улавливают частицы размером более 40 – 50 мкм, инерционные пылеуловители – более 25 – 30 мкм, циклоны – 10 – 200 мкм.</w:t>
      </w:r>
    </w:p>
    <w:p>
      <w:pPr>
        <w:spacing w:line="360" w:lineRule="auto"/>
        <w:jc w:val="both"/>
        <w:rPr>
          <w:sz w:val="28"/>
          <w:szCs w:val="28"/>
        </w:rPr>
      </w:pPr>
      <w:r>
        <w:rPr>
          <w:sz w:val="28"/>
          <w:szCs w:val="28"/>
        </w:rPr>
        <w:t xml:space="preserve">2. </w:t>
      </w:r>
      <w:r>
        <w:rPr>
          <w:b/>
          <w:bCs/>
          <w:i/>
          <w:sz w:val="28"/>
          <w:szCs w:val="28"/>
        </w:rPr>
        <w:t>Мокрые пылеуловители</w:t>
      </w:r>
      <w:r>
        <w:rPr>
          <w:sz w:val="28"/>
          <w:szCs w:val="28"/>
        </w:rPr>
        <w:t xml:space="preserve"> (скрубберы, пенные промыватели, трубы Вентури и др.) более эффективны, чем сухие механические аппараты. Скруббер улавливает частицы пыли размером более 10 мкм, а с помощью трубы Вентури – частицы пыли размером 1 мкм.</w:t>
      </w:r>
    </w:p>
    <w:p>
      <w:pPr>
        <w:spacing w:line="360" w:lineRule="auto"/>
        <w:jc w:val="both"/>
        <w:rPr>
          <w:sz w:val="28"/>
          <w:szCs w:val="28"/>
        </w:rPr>
      </w:pPr>
      <w:r>
        <w:rPr>
          <w:sz w:val="28"/>
          <w:szCs w:val="28"/>
        </w:rPr>
        <w:t xml:space="preserve">3. </w:t>
      </w:r>
      <w:r>
        <w:rPr>
          <w:b/>
          <w:bCs/>
          <w:i/>
          <w:sz w:val="28"/>
          <w:szCs w:val="28"/>
        </w:rPr>
        <w:t>Фильтры</w:t>
      </w:r>
      <w:r>
        <w:rPr>
          <w:sz w:val="28"/>
          <w:szCs w:val="28"/>
        </w:rPr>
        <w:t xml:space="preserve"> (масленые, кассетные, рукавные и др.) улавливают частицы пыли размером от 0,5 мкм.</w:t>
      </w:r>
    </w:p>
    <w:p>
      <w:pPr>
        <w:spacing w:line="360" w:lineRule="auto"/>
        <w:jc w:val="both"/>
        <w:rPr>
          <w:sz w:val="28"/>
          <w:szCs w:val="28"/>
        </w:rPr>
      </w:pPr>
      <w:r>
        <w:rPr>
          <w:sz w:val="28"/>
          <w:szCs w:val="28"/>
        </w:rPr>
        <w:t>4.</w:t>
      </w:r>
      <w:r>
        <w:rPr>
          <w:i/>
          <w:sz w:val="28"/>
          <w:szCs w:val="28"/>
        </w:rPr>
        <w:t xml:space="preserve"> </w:t>
      </w:r>
      <w:r>
        <w:rPr>
          <w:b/>
          <w:bCs/>
          <w:i/>
          <w:sz w:val="28"/>
          <w:szCs w:val="28"/>
        </w:rPr>
        <w:t>Электрофильтры</w:t>
      </w:r>
      <w:r>
        <w:rPr>
          <w:sz w:val="28"/>
          <w:szCs w:val="28"/>
        </w:rPr>
        <w:t xml:space="preserve"> применяются для тонкой очистки газов. Они улавливают частицы размером от 0,01 мкм.</w:t>
      </w:r>
    </w:p>
    <w:p>
      <w:pPr>
        <w:spacing w:line="360" w:lineRule="auto"/>
        <w:jc w:val="both"/>
        <w:rPr>
          <w:sz w:val="28"/>
          <w:szCs w:val="28"/>
        </w:rPr>
      </w:pPr>
      <w:r>
        <w:rPr>
          <w:sz w:val="28"/>
          <w:szCs w:val="28"/>
        </w:rPr>
        <w:t xml:space="preserve">5. </w:t>
      </w:r>
      <w:r>
        <w:rPr>
          <w:b/>
          <w:bCs/>
          <w:i/>
          <w:sz w:val="28"/>
          <w:szCs w:val="28"/>
        </w:rPr>
        <w:t>Комбинированные пылеуловители</w:t>
      </w:r>
      <w:r>
        <w:rPr>
          <w:sz w:val="28"/>
          <w:szCs w:val="28"/>
        </w:rPr>
        <w:t xml:space="preserve"> (многоступенчатые, включающие не менее двух различных типов пылеуловителей).</w:t>
      </w:r>
    </w:p>
    <w:p>
      <w:pPr>
        <w:spacing w:line="360" w:lineRule="auto"/>
        <w:ind w:firstLine="708"/>
        <w:jc w:val="both"/>
        <w:rPr>
          <w:sz w:val="28"/>
          <w:szCs w:val="28"/>
        </w:rPr>
      </w:pPr>
      <w:r>
        <w:rPr>
          <w:sz w:val="28"/>
          <w:szCs w:val="28"/>
        </w:rPr>
        <w:t>Выбор типа пылеуловителя зависит от характера пыли (от размеров пылинок и её свойств; сухая, волокнистая, липкая пыль и т.д.), ценность данной пыли и необходимой степени очистки.</w:t>
      </w:r>
    </w:p>
    <w:p>
      <w:pPr>
        <w:spacing w:line="360" w:lineRule="auto"/>
        <w:ind w:firstLine="540"/>
        <w:jc w:val="both"/>
        <w:rPr>
          <w:b/>
          <w:sz w:val="28"/>
          <w:szCs w:val="28"/>
        </w:rPr>
      </w:pPr>
      <w:r>
        <w:rPr>
          <w:b/>
          <w:sz w:val="28"/>
          <w:szCs w:val="28"/>
        </w:rPr>
        <w:t>Химический и физический состав выбросов.</w:t>
      </w:r>
    </w:p>
    <w:p>
      <w:pPr>
        <w:spacing w:line="360" w:lineRule="auto"/>
        <w:ind w:firstLine="540"/>
        <w:jc w:val="both"/>
        <w:rPr>
          <w:sz w:val="28"/>
          <w:szCs w:val="28"/>
        </w:rPr>
      </w:pPr>
      <w:r>
        <w:rPr>
          <w:sz w:val="28"/>
          <w:szCs w:val="28"/>
        </w:rPr>
        <w:t>Под загрязнением атмосферы следует понимать изменение ее состава при</w:t>
      </w:r>
    </w:p>
    <w:p>
      <w:pPr>
        <w:spacing w:line="360" w:lineRule="auto"/>
        <w:jc w:val="both"/>
        <w:rPr>
          <w:sz w:val="28"/>
          <w:szCs w:val="28"/>
        </w:rPr>
      </w:pPr>
      <w:r>
        <w:rPr>
          <w:sz w:val="28"/>
          <w:szCs w:val="28"/>
        </w:rPr>
        <w:t>поступлении примесей естественного или антропогенного происхождения. Вещества-загрязнители бывают трех видов: газы, пыль и аэрозоли. К последним относятся диспергированные твердые частицы, выбрасываемые в атмосферу и находящиеся в ней длительное время во взвешенном состоянии. К основным загрязнителям атмосферы относятся углекислый газ, оксид углерода, диоксиды серы и азота, а также малые газовые составляющие, способные оказывать влияние на температурный режим тропосферы: диоксид азота, галогенуглероды (фреоны), метан и тропосферный озон.</w:t>
      </w:r>
    </w:p>
    <w:p>
      <w:pPr>
        <w:spacing w:line="360" w:lineRule="auto"/>
        <w:ind w:firstLine="540"/>
        <w:jc w:val="both"/>
        <w:rPr>
          <w:sz w:val="28"/>
          <w:szCs w:val="28"/>
        </w:rPr>
      </w:pPr>
      <w:r>
        <w:rPr>
          <w:sz w:val="28"/>
          <w:szCs w:val="28"/>
        </w:rPr>
        <w:t>Основной вклад в высокий уровень загрязнения воздуха вносят предприятия черной и цветной металлургии, химии и нефтехимии, стройиндустрии, энергетики, целлюлозно-бумажной промышленности, а в некоторых городах и котельные.</w:t>
      </w:r>
    </w:p>
    <w:p>
      <w:pPr>
        <w:spacing w:line="360" w:lineRule="auto"/>
        <w:ind w:firstLine="540"/>
        <w:jc w:val="both"/>
        <w:rPr>
          <w:sz w:val="28"/>
          <w:szCs w:val="28"/>
        </w:rPr>
      </w:pPr>
      <w:r>
        <w:rPr>
          <w:sz w:val="28"/>
          <w:szCs w:val="28"/>
        </w:rPr>
        <w:t>Источники загрязнений - теплоэлектростанции, которые вместе с дымом</w:t>
      </w:r>
    </w:p>
    <w:p>
      <w:pPr>
        <w:spacing w:line="360" w:lineRule="auto"/>
        <w:jc w:val="both"/>
        <w:rPr>
          <w:sz w:val="28"/>
          <w:szCs w:val="28"/>
        </w:rPr>
      </w:pPr>
      <w:r>
        <w:rPr>
          <w:sz w:val="28"/>
          <w:szCs w:val="28"/>
        </w:rPr>
        <w:t>выбрасывают в воздух сернистый и углекислый газ, металлургические предприятия, особенно цветной металлургии, которые выбрасывают в воздух</w:t>
      </w:r>
    </w:p>
    <w:p>
      <w:pPr>
        <w:spacing w:line="360" w:lineRule="auto"/>
        <w:jc w:val="both"/>
        <w:rPr>
          <w:sz w:val="28"/>
          <w:szCs w:val="28"/>
        </w:rPr>
      </w:pPr>
      <w:r>
        <w:rPr>
          <w:sz w:val="28"/>
          <w:szCs w:val="28"/>
        </w:rPr>
        <w:t>окислы азота, сероводород, хлор, фтор, аммиак, соединения фосфора, частицы и соединения ртути и мышьяка; химические и цементные заводы. Вредные газы попадают в воздух в результате сжигания топлива для нужд промышленности, отопления жилищ, работы транспорта, сжигания и переработки бытовых и промышленных отходов.</w:t>
      </w:r>
    </w:p>
    <w:p>
      <w:pPr>
        <w:spacing w:line="360" w:lineRule="auto"/>
        <w:jc w:val="both"/>
        <w:rPr>
          <w:sz w:val="28"/>
          <w:szCs w:val="28"/>
        </w:rPr>
      </w:pPr>
      <w:r>
        <w:rPr>
          <w:sz w:val="28"/>
          <w:szCs w:val="28"/>
        </w:rPr>
        <w:t xml:space="preserve">Атмосферные загрязнители разделяют на первичные, поступающие непосредственно в атмосферу, и вторичные, являющиеся результатом превращения последних. Поступающий в атмосферу сернистый газ окисляется до серного ангидрида, который взаимодействует с парами воды и образует капельки серной кислоты. При взаимодействии серного ангидрида с аммиаком образуются кристаллы сульфата аммония. Подобным образом, в результате химических, фотохимических, физико-химических реакций между загрязняющими веществами и компонентами атмосферы, образуются другие вторичные признаки. </w:t>
      </w:r>
    </w:p>
    <w:p>
      <w:pPr>
        <w:spacing w:line="360" w:lineRule="auto"/>
        <w:ind w:firstLine="540"/>
        <w:jc w:val="both"/>
        <w:rPr>
          <w:sz w:val="28"/>
          <w:szCs w:val="28"/>
        </w:rPr>
      </w:pPr>
      <w:r>
        <w:rPr>
          <w:sz w:val="28"/>
          <w:szCs w:val="28"/>
        </w:rPr>
        <w:t>Основным источником пирогенного загрязнения на планете являются тепловые электростанции, металлургические и химические предприятия, котельные установки, потребляющие более 170% ежегодно добываемого твердого и жидкого топлива.</w:t>
      </w:r>
    </w:p>
    <w:p>
      <w:pPr>
        <w:spacing w:line="360" w:lineRule="auto"/>
        <w:ind w:firstLine="540"/>
        <w:jc w:val="both"/>
        <w:rPr>
          <w:sz w:val="28"/>
          <w:szCs w:val="28"/>
        </w:rPr>
      </w:pPr>
      <w:r>
        <w:rPr>
          <w:b/>
          <w:bCs/>
          <w:sz w:val="28"/>
          <w:szCs w:val="28"/>
        </w:rPr>
        <w:t>Основными вредными примесями</w:t>
      </w:r>
      <w:r>
        <w:rPr>
          <w:sz w:val="28"/>
          <w:szCs w:val="28"/>
        </w:rPr>
        <w:t xml:space="preserve"> пирогенного происхождения являются следующие:</w:t>
      </w:r>
    </w:p>
    <w:p>
      <w:pPr>
        <w:spacing w:line="360" w:lineRule="auto"/>
        <w:jc w:val="both"/>
        <w:rPr>
          <w:sz w:val="28"/>
          <w:szCs w:val="28"/>
        </w:rPr>
      </w:pPr>
      <w:r>
        <w:rPr>
          <w:sz w:val="28"/>
          <w:szCs w:val="28"/>
        </w:rPr>
        <w:t xml:space="preserve">а) </w:t>
      </w:r>
      <w:r>
        <w:rPr>
          <w:bCs/>
          <w:sz w:val="28"/>
          <w:szCs w:val="28"/>
        </w:rPr>
        <w:t>Оксид углерода</w:t>
      </w:r>
      <w:r>
        <w:rPr>
          <w:sz w:val="28"/>
          <w:szCs w:val="28"/>
        </w:rPr>
        <w:t xml:space="preserve">. </w:t>
      </w:r>
    </w:p>
    <w:p>
      <w:pPr>
        <w:spacing w:line="360" w:lineRule="auto"/>
        <w:jc w:val="both"/>
        <w:rPr>
          <w:sz w:val="28"/>
          <w:szCs w:val="28"/>
        </w:rPr>
      </w:pPr>
      <w:r>
        <w:rPr>
          <w:sz w:val="28"/>
          <w:szCs w:val="28"/>
        </w:rPr>
        <w:t xml:space="preserve">б) </w:t>
      </w:r>
      <w:r>
        <w:rPr>
          <w:bCs/>
          <w:sz w:val="28"/>
          <w:szCs w:val="28"/>
        </w:rPr>
        <w:t>Сернистый ангидрид</w:t>
      </w:r>
      <w:r>
        <w:rPr>
          <w:sz w:val="28"/>
          <w:szCs w:val="28"/>
        </w:rPr>
        <w:t xml:space="preserve">. </w:t>
      </w:r>
    </w:p>
    <w:p>
      <w:pPr>
        <w:spacing w:line="360" w:lineRule="auto"/>
        <w:jc w:val="both"/>
        <w:rPr>
          <w:sz w:val="28"/>
          <w:szCs w:val="28"/>
        </w:rPr>
      </w:pPr>
      <w:r>
        <w:rPr>
          <w:sz w:val="28"/>
          <w:szCs w:val="28"/>
        </w:rPr>
        <w:t xml:space="preserve">в) </w:t>
      </w:r>
      <w:r>
        <w:rPr>
          <w:bCs/>
          <w:sz w:val="28"/>
          <w:szCs w:val="28"/>
        </w:rPr>
        <w:t>Серный ангидрид</w:t>
      </w:r>
      <w:r>
        <w:rPr>
          <w:sz w:val="28"/>
          <w:szCs w:val="28"/>
        </w:rPr>
        <w:t xml:space="preserve">. </w:t>
      </w:r>
    </w:p>
    <w:p>
      <w:pPr>
        <w:spacing w:line="360" w:lineRule="auto"/>
        <w:jc w:val="both"/>
        <w:rPr>
          <w:sz w:val="28"/>
          <w:szCs w:val="28"/>
        </w:rPr>
      </w:pPr>
      <w:r>
        <w:rPr>
          <w:sz w:val="28"/>
          <w:szCs w:val="28"/>
        </w:rPr>
        <w:t xml:space="preserve">г) </w:t>
      </w:r>
      <w:r>
        <w:rPr>
          <w:bCs/>
          <w:sz w:val="28"/>
          <w:szCs w:val="28"/>
        </w:rPr>
        <w:t>Сероводород и сероуглерод</w:t>
      </w:r>
      <w:r>
        <w:rPr>
          <w:sz w:val="28"/>
          <w:szCs w:val="28"/>
        </w:rPr>
        <w:t xml:space="preserve">. </w:t>
      </w:r>
    </w:p>
    <w:p>
      <w:pPr>
        <w:spacing w:line="360" w:lineRule="auto"/>
        <w:jc w:val="both"/>
        <w:rPr>
          <w:sz w:val="28"/>
          <w:szCs w:val="28"/>
        </w:rPr>
      </w:pPr>
      <w:r>
        <w:rPr>
          <w:sz w:val="28"/>
          <w:szCs w:val="28"/>
        </w:rPr>
        <w:t xml:space="preserve">д) </w:t>
      </w:r>
      <w:r>
        <w:rPr>
          <w:bCs/>
          <w:sz w:val="28"/>
          <w:szCs w:val="28"/>
        </w:rPr>
        <w:t>Оксиды азота.</w:t>
      </w:r>
      <w:r>
        <w:rPr>
          <w:sz w:val="28"/>
          <w:szCs w:val="28"/>
        </w:rPr>
        <w:t xml:space="preserve"> </w:t>
      </w:r>
    </w:p>
    <w:p>
      <w:pPr>
        <w:spacing w:line="360" w:lineRule="auto"/>
        <w:jc w:val="both"/>
        <w:rPr>
          <w:sz w:val="28"/>
          <w:szCs w:val="28"/>
        </w:rPr>
      </w:pPr>
      <w:r>
        <w:rPr>
          <w:sz w:val="28"/>
          <w:szCs w:val="28"/>
        </w:rPr>
        <w:t xml:space="preserve">е) </w:t>
      </w:r>
      <w:r>
        <w:rPr>
          <w:bCs/>
          <w:sz w:val="28"/>
          <w:szCs w:val="28"/>
        </w:rPr>
        <w:t>Соединения фтора</w:t>
      </w:r>
      <w:r>
        <w:rPr>
          <w:sz w:val="28"/>
          <w:szCs w:val="28"/>
        </w:rPr>
        <w:t xml:space="preserve">. </w:t>
      </w:r>
    </w:p>
    <w:p>
      <w:pPr>
        <w:spacing w:line="360" w:lineRule="auto"/>
        <w:jc w:val="both"/>
        <w:rPr>
          <w:sz w:val="28"/>
          <w:szCs w:val="28"/>
        </w:rPr>
      </w:pPr>
      <w:r>
        <w:rPr>
          <w:sz w:val="28"/>
          <w:szCs w:val="28"/>
        </w:rPr>
        <w:t xml:space="preserve">ж) </w:t>
      </w:r>
      <w:r>
        <w:rPr>
          <w:bCs/>
          <w:sz w:val="28"/>
          <w:szCs w:val="28"/>
        </w:rPr>
        <w:t>Соединения хлора</w:t>
      </w:r>
      <w:r>
        <w:rPr>
          <w:sz w:val="28"/>
          <w:szCs w:val="28"/>
        </w:rPr>
        <w:t xml:space="preserve">. </w:t>
      </w:r>
    </w:p>
    <w:p>
      <w:pPr>
        <w:autoSpaceDE w:val="0"/>
        <w:autoSpaceDN w:val="0"/>
        <w:adjustRightInd w:val="0"/>
        <w:spacing w:line="360" w:lineRule="auto"/>
        <w:ind w:firstLine="539"/>
        <w:jc w:val="both"/>
        <w:rPr>
          <w:b/>
          <w:bCs/>
          <w:sz w:val="28"/>
          <w:szCs w:val="28"/>
          <w:lang w:eastAsia="ja-JP"/>
        </w:rPr>
      </w:pPr>
      <w:r>
        <w:rPr>
          <w:bCs/>
          <w:sz w:val="28"/>
          <w:szCs w:val="28"/>
        </w:rPr>
        <w:t xml:space="preserve">В соответствии со </w:t>
      </w:r>
      <w:r>
        <w:fldChar w:fldCharType="begin"/>
      </w:r>
      <w:r>
        <w:instrText xml:space="preserve"> HYPERLINK "consultantplus://offline/ref=01586D4B2C59AAF8E9E3A2AD6B81750992A680815909E76B6DB0FDAEA619537070C2D7C6766977D9mBh9K" </w:instrText>
      </w:r>
      <w:r>
        <w:fldChar w:fldCharType="separate"/>
      </w:r>
      <w:r>
        <w:rPr>
          <w:bCs/>
          <w:sz w:val="28"/>
          <w:szCs w:val="28"/>
        </w:rPr>
        <w:t>статьей. 22</w:t>
      </w:r>
      <w:r>
        <w:rPr>
          <w:bCs/>
          <w:sz w:val="28"/>
          <w:szCs w:val="28"/>
        </w:rPr>
        <w:fldChar w:fldCharType="end"/>
      </w:r>
      <w:r>
        <w:rPr>
          <w:bCs/>
          <w:sz w:val="28"/>
          <w:szCs w:val="28"/>
        </w:rPr>
        <w:t xml:space="preserve"> ФЗ-№ 96 от 04.05.1999 «Об охране атмосферного воздуха» (ред. от 29.07.2018) «Инвентаризация стационарных источников и выбросов вредных (загрязняющих) веществ в атмосферный воздух</w:t>
      </w:r>
      <w:r>
        <w:rPr>
          <w:b/>
          <w:bCs/>
          <w:sz w:val="28"/>
          <w:szCs w:val="28"/>
        </w:rPr>
        <w:t>»</w:t>
      </w:r>
      <w:r>
        <w:rPr>
          <w:bCs/>
          <w:sz w:val="28"/>
          <w:szCs w:val="28"/>
        </w:rPr>
        <w:t xml:space="preserve"> юридические лица, имеющие источники выбросов вредных (загрязняющих) веществ в атмосферный воздух, проводят инвентаризацию выбросов вредных (загрязняющих) веществ в атмосферный воздух и их источников в порядке, </w:t>
      </w:r>
      <w:r>
        <w:rPr>
          <w:bCs/>
          <w:sz w:val="28"/>
          <w:szCs w:val="28"/>
          <w:lang w:eastAsia="ja-JP"/>
        </w:rPr>
        <w:t xml:space="preserve">установленном уполномоченным Правительством Российской Федерации федеральным органом исполнительной власти. </w:t>
      </w:r>
      <w:r>
        <w:rPr>
          <w:bCs/>
          <w:sz w:val="28"/>
          <w:szCs w:val="28"/>
        </w:rPr>
        <w:t>(в настоящее время - Федеральная служба по экологическому, технологическому и атомному надзору, далее - Ростехнадзор).</w:t>
      </w:r>
    </w:p>
    <w:p>
      <w:pPr>
        <w:autoSpaceDE w:val="0"/>
        <w:autoSpaceDN w:val="0"/>
        <w:adjustRightInd w:val="0"/>
        <w:spacing w:line="360" w:lineRule="auto"/>
        <w:ind w:firstLine="539"/>
        <w:jc w:val="both"/>
        <w:rPr>
          <w:bCs/>
          <w:sz w:val="28"/>
          <w:szCs w:val="28"/>
        </w:rPr>
      </w:pPr>
      <w:r>
        <w:rPr>
          <w:bCs/>
          <w:sz w:val="28"/>
          <w:szCs w:val="28"/>
        </w:rPr>
        <w:t>Инвентаризацию выбросов вредных веществ в атмосферу (в дальнейшем – «инвентаризацию») проводят все действующие предприятия, организации, учреждения независимо от их организационно-правовых форм и форм собственности, производственная деятельность которых связана с выбросом загрязняющих веществ в атмосферу.</w:t>
      </w:r>
    </w:p>
    <w:p>
      <w:pPr>
        <w:autoSpaceDE w:val="0"/>
        <w:autoSpaceDN w:val="0"/>
        <w:adjustRightInd w:val="0"/>
        <w:spacing w:line="360" w:lineRule="auto"/>
        <w:ind w:firstLine="540"/>
        <w:jc w:val="both"/>
        <w:rPr>
          <w:bCs/>
          <w:sz w:val="28"/>
          <w:szCs w:val="28"/>
        </w:rPr>
      </w:pPr>
      <w:r>
        <w:rPr>
          <w:bCs/>
          <w:sz w:val="28"/>
          <w:szCs w:val="28"/>
        </w:rPr>
        <w:t>Инвентаризация выбросов загрязняющих веществ (ЗВ) в атмосферу является систематизацией сведений о распределении источников выбросов на территории, количестве и составе выбросов.</w:t>
      </w:r>
    </w:p>
    <w:p>
      <w:pPr>
        <w:autoSpaceDE w:val="0"/>
        <w:autoSpaceDN w:val="0"/>
        <w:adjustRightInd w:val="0"/>
        <w:spacing w:line="360" w:lineRule="auto"/>
        <w:ind w:firstLine="540"/>
        <w:jc w:val="both"/>
        <w:rPr>
          <w:bCs/>
          <w:sz w:val="28"/>
          <w:szCs w:val="28"/>
        </w:rPr>
      </w:pPr>
      <w:r>
        <w:rPr>
          <w:bCs/>
          <w:sz w:val="28"/>
          <w:szCs w:val="28"/>
        </w:rPr>
        <w:t>Инвентаризация является основой для ведения всей воздухоохранной деятельности. Основной целью инвентаризации является выявление и учет источников загрязнения атмосферы (ИЗА), определение количественных и качественных характеристик выбросов загрязняющих веществ для:</w:t>
      </w:r>
    </w:p>
    <w:p>
      <w:pPr>
        <w:numPr>
          <w:ilvl w:val="0"/>
          <w:numId w:val="5"/>
        </w:numPr>
        <w:tabs>
          <w:tab w:val="left" w:pos="720"/>
        </w:tabs>
        <w:spacing w:line="360" w:lineRule="auto"/>
        <w:ind w:left="720"/>
        <w:rPr>
          <w:sz w:val="28"/>
          <w:szCs w:val="28"/>
        </w:rPr>
      </w:pPr>
      <w:r>
        <w:rPr>
          <w:sz w:val="28"/>
          <w:szCs w:val="28"/>
        </w:rPr>
        <w:t>подготовки исходных данных для нормирования выбросов и установления нормативов предельно допустимых и временно согласованных выбросов ЗВ в атмосферу (ПДВ и ВСВ) предприятий;</w:t>
      </w:r>
    </w:p>
    <w:p>
      <w:pPr>
        <w:numPr>
          <w:ilvl w:val="0"/>
          <w:numId w:val="5"/>
        </w:numPr>
        <w:tabs>
          <w:tab w:val="left" w:pos="720"/>
        </w:tabs>
        <w:spacing w:line="360" w:lineRule="auto"/>
        <w:ind w:left="720"/>
        <w:rPr>
          <w:sz w:val="28"/>
          <w:szCs w:val="28"/>
        </w:rPr>
      </w:pPr>
      <w:r>
        <w:rPr>
          <w:sz w:val="28"/>
          <w:szCs w:val="28"/>
        </w:rPr>
        <w:t xml:space="preserve"> подготовки исходных данных для оценки загрязнения атмосферы (в частности, в рамках расчетного мониторинга загрязнения атмосферы);</w:t>
      </w:r>
    </w:p>
    <w:p>
      <w:pPr>
        <w:numPr>
          <w:ilvl w:val="0"/>
          <w:numId w:val="5"/>
        </w:numPr>
        <w:tabs>
          <w:tab w:val="left" w:pos="720"/>
        </w:tabs>
        <w:spacing w:line="360" w:lineRule="auto"/>
        <w:ind w:left="720"/>
        <w:rPr>
          <w:sz w:val="28"/>
          <w:szCs w:val="28"/>
        </w:rPr>
      </w:pPr>
      <w:r>
        <w:rPr>
          <w:sz w:val="28"/>
          <w:szCs w:val="28"/>
        </w:rPr>
        <w:t>контроля за соблюдением установленных нормативов выбросов;</w:t>
      </w:r>
    </w:p>
    <w:p>
      <w:pPr>
        <w:numPr>
          <w:ilvl w:val="0"/>
          <w:numId w:val="5"/>
        </w:numPr>
        <w:tabs>
          <w:tab w:val="left" w:pos="720"/>
        </w:tabs>
        <w:spacing w:line="360" w:lineRule="auto"/>
        <w:ind w:left="720"/>
        <w:rPr>
          <w:sz w:val="28"/>
          <w:szCs w:val="28"/>
        </w:rPr>
      </w:pPr>
      <w:r>
        <w:rPr>
          <w:sz w:val="28"/>
          <w:szCs w:val="28"/>
        </w:rPr>
        <w:t>ведения статистической отчетности о выбросах;</w:t>
      </w:r>
    </w:p>
    <w:p>
      <w:pPr>
        <w:numPr>
          <w:ilvl w:val="0"/>
          <w:numId w:val="5"/>
        </w:numPr>
        <w:tabs>
          <w:tab w:val="left" w:pos="720"/>
        </w:tabs>
        <w:spacing w:line="360" w:lineRule="auto"/>
        <w:ind w:left="720"/>
        <w:rPr>
          <w:sz w:val="28"/>
          <w:szCs w:val="28"/>
        </w:rPr>
      </w:pPr>
      <w:r>
        <w:rPr>
          <w:sz w:val="28"/>
          <w:szCs w:val="28"/>
        </w:rPr>
        <w:t>контроля работы пылеулавливающих и газоочистных установок (ГОУ) и выработки рекомендаций по улучшению их эффективности;</w:t>
      </w:r>
    </w:p>
    <w:p>
      <w:pPr>
        <w:numPr>
          <w:ilvl w:val="0"/>
          <w:numId w:val="5"/>
        </w:numPr>
        <w:tabs>
          <w:tab w:val="left" w:pos="720"/>
        </w:tabs>
        <w:spacing w:line="360" w:lineRule="auto"/>
        <w:ind w:left="720"/>
        <w:rPr>
          <w:sz w:val="28"/>
          <w:szCs w:val="28"/>
        </w:rPr>
      </w:pPr>
      <w:r>
        <w:rPr>
          <w:sz w:val="28"/>
          <w:szCs w:val="28"/>
        </w:rPr>
        <w:t xml:space="preserve"> разработки и установления технических нормативов выбросов (ТНВ) вредных (загрязняющих) веществ для передвижных и стационарных источников выбросов от технологических процессов и оборудования;</w:t>
      </w:r>
    </w:p>
    <w:p>
      <w:pPr>
        <w:numPr>
          <w:ilvl w:val="0"/>
          <w:numId w:val="5"/>
        </w:numPr>
        <w:tabs>
          <w:tab w:val="left" w:pos="720"/>
        </w:tabs>
        <w:spacing w:line="360" w:lineRule="auto"/>
        <w:ind w:left="720"/>
        <w:rPr>
          <w:sz w:val="28"/>
          <w:szCs w:val="28"/>
        </w:rPr>
      </w:pPr>
      <w:r>
        <w:rPr>
          <w:sz w:val="28"/>
          <w:szCs w:val="28"/>
        </w:rPr>
        <w:t>оценки экологичности используемых технологий;</w:t>
      </w:r>
    </w:p>
    <w:p>
      <w:pPr>
        <w:numPr>
          <w:ilvl w:val="0"/>
          <w:numId w:val="5"/>
        </w:numPr>
        <w:tabs>
          <w:tab w:val="left" w:pos="720"/>
        </w:tabs>
        <w:spacing w:line="360" w:lineRule="auto"/>
        <w:ind w:left="720"/>
        <w:rPr>
          <w:sz w:val="28"/>
          <w:szCs w:val="28"/>
        </w:rPr>
      </w:pPr>
      <w:r>
        <w:rPr>
          <w:sz w:val="28"/>
          <w:szCs w:val="28"/>
        </w:rPr>
        <w:t>формирования компьютерной базы данных об ИЗА в разрезе предприятия, отрасли, города и региона.</w:t>
      </w:r>
    </w:p>
    <w:p>
      <w:pPr>
        <w:autoSpaceDE w:val="0"/>
        <w:autoSpaceDN w:val="0"/>
        <w:adjustRightInd w:val="0"/>
        <w:spacing w:line="360" w:lineRule="auto"/>
        <w:ind w:firstLine="540"/>
        <w:jc w:val="both"/>
        <w:rPr>
          <w:bCs/>
          <w:sz w:val="28"/>
          <w:szCs w:val="28"/>
        </w:rPr>
      </w:pPr>
      <w:r>
        <w:rPr>
          <w:bCs/>
          <w:sz w:val="28"/>
          <w:szCs w:val="28"/>
        </w:rPr>
        <w:t>2. При инвентаризации должны быть выявлены и учтены все возможные источники выделения и выброса ЗВ в атмосферу, которые постоянно или временно эксплуатируются или хранятся на производственной территории предприятия (в т.ч. и передвижные), а также вредные вещества, которые могут выделиться или образоваться при осуществлении всех процессов, предусмотренных технологическим регламентом производства.</w:t>
      </w:r>
    </w:p>
    <w:p>
      <w:pPr>
        <w:autoSpaceDE w:val="0"/>
        <w:autoSpaceDN w:val="0"/>
        <w:adjustRightInd w:val="0"/>
        <w:spacing w:line="360" w:lineRule="auto"/>
        <w:ind w:firstLine="540"/>
        <w:jc w:val="both"/>
        <w:rPr>
          <w:bCs/>
          <w:sz w:val="28"/>
          <w:szCs w:val="28"/>
        </w:rPr>
      </w:pPr>
      <w:r>
        <w:rPr>
          <w:bCs/>
          <w:sz w:val="28"/>
          <w:szCs w:val="28"/>
        </w:rPr>
        <w:t>Все источники, относящиеся к конкретной территории предприятия, являются стационарными источниками выброса вредных (загрязняющих) веществ в атмосферный воздух.</w:t>
      </w:r>
    </w:p>
    <w:p>
      <w:pPr>
        <w:autoSpaceDE w:val="0"/>
        <w:autoSpaceDN w:val="0"/>
        <w:adjustRightInd w:val="0"/>
        <w:spacing w:line="360" w:lineRule="auto"/>
        <w:ind w:firstLine="540"/>
        <w:jc w:val="both"/>
        <w:rPr>
          <w:bCs/>
          <w:sz w:val="28"/>
          <w:szCs w:val="28"/>
        </w:rPr>
      </w:pPr>
      <w:r>
        <w:rPr>
          <w:bCs/>
          <w:sz w:val="28"/>
          <w:szCs w:val="28"/>
        </w:rPr>
        <w:t>Стационарным источником выброса вредных (загрязняющих) веществ в атмосферный воздух является любой (точечный, площадной и т.д.) источник с организованным или неорганизованным выбросом вредных (загрязняющих) веществ в атмосферный воздух, дислоцируемый или функционирующий постоянно или временно в границах участка территории (местности) объекта, предприятия, юридического или физического лица, принадлежащего ему или закрепленного за ним в соответствии с действующим законодательством.</w:t>
      </w:r>
    </w:p>
    <w:p>
      <w:pPr>
        <w:autoSpaceDE w:val="0"/>
        <w:autoSpaceDN w:val="0"/>
        <w:adjustRightInd w:val="0"/>
        <w:spacing w:line="360" w:lineRule="auto"/>
        <w:ind w:firstLine="540"/>
        <w:jc w:val="both"/>
        <w:rPr>
          <w:bCs/>
          <w:sz w:val="28"/>
          <w:szCs w:val="28"/>
        </w:rPr>
      </w:pPr>
      <w:r>
        <w:rPr>
          <w:bCs/>
          <w:sz w:val="28"/>
          <w:szCs w:val="28"/>
        </w:rPr>
        <w:t>Стационарные источники выброса вредных (загрязняющих) веществ в атмосферный воздух подразделяются на два типа:</w:t>
      </w:r>
    </w:p>
    <w:p>
      <w:pPr>
        <w:autoSpaceDE w:val="0"/>
        <w:autoSpaceDN w:val="0"/>
        <w:adjustRightInd w:val="0"/>
        <w:spacing w:line="360" w:lineRule="auto"/>
        <w:ind w:firstLine="540"/>
        <w:jc w:val="both"/>
        <w:rPr>
          <w:bCs/>
          <w:sz w:val="28"/>
          <w:szCs w:val="28"/>
        </w:rPr>
      </w:pPr>
      <w:r>
        <w:rPr>
          <w:bCs/>
          <w:sz w:val="28"/>
          <w:szCs w:val="28"/>
        </w:rPr>
        <w:t>- источники с организованным выбросом;</w:t>
      </w:r>
    </w:p>
    <w:p>
      <w:pPr>
        <w:autoSpaceDE w:val="0"/>
        <w:autoSpaceDN w:val="0"/>
        <w:adjustRightInd w:val="0"/>
        <w:spacing w:line="360" w:lineRule="auto"/>
        <w:ind w:firstLine="540"/>
        <w:jc w:val="both"/>
        <w:rPr>
          <w:bCs/>
          <w:sz w:val="28"/>
          <w:szCs w:val="28"/>
        </w:rPr>
      </w:pPr>
      <w:r>
        <w:rPr>
          <w:bCs/>
          <w:sz w:val="28"/>
          <w:szCs w:val="28"/>
        </w:rPr>
        <w:t>- источники с неорганизованным выбросом.</w:t>
      </w:r>
    </w:p>
    <w:p>
      <w:pPr>
        <w:autoSpaceDE w:val="0"/>
        <w:autoSpaceDN w:val="0"/>
        <w:adjustRightInd w:val="0"/>
        <w:spacing w:line="360" w:lineRule="auto"/>
        <w:ind w:firstLine="540"/>
        <w:jc w:val="both"/>
        <w:rPr>
          <w:bCs/>
          <w:sz w:val="28"/>
          <w:szCs w:val="28"/>
        </w:rPr>
      </w:pPr>
      <w:r>
        <w:rPr>
          <w:bCs/>
          <w:sz w:val="28"/>
          <w:szCs w:val="28"/>
        </w:rPr>
        <w:t>Наиболее часто употребляется краткая форма данных терминов: "организованный источник" и "неорганизованный источник".</w:t>
      </w:r>
    </w:p>
    <w:p>
      <w:pPr>
        <w:autoSpaceDE w:val="0"/>
        <w:autoSpaceDN w:val="0"/>
        <w:adjustRightInd w:val="0"/>
        <w:spacing w:line="360" w:lineRule="auto"/>
        <w:ind w:firstLine="540"/>
        <w:jc w:val="both"/>
        <w:rPr>
          <w:bCs/>
          <w:sz w:val="28"/>
          <w:szCs w:val="28"/>
        </w:rPr>
      </w:pPr>
      <w:r>
        <w:rPr>
          <w:bCs/>
          <w:sz w:val="28"/>
          <w:szCs w:val="28"/>
        </w:rPr>
        <w:t>Под организованным выбросом понимается выброс, поступающий в атмосферу через специально сооруженные газоходы, воздуховоды и трубы; под неорганизованным выбросом понимается выброс, поступающий в атмосферу в виде ненаправленных потоков газа в результате нарушения герметичности оборудования, отсутствия или неудовлетворительной работы вентиляционных систем, местных отсосов в местах загрузки, выгрузки или хранения сырья, топлива, полупродуктов и продуктов и т.д.</w:t>
      </w:r>
    </w:p>
    <w:p>
      <w:pPr>
        <w:autoSpaceDE w:val="0"/>
        <w:autoSpaceDN w:val="0"/>
        <w:adjustRightInd w:val="0"/>
        <w:spacing w:line="360" w:lineRule="auto"/>
        <w:ind w:firstLine="540"/>
        <w:jc w:val="both"/>
        <w:rPr>
          <w:bCs/>
          <w:sz w:val="28"/>
          <w:szCs w:val="28"/>
        </w:rPr>
      </w:pPr>
      <w:r>
        <w:rPr>
          <w:bCs/>
          <w:sz w:val="28"/>
          <w:szCs w:val="28"/>
        </w:rPr>
        <w:t>3. Работы по инвентаризации можно подразделить на следующие основные этапы:</w:t>
      </w:r>
    </w:p>
    <w:p>
      <w:pPr>
        <w:autoSpaceDE w:val="0"/>
        <w:autoSpaceDN w:val="0"/>
        <w:adjustRightInd w:val="0"/>
        <w:spacing w:line="360" w:lineRule="auto"/>
        <w:ind w:firstLine="540"/>
        <w:jc w:val="both"/>
        <w:rPr>
          <w:bCs/>
          <w:sz w:val="28"/>
          <w:szCs w:val="28"/>
        </w:rPr>
      </w:pPr>
      <w:r>
        <w:rPr>
          <w:bCs/>
          <w:sz w:val="28"/>
          <w:szCs w:val="28"/>
        </w:rPr>
        <w:t>- изучение технологического регламента (карты техпроцесса) и составление перечня загрязняющих веществ, которые могут выделяться (образоваться) в ходе технологических процессов. При этом учитываются результаты инструментального и расчетного определения выбросов при предыдущей инвентаризации (для действующих объектов), данные проектной документации (для вновь вводимых в действие реконструируемых объектов) и действующие расчетные методики определения выделений (выбросов) в атмосферный воздух различными производствами;</w:t>
      </w:r>
    </w:p>
    <w:p>
      <w:pPr>
        <w:autoSpaceDE w:val="0"/>
        <w:autoSpaceDN w:val="0"/>
        <w:adjustRightInd w:val="0"/>
        <w:spacing w:line="360" w:lineRule="auto"/>
        <w:ind w:firstLine="540"/>
        <w:jc w:val="both"/>
        <w:rPr>
          <w:bCs/>
          <w:sz w:val="28"/>
          <w:szCs w:val="28"/>
        </w:rPr>
      </w:pPr>
      <w:r>
        <w:rPr>
          <w:bCs/>
          <w:sz w:val="28"/>
          <w:szCs w:val="28"/>
        </w:rPr>
        <w:t>- подготовка карты-схемы промплощадок предприятия, для которых проводится инвентаризация;</w:t>
      </w:r>
    </w:p>
    <w:p>
      <w:pPr>
        <w:autoSpaceDE w:val="0"/>
        <w:autoSpaceDN w:val="0"/>
        <w:adjustRightInd w:val="0"/>
        <w:spacing w:line="360" w:lineRule="auto"/>
        <w:ind w:firstLine="540"/>
        <w:jc w:val="both"/>
        <w:rPr>
          <w:bCs/>
          <w:sz w:val="28"/>
          <w:szCs w:val="28"/>
        </w:rPr>
      </w:pPr>
      <w:r>
        <w:rPr>
          <w:bCs/>
          <w:sz w:val="28"/>
          <w:szCs w:val="28"/>
        </w:rPr>
        <w:t>- кодификация и определение координат ИЗА.</w:t>
      </w:r>
    </w:p>
    <w:p>
      <w:pPr>
        <w:autoSpaceDE w:val="0"/>
        <w:autoSpaceDN w:val="0"/>
        <w:adjustRightInd w:val="0"/>
        <w:spacing w:line="360" w:lineRule="auto"/>
        <w:ind w:firstLine="540"/>
        <w:jc w:val="both"/>
        <w:rPr>
          <w:sz w:val="28"/>
          <w:szCs w:val="28"/>
        </w:rPr>
      </w:pPr>
      <w:r>
        <w:rPr>
          <w:sz w:val="28"/>
          <w:szCs w:val="28"/>
        </w:rPr>
        <w:t>Для определения количественных и качественных характеристик выделений и выбросов ЗВ в атмосферу используются инструментальные и расчетные (расчетно-аналитические) методы.</w:t>
      </w:r>
    </w:p>
    <w:p>
      <w:pPr>
        <w:autoSpaceDE w:val="0"/>
        <w:autoSpaceDN w:val="0"/>
        <w:adjustRightInd w:val="0"/>
        <w:spacing w:line="360" w:lineRule="auto"/>
        <w:ind w:firstLine="540"/>
        <w:jc w:val="both"/>
        <w:rPr>
          <w:sz w:val="28"/>
          <w:szCs w:val="28"/>
        </w:rPr>
      </w:pPr>
      <w:r>
        <w:rPr>
          <w:sz w:val="28"/>
          <w:szCs w:val="28"/>
        </w:rPr>
        <w:t>К основным источникам с организованным выбросом относятся:</w:t>
      </w:r>
    </w:p>
    <w:p>
      <w:pPr>
        <w:autoSpaceDE w:val="0"/>
        <w:autoSpaceDN w:val="0"/>
        <w:adjustRightInd w:val="0"/>
        <w:spacing w:line="360" w:lineRule="auto"/>
        <w:ind w:firstLine="540"/>
        <w:jc w:val="both"/>
        <w:rPr>
          <w:sz w:val="28"/>
          <w:szCs w:val="28"/>
        </w:rPr>
      </w:pPr>
      <w:r>
        <w:rPr>
          <w:sz w:val="28"/>
          <w:szCs w:val="28"/>
        </w:rPr>
        <w:t>- дымовые и вентиляционные трубы;</w:t>
      </w:r>
    </w:p>
    <w:p>
      <w:pPr>
        <w:autoSpaceDE w:val="0"/>
        <w:autoSpaceDN w:val="0"/>
        <w:adjustRightInd w:val="0"/>
        <w:spacing w:line="360" w:lineRule="auto"/>
        <w:ind w:firstLine="540"/>
        <w:jc w:val="both"/>
        <w:rPr>
          <w:sz w:val="28"/>
          <w:szCs w:val="28"/>
        </w:rPr>
      </w:pPr>
      <w:r>
        <w:rPr>
          <w:sz w:val="28"/>
          <w:szCs w:val="28"/>
        </w:rPr>
        <w:t>- вентиляционные шахты;</w:t>
      </w:r>
    </w:p>
    <w:p>
      <w:pPr>
        <w:autoSpaceDE w:val="0"/>
        <w:autoSpaceDN w:val="0"/>
        <w:adjustRightInd w:val="0"/>
        <w:spacing w:line="360" w:lineRule="auto"/>
        <w:ind w:firstLine="540"/>
        <w:jc w:val="both"/>
        <w:rPr>
          <w:sz w:val="28"/>
          <w:szCs w:val="28"/>
        </w:rPr>
      </w:pPr>
      <w:r>
        <w:rPr>
          <w:sz w:val="28"/>
          <w:szCs w:val="28"/>
        </w:rPr>
        <w:t>- аэрационные фонари;</w:t>
      </w:r>
    </w:p>
    <w:p>
      <w:pPr>
        <w:autoSpaceDE w:val="0"/>
        <w:autoSpaceDN w:val="0"/>
        <w:adjustRightInd w:val="0"/>
        <w:spacing w:line="360" w:lineRule="auto"/>
        <w:ind w:firstLine="540"/>
        <w:jc w:val="both"/>
        <w:rPr>
          <w:sz w:val="28"/>
          <w:szCs w:val="28"/>
        </w:rPr>
      </w:pPr>
      <w:r>
        <w:rPr>
          <w:sz w:val="28"/>
          <w:szCs w:val="28"/>
        </w:rPr>
        <w:t>- дефлекторы.</w:t>
      </w:r>
    </w:p>
    <w:p>
      <w:pPr>
        <w:autoSpaceDE w:val="0"/>
        <w:autoSpaceDN w:val="0"/>
        <w:adjustRightInd w:val="0"/>
        <w:spacing w:line="360" w:lineRule="auto"/>
        <w:ind w:firstLine="540"/>
        <w:jc w:val="both"/>
        <w:rPr>
          <w:sz w:val="28"/>
          <w:szCs w:val="28"/>
        </w:rPr>
      </w:pPr>
      <w:r>
        <w:rPr>
          <w:sz w:val="28"/>
          <w:szCs w:val="28"/>
        </w:rPr>
        <w:t>Расчетные методы применяются, в основном, для определения характеристик неорганизованных выделений (выбросов).</w:t>
      </w:r>
    </w:p>
    <w:p>
      <w:pPr>
        <w:autoSpaceDE w:val="0"/>
        <w:autoSpaceDN w:val="0"/>
        <w:adjustRightInd w:val="0"/>
        <w:spacing w:line="360" w:lineRule="auto"/>
        <w:ind w:firstLine="540"/>
        <w:jc w:val="both"/>
        <w:rPr>
          <w:sz w:val="28"/>
          <w:szCs w:val="28"/>
        </w:rPr>
      </w:pPr>
      <w:r>
        <w:rPr>
          <w:sz w:val="28"/>
          <w:szCs w:val="28"/>
        </w:rPr>
        <w:t>К неорганизованным источникам относятся:</w:t>
      </w:r>
    </w:p>
    <w:p>
      <w:pPr>
        <w:autoSpaceDE w:val="0"/>
        <w:autoSpaceDN w:val="0"/>
        <w:adjustRightInd w:val="0"/>
        <w:spacing w:line="360" w:lineRule="auto"/>
        <w:ind w:firstLine="540"/>
        <w:jc w:val="both"/>
        <w:rPr>
          <w:sz w:val="28"/>
          <w:szCs w:val="28"/>
        </w:rPr>
      </w:pPr>
      <w:r>
        <w:rPr>
          <w:sz w:val="28"/>
          <w:szCs w:val="28"/>
        </w:rPr>
        <w:t>- неплотности технологического оборудования (пропуски технологических газов через уплотнения перекачивающего оборудования и запорно-регулирующую арматуру, расположенную вне вентилируемых помещений), в том числе работающего при избыточном давлении;</w:t>
      </w:r>
    </w:p>
    <w:p>
      <w:pPr>
        <w:autoSpaceDE w:val="0"/>
        <w:autoSpaceDN w:val="0"/>
        <w:adjustRightInd w:val="0"/>
        <w:spacing w:line="360" w:lineRule="auto"/>
        <w:ind w:firstLine="540"/>
        <w:jc w:val="both"/>
        <w:rPr>
          <w:sz w:val="28"/>
          <w:szCs w:val="28"/>
        </w:rPr>
      </w:pPr>
      <w:r>
        <w:rPr>
          <w:sz w:val="28"/>
          <w:szCs w:val="28"/>
        </w:rPr>
        <w:t>- факельные установки и амбары для сжигания некондиционного углеводородного сырья;</w:t>
      </w:r>
    </w:p>
    <w:p>
      <w:pPr>
        <w:autoSpaceDE w:val="0"/>
        <w:autoSpaceDN w:val="0"/>
        <w:adjustRightInd w:val="0"/>
        <w:spacing w:line="360" w:lineRule="auto"/>
        <w:ind w:firstLine="540"/>
        <w:jc w:val="both"/>
        <w:rPr>
          <w:sz w:val="28"/>
          <w:szCs w:val="28"/>
        </w:rPr>
      </w:pPr>
      <w:r>
        <w:rPr>
          <w:sz w:val="28"/>
          <w:szCs w:val="28"/>
        </w:rPr>
        <w:t>- открытое хранение топлива, сырья, материалов и отходов, в том числе пруды-отстойники и накопители, нефтеловушки, шламо- и хвостохранилища, золоотвалы, отвалы горных пород, открытые поверхности испарения и т.п.;</w:t>
      </w:r>
    </w:p>
    <w:p>
      <w:pPr>
        <w:autoSpaceDE w:val="0"/>
        <w:autoSpaceDN w:val="0"/>
        <w:adjustRightInd w:val="0"/>
        <w:spacing w:line="360" w:lineRule="auto"/>
        <w:ind w:firstLine="540"/>
        <w:jc w:val="both"/>
        <w:rPr>
          <w:sz w:val="28"/>
          <w:szCs w:val="28"/>
        </w:rPr>
      </w:pPr>
      <w:r>
        <w:rPr>
          <w:sz w:val="28"/>
          <w:szCs w:val="28"/>
        </w:rPr>
        <w:t>- взрывные работы;</w:t>
      </w:r>
    </w:p>
    <w:p>
      <w:pPr>
        <w:autoSpaceDE w:val="0"/>
        <w:autoSpaceDN w:val="0"/>
        <w:adjustRightInd w:val="0"/>
        <w:spacing w:line="360" w:lineRule="auto"/>
        <w:ind w:firstLine="540"/>
        <w:jc w:val="both"/>
        <w:rPr>
          <w:sz w:val="28"/>
          <w:szCs w:val="28"/>
        </w:rPr>
      </w:pPr>
      <w:r>
        <w:rPr>
          <w:sz w:val="28"/>
          <w:szCs w:val="28"/>
        </w:rPr>
        <w:t>- погрузочно-разгрузочные работы, в том числе маршруты перемещения сыпучих материалов;</w:t>
      </w:r>
    </w:p>
    <w:p>
      <w:pPr>
        <w:autoSpaceDE w:val="0"/>
        <w:autoSpaceDN w:val="0"/>
        <w:adjustRightInd w:val="0"/>
        <w:spacing w:line="360" w:lineRule="auto"/>
        <w:ind w:firstLine="540"/>
        <w:jc w:val="both"/>
        <w:rPr>
          <w:sz w:val="28"/>
          <w:szCs w:val="28"/>
        </w:rPr>
      </w:pPr>
      <w:r>
        <w:rPr>
          <w:sz w:val="28"/>
          <w:szCs w:val="28"/>
        </w:rPr>
        <w:t>- карьеры добычи полезных ископаемых, открытые участки их дробления и рассева на фракции;</w:t>
      </w:r>
    </w:p>
    <w:p>
      <w:pPr>
        <w:autoSpaceDE w:val="0"/>
        <w:autoSpaceDN w:val="0"/>
        <w:adjustRightInd w:val="0"/>
        <w:spacing w:line="360" w:lineRule="auto"/>
        <w:ind w:firstLine="540"/>
        <w:jc w:val="both"/>
        <w:rPr>
          <w:sz w:val="28"/>
          <w:szCs w:val="28"/>
        </w:rPr>
      </w:pPr>
      <w:r>
        <w:rPr>
          <w:sz w:val="28"/>
          <w:szCs w:val="28"/>
        </w:rPr>
        <w:t>- оборудование и технологические процессы, расположенные в производственных помещениях, не оснащенных вентиляционными установками, а также расположенные на открытом воздухе (например, передвижные сварочные посты, пилорамы и т.д.).</w:t>
      </w:r>
    </w:p>
    <w:p>
      <w:pPr>
        <w:autoSpaceDE w:val="0"/>
        <w:autoSpaceDN w:val="0"/>
        <w:adjustRightInd w:val="0"/>
        <w:spacing w:line="360" w:lineRule="auto"/>
        <w:ind w:firstLine="540"/>
        <w:jc w:val="both"/>
        <w:rPr>
          <w:sz w:val="28"/>
          <w:szCs w:val="28"/>
        </w:rPr>
      </w:pPr>
      <w:r>
        <w:rPr>
          <w:sz w:val="28"/>
          <w:szCs w:val="28"/>
        </w:rPr>
        <w:t>В рамках работ по учету, нормированию и контролю выбросов стационарных источников к неорганизованным источникам также относятся:</w:t>
      </w:r>
    </w:p>
    <w:p>
      <w:pPr>
        <w:autoSpaceDE w:val="0"/>
        <w:autoSpaceDN w:val="0"/>
        <w:adjustRightInd w:val="0"/>
        <w:spacing w:line="360" w:lineRule="auto"/>
        <w:ind w:firstLine="540"/>
        <w:jc w:val="both"/>
        <w:rPr>
          <w:sz w:val="28"/>
          <w:szCs w:val="28"/>
        </w:rPr>
      </w:pPr>
      <w:r>
        <w:rPr>
          <w:sz w:val="28"/>
          <w:szCs w:val="28"/>
        </w:rPr>
        <w:t>- транспортные средства, хранящиеся или эксплуатируемые на производственной территории (автотранспорт, тепловозы, дорожная и строительная техника, речные и морские суда в акватории порта и т.п.);</w:t>
      </w:r>
    </w:p>
    <w:p>
      <w:pPr>
        <w:autoSpaceDE w:val="0"/>
        <w:autoSpaceDN w:val="0"/>
        <w:adjustRightInd w:val="0"/>
        <w:spacing w:line="360" w:lineRule="auto"/>
        <w:ind w:firstLine="540"/>
        <w:jc w:val="both"/>
        <w:rPr>
          <w:sz w:val="28"/>
          <w:szCs w:val="28"/>
        </w:rPr>
      </w:pPr>
      <w:r>
        <w:rPr>
          <w:sz w:val="28"/>
          <w:szCs w:val="28"/>
        </w:rPr>
        <w:t>Методики по расчетному определению выделений (выбросов) загрязняющих веществ в атмосферный воздух от различных производств включаются в перечень документов, рекомендуемых к применению Ростехнадзором в установленном порядке.</w:t>
      </w:r>
    </w:p>
    <w:p>
      <w:pPr>
        <w:autoSpaceDE w:val="0"/>
        <w:autoSpaceDN w:val="0"/>
        <w:adjustRightInd w:val="0"/>
        <w:spacing w:line="360" w:lineRule="auto"/>
        <w:ind w:firstLine="540"/>
        <w:jc w:val="both"/>
        <w:rPr>
          <w:sz w:val="28"/>
          <w:szCs w:val="28"/>
        </w:rPr>
      </w:pPr>
      <w:r>
        <w:rPr>
          <w:sz w:val="28"/>
          <w:szCs w:val="28"/>
        </w:rPr>
        <w:t>При использовании определенного расчетного метода надо удостовериться, что выбранные для расчета удельные технологические показатели выделений и выбросов соответствуют именно тому технологическому оборудованию, сырью (материалам), которые используются на данном предприятии (цехе, участке).</w:t>
      </w:r>
    </w:p>
    <w:p>
      <w:pPr>
        <w:autoSpaceDE w:val="0"/>
        <w:autoSpaceDN w:val="0"/>
        <w:adjustRightInd w:val="0"/>
        <w:spacing w:line="360" w:lineRule="auto"/>
        <w:ind w:firstLine="540"/>
        <w:jc w:val="both"/>
        <w:rPr>
          <w:sz w:val="28"/>
          <w:szCs w:val="28"/>
        </w:rPr>
      </w:pPr>
      <w:r>
        <w:rPr>
          <w:sz w:val="28"/>
          <w:szCs w:val="28"/>
        </w:rPr>
        <w:t>Как правило, расчетные методы используют одно значение удельного выделения (выброса), которое представляет собой среднее значение, отнесенное к единице сырья, продукции, времени работы оборудования и т.д.</w:t>
      </w:r>
    </w:p>
    <w:p>
      <w:pPr>
        <w:autoSpaceDE w:val="0"/>
        <w:autoSpaceDN w:val="0"/>
        <w:adjustRightInd w:val="0"/>
        <w:spacing w:line="360" w:lineRule="auto"/>
        <w:ind w:firstLine="540"/>
        <w:jc w:val="both"/>
        <w:rPr>
          <w:sz w:val="28"/>
          <w:szCs w:val="28"/>
        </w:rPr>
      </w:pPr>
      <w:r>
        <w:rPr>
          <w:sz w:val="28"/>
          <w:szCs w:val="28"/>
        </w:rPr>
        <w:t>Если расчетная методика содержит несколько значений удельных выделений (выбросов) или диапазон их изменения, то для определения разовой мощности выделения (выброса) (г/с) следует брать наибольшее значение.</w:t>
      </w:r>
    </w:p>
    <w:p>
      <w:pPr>
        <w:autoSpaceDE w:val="0"/>
        <w:autoSpaceDN w:val="0"/>
        <w:adjustRightInd w:val="0"/>
        <w:spacing w:line="360" w:lineRule="auto"/>
        <w:ind w:firstLine="540"/>
        <w:jc w:val="both"/>
        <w:rPr>
          <w:sz w:val="28"/>
          <w:szCs w:val="28"/>
        </w:rPr>
      </w:pPr>
      <w:r>
        <w:rPr>
          <w:sz w:val="28"/>
          <w:szCs w:val="28"/>
        </w:rPr>
        <w:t>При отсутствии в расчетных методиках конкретных формул для определения максимальных разовых выделений (выбросов) (г/с) их значения рассчитываются исходя не из значений годового расхода сырья (материалов), а устанавливаются исходя из максимального расхода сырья (материалов) в единицу времени (как правило, не более часа) при максимальной производительности процесса.</w:t>
      </w:r>
    </w:p>
    <w:p>
      <w:pPr>
        <w:autoSpaceDE w:val="0"/>
        <w:autoSpaceDN w:val="0"/>
        <w:adjustRightInd w:val="0"/>
        <w:spacing w:line="360" w:lineRule="auto"/>
        <w:ind w:firstLine="540"/>
        <w:jc w:val="both"/>
        <w:rPr>
          <w:sz w:val="28"/>
          <w:szCs w:val="28"/>
        </w:rPr>
      </w:pPr>
      <w:r>
        <w:rPr>
          <w:sz w:val="28"/>
          <w:szCs w:val="28"/>
        </w:rPr>
        <w:t>Расчет выделений (выбросов) проводится с учетом возможных различий в работе производств, участков, агрегатов и т.п. при разных режимах работы, в частности на разных стадиях многостадийных технологических процессов.</w:t>
      </w:r>
    </w:p>
    <w:p>
      <w:pPr>
        <w:autoSpaceDE w:val="0"/>
        <w:autoSpaceDN w:val="0"/>
        <w:adjustRightInd w:val="0"/>
        <w:spacing w:line="360" w:lineRule="auto"/>
        <w:ind w:firstLine="540"/>
        <w:jc w:val="both"/>
        <w:rPr>
          <w:sz w:val="28"/>
          <w:szCs w:val="28"/>
        </w:rPr>
      </w:pPr>
      <w:r>
        <w:rPr>
          <w:sz w:val="28"/>
          <w:szCs w:val="28"/>
        </w:rPr>
        <w:t>При использовании расчетных методов следует также учитывать длительность работы источника, когда она менее 20 минут (например, при сварочных работах), и температуру выбрасываемой пылегазовоздушной смеси (при этом имеется в виду, что расходы воздуха вентиляционными установками, установленными в производственном помещении, согласно имеющимся на эти установки паспортам (сертификатам), отнесены к нормальным условиям).</w:t>
      </w:r>
    </w:p>
    <w:p>
      <w:pPr>
        <w:autoSpaceDE w:val="0"/>
        <w:autoSpaceDN w:val="0"/>
        <w:adjustRightInd w:val="0"/>
        <w:spacing w:line="360" w:lineRule="auto"/>
        <w:ind w:firstLine="540"/>
        <w:jc w:val="both"/>
        <w:rPr>
          <w:sz w:val="28"/>
          <w:szCs w:val="28"/>
        </w:rPr>
      </w:pPr>
    </w:p>
    <w:p>
      <w:pPr>
        <w:autoSpaceDE w:val="0"/>
        <w:autoSpaceDN w:val="0"/>
        <w:adjustRightInd w:val="0"/>
        <w:spacing w:line="360" w:lineRule="auto"/>
        <w:jc w:val="center"/>
        <w:rPr>
          <w:b/>
          <w:sz w:val="28"/>
          <w:szCs w:val="28"/>
        </w:rPr>
      </w:pPr>
      <w:r>
        <w:rPr>
          <w:b/>
          <w:sz w:val="28"/>
          <w:szCs w:val="28"/>
        </w:rPr>
        <w:t>Практическая часть выполнения задания</w:t>
      </w:r>
    </w:p>
    <w:p>
      <w:pPr>
        <w:pStyle w:val="33"/>
        <w:tabs>
          <w:tab w:val="left" w:pos="9072"/>
        </w:tabs>
        <w:spacing w:line="360" w:lineRule="auto"/>
        <w:ind w:left="0" w:firstLine="720"/>
        <w:jc w:val="both"/>
        <w:rPr>
          <w:sz w:val="28"/>
          <w:szCs w:val="28"/>
        </w:rPr>
      </w:pPr>
      <w:r>
        <w:rPr>
          <w:sz w:val="28"/>
          <w:szCs w:val="28"/>
        </w:rPr>
        <w:t>Выброс вредных веществ в атмосферу должен производиться таким образом, чтобы загрязнение воздушной среды в приземном слое не превышало установленных предельно-допустимых концентраций (ПДК). В ходе расчета могут устанавливаться:</w:t>
      </w:r>
    </w:p>
    <w:p>
      <w:pPr>
        <w:pStyle w:val="33"/>
        <w:numPr>
          <w:ilvl w:val="0"/>
          <w:numId w:val="8"/>
        </w:numPr>
        <w:tabs>
          <w:tab w:val="clear" w:pos="786"/>
        </w:tabs>
        <w:spacing w:after="0" w:line="360" w:lineRule="auto"/>
        <w:ind w:left="1080"/>
        <w:jc w:val="both"/>
        <w:rPr>
          <w:sz w:val="28"/>
          <w:szCs w:val="28"/>
        </w:rPr>
      </w:pPr>
      <w:r>
        <w:rPr>
          <w:sz w:val="28"/>
          <w:szCs w:val="28"/>
        </w:rPr>
        <w:t>С</w:t>
      </w:r>
      <w:r>
        <w:rPr>
          <w:sz w:val="28"/>
          <w:szCs w:val="28"/>
          <w:vertAlign w:val="subscript"/>
        </w:rPr>
        <w:t>м</w:t>
      </w:r>
      <w:r>
        <w:rPr>
          <w:sz w:val="28"/>
          <w:szCs w:val="28"/>
        </w:rPr>
        <w:t xml:space="preserve"> – максимальная концентрация вредных веществ в приземном слое атмосферы для сравнения ее с ПДК.</w:t>
      </w:r>
    </w:p>
    <w:p>
      <w:pPr>
        <w:pStyle w:val="33"/>
        <w:numPr>
          <w:ilvl w:val="0"/>
          <w:numId w:val="8"/>
        </w:numPr>
        <w:tabs>
          <w:tab w:val="clear" w:pos="786"/>
        </w:tabs>
        <w:spacing w:after="0" w:line="360" w:lineRule="auto"/>
        <w:ind w:left="1080"/>
        <w:jc w:val="both"/>
        <w:rPr>
          <w:sz w:val="28"/>
          <w:szCs w:val="28"/>
        </w:rPr>
      </w:pPr>
      <w:r>
        <w:rPr>
          <w:sz w:val="28"/>
          <w:szCs w:val="28"/>
        </w:rPr>
        <w:t>ПДВ – предельно-допустимый выброс вредных веществ, обеспечивающий концентрацию вредных веществ в приземном слое атмосферы не выше ПДК.</w:t>
      </w:r>
    </w:p>
    <w:p>
      <w:pPr>
        <w:pStyle w:val="33"/>
        <w:numPr>
          <w:ilvl w:val="0"/>
          <w:numId w:val="8"/>
        </w:numPr>
        <w:tabs>
          <w:tab w:val="clear" w:pos="786"/>
        </w:tabs>
        <w:spacing w:after="0" w:line="360" w:lineRule="auto"/>
        <w:ind w:left="1080"/>
        <w:jc w:val="both"/>
        <w:rPr>
          <w:sz w:val="28"/>
          <w:szCs w:val="28"/>
        </w:rPr>
      </w:pPr>
      <w:r>
        <w:rPr>
          <w:sz w:val="28"/>
          <w:szCs w:val="28"/>
        </w:rPr>
        <w:t>С</w:t>
      </w:r>
      <w:r>
        <w:rPr>
          <w:sz w:val="28"/>
          <w:szCs w:val="28"/>
          <w:vertAlign w:val="subscript"/>
        </w:rPr>
        <w:t xml:space="preserve">м.т. </w:t>
      </w:r>
      <w:r>
        <w:rPr>
          <w:sz w:val="28"/>
          <w:szCs w:val="28"/>
        </w:rPr>
        <w:t>– соответствующая ПДВ максимальная концентрация вредных веществ в устье выбросной трубы или шахты.</w:t>
      </w:r>
    </w:p>
    <w:p>
      <w:pPr>
        <w:pStyle w:val="33"/>
        <w:spacing w:after="0" w:line="360" w:lineRule="auto"/>
        <w:ind w:left="720"/>
        <w:jc w:val="both"/>
        <w:rPr>
          <w:sz w:val="28"/>
          <w:szCs w:val="28"/>
        </w:rPr>
      </w:pPr>
    </w:p>
    <w:p>
      <w:pPr>
        <w:pStyle w:val="33"/>
        <w:tabs>
          <w:tab w:val="left" w:pos="9072"/>
        </w:tabs>
        <w:spacing w:line="360" w:lineRule="auto"/>
        <w:ind w:left="0" w:firstLine="720"/>
        <w:jc w:val="both"/>
        <w:rPr>
          <w:b/>
          <w:sz w:val="28"/>
          <w:szCs w:val="28"/>
        </w:rPr>
      </w:pPr>
      <w:r>
        <w:rPr>
          <w:b/>
          <w:sz w:val="28"/>
          <w:szCs w:val="28"/>
        </w:rPr>
        <w:t>Формулы для расчетов:</w:t>
      </w:r>
    </w:p>
    <w:p>
      <w:pPr>
        <w:pStyle w:val="33"/>
        <w:numPr>
          <w:ilvl w:val="0"/>
          <w:numId w:val="9"/>
        </w:numPr>
        <w:tabs>
          <w:tab w:val="left" w:pos="0"/>
          <w:tab w:val="left" w:pos="360"/>
        </w:tabs>
        <w:spacing w:line="360" w:lineRule="auto"/>
        <w:ind w:left="0" w:firstLine="0"/>
        <w:rPr>
          <w:b/>
          <w:sz w:val="28"/>
          <w:szCs w:val="28"/>
        </w:rPr>
      </w:pPr>
      <w:r>
        <w:rPr>
          <w:b/>
          <w:sz w:val="28"/>
          <w:szCs w:val="28"/>
        </w:rPr>
        <w:t>Максимальная концентрация вредных веществ в приземном слое атмосферы:</w:t>
      </w:r>
    </w:p>
    <w:p>
      <w:pPr>
        <w:pStyle w:val="33"/>
        <w:tabs>
          <w:tab w:val="left" w:pos="9072"/>
        </w:tabs>
        <w:spacing w:line="360" w:lineRule="auto"/>
        <w:ind w:firstLine="1134"/>
        <w:rPr>
          <w:sz w:val="28"/>
          <w:szCs w:val="28"/>
        </w:rPr>
      </w:pPr>
      <w:r>
        <w:rPr>
          <w:position w:val="-40"/>
          <w:sz w:val="28"/>
          <w:szCs w:val="28"/>
        </w:rPr>
        <w:object>
          <v:shape id="_x0000_i1025" o:spt="75" type="#_x0000_t75" style="height:42pt;width:134.25pt;" o:ole="t" fillcolor="#FFFFFF" filled="f" o:preferrelative="t" stroked="f" coordsize="21600,21600">
            <v:path/>
            <v:fill on="f" focussize="0,0"/>
            <v:stroke on="f" joinstyle="miter"/>
            <v:imagedata r:id="rId9" o:title=""/>
            <o:lock v:ext="edit" aspectratio="t"/>
            <w10:wrap type="none"/>
            <w10:anchorlock/>
          </v:shape>
          <o:OLEObject Type="Embed" ProgID="Equation.3" ShapeID="_x0000_i1025" DrawAspect="Content" ObjectID="_1468075725" r:id="rId8">
            <o:LockedField>false</o:LockedField>
          </o:OLEObject>
        </w:object>
      </w:r>
      <w:r>
        <w:rPr>
          <w:sz w:val="28"/>
          <w:szCs w:val="28"/>
        </w:rPr>
        <w:t xml:space="preserve">                                                           (1)</w:t>
      </w:r>
    </w:p>
    <w:p>
      <w:pPr>
        <w:pStyle w:val="33"/>
        <w:tabs>
          <w:tab w:val="left" w:pos="9072"/>
        </w:tabs>
        <w:spacing w:line="360" w:lineRule="auto"/>
        <w:ind w:left="0"/>
        <w:rPr>
          <w:sz w:val="28"/>
          <w:szCs w:val="28"/>
          <w:highlight w:val="yellow"/>
        </w:rPr>
      </w:pPr>
      <w:r>
        <w:rPr>
          <w:sz w:val="28"/>
          <w:szCs w:val="28"/>
        </w:rPr>
        <w:t>где</w:t>
      </w:r>
    </w:p>
    <w:p>
      <w:pPr>
        <w:pStyle w:val="33"/>
        <w:tabs>
          <w:tab w:val="left" w:pos="9072"/>
        </w:tabs>
        <w:spacing w:line="360" w:lineRule="auto"/>
        <w:ind w:left="0"/>
        <w:rPr>
          <w:sz w:val="28"/>
          <w:szCs w:val="28"/>
        </w:rPr>
      </w:pPr>
      <w:r>
        <w:rPr>
          <w:sz w:val="28"/>
          <w:szCs w:val="28"/>
        </w:rPr>
        <w:t>С</w:t>
      </w:r>
      <w:r>
        <w:rPr>
          <w:sz w:val="28"/>
          <w:szCs w:val="28"/>
          <w:vertAlign w:val="subscript"/>
        </w:rPr>
        <w:t>М</w:t>
      </w:r>
      <w:r>
        <w:rPr>
          <w:sz w:val="28"/>
          <w:szCs w:val="28"/>
        </w:rPr>
        <w:t xml:space="preserve"> – максимальная концентрация вредных веществ в приземном слое атмосферы, мг/м</w:t>
      </w:r>
      <w:r>
        <w:rPr>
          <w:sz w:val="28"/>
          <w:szCs w:val="28"/>
          <w:vertAlign w:val="superscript"/>
        </w:rPr>
        <w:t>3</w:t>
      </w:r>
      <w:r>
        <w:rPr>
          <w:sz w:val="28"/>
          <w:szCs w:val="28"/>
        </w:rPr>
        <w:t>;</w:t>
      </w:r>
    </w:p>
    <w:p>
      <w:pPr>
        <w:pStyle w:val="33"/>
        <w:tabs>
          <w:tab w:val="left" w:pos="9072"/>
        </w:tabs>
        <w:spacing w:line="360" w:lineRule="auto"/>
        <w:jc w:val="both"/>
        <w:rPr>
          <w:bCs/>
          <w:sz w:val="28"/>
          <w:szCs w:val="28"/>
          <w:highlight w:val="yellow"/>
        </w:rPr>
      </w:pPr>
      <w:r>
        <w:rPr>
          <w:sz w:val="28"/>
          <w:szCs w:val="28"/>
        </w:rPr>
        <w:t xml:space="preserve">А- коэффициент, зависящий от условий рассеивания в атмосфере в зависимости от климатической зоны страны; коэффициент А колеблется в зависимости от потенциала загрязнения атмосферы (ПЗА) от 140 для Центральной части Европейской территории России до 250 – для Сибири, Дальнего Востока. В []: </w:t>
      </w:r>
      <w:r>
        <w:rPr>
          <w:bCs/>
          <w:sz w:val="28"/>
          <w:szCs w:val="28"/>
          <w:highlight w:val="yellow"/>
        </w:rPr>
        <w:t xml:space="preserve">Методы расчетов рассеивания вредных (загрязняющих) веществ в атмосферном воздухе : утверждены приказом Минприроды России от 06.06.2017 № 273 // Электронный фонд правовых и нормативно-технических документов. – </w:t>
      </w:r>
      <w:r>
        <w:rPr>
          <w:bCs/>
          <w:sz w:val="28"/>
          <w:szCs w:val="28"/>
          <w:highlight w:val="yellow"/>
          <w:lang w:val="en-GB"/>
        </w:rPr>
        <w:t>URL</w:t>
      </w:r>
      <w:r>
        <w:rPr>
          <w:bCs/>
          <w:sz w:val="28"/>
          <w:szCs w:val="28"/>
          <w:highlight w:val="yellow"/>
        </w:rPr>
        <w:t xml:space="preserve">6: </w:t>
      </w:r>
      <w:r>
        <w:rPr>
          <w:bCs/>
          <w:sz w:val="28"/>
          <w:szCs w:val="28"/>
          <w:highlight w:val="yellow"/>
          <w:lang w:val="en-GB"/>
        </w:rPr>
        <w:t>docs</w:t>
      </w:r>
      <w:r>
        <w:rPr>
          <w:bCs/>
          <w:sz w:val="28"/>
          <w:szCs w:val="28"/>
          <w:highlight w:val="yellow"/>
        </w:rPr>
        <w:t>.</w:t>
      </w:r>
      <w:r>
        <w:rPr>
          <w:bCs/>
          <w:sz w:val="28"/>
          <w:szCs w:val="28"/>
          <w:highlight w:val="yellow"/>
          <w:lang w:val="en-GB"/>
        </w:rPr>
        <w:t>cntd</w:t>
      </w:r>
      <w:r>
        <w:rPr>
          <w:bCs/>
          <w:sz w:val="28"/>
          <w:szCs w:val="28"/>
          <w:highlight w:val="yellow"/>
        </w:rPr>
        <w:t>.</w:t>
      </w:r>
      <w:r>
        <w:rPr>
          <w:bCs/>
          <w:sz w:val="28"/>
          <w:szCs w:val="28"/>
          <w:highlight w:val="yellow"/>
          <w:lang w:val="en-GB"/>
        </w:rPr>
        <w:t>ru</w:t>
      </w:r>
      <w:r>
        <w:rPr>
          <w:bCs/>
          <w:sz w:val="28"/>
          <w:szCs w:val="28"/>
          <w:highlight w:val="yellow"/>
        </w:rPr>
        <w:t xml:space="preserve"> /</w:t>
      </w:r>
      <w:r>
        <w:rPr>
          <w:bCs/>
          <w:sz w:val="28"/>
          <w:szCs w:val="28"/>
          <w:highlight w:val="yellow"/>
          <w:lang w:val="en-GB"/>
        </w:rPr>
        <w:t>document</w:t>
      </w:r>
      <w:r>
        <w:rPr>
          <w:bCs/>
          <w:sz w:val="28"/>
          <w:szCs w:val="28"/>
          <w:highlight w:val="yellow"/>
        </w:rPr>
        <w:t xml:space="preserve">/456074826 – </w:t>
      </w:r>
      <w:r>
        <w:rPr>
          <w:bCs/>
          <w:sz w:val="28"/>
          <w:szCs w:val="28"/>
          <w:highlight w:val="magenta"/>
        </w:rPr>
        <w:t>исправлено 13.06.2022</w:t>
      </w:r>
    </w:p>
    <w:p>
      <w:pPr>
        <w:pStyle w:val="33"/>
        <w:tabs>
          <w:tab w:val="left" w:pos="9072"/>
        </w:tabs>
        <w:spacing w:line="360" w:lineRule="auto"/>
        <w:jc w:val="both"/>
        <w:rPr>
          <w:bCs/>
          <w:sz w:val="28"/>
          <w:szCs w:val="28"/>
        </w:rPr>
      </w:pPr>
      <w:r>
        <w:rPr>
          <w:bCs/>
          <w:sz w:val="28"/>
          <w:szCs w:val="28"/>
          <w:highlight w:val="yellow"/>
        </w:rPr>
        <w:t>концентраций в атмосферном воздухе вредных веществ, содержащихся в выбросах предприятий (Приказ Минприроды России)</w:t>
      </w:r>
      <w:r>
        <w:rPr>
          <w:sz w:val="28"/>
          <w:szCs w:val="28"/>
        </w:rPr>
        <w:t xml:space="preserve"> приводятся 5 его значений: 140, 160, 180, 200, 250.</w:t>
      </w:r>
    </w:p>
    <w:p>
      <w:pPr>
        <w:pStyle w:val="33"/>
        <w:tabs>
          <w:tab w:val="left" w:pos="9072"/>
        </w:tabs>
        <w:spacing w:line="360" w:lineRule="auto"/>
        <w:ind w:left="0"/>
        <w:rPr>
          <w:sz w:val="28"/>
          <w:szCs w:val="28"/>
        </w:rPr>
      </w:pPr>
      <w:r>
        <w:rPr>
          <w:sz w:val="28"/>
          <w:szCs w:val="28"/>
        </w:rPr>
        <w:t>М - масса выбрасываемых вредных веществ, г/с;</w:t>
      </w:r>
    </w:p>
    <w:p>
      <w:pPr>
        <w:pStyle w:val="33"/>
        <w:tabs>
          <w:tab w:val="left" w:pos="9072"/>
        </w:tabs>
        <w:spacing w:line="360" w:lineRule="auto"/>
        <w:ind w:left="0"/>
        <w:rPr>
          <w:sz w:val="28"/>
          <w:szCs w:val="28"/>
        </w:rPr>
      </w:pPr>
      <w:r>
        <w:rPr>
          <w:sz w:val="28"/>
          <w:szCs w:val="28"/>
          <w:lang w:val="en-US"/>
        </w:rPr>
        <w:t>n</w:t>
      </w:r>
      <w:r>
        <w:rPr>
          <w:sz w:val="28"/>
          <w:szCs w:val="28"/>
        </w:rPr>
        <w:t xml:space="preserve">- безразмерный коэффициент, зависящий от параметра </w:t>
      </w:r>
      <w:r>
        <w:rPr>
          <w:sz w:val="28"/>
          <w:szCs w:val="28"/>
          <w:lang w:val="en-US"/>
        </w:rPr>
        <w:t>V</w:t>
      </w:r>
      <w:r>
        <w:rPr>
          <w:sz w:val="28"/>
          <w:szCs w:val="28"/>
          <w:vertAlign w:val="superscript"/>
        </w:rPr>
        <w:t>/</w:t>
      </w:r>
      <w:r>
        <w:rPr>
          <w:color w:val="FF0000"/>
          <w:sz w:val="28"/>
          <w:szCs w:val="28"/>
          <w:vertAlign w:val="subscript"/>
        </w:rPr>
        <w:t>м</w:t>
      </w:r>
      <w:r>
        <w:rPr>
          <w:sz w:val="28"/>
          <w:szCs w:val="28"/>
        </w:rPr>
        <w:t xml:space="preserve">, указывающего на опасную скорость ветра на уровне флюгера; коэффициент </w:t>
      </w:r>
      <w:r>
        <w:rPr>
          <w:sz w:val="28"/>
          <w:szCs w:val="28"/>
          <w:lang w:val="en-US"/>
        </w:rPr>
        <w:t>n</w:t>
      </w:r>
      <w:r>
        <w:rPr>
          <w:sz w:val="28"/>
          <w:szCs w:val="28"/>
        </w:rPr>
        <w:t xml:space="preserve"> принимается равным:</w:t>
      </w:r>
    </w:p>
    <w:p>
      <w:pPr>
        <w:pStyle w:val="33"/>
        <w:tabs>
          <w:tab w:val="left" w:pos="9072"/>
        </w:tabs>
        <w:spacing w:line="360" w:lineRule="auto"/>
        <w:ind w:left="993" w:firstLine="141"/>
        <w:jc w:val="both"/>
        <w:rPr>
          <w:sz w:val="28"/>
          <w:szCs w:val="28"/>
        </w:rPr>
      </w:pPr>
      <w:r>
        <w:rPr>
          <w:sz w:val="28"/>
          <w:szCs w:val="28"/>
          <w:lang w:val="en-US"/>
        </w:rPr>
        <w:t>n</w:t>
      </w:r>
      <w:r>
        <w:rPr>
          <w:sz w:val="28"/>
          <w:szCs w:val="28"/>
        </w:rPr>
        <w:t xml:space="preserve"> = 1    при </w:t>
      </w:r>
      <w:r>
        <w:rPr>
          <w:position w:val="-12"/>
          <w:sz w:val="28"/>
          <w:szCs w:val="28"/>
          <w:lang w:val="en-US"/>
        </w:rPr>
        <w:object>
          <v:shape id="_x0000_i1026" o:spt="75" type="#_x0000_t75" style="height:21pt;width:42pt;" o:ole="t" fillcolor="#FFFFFF" filled="f" o:preferrelative="t" stroked="f" coordsize="21600,21600">
            <v:path/>
            <v:fill on="f" focussize="0,0"/>
            <v:stroke on="f" joinstyle="miter"/>
            <v:imagedata r:id="rId11" o:title=""/>
            <o:lock v:ext="edit" aspectratio="t"/>
            <w10:wrap type="none"/>
            <w10:anchorlock/>
          </v:shape>
          <o:OLEObject Type="Embed" ProgID="Equation.3" ShapeID="_x0000_i1026" DrawAspect="Content" ObjectID="_1468075726" r:id="rId10">
            <o:LockedField>false</o:LockedField>
          </o:OLEObject>
        </w:object>
      </w:r>
      <w:r>
        <w:rPr>
          <w:sz w:val="28"/>
          <w:szCs w:val="28"/>
        </w:rPr>
        <w:t>;</w:t>
      </w:r>
    </w:p>
    <w:p>
      <w:pPr>
        <w:pStyle w:val="33"/>
        <w:tabs>
          <w:tab w:val="left" w:pos="9072"/>
        </w:tabs>
        <w:spacing w:line="360" w:lineRule="auto"/>
        <w:ind w:left="993" w:firstLine="141"/>
        <w:rPr>
          <w:sz w:val="28"/>
          <w:szCs w:val="28"/>
        </w:rPr>
      </w:pPr>
      <w:r>
        <w:rPr>
          <w:position w:val="-12"/>
          <w:sz w:val="28"/>
          <w:szCs w:val="28"/>
          <w:lang w:val="en-US"/>
        </w:rPr>
        <w:object>
          <v:shape id="_x0000_i1027" o:spt="75" type="#_x0000_t75" style="height:20.25pt;width:162pt;" o:ole="t" fillcolor="#FFFFFF" filled="f" o:preferrelative="t" stroked="f" coordsize="21600,21600">
            <v:path/>
            <v:fill on="f" focussize="0,0"/>
            <v:stroke on="f" joinstyle="miter"/>
            <v:imagedata r:id="rId13" o:title=""/>
            <o:lock v:ext="edit" aspectratio="t"/>
            <w10:wrap type="none"/>
            <w10:anchorlock/>
          </v:shape>
          <o:OLEObject Type="Embed" ProgID="Equation.3" ShapeID="_x0000_i1027" DrawAspect="Content" ObjectID="_1468075727" r:id="rId12">
            <o:LockedField>false</o:LockedField>
          </o:OLEObject>
        </w:object>
      </w:r>
      <w:r>
        <w:rPr>
          <w:sz w:val="28"/>
          <w:szCs w:val="28"/>
        </w:rPr>
        <w:t xml:space="preserve"> при </w:t>
      </w:r>
      <w:r>
        <w:rPr>
          <w:position w:val="-12"/>
          <w:sz w:val="28"/>
          <w:szCs w:val="28"/>
        </w:rPr>
        <w:object>
          <v:shape id="_x0000_i1028" o:spt="75" type="#_x0000_t75" style="height:21pt;width:72.75pt;" o:ole="t" fillcolor="#FFFFFF" filled="f" o:preferrelative="t" stroked="f" coordsize="21600,21600">
            <v:path/>
            <v:fill on="f" focussize="0,0"/>
            <v:stroke on="f" joinstyle="miter"/>
            <v:imagedata r:id="rId15" o:title=""/>
            <o:lock v:ext="edit" aspectratio="t"/>
            <w10:wrap type="none"/>
            <w10:anchorlock/>
          </v:shape>
          <o:OLEObject Type="Embed" ProgID="Equation.3" ShapeID="_x0000_i1028" DrawAspect="Content" ObjectID="_1468075728" r:id="rId14">
            <o:LockedField>false</o:LockedField>
          </o:OLEObject>
        </w:object>
      </w:r>
      <w:r>
        <w:rPr>
          <w:sz w:val="28"/>
          <w:szCs w:val="28"/>
        </w:rPr>
        <w:t xml:space="preserve">      (2)</w:t>
      </w:r>
    </w:p>
    <w:p>
      <w:pPr>
        <w:pStyle w:val="33"/>
        <w:tabs>
          <w:tab w:val="left" w:pos="9072"/>
        </w:tabs>
        <w:spacing w:line="360" w:lineRule="auto"/>
        <w:ind w:left="993" w:firstLine="141"/>
        <w:jc w:val="both"/>
        <w:rPr>
          <w:sz w:val="28"/>
          <w:szCs w:val="28"/>
        </w:rPr>
      </w:pPr>
      <w:r>
        <w:rPr>
          <w:position w:val="-12"/>
          <w:sz w:val="28"/>
          <w:szCs w:val="28"/>
        </w:rPr>
        <w:object>
          <v:shape id="_x0000_i1029" o:spt="75" type="#_x0000_t75" style="height:21pt;width:57.75pt;" o:ole="t" fillcolor="#FFFFFF" filled="f" o:preferrelative="t" stroked="f" coordsize="21600,21600">
            <v:path/>
            <v:fill on="f" focussize="0,0"/>
            <v:stroke on="f" joinstyle="miter"/>
            <v:imagedata r:id="rId17" o:title=""/>
            <o:lock v:ext="edit" aspectratio="t"/>
            <w10:wrap type="none"/>
            <w10:anchorlock/>
          </v:shape>
          <o:OLEObject Type="Embed" ProgID="Equation.3" ShapeID="_x0000_i1029" DrawAspect="Content" ObjectID="_1468075729" r:id="rId16">
            <o:LockedField>false</o:LockedField>
          </o:OLEObject>
        </w:object>
      </w:r>
      <w:r>
        <w:rPr>
          <w:sz w:val="28"/>
          <w:szCs w:val="28"/>
        </w:rPr>
        <w:t xml:space="preserve">  при </w:t>
      </w:r>
      <w:r>
        <w:rPr>
          <w:position w:val="-12"/>
          <w:sz w:val="28"/>
          <w:szCs w:val="28"/>
          <w:lang w:val="en-US"/>
        </w:rPr>
        <w:object>
          <v:shape id="_x0000_i1030" o:spt="75" type="#_x0000_t75" style="height:21pt;width:51pt;" o:ole="t" fillcolor="#FFFFFF" filled="f" o:preferrelative="t" stroked="f" coordsize="21600,21600">
            <v:path/>
            <v:fill on="f" focussize="0,0"/>
            <v:stroke on="f" joinstyle="miter"/>
            <v:imagedata r:id="rId19" o:title=""/>
            <o:lock v:ext="edit" aspectratio="t"/>
            <w10:wrap type="none"/>
            <w10:anchorlock/>
          </v:shape>
          <o:OLEObject Type="Embed" ProgID="Equation.3" ShapeID="_x0000_i1030" DrawAspect="Content" ObjectID="_1468075730" r:id="rId18">
            <o:LockedField>false</o:LockedField>
          </o:OLEObject>
        </w:object>
      </w:r>
      <w:r>
        <w:rPr>
          <w:sz w:val="28"/>
          <w:szCs w:val="28"/>
        </w:rPr>
        <w:t>.</w:t>
      </w:r>
    </w:p>
    <w:p>
      <w:pPr>
        <w:pStyle w:val="33"/>
        <w:tabs>
          <w:tab w:val="left" w:pos="9072"/>
        </w:tabs>
        <w:spacing w:line="360" w:lineRule="auto"/>
        <w:ind w:left="0"/>
        <w:jc w:val="both"/>
        <w:rPr>
          <w:sz w:val="28"/>
          <w:szCs w:val="28"/>
        </w:rPr>
      </w:pPr>
      <w:r>
        <w:rPr>
          <w:sz w:val="28"/>
          <w:szCs w:val="28"/>
        </w:rPr>
        <w:t xml:space="preserve">Параметр </w:t>
      </w:r>
      <w:r>
        <w:rPr>
          <w:color w:val="FF0000"/>
          <w:position w:val="-12"/>
          <w:sz w:val="28"/>
          <w:szCs w:val="28"/>
        </w:rPr>
        <w:object>
          <v:shape id="_x0000_i1031" o:spt="75" type="#_x0000_t75" style="height:21pt;width:18.75pt;" o:ole="t" fillcolor="#FFFFFF" filled="f" o:preferrelative="t" stroked="f" coordsize="21600,21600">
            <v:path/>
            <v:fill on="f" focussize="0,0"/>
            <v:stroke on="f" joinstyle="miter"/>
            <v:imagedata r:id="rId21" o:title=""/>
            <o:lock v:ext="edit" aspectratio="t"/>
            <w10:wrap type="none"/>
            <w10:anchorlock/>
          </v:shape>
          <o:OLEObject Type="Embed" ProgID="Equation.3" ShapeID="_x0000_i1031" DrawAspect="Content" ObjectID="_1468075731" r:id="rId20">
            <o:LockedField>false</o:LockedField>
          </o:OLEObject>
        </w:object>
      </w:r>
      <w:r>
        <w:rPr>
          <w:color w:val="FF0000"/>
          <w:sz w:val="28"/>
          <w:szCs w:val="28"/>
        </w:rPr>
        <w:t xml:space="preserve">, </w:t>
      </w:r>
      <w:r>
        <w:rPr>
          <w:sz w:val="28"/>
          <w:szCs w:val="28"/>
        </w:rPr>
        <w:t>указывающий на опасную скорость ветра, определяется по формуле</w:t>
      </w:r>
    </w:p>
    <w:p>
      <w:pPr>
        <w:pStyle w:val="33"/>
        <w:tabs>
          <w:tab w:val="left" w:pos="9072"/>
        </w:tabs>
        <w:spacing w:line="360" w:lineRule="auto"/>
        <w:ind w:left="993" w:firstLine="141"/>
        <w:jc w:val="center"/>
        <w:rPr>
          <w:sz w:val="28"/>
          <w:szCs w:val="28"/>
        </w:rPr>
      </w:pPr>
      <w:r>
        <w:rPr>
          <w:color w:val="FF0000"/>
          <w:position w:val="-24"/>
          <w:sz w:val="28"/>
          <w:szCs w:val="28"/>
        </w:rPr>
        <w:object>
          <v:shape id="_x0000_i1032" o:spt="75" type="#_x0000_t75" style="height:33.75pt;width:72pt;" o:ole="t" fillcolor="#FFFFFF" filled="f" o:preferrelative="t" stroked="f" coordsize="21600,21600">
            <v:path/>
            <v:fill on="f" focussize="0,0"/>
            <v:stroke on="f" joinstyle="miter"/>
            <v:imagedata r:id="rId23" o:title=""/>
            <o:lock v:ext="edit" aspectratio="t"/>
            <w10:wrap type="none"/>
            <w10:anchorlock/>
          </v:shape>
          <o:OLEObject Type="Embed" ProgID="Equation.3" ShapeID="_x0000_i1032" DrawAspect="Content" ObjectID="_1468075732" r:id="rId22">
            <o:LockedField>false</o:LockedField>
          </o:OLEObject>
        </w:object>
      </w:r>
      <w:r>
        <w:rPr>
          <w:sz w:val="28"/>
          <w:szCs w:val="28"/>
        </w:rPr>
        <w:t>,                          (3)</w:t>
      </w:r>
    </w:p>
    <w:p>
      <w:pPr>
        <w:pStyle w:val="33"/>
        <w:tabs>
          <w:tab w:val="left" w:pos="9072"/>
        </w:tabs>
        <w:spacing w:line="360" w:lineRule="auto"/>
        <w:jc w:val="both"/>
        <w:rPr>
          <w:sz w:val="28"/>
          <w:szCs w:val="28"/>
        </w:rPr>
      </w:pPr>
      <w:r>
        <w:rPr>
          <w:sz w:val="28"/>
          <w:szCs w:val="28"/>
        </w:rPr>
        <w:t xml:space="preserve">где,  </w:t>
      </w:r>
    </w:p>
    <w:p>
      <w:pPr>
        <w:pStyle w:val="33"/>
        <w:tabs>
          <w:tab w:val="left" w:pos="9072"/>
        </w:tabs>
        <w:spacing w:line="360" w:lineRule="auto"/>
        <w:jc w:val="both"/>
        <w:rPr>
          <w:sz w:val="28"/>
          <w:szCs w:val="28"/>
        </w:rPr>
      </w:pPr>
      <w:r>
        <w:rPr>
          <w:position w:val="-6"/>
          <w:sz w:val="28"/>
          <w:szCs w:val="28"/>
        </w:rPr>
        <w:object>
          <v:shape id="_x0000_i1033" o:spt="75" type="#_x0000_t75" style="height:17.25pt;width:17.25pt;" o:ole="t" fillcolor="#FFFFFF" filled="f" o:preferrelative="t" stroked="f" coordsize="21600,21600">
            <v:path/>
            <v:fill on="f" focussize="0,0"/>
            <v:stroke on="f" joinstyle="miter"/>
            <v:imagedata r:id="rId25" o:title=""/>
            <o:lock v:ext="edit" aspectratio="t"/>
            <w10:wrap type="none"/>
            <w10:anchorlock/>
          </v:shape>
          <o:OLEObject Type="Embed" ProgID="Equation.3" ShapeID="_x0000_i1033" DrawAspect="Content" ObjectID="_1468075733" r:id="rId24">
            <o:LockedField>false</o:LockedField>
          </o:OLEObject>
        </w:object>
      </w:r>
      <w:r>
        <w:rPr>
          <w:sz w:val="28"/>
          <w:szCs w:val="28"/>
        </w:rPr>
        <w:t>- скорость выхода газов в сечении устья трубы, м/с</w:t>
      </w:r>
    </w:p>
    <w:p>
      <w:pPr>
        <w:pStyle w:val="33"/>
        <w:tabs>
          <w:tab w:val="left" w:pos="9072"/>
        </w:tabs>
        <w:spacing w:line="360" w:lineRule="auto"/>
        <w:ind w:left="993" w:firstLine="141"/>
        <w:jc w:val="center"/>
        <w:rPr>
          <w:sz w:val="28"/>
          <w:szCs w:val="28"/>
        </w:rPr>
      </w:pPr>
      <w:r>
        <w:rPr>
          <w:position w:val="-24"/>
          <w:sz w:val="28"/>
          <w:szCs w:val="28"/>
        </w:rPr>
        <w:object>
          <v:shape id="_x0000_i1034" o:spt="75" type="#_x0000_t75" style="height:33pt;width:57.75pt;" o:ole="t" fillcolor="#FFFFFF" filled="f" o:preferrelative="t" stroked="f" coordsize="21600,21600">
            <v:path/>
            <v:fill on="f" focussize="0,0"/>
            <v:stroke on="f" joinstyle="miter"/>
            <v:imagedata r:id="rId27" o:title=""/>
            <o:lock v:ext="edit" aspectratio="t"/>
            <w10:wrap type="none"/>
            <w10:anchorlock/>
          </v:shape>
          <o:OLEObject Type="Embed" ProgID="Equation.3" ShapeID="_x0000_i1034" DrawAspect="Content" ObjectID="_1468075734" r:id="rId26">
            <o:LockedField>false</o:LockedField>
          </o:OLEObject>
        </w:object>
      </w:r>
      <w:r>
        <w:rPr>
          <w:sz w:val="28"/>
          <w:szCs w:val="28"/>
        </w:rPr>
        <w:t>.                            (4)</w:t>
      </w:r>
    </w:p>
    <w:p>
      <w:pPr>
        <w:pStyle w:val="33"/>
        <w:tabs>
          <w:tab w:val="left" w:pos="9072"/>
        </w:tabs>
        <w:spacing w:line="360" w:lineRule="auto"/>
        <w:ind w:left="0"/>
        <w:rPr>
          <w:sz w:val="28"/>
          <w:szCs w:val="28"/>
        </w:rPr>
      </w:pPr>
      <w:r>
        <w:rPr>
          <w:sz w:val="28"/>
          <w:szCs w:val="28"/>
        </w:rPr>
        <w:t>К – коэффициент, зависящий от диаметра устья и объема выброса;</w:t>
      </w:r>
    </w:p>
    <w:p>
      <w:pPr>
        <w:pStyle w:val="33"/>
        <w:tabs>
          <w:tab w:val="left" w:pos="567"/>
          <w:tab w:val="left" w:pos="709"/>
          <w:tab w:val="left" w:pos="9072"/>
        </w:tabs>
        <w:spacing w:line="360" w:lineRule="auto"/>
        <w:ind w:left="993" w:hanging="993"/>
        <w:jc w:val="both"/>
        <w:rPr>
          <w:sz w:val="28"/>
          <w:szCs w:val="28"/>
        </w:rPr>
      </w:pPr>
      <w:r>
        <w:rPr>
          <w:sz w:val="28"/>
          <w:szCs w:val="28"/>
        </w:rPr>
        <w:t>Коэффициент К</w:t>
      </w:r>
    </w:p>
    <w:p>
      <w:pPr>
        <w:pStyle w:val="33"/>
        <w:tabs>
          <w:tab w:val="left" w:pos="567"/>
          <w:tab w:val="left" w:pos="709"/>
          <w:tab w:val="left" w:pos="9072"/>
        </w:tabs>
        <w:spacing w:line="360" w:lineRule="auto"/>
        <w:ind w:left="0" w:firstLine="1260"/>
        <w:jc w:val="center"/>
        <w:rPr>
          <w:sz w:val="28"/>
          <w:szCs w:val="28"/>
        </w:rPr>
      </w:pPr>
      <w:r>
        <w:rPr>
          <w:position w:val="-24"/>
          <w:sz w:val="28"/>
          <w:szCs w:val="28"/>
        </w:rPr>
        <w:object>
          <v:shape id="_x0000_i1035" o:spt="75" type="#_x0000_t75" style="height:33pt;width:48pt;" o:ole="t" fillcolor="#FFFFFF" filled="f" o:preferrelative="t" stroked="f" coordsize="21600,21600">
            <v:path/>
            <v:fill on="f" focussize="0,0"/>
            <v:stroke on="f" joinstyle="miter"/>
            <v:imagedata r:id="rId29" blacklevel="1966f" o:title=""/>
            <o:lock v:ext="edit" aspectratio="t"/>
            <w10:wrap type="none"/>
            <w10:anchorlock/>
          </v:shape>
          <o:OLEObject Type="Embed" ProgID="Equation.3" ShapeID="_x0000_i1035" DrawAspect="Content" ObjectID="_1468075735" r:id="rId28">
            <o:LockedField>false</o:LockedField>
          </o:OLEObject>
        </w:object>
      </w:r>
      <w:r>
        <w:rPr>
          <w:sz w:val="28"/>
          <w:szCs w:val="28"/>
        </w:rPr>
        <w:t xml:space="preserve">  ……………… (5),</w:t>
      </w:r>
    </w:p>
    <w:p>
      <w:pPr>
        <w:pStyle w:val="33"/>
        <w:tabs>
          <w:tab w:val="left" w:pos="567"/>
          <w:tab w:val="left" w:pos="709"/>
          <w:tab w:val="left" w:pos="9072"/>
        </w:tabs>
        <w:spacing w:line="360" w:lineRule="auto"/>
        <w:ind w:left="0"/>
        <w:rPr>
          <w:sz w:val="28"/>
          <w:szCs w:val="28"/>
        </w:rPr>
      </w:pPr>
      <w:r>
        <w:rPr>
          <w:sz w:val="28"/>
          <w:szCs w:val="28"/>
        </w:rPr>
        <w:t>где</w:t>
      </w:r>
    </w:p>
    <w:p>
      <w:pPr>
        <w:pStyle w:val="33"/>
        <w:tabs>
          <w:tab w:val="left" w:pos="9072"/>
        </w:tabs>
        <w:spacing w:line="360" w:lineRule="auto"/>
        <w:ind w:left="0"/>
        <w:jc w:val="both"/>
        <w:rPr>
          <w:sz w:val="28"/>
          <w:szCs w:val="28"/>
        </w:rPr>
      </w:pPr>
      <w:r>
        <w:rPr>
          <w:sz w:val="28"/>
          <w:szCs w:val="28"/>
          <w:lang w:val="en-US"/>
        </w:rPr>
        <w:t>V</w:t>
      </w:r>
      <w:r>
        <w:rPr>
          <w:sz w:val="28"/>
          <w:szCs w:val="28"/>
        </w:rPr>
        <w:t xml:space="preserve"> –  объем выбрасываемых газов, м</w:t>
      </w:r>
      <w:r>
        <w:rPr>
          <w:sz w:val="28"/>
          <w:szCs w:val="28"/>
          <w:vertAlign w:val="superscript"/>
        </w:rPr>
        <w:t>3</w:t>
      </w:r>
      <w:r>
        <w:rPr>
          <w:sz w:val="28"/>
          <w:szCs w:val="28"/>
        </w:rPr>
        <w:t>/с;</w:t>
      </w:r>
    </w:p>
    <w:p>
      <w:pPr>
        <w:pStyle w:val="33"/>
        <w:tabs>
          <w:tab w:val="left" w:pos="9072"/>
        </w:tabs>
        <w:spacing w:line="360" w:lineRule="auto"/>
        <w:ind w:left="0"/>
        <w:jc w:val="both"/>
        <w:rPr>
          <w:sz w:val="28"/>
          <w:szCs w:val="28"/>
        </w:rPr>
      </w:pPr>
      <w:r>
        <w:rPr>
          <w:sz w:val="28"/>
          <w:szCs w:val="28"/>
          <w:lang w:val="en-US"/>
        </w:rPr>
        <w:t>D</w:t>
      </w:r>
      <w:r>
        <w:rPr>
          <w:sz w:val="28"/>
          <w:szCs w:val="28"/>
        </w:rPr>
        <w:t xml:space="preserve"> – диаметр устья выбросной трубы или шахты, м;</w:t>
      </w:r>
    </w:p>
    <w:p>
      <w:pPr>
        <w:pStyle w:val="33"/>
        <w:tabs>
          <w:tab w:val="left" w:pos="9072"/>
        </w:tabs>
        <w:spacing w:line="360" w:lineRule="auto"/>
        <w:ind w:left="0"/>
        <w:rPr>
          <w:sz w:val="28"/>
          <w:szCs w:val="28"/>
        </w:rPr>
      </w:pPr>
      <w:r>
        <w:rPr>
          <w:sz w:val="28"/>
          <w:szCs w:val="28"/>
          <w:lang w:val="en-US"/>
        </w:rPr>
        <w:t>F</w:t>
      </w:r>
      <w:r>
        <w:rPr>
          <w:sz w:val="28"/>
          <w:szCs w:val="28"/>
        </w:rPr>
        <w:t xml:space="preserve">- безразмерный коэффициент, зависящий от скорости оседания веществ в атмосферном воздухе; коэффициент </w:t>
      </w:r>
      <w:r>
        <w:rPr>
          <w:sz w:val="28"/>
          <w:szCs w:val="28"/>
          <w:lang w:val="en-US"/>
        </w:rPr>
        <w:t>F</w:t>
      </w:r>
      <w:r>
        <w:rPr>
          <w:sz w:val="28"/>
          <w:szCs w:val="28"/>
        </w:rPr>
        <w:t xml:space="preserve"> принимается равным:</w:t>
      </w:r>
    </w:p>
    <w:p>
      <w:pPr>
        <w:pStyle w:val="33"/>
        <w:tabs>
          <w:tab w:val="left" w:pos="9072"/>
        </w:tabs>
        <w:spacing w:line="360" w:lineRule="auto"/>
        <w:ind w:left="540" w:firstLine="594"/>
        <w:jc w:val="both"/>
        <w:rPr>
          <w:sz w:val="28"/>
          <w:szCs w:val="28"/>
        </w:rPr>
      </w:pPr>
      <w:r>
        <w:rPr>
          <w:sz w:val="28"/>
          <w:szCs w:val="28"/>
          <w:lang w:val="en-US"/>
        </w:rPr>
        <w:t>F</w:t>
      </w:r>
      <w:r>
        <w:rPr>
          <w:sz w:val="28"/>
          <w:szCs w:val="28"/>
        </w:rPr>
        <w:t xml:space="preserve"> = 1,0 для газообразных выбросов и мелкодисперсной пыли;</w:t>
      </w:r>
    </w:p>
    <w:p>
      <w:pPr>
        <w:pStyle w:val="33"/>
        <w:tabs>
          <w:tab w:val="left" w:pos="9072"/>
        </w:tabs>
        <w:spacing w:line="360" w:lineRule="auto"/>
        <w:ind w:left="540" w:firstLine="594"/>
        <w:jc w:val="both"/>
        <w:rPr>
          <w:sz w:val="28"/>
          <w:szCs w:val="28"/>
        </w:rPr>
      </w:pPr>
      <w:r>
        <w:rPr>
          <w:sz w:val="28"/>
          <w:szCs w:val="28"/>
          <w:lang w:val="en-US"/>
        </w:rPr>
        <w:t>F</w:t>
      </w:r>
      <w:r>
        <w:rPr>
          <w:sz w:val="28"/>
          <w:szCs w:val="28"/>
        </w:rPr>
        <w:t xml:space="preserve"> = 2,0 при коэффициенте очистки выбросов η ≥ 90 %;</w:t>
      </w:r>
    </w:p>
    <w:p>
      <w:pPr>
        <w:pStyle w:val="33"/>
        <w:tabs>
          <w:tab w:val="left" w:pos="9072"/>
        </w:tabs>
        <w:spacing w:line="360" w:lineRule="auto"/>
        <w:ind w:left="540" w:firstLine="594"/>
        <w:jc w:val="both"/>
        <w:rPr>
          <w:sz w:val="28"/>
          <w:szCs w:val="28"/>
        </w:rPr>
      </w:pPr>
      <w:r>
        <w:rPr>
          <w:sz w:val="28"/>
          <w:szCs w:val="28"/>
          <w:lang w:val="en-US"/>
        </w:rPr>
        <w:t>F</w:t>
      </w:r>
      <w:r>
        <w:rPr>
          <w:sz w:val="28"/>
          <w:szCs w:val="28"/>
        </w:rPr>
        <w:t xml:space="preserve"> = 2,5 при 75 % ≤ η &lt; 90 %;</w:t>
      </w:r>
    </w:p>
    <w:p>
      <w:pPr>
        <w:pStyle w:val="33"/>
        <w:tabs>
          <w:tab w:val="left" w:pos="9072"/>
        </w:tabs>
        <w:spacing w:line="360" w:lineRule="auto"/>
        <w:ind w:left="540" w:firstLine="594"/>
        <w:jc w:val="both"/>
        <w:rPr>
          <w:sz w:val="28"/>
          <w:szCs w:val="28"/>
        </w:rPr>
      </w:pPr>
      <w:r>
        <w:rPr>
          <w:sz w:val="28"/>
          <w:szCs w:val="28"/>
          <w:lang w:val="en-US"/>
        </w:rPr>
        <w:t>F</w:t>
      </w:r>
      <w:r>
        <w:rPr>
          <w:sz w:val="28"/>
          <w:szCs w:val="28"/>
        </w:rPr>
        <w:t xml:space="preserve"> = 3,0 при η &lt; 75 %.</w:t>
      </w:r>
    </w:p>
    <w:p>
      <w:pPr>
        <w:pStyle w:val="33"/>
        <w:tabs>
          <w:tab w:val="left" w:pos="9072"/>
        </w:tabs>
        <w:spacing w:line="360" w:lineRule="auto"/>
        <w:rPr>
          <w:sz w:val="28"/>
          <w:szCs w:val="28"/>
          <w:highlight w:val="yellow"/>
        </w:rPr>
      </w:pPr>
      <w:r>
        <w:rPr>
          <w:sz w:val="28"/>
          <w:szCs w:val="28"/>
        </w:rPr>
        <w:t>Н - высота выброса (для холодных выбросов – высота трубы), м;</w:t>
      </w:r>
    </w:p>
    <w:p>
      <w:pPr>
        <w:pStyle w:val="33"/>
        <w:numPr>
          <w:ilvl w:val="0"/>
          <w:numId w:val="9"/>
        </w:numPr>
        <w:tabs>
          <w:tab w:val="left" w:pos="0"/>
          <w:tab w:val="left" w:pos="360"/>
        </w:tabs>
        <w:spacing w:line="360" w:lineRule="auto"/>
        <w:ind w:left="0" w:firstLine="0"/>
        <w:jc w:val="both"/>
        <w:rPr>
          <w:b/>
          <w:sz w:val="28"/>
          <w:szCs w:val="28"/>
        </w:rPr>
      </w:pPr>
      <w:r>
        <w:rPr>
          <w:b/>
          <w:sz w:val="28"/>
          <w:szCs w:val="28"/>
        </w:rPr>
        <w:t>Предельно-допустимый выброс вредных веществ</w:t>
      </w:r>
    </w:p>
    <w:p>
      <w:pPr>
        <w:pStyle w:val="33"/>
        <w:tabs>
          <w:tab w:val="left" w:pos="9072"/>
        </w:tabs>
        <w:spacing w:line="360" w:lineRule="auto"/>
        <w:ind w:firstLine="1134"/>
        <w:jc w:val="both"/>
        <w:rPr>
          <w:sz w:val="28"/>
          <w:szCs w:val="28"/>
        </w:rPr>
      </w:pPr>
      <w:r>
        <w:rPr>
          <w:position w:val="-26"/>
          <w:sz w:val="28"/>
          <w:szCs w:val="28"/>
        </w:rPr>
        <w:object>
          <v:shape id="_x0000_i1036" o:spt="75" type="#_x0000_t75" style="height:39pt;width:152.25pt;" o:ole="t" fillcolor="#FFFFFF" filled="f" o:preferrelative="t" stroked="f" coordsize="21600,21600">
            <v:path/>
            <v:fill on="f" focussize="0,0"/>
            <v:stroke on="f" joinstyle="miter"/>
            <v:imagedata r:id="rId31" o:title=""/>
            <o:lock v:ext="edit" aspectratio="t"/>
            <w10:wrap type="none"/>
            <w10:anchorlock/>
          </v:shape>
          <o:OLEObject Type="Embed" ProgID="Equation.3" ShapeID="_x0000_i1036" DrawAspect="Content" ObjectID="_1468075736" r:id="rId30">
            <o:LockedField>false</o:LockedField>
          </o:OLEObject>
        </w:object>
      </w:r>
      <w:r>
        <w:rPr>
          <w:sz w:val="28"/>
          <w:szCs w:val="28"/>
        </w:rPr>
        <w:t xml:space="preserve">                                               (7)</w:t>
      </w:r>
    </w:p>
    <w:p>
      <w:pPr>
        <w:pStyle w:val="33"/>
        <w:tabs>
          <w:tab w:val="left" w:pos="9072"/>
        </w:tabs>
        <w:spacing w:line="360" w:lineRule="auto"/>
        <w:jc w:val="both"/>
        <w:rPr>
          <w:sz w:val="28"/>
          <w:szCs w:val="28"/>
        </w:rPr>
      </w:pPr>
      <w:r>
        <w:rPr>
          <w:sz w:val="28"/>
          <w:szCs w:val="28"/>
        </w:rPr>
        <w:t>где</w:t>
      </w:r>
    </w:p>
    <w:p>
      <w:pPr>
        <w:pStyle w:val="33"/>
        <w:tabs>
          <w:tab w:val="left" w:pos="9072"/>
        </w:tabs>
        <w:spacing w:line="360" w:lineRule="auto"/>
        <w:ind w:left="0"/>
        <w:jc w:val="both"/>
        <w:rPr>
          <w:sz w:val="28"/>
          <w:szCs w:val="28"/>
        </w:rPr>
      </w:pPr>
      <w:r>
        <w:rPr>
          <w:sz w:val="28"/>
          <w:szCs w:val="28"/>
        </w:rPr>
        <w:t>С</w:t>
      </w:r>
      <w:r>
        <w:rPr>
          <w:sz w:val="28"/>
          <w:szCs w:val="28"/>
          <w:vertAlign w:val="subscript"/>
        </w:rPr>
        <w:t>ПДК</w:t>
      </w:r>
      <w:r>
        <w:rPr>
          <w:sz w:val="28"/>
          <w:szCs w:val="28"/>
        </w:rPr>
        <w:t xml:space="preserve"> –  предельно-допустимая концентрация вредного вещества, мг/м</w:t>
      </w:r>
      <w:r>
        <w:rPr>
          <w:sz w:val="28"/>
          <w:szCs w:val="28"/>
          <w:vertAlign w:val="superscript"/>
        </w:rPr>
        <w:t>3</w:t>
      </w:r>
      <w:r>
        <w:rPr>
          <w:sz w:val="28"/>
          <w:szCs w:val="28"/>
        </w:rPr>
        <w:t>;</w:t>
      </w:r>
    </w:p>
    <w:p>
      <w:pPr>
        <w:pStyle w:val="33"/>
        <w:tabs>
          <w:tab w:val="left" w:pos="9072"/>
        </w:tabs>
        <w:spacing w:line="360" w:lineRule="auto"/>
        <w:ind w:left="0"/>
        <w:rPr>
          <w:sz w:val="28"/>
          <w:szCs w:val="28"/>
          <w:highlight w:val="yellow"/>
        </w:rPr>
      </w:pPr>
      <w:r>
        <w:rPr>
          <w:sz w:val="28"/>
          <w:szCs w:val="28"/>
        </w:rPr>
        <w:t>Н - высота выброса (для холодных выбросов – высота трубы), м;</w:t>
      </w:r>
    </w:p>
    <w:p>
      <w:pPr>
        <w:pStyle w:val="33"/>
        <w:tabs>
          <w:tab w:val="left" w:pos="9072"/>
        </w:tabs>
        <w:spacing w:line="360" w:lineRule="auto"/>
        <w:ind w:left="0"/>
        <w:jc w:val="both"/>
        <w:rPr>
          <w:sz w:val="28"/>
          <w:szCs w:val="28"/>
        </w:rPr>
      </w:pPr>
      <w:r>
        <w:rPr>
          <w:sz w:val="28"/>
          <w:szCs w:val="28"/>
          <w:lang w:val="en-US"/>
        </w:rPr>
        <w:t>V</w:t>
      </w:r>
      <w:r>
        <w:rPr>
          <w:sz w:val="28"/>
          <w:szCs w:val="28"/>
        </w:rPr>
        <w:t xml:space="preserve"> –  объем выбрасываемых газов, м</w:t>
      </w:r>
      <w:r>
        <w:rPr>
          <w:sz w:val="28"/>
          <w:szCs w:val="28"/>
          <w:vertAlign w:val="superscript"/>
        </w:rPr>
        <w:t>3</w:t>
      </w:r>
      <w:r>
        <w:rPr>
          <w:sz w:val="28"/>
          <w:szCs w:val="28"/>
        </w:rPr>
        <w:t>/с;</w:t>
      </w:r>
    </w:p>
    <w:p>
      <w:pPr>
        <w:pStyle w:val="33"/>
        <w:tabs>
          <w:tab w:val="left" w:pos="9072"/>
        </w:tabs>
        <w:spacing w:line="360" w:lineRule="auto"/>
        <w:ind w:left="0"/>
        <w:jc w:val="both"/>
        <w:rPr>
          <w:sz w:val="28"/>
          <w:szCs w:val="28"/>
        </w:rPr>
      </w:pPr>
      <w:r>
        <w:rPr>
          <w:sz w:val="28"/>
          <w:szCs w:val="28"/>
        </w:rPr>
        <w:t>А- коэффициент, зависящий от условий рассеивания в атмосфере в зависимости от климатической зоны страны; коэффициент А колеблется в зависимости от потенциала загрязнения атмосферы (ПЗА) от 140 для Центральной части Европейской территории России до 250 – для Сибири, Дальнего Востока. В ОНД–86 приводятся 5 его значений: 140, 160, 180, 200, 250.</w:t>
      </w:r>
    </w:p>
    <w:p>
      <w:pPr>
        <w:pStyle w:val="33"/>
        <w:tabs>
          <w:tab w:val="left" w:pos="9072"/>
        </w:tabs>
        <w:spacing w:line="360" w:lineRule="auto"/>
        <w:ind w:left="0"/>
        <w:rPr>
          <w:sz w:val="28"/>
          <w:szCs w:val="28"/>
        </w:rPr>
      </w:pPr>
      <w:r>
        <w:rPr>
          <w:sz w:val="28"/>
          <w:szCs w:val="28"/>
          <w:lang w:val="en-US"/>
        </w:rPr>
        <w:t>F</w:t>
      </w:r>
      <w:r>
        <w:rPr>
          <w:sz w:val="28"/>
          <w:szCs w:val="28"/>
        </w:rPr>
        <w:t xml:space="preserve">- безразмерный коэффициент, зависящий от скорости оседания веществ в атмосферном воздухе; коэффициент </w:t>
      </w:r>
      <w:r>
        <w:rPr>
          <w:sz w:val="28"/>
          <w:szCs w:val="28"/>
          <w:lang w:val="en-US"/>
        </w:rPr>
        <w:t>F</w:t>
      </w:r>
      <w:r>
        <w:rPr>
          <w:sz w:val="28"/>
          <w:szCs w:val="28"/>
        </w:rPr>
        <w:t xml:space="preserve"> принимается равным:</w:t>
      </w:r>
    </w:p>
    <w:p>
      <w:pPr>
        <w:pStyle w:val="33"/>
        <w:tabs>
          <w:tab w:val="left" w:pos="9072"/>
        </w:tabs>
        <w:spacing w:line="360" w:lineRule="auto"/>
        <w:ind w:left="540" w:firstLine="594"/>
        <w:jc w:val="both"/>
        <w:rPr>
          <w:sz w:val="28"/>
          <w:szCs w:val="28"/>
        </w:rPr>
      </w:pPr>
      <w:r>
        <w:rPr>
          <w:sz w:val="28"/>
          <w:szCs w:val="28"/>
          <w:lang w:val="en-US"/>
        </w:rPr>
        <w:t>F</w:t>
      </w:r>
      <w:r>
        <w:rPr>
          <w:sz w:val="28"/>
          <w:szCs w:val="28"/>
        </w:rPr>
        <w:t xml:space="preserve"> = 1,0 для газообразных выбросов и мелкодисперсной пыли;</w:t>
      </w:r>
    </w:p>
    <w:p>
      <w:pPr>
        <w:pStyle w:val="33"/>
        <w:tabs>
          <w:tab w:val="left" w:pos="9072"/>
        </w:tabs>
        <w:spacing w:line="360" w:lineRule="auto"/>
        <w:ind w:left="540" w:firstLine="594"/>
        <w:jc w:val="both"/>
        <w:rPr>
          <w:sz w:val="28"/>
          <w:szCs w:val="28"/>
        </w:rPr>
      </w:pPr>
      <w:r>
        <w:rPr>
          <w:sz w:val="28"/>
          <w:szCs w:val="28"/>
          <w:lang w:val="en-US"/>
        </w:rPr>
        <w:t>F</w:t>
      </w:r>
      <w:r>
        <w:rPr>
          <w:sz w:val="28"/>
          <w:szCs w:val="28"/>
        </w:rPr>
        <w:t xml:space="preserve"> = 2,0 при коэффициенте очистки выбросов η ≥ 90 %;</w:t>
      </w:r>
    </w:p>
    <w:p>
      <w:pPr>
        <w:pStyle w:val="33"/>
        <w:tabs>
          <w:tab w:val="left" w:pos="9072"/>
        </w:tabs>
        <w:spacing w:line="360" w:lineRule="auto"/>
        <w:ind w:left="540" w:firstLine="594"/>
        <w:jc w:val="both"/>
        <w:rPr>
          <w:sz w:val="28"/>
          <w:szCs w:val="28"/>
        </w:rPr>
      </w:pPr>
      <w:r>
        <w:rPr>
          <w:sz w:val="28"/>
          <w:szCs w:val="28"/>
          <w:lang w:val="en-US"/>
        </w:rPr>
        <w:t>F</w:t>
      </w:r>
      <w:r>
        <w:rPr>
          <w:sz w:val="28"/>
          <w:szCs w:val="28"/>
        </w:rPr>
        <w:t xml:space="preserve"> = 2,5 при 75 % ≤ η &lt; 90 %;</w:t>
      </w:r>
    </w:p>
    <w:p>
      <w:pPr>
        <w:pStyle w:val="33"/>
        <w:tabs>
          <w:tab w:val="left" w:pos="9072"/>
        </w:tabs>
        <w:spacing w:line="360" w:lineRule="auto"/>
        <w:ind w:left="540" w:firstLine="594"/>
        <w:jc w:val="both"/>
        <w:rPr>
          <w:sz w:val="28"/>
          <w:szCs w:val="28"/>
        </w:rPr>
      </w:pPr>
      <w:r>
        <w:rPr>
          <w:sz w:val="28"/>
          <w:szCs w:val="28"/>
          <w:lang w:val="en-US"/>
        </w:rPr>
        <w:t>F</w:t>
      </w:r>
      <w:r>
        <w:rPr>
          <w:sz w:val="28"/>
          <w:szCs w:val="28"/>
        </w:rPr>
        <w:t xml:space="preserve"> = 3,0 п η &lt; 75 %.</w:t>
      </w:r>
    </w:p>
    <w:p>
      <w:pPr>
        <w:pStyle w:val="33"/>
        <w:tabs>
          <w:tab w:val="left" w:pos="9072"/>
        </w:tabs>
        <w:spacing w:line="360" w:lineRule="auto"/>
        <w:ind w:left="0"/>
        <w:rPr>
          <w:sz w:val="28"/>
          <w:szCs w:val="28"/>
        </w:rPr>
      </w:pPr>
      <w:r>
        <w:rPr>
          <w:sz w:val="28"/>
          <w:szCs w:val="28"/>
          <w:lang w:val="en-US"/>
        </w:rPr>
        <w:t>n</w:t>
      </w:r>
      <w:r>
        <w:rPr>
          <w:sz w:val="28"/>
          <w:szCs w:val="28"/>
        </w:rPr>
        <w:t xml:space="preserve">- безразмерный коэффициент, зависящий от параметра </w:t>
      </w:r>
      <w:r>
        <w:rPr>
          <w:sz w:val="28"/>
          <w:szCs w:val="28"/>
          <w:lang w:val="en-US"/>
        </w:rPr>
        <w:t>V</w:t>
      </w:r>
      <w:r>
        <w:rPr>
          <w:sz w:val="28"/>
          <w:szCs w:val="28"/>
          <w:vertAlign w:val="superscript"/>
        </w:rPr>
        <w:t>/</w:t>
      </w:r>
      <w:r>
        <w:rPr>
          <w:sz w:val="28"/>
          <w:szCs w:val="28"/>
          <w:vertAlign w:val="subscript"/>
        </w:rPr>
        <w:t>м</w:t>
      </w:r>
      <w:r>
        <w:rPr>
          <w:sz w:val="28"/>
          <w:szCs w:val="28"/>
        </w:rPr>
        <w:t xml:space="preserve">, указывающего на опасную скорость ветра на уровне флюгера; коэффициент </w:t>
      </w:r>
      <w:r>
        <w:rPr>
          <w:sz w:val="28"/>
          <w:szCs w:val="28"/>
          <w:lang w:val="en-US"/>
        </w:rPr>
        <w:t>n</w:t>
      </w:r>
      <w:r>
        <w:rPr>
          <w:sz w:val="28"/>
          <w:szCs w:val="28"/>
        </w:rPr>
        <w:t xml:space="preserve"> принимается равным:</w:t>
      </w:r>
    </w:p>
    <w:p>
      <w:pPr>
        <w:pStyle w:val="33"/>
        <w:tabs>
          <w:tab w:val="left" w:pos="9072"/>
        </w:tabs>
        <w:spacing w:line="360" w:lineRule="auto"/>
        <w:ind w:left="993" w:firstLine="141"/>
        <w:jc w:val="both"/>
        <w:rPr>
          <w:sz w:val="28"/>
          <w:szCs w:val="28"/>
        </w:rPr>
      </w:pPr>
      <w:r>
        <w:rPr>
          <w:sz w:val="28"/>
          <w:szCs w:val="28"/>
          <w:lang w:val="en-US"/>
        </w:rPr>
        <w:t>n</w:t>
      </w:r>
      <w:r>
        <w:rPr>
          <w:sz w:val="28"/>
          <w:szCs w:val="28"/>
        </w:rPr>
        <w:t xml:space="preserve"> = 1    при </w:t>
      </w:r>
      <w:r>
        <w:rPr>
          <w:position w:val="-12"/>
          <w:sz w:val="28"/>
          <w:szCs w:val="28"/>
          <w:lang w:val="en-US"/>
        </w:rPr>
        <w:object>
          <v:shape id="_x0000_i1037" o:spt="75" type="#_x0000_t75" style="height:21pt;width:42pt;" o:ole="t" fillcolor="#FFFFFF" filled="f" o:preferrelative="t" stroked="f" coordsize="21600,21600">
            <v:path/>
            <v:fill on="f" focussize="0,0"/>
            <v:stroke on="f" joinstyle="miter"/>
            <v:imagedata r:id="rId11" o:title=""/>
            <o:lock v:ext="edit" aspectratio="t"/>
            <w10:wrap type="none"/>
            <w10:anchorlock/>
          </v:shape>
          <o:OLEObject Type="Embed" ProgID="Equation.3" ShapeID="_x0000_i1037" DrawAspect="Content" ObjectID="_1468075737" r:id="rId32">
            <o:LockedField>false</o:LockedField>
          </o:OLEObject>
        </w:object>
      </w:r>
      <w:r>
        <w:rPr>
          <w:sz w:val="28"/>
          <w:szCs w:val="28"/>
        </w:rPr>
        <w:t>;</w:t>
      </w:r>
    </w:p>
    <w:p>
      <w:pPr>
        <w:pStyle w:val="33"/>
        <w:tabs>
          <w:tab w:val="left" w:pos="9072"/>
        </w:tabs>
        <w:spacing w:line="360" w:lineRule="auto"/>
        <w:ind w:left="993" w:firstLine="141"/>
        <w:rPr>
          <w:sz w:val="28"/>
          <w:szCs w:val="28"/>
        </w:rPr>
      </w:pPr>
      <w:r>
        <w:rPr>
          <w:position w:val="-12"/>
          <w:sz w:val="28"/>
          <w:szCs w:val="28"/>
          <w:lang w:val="en-US"/>
        </w:rPr>
        <w:object>
          <v:shape id="_x0000_i1038" o:spt="75" type="#_x0000_t75" style="height:20.25pt;width:162pt;" o:ole="t" fillcolor="#FFFFFF" filled="f" o:preferrelative="t" stroked="f" coordsize="21600,21600">
            <v:path/>
            <v:fill on="f" focussize="0,0"/>
            <v:stroke on="f" joinstyle="miter"/>
            <v:imagedata r:id="rId13" o:title=""/>
            <o:lock v:ext="edit" aspectratio="t"/>
            <w10:wrap type="none"/>
            <w10:anchorlock/>
          </v:shape>
          <o:OLEObject Type="Embed" ProgID="Equation.3" ShapeID="_x0000_i1038" DrawAspect="Content" ObjectID="_1468075738" r:id="rId33">
            <o:LockedField>false</o:LockedField>
          </o:OLEObject>
        </w:object>
      </w:r>
      <w:r>
        <w:rPr>
          <w:sz w:val="28"/>
          <w:szCs w:val="28"/>
        </w:rPr>
        <w:t xml:space="preserve"> при </w:t>
      </w:r>
      <w:r>
        <w:rPr>
          <w:position w:val="-12"/>
          <w:sz w:val="28"/>
          <w:szCs w:val="28"/>
        </w:rPr>
        <w:object>
          <v:shape id="_x0000_i1039" o:spt="75" type="#_x0000_t75" style="height:21pt;width:72.75pt;" o:ole="t" fillcolor="#FFFFFF" filled="f" o:preferrelative="t" stroked="f" coordsize="21600,21600">
            <v:path/>
            <v:fill on="f" focussize="0,0"/>
            <v:stroke on="f" joinstyle="miter"/>
            <v:imagedata r:id="rId15" o:title=""/>
            <o:lock v:ext="edit" aspectratio="t"/>
            <w10:wrap type="none"/>
            <w10:anchorlock/>
          </v:shape>
          <o:OLEObject Type="Embed" ProgID="Equation.3" ShapeID="_x0000_i1039" DrawAspect="Content" ObjectID="_1468075739" r:id="rId34">
            <o:LockedField>false</o:LockedField>
          </o:OLEObject>
        </w:object>
      </w:r>
    </w:p>
    <w:p>
      <w:pPr>
        <w:pStyle w:val="33"/>
        <w:tabs>
          <w:tab w:val="left" w:pos="9072"/>
        </w:tabs>
        <w:spacing w:line="360" w:lineRule="auto"/>
        <w:ind w:left="993" w:firstLine="141"/>
        <w:jc w:val="both"/>
        <w:rPr>
          <w:sz w:val="28"/>
          <w:szCs w:val="28"/>
        </w:rPr>
      </w:pPr>
      <w:r>
        <w:rPr>
          <w:position w:val="-12"/>
          <w:sz w:val="28"/>
          <w:szCs w:val="28"/>
        </w:rPr>
        <w:object>
          <v:shape id="_x0000_i1040" o:spt="75" type="#_x0000_t75" style="height:21pt;width:57.75pt;" o:ole="t" fillcolor="#FFFFFF" filled="f" o:preferrelative="t" stroked="f" coordsize="21600,21600">
            <v:path/>
            <v:fill on="f" focussize="0,0"/>
            <v:stroke on="f" joinstyle="miter"/>
            <v:imagedata r:id="rId17" o:title=""/>
            <o:lock v:ext="edit" aspectratio="t"/>
            <w10:wrap type="none"/>
            <w10:anchorlock/>
          </v:shape>
          <o:OLEObject Type="Embed" ProgID="Equation.3" ShapeID="_x0000_i1040" DrawAspect="Content" ObjectID="_1468075740" r:id="rId35">
            <o:LockedField>false</o:LockedField>
          </o:OLEObject>
        </w:object>
      </w:r>
      <w:r>
        <w:rPr>
          <w:sz w:val="28"/>
          <w:szCs w:val="28"/>
        </w:rPr>
        <w:t xml:space="preserve">  при </w:t>
      </w:r>
      <w:r>
        <w:rPr>
          <w:position w:val="-12"/>
          <w:sz w:val="28"/>
          <w:szCs w:val="28"/>
          <w:lang w:val="en-US"/>
        </w:rPr>
        <w:object>
          <v:shape id="_x0000_i1041" o:spt="75" type="#_x0000_t75" style="height:21pt;width:51pt;" o:ole="t" fillcolor="#FFFFFF" filled="f" o:preferrelative="t" stroked="f" coordsize="21600,21600">
            <v:path/>
            <v:fill on="f" focussize="0,0"/>
            <v:stroke on="f" joinstyle="miter"/>
            <v:imagedata r:id="rId19" o:title=""/>
            <o:lock v:ext="edit" aspectratio="t"/>
            <w10:wrap type="none"/>
            <w10:anchorlock/>
          </v:shape>
          <o:OLEObject Type="Embed" ProgID="Equation.3" ShapeID="_x0000_i1041" DrawAspect="Content" ObjectID="_1468075741" r:id="rId36">
            <o:LockedField>false</o:LockedField>
          </o:OLEObject>
        </w:object>
      </w:r>
      <w:r>
        <w:rPr>
          <w:sz w:val="28"/>
          <w:szCs w:val="28"/>
        </w:rPr>
        <w:t>.</w:t>
      </w:r>
    </w:p>
    <w:p>
      <w:pPr>
        <w:pStyle w:val="33"/>
        <w:tabs>
          <w:tab w:val="left" w:pos="9072"/>
        </w:tabs>
        <w:spacing w:line="360" w:lineRule="auto"/>
        <w:ind w:left="0"/>
        <w:jc w:val="both"/>
        <w:rPr>
          <w:sz w:val="28"/>
          <w:szCs w:val="28"/>
        </w:rPr>
      </w:pPr>
      <w:r>
        <w:rPr>
          <w:sz w:val="28"/>
          <w:szCs w:val="28"/>
          <w:lang w:val="en-US"/>
        </w:rPr>
        <w:t>D</w:t>
      </w:r>
      <w:r>
        <w:rPr>
          <w:sz w:val="28"/>
          <w:szCs w:val="28"/>
        </w:rPr>
        <w:t xml:space="preserve"> – диаметр устья выбросной трубы или шахты, м;</w:t>
      </w:r>
    </w:p>
    <w:p>
      <w:pPr>
        <w:pStyle w:val="33"/>
        <w:numPr>
          <w:ilvl w:val="0"/>
          <w:numId w:val="9"/>
        </w:numPr>
        <w:tabs>
          <w:tab w:val="left" w:pos="0"/>
          <w:tab w:val="left" w:pos="360"/>
        </w:tabs>
        <w:spacing w:line="360" w:lineRule="auto"/>
        <w:ind w:left="0" w:firstLine="0"/>
        <w:jc w:val="both"/>
        <w:rPr>
          <w:b/>
          <w:sz w:val="28"/>
          <w:szCs w:val="28"/>
        </w:rPr>
      </w:pPr>
      <w:r>
        <w:rPr>
          <w:b/>
          <w:sz w:val="28"/>
          <w:szCs w:val="28"/>
        </w:rPr>
        <w:t>Максимальная концентрация вредных веществ в устье выбросной трубы или шахты</w:t>
      </w:r>
    </w:p>
    <w:p>
      <w:pPr>
        <w:pStyle w:val="33"/>
        <w:tabs>
          <w:tab w:val="left" w:pos="9072"/>
        </w:tabs>
        <w:spacing w:line="360" w:lineRule="auto"/>
        <w:ind w:firstLine="1134"/>
        <w:jc w:val="both"/>
        <w:rPr>
          <w:sz w:val="28"/>
          <w:szCs w:val="28"/>
        </w:rPr>
      </w:pPr>
      <w:r>
        <w:rPr>
          <w:position w:val="-24"/>
          <w:sz w:val="28"/>
          <w:szCs w:val="28"/>
        </w:rPr>
        <w:object>
          <v:shape id="_x0000_i1042" o:spt="75" type="#_x0000_t75" style="height:38.25pt;width:158.25pt;" o:ole="t" fillcolor="#FFFFFF" filled="f" o:preferrelative="t" stroked="f" coordsize="21600,21600">
            <v:path/>
            <v:fill on="f" focussize="0,0"/>
            <v:stroke on="f" joinstyle="miter"/>
            <v:imagedata r:id="rId38" o:title=""/>
            <o:lock v:ext="edit" aspectratio="t"/>
            <w10:wrap type="none"/>
            <w10:anchorlock/>
          </v:shape>
          <o:OLEObject Type="Embed" ProgID="Equation.3" ShapeID="_x0000_i1042" DrawAspect="Content" ObjectID="_1468075742" r:id="rId37">
            <o:LockedField>false</o:LockedField>
          </o:OLEObject>
        </w:object>
      </w:r>
      <w:r>
        <w:rPr>
          <w:sz w:val="28"/>
          <w:szCs w:val="28"/>
        </w:rPr>
        <w:t xml:space="preserve">                                                 (8)</w:t>
      </w:r>
    </w:p>
    <w:p>
      <w:pPr>
        <w:pStyle w:val="33"/>
        <w:tabs>
          <w:tab w:val="left" w:pos="9072"/>
        </w:tabs>
        <w:spacing w:line="360" w:lineRule="auto"/>
        <w:jc w:val="both"/>
        <w:rPr>
          <w:sz w:val="28"/>
          <w:szCs w:val="28"/>
        </w:rPr>
      </w:pPr>
      <w:r>
        <w:rPr>
          <w:sz w:val="28"/>
          <w:szCs w:val="28"/>
        </w:rPr>
        <w:t>где</w:t>
      </w:r>
    </w:p>
    <w:p>
      <w:pPr>
        <w:pStyle w:val="33"/>
        <w:tabs>
          <w:tab w:val="left" w:pos="9072"/>
        </w:tabs>
        <w:spacing w:line="360" w:lineRule="auto"/>
        <w:ind w:left="0"/>
        <w:jc w:val="both"/>
        <w:rPr>
          <w:sz w:val="28"/>
          <w:szCs w:val="28"/>
        </w:rPr>
      </w:pPr>
      <w:r>
        <w:rPr>
          <w:sz w:val="28"/>
          <w:szCs w:val="28"/>
        </w:rPr>
        <w:t>С</w:t>
      </w:r>
      <w:r>
        <w:rPr>
          <w:sz w:val="28"/>
          <w:szCs w:val="28"/>
          <w:vertAlign w:val="subscript"/>
        </w:rPr>
        <w:t>ПДК</w:t>
      </w:r>
      <w:r>
        <w:rPr>
          <w:sz w:val="28"/>
          <w:szCs w:val="28"/>
        </w:rPr>
        <w:t xml:space="preserve"> –  предельно-допустимая концентрация вредного вещества, мг/м</w:t>
      </w:r>
      <w:r>
        <w:rPr>
          <w:sz w:val="28"/>
          <w:szCs w:val="28"/>
          <w:vertAlign w:val="superscript"/>
        </w:rPr>
        <w:t>3</w:t>
      </w:r>
      <w:r>
        <w:rPr>
          <w:sz w:val="28"/>
          <w:szCs w:val="28"/>
        </w:rPr>
        <w:t>;</w:t>
      </w:r>
    </w:p>
    <w:p>
      <w:pPr>
        <w:pStyle w:val="33"/>
        <w:tabs>
          <w:tab w:val="left" w:pos="9072"/>
        </w:tabs>
        <w:spacing w:line="360" w:lineRule="auto"/>
        <w:ind w:left="0"/>
        <w:rPr>
          <w:sz w:val="28"/>
          <w:szCs w:val="28"/>
          <w:highlight w:val="yellow"/>
        </w:rPr>
      </w:pPr>
      <w:r>
        <w:rPr>
          <w:sz w:val="28"/>
          <w:szCs w:val="28"/>
        </w:rPr>
        <w:t>Н - высота выброса (для холодных выбросов – высота трубы), м;</w:t>
      </w:r>
    </w:p>
    <w:p>
      <w:pPr>
        <w:pStyle w:val="33"/>
        <w:tabs>
          <w:tab w:val="left" w:pos="9072"/>
        </w:tabs>
        <w:spacing w:line="360" w:lineRule="auto"/>
        <w:ind w:left="0"/>
        <w:jc w:val="both"/>
        <w:rPr>
          <w:sz w:val="28"/>
          <w:szCs w:val="28"/>
        </w:rPr>
      </w:pPr>
      <w:r>
        <w:rPr>
          <w:sz w:val="28"/>
          <w:szCs w:val="28"/>
        </w:rPr>
        <w:t>А- коэффициент, зависящий от условий рассеивания в атмосфере в зависимости от климатической зоны страны; коэффициент А колеблется в зависимости от потенциала загрязнения атмосферы (ПЗА) от 140 для Центральной части Европейской территории России до 250 – для Сибири, Дальнего Востока. В ОНД–86 приводятся 5 его значений: 140, 160, 180, 200, 250.</w:t>
      </w:r>
    </w:p>
    <w:p>
      <w:pPr>
        <w:pStyle w:val="33"/>
        <w:tabs>
          <w:tab w:val="left" w:pos="9072"/>
        </w:tabs>
        <w:spacing w:line="360" w:lineRule="auto"/>
        <w:ind w:left="0"/>
        <w:rPr>
          <w:sz w:val="28"/>
          <w:szCs w:val="28"/>
        </w:rPr>
      </w:pPr>
      <w:r>
        <w:rPr>
          <w:sz w:val="28"/>
          <w:szCs w:val="28"/>
          <w:lang w:val="en-US"/>
        </w:rPr>
        <w:t>F</w:t>
      </w:r>
      <w:r>
        <w:rPr>
          <w:sz w:val="28"/>
          <w:szCs w:val="28"/>
        </w:rPr>
        <w:t xml:space="preserve">- безразмерный коэффициент, зависящий от скорости оседания веществ в атмосферном воздухе; коэффициент </w:t>
      </w:r>
      <w:r>
        <w:rPr>
          <w:sz w:val="28"/>
          <w:szCs w:val="28"/>
          <w:lang w:val="en-US"/>
        </w:rPr>
        <w:t>F</w:t>
      </w:r>
      <w:r>
        <w:rPr>
          <w:sz w:val="28"/>
          <w:szCs w:val="28"/>
        </w:rPr>
        <w:t xml:space="preserve"> принимается равным:</w:t>
      </w:r>
    </w:p>
    <w:p>
      <w:pPr>
        <w:pStyle w:val="33"/>
        <w:tabs>
          <w:tab w:val="left" w:pos="9072"/>
        </w:tabs>
        <w:spacing w:line="360" w:lineRule="auto"/>
        <w:ind w:left="540" w:firstLine="594"/>
        <w:jc w:val="both"/>
        <w:rPr>
          <w:sz w:val="28"/>
          <w:szCs w:val="28"/>
        </w:rPr>
      </w:pPr>
      <w:r>
        <w:rPr>
          <w:sz w:val="28"/>
          <w:szCs w:val="28"/>
          <w:lang w:val="en-US"/>
        </w:rPr>
        <w:t>F</w:t>
      </w:r>
      <w:r>
        <w:rPr>
          <w:sz w:val="28"/>
          <w:szCs w:val="28"/>
        </w:rPr>
        <w:t xml:space="preserve"> = 1,0 для газообразных выбросов и мелкодисперсной пыли;</w:t>
      </w:r>
    </w:p>
    <w:p>
      <w:pPr>
        <w:pStyle w:val="33"/>
        <w:tabs>
          <w:tab w:val="left" w:pos="9072"/>
        </w:tabs>
        <w:spacing w:line="360" w:lineRule="auto"/>
        <w:ind w:left="540" w:firstLine="594"/>
        <w:jc w:val="both"/>
        <w:rPr>
          <w:sz w:val="28"/>
          <w:szCs w:val="28"/>
        </w:rPr>
      </w:pPr>
      <w:r>
        <w:rPr>
          <w:sz w:val="28"/>
          <w:szCs w:val="28"/>
          <w:lang w:val="en-US"/>
        </w:rPr>
        <w:t>F</w:t>
      </w:r>
      <w:r>
        <w:rPr>
          <w:sz w:val="28"/>
          <w:szCs w:val="28"/>
        </w:rPr>
        <w:t xml:space="preserve"> = 2,0 при коэффициенте очистки выбросов η ≥ 90 %;</w:t>
      </w:r>
    </w:p>
    <w:p>
      <w:pPr>
        <w:pStyle w:val="33"/>
        <w:tabs>
          <w:tab w:val="left" w:pos="9072"/>
        </w:tabs>
        <w:spacing w:line="360" w:lineRule="auto"/>
        <w:ind w:left="540" w:firstLine="594"/>
        <w:jc w:val="both"/>
        <w:rPr>
          <w:sz w:val="28"/>
          <w:szCs w:val="28"/>
        </w:rPr>
      </w:pPr>
      <w:r>
        <w:rPr>
          <w:sz w:val="28"/>
          <w:szCs w:val="28"/>
          <w:lang w:val="en-US"/>
        </w:rPr>
        <w:t>F</w:t>
      </w:r>
      <w:r>
        <w:rPr>
          <w:sz w:val="28"/>
          <w:szCs w:val="28"/>
        </w:rPr>
        <w:t xml:space="preserve"> = 2,5 при 75 % ≤ η &lt; 90 %;</w:t>
      </w:r>
    </w:p>
    <w:p>
      <w:pPr>
        <w:pStyle w:val="33"/>
        <w:tabs>
          <w:tab w:val="left" w:pos="9072"/>
        </w:tabs>
        <w:spacing w:line="360" w:lineRule="auto"/>
        <w:ind w:left="540" w:firstLine="594"/>
        <w:jc w:val="both"/>
        <w:rPr>
          <w:sz w:val="28"/>
          <w:szCs w:val="28"/>
        </w:rPr>
      </w:pPr>
      <w:r>
        <w:rPr>
          <w:sz w:val="28"/>
          <w:szCs w:val="28"/>
          <w:lang w:val="en-US"/>
        </w:rPr>
        <w:t>F</w:t>
      </w:r>
      <w:r>
        <w:rPr>
          <w:sz w:val="28"/>
          <w:szCs w:val="28"/>
        </w:rPr>
        <w:t xml:space="preserve"> = 3,0 при η &lt; 75 %.</w:t>
      </w:r>
    </w:p>
    <w:p>
      <w:pPr>
        <w:pStyle w:val="33"/>
        <w:tabs>
          <w:tab w:val="left" w:pos="9072"/>
        </w:tabs>
        <w:spacing w:line="360" w:lineRule="auto"/>
        <w:ind w:left="0"/>
        <w:rPr>
          <w:sz w:val="28"/>
          <w:szCs w:val="28"/>
        </w:rPr>
      </w:pPr>
      <w:r>
        <w:rPr>
          <w:sz w:val="28"/>
          <w:szCs w:val="28"/>
          <w:lang w:val="en-US"/>
        </w:rPr>
        <w:t>n</w:t>
      </w:r>
      <w:r>
        <w:rPr>
          <w:sz w:val="28"/>
          <w:szCs w:val="28"/>
        </w:rPr>
        <w:t xml:space="preserve">- безразмерный коэффициент, зависящий от параметра </w:t>
      </w:r>
      <w:r>
        <w:rPr>
          <w:sz w:val="28"/>
          <w:szCs w:val="28"/>
          <w:lang w:val="en-US"/>
        </w:rPr>
        <w:t>V</w:t>
      </w:r>
      <w:r>
        <w:rPr>
          <w:sz w:val="28"/>
          <w:szCs w:val="28"/>
          <w:vertAlign w:val="superscript"/>
        </w:rPr>
        <w:t>/</w:t>
      </w:r>
      <w:r>
        <w:rPr>
          <w:sz w:val="28"/>
          <w:szCs w:val="28"/>
          <w:vertAlign w:val="subscript"/>
        </w:rPr>
        <w:t>м</w:t>
      </w:r>
      <w:r>
        <w:rPr>
          <w:sz w:val="28"/>
          <w:szCs w:val="28"/>
        </w:rPr>
        <w:t xml:space="preserve">, указывающего на опасную скорость ветра на уровне флюгера; коэффициент </w:t>
      </w:r>
      <w:r>
        <w:rPr>
          <w:sz w:val="28"/>
          <w:szCs w:val="28"/>
          <w:lang w:val="en-US"/>
        </w:rPr>
        <w:t>n</w:t>
      </w:r>
      <w:r>
        <w:rPr>
          <w:sz w:val="28"/>
          <w:szCs w:val="28"/>
        </w:rPr>
        <w:t xml:space="preserve"> принимается равным:</w:t>
      </w:r>
    </w:p>
    <w:p>
      <w:pPr>
        <w:pStyle w:val="33"/>
        <w:tabs>
          <w:tab w:val="left" w:pos="9072"/>
        </w:tabs>
        <w:spacing w:line="360" w:lineRule="auto"/>
        <w:ind w:left="993" w:firstLine="141"/>
        <w:jc w:val="both"/>
        <w:rPr>
          <w:sz w:val="28"/>
          <w:szCs w:val="28"/>
        </w:rPr>
      </w:pPr>
      <w:r>
        <w:rPr>
          <w:sz w:val="28"/>
          <w:szCs w:val="28"/>
          <w:lang w:val="en-US"/>
        </w:rPr>
        <w:t>n</w:t>
      </w:r>
      <w:r>
        <w:rPr>
          <w:sz w:val="28"/>
          <w:szCs w:val="28"/>
        </w:rPr>
        <w:t xml:space="preserve"> = 1    при </w:t>
      </w:r>
      <w:r>
        <w:rPr>
          <w:position w:val="-12"/>
          <w:sz w:val="28"/>
          <w:szCs w:val="28"/>
          <w:lang w:val="en-US"/>
        </w:rPr>
        <w:object>
          <v:shape id="_x0000_i1043" o:spt="75" type="#_x0000_t75" style="height:21pt;width:42pt;" o:ole="t" fillcolor="#FFFFFF" filled="f" o:preferrelative="t" stroked="f" coordsize="21600,21600">
            <v:path/>
            <v:fill on="f" focussize="0,0"/>
            <v:stroke on="f" joinstyle="miter"/>
            <v:imagedata r:id="rId11" o:title=""/>
            <o:lock v:ext="edit" aspectratio="t"/>
            <w10:wrap type="none"/>
            <w10:anchorlock/>
          </v:shape>
          <o:OLEObject Type="Embed" ProgID="Equation.3" ShapeID="_x0000_i1043" DrawAspect="Content" ObjectID="_1468075743" r:id="rId39">
            <o:LockedField>false</o:LockedField>
          </o:OLEObject>
        </w:object>
      </w:r>
      <w:r>
        <w:rPr>
          <w:sz w:val="28"/>
          <w:szCs w:val="28"/>
        </w:rPr>
        <w:t>;</w:t>
      </w:r>
    </w:p>
    <w:p>
      <w:pPr>
        <w:pStyle w:val="33"/>
        <w:tabs>
          <w:tab w:val="left" w:pos="9072"/>
        </w:tabs>
        <w:spacing w:line="360" w:lineRule="auto"/>
        <w:ind w:left="993" w:firstLine="141"/>
        <w:rPr>
          <w:sz w:val="28"/>
          <w:szCs w:val="28"/>
        </w:rPr>
      </w:pPr>
      <w:r>
        <w:rPr>
          <w:position w:val="-12"/>
          <w:sz w:val="28"/>
          <w:szCs w:val="28"/>
          <w:lang w:val="en-US"/>
        </w:rPr>
        <w:object>
          <v:shape id="_x0000_i1044" o:spt="75" type="#_x0000_t75" style="height:20.25pt;width:162pt;" o:ole="t" fillcolor="#FFFFFF" filled="f" o:preferrelative="t" stroked="f" coordsize="21600,21600">
            <v:path/>
            <v:fill on="f" focussize="0,0"/>
            <v:stroke on="f" joinstyle="miter"/>
            <v:imagedata r:id="rId13" o:title=""/>
            <o:lock v:ext="edit" aspectratio="t"/>
            <w10:wrap type="none"/>
            <w10:anchorlock/>
          </v:shape>
          <o:OLEObject Type="Embed" ProgID="Equation.3" ShapeID="_x0000_i1044" DrawAspect="Content" ObjectID="_1468075744" r:id="rId40">
            <o:LockedField>false</o:LockedField>
          </o:OLEObject>
        </w:object>
      </w:r>
      <w:r>
        <w:rPr>
          <w:sz w:val="28"/>
          <w:szCs w:val="28"/>
        </w:rPr>
        <w:t xml:space="preserve"> при </w:t>
      </w:r>
      <w:r>
        <w:rPr>
          <w:position w:val="-12"/>
          <w:sz w:val="28"/>
          <w:szCs w:val="28"/>
        </w:rPr>
        <w:object>
          <v:shape id="_x0000_i1045" o:spt="75" type="#_x0000_t75" style="height:21pt;width:72.75pt;" o:ole="t" fillcolor="#FFFFFF" filled="f" o:preferrelative="t" stroked="f" coordsize="21600,21600">
            <v:path/>
            <v:fill on="f" focussize="0,0"/>
            <v:stroke on="f" joinstyle="miter"/>
            <v:imagedata r:id="rId15" o:title=""/>
            <o:lock v:ext="edit" aspectratio="t"/>
            <w10:wrap type="none"/>
            <w10:anchorlock/>
          </v:shape>
          <o:OLEObject Type="Embed" ProgID="Equation.3" ShapeID="_x0000_i1045" DrawAspect="Content" ObjectID="_1468075745" r:id="rId41">
            <o:LockedField>false</o:LockedField>
          </o:OLEObject>
        </w:object>
      </w:r>
    </w:p>
    <w:p>
      <w:pPr>
        <w:pStyle w:val="33"/>
        <w:tabs>
          <w:tab w:val="left" w:pos="9072"/>
        </w:tabs>
        <w:spacing w:line="360" w:lineRule="auto"/>
        <w:ind w:left="993" w:firstLine="141"/>
        <w:jc w:val="both"/>
        <w:rPr>
          <w:sz w:val="28"/>
          <w:szCs w:val="28"/>
        </w:rPr>
      </w:pPr>
      <w:r>
        <w:rPr>
          <w:position w:val="-12"/>
          <w:sz w:val="28"/>
          <w:szCs w:val="28"/>
        </w:rPr>
        <w:object>
          <v:shape id="_x0000_i1046" o:spt="75" type="#_x0000_t75" style="height:21pt;width:57.75pt;" o:ole="t" fillcolor="#FFFFFF" filled="f" o:preferrelative="t" stroked="f" coordsize="21600,21600">
            <v:path/>
            <v:fill on="f" focussize="0,0"/>
            <v:stroke on="f" joinstyle="miter"/>
            <v:imagedata r:id="rId17" o:title=""/>
            <o:lock v:ext="edit" aspectratio="t"/>
            <w10:wrap type="none"/>
            <w10:anchorlock/>
          </v:shape>
          <o:OLEObject Type="Embed" ProgID="Equation.3" ShapeID="_x0000_i1046" DrawAspect="Content" ObjectID="_1468075746" r:id="rId42">
            <o:LockedField>false</o:LockedField>
          </o:OLEObject>
        </w:object>
      </w:r>
      <w:r>
        <w:rPr>
          <w:sz w:val="28"/>
          <w:szCs w:val="28"/>
        </w:rPr>
        <w:t xml:space="preserve">  при </w:t>
      </w:r>
      <w:r>
        <w:rPr>
          <w:position w:val="-12"/>
          <w:sz w:val="28"/>
          <w:szCs w:val="28"/>
          <w:lang w:val="en-US"/>
        </w:rPr>
        <w:object>
          <v:shape id="_x0000_i1047" o:spt="75" type="#_x0000_t75" style="height:21pt;width:51pt;" o:ole="t" fillcolor="#FFFFFF" filled="f" o:preferrelative="t" stroked="f" coordsize="21600,21600">
            <v:path/>
            <v:fill on="f" focussize="0,0"/>
            <v:stroke on="f" joinstyle="miter"/>
            <v:imagedata r:id="rId19" o:title=""/>
            <o:lock v:ext="edit" aspectratio="t"/>
            <w10:wrap type="none"/>
            <w10:anchorlock/>
          </v:shape>
          <o:OLEObject Type="Embed" ProgID="Equation.3" ShapeID="_x0000_i1047" DrawAspect="Content" ObjectID="_1468075747" r:id="rId43">
            <o:LockedField>false</o:LockedField>
          </o:OLEObject>
        </w:object>
      </w:r>
      <w:r>
        <w:rPr>
          <w:sz w:val="28"/>
          <w:szCs w:val="28"/>
        </w:rPr>
        <w:t>.</w:t>
      </w:r>
    </w:p>
    <w:p>
      <w:pPr>
        <w:pStyle w:val="33"/>
        <w:tabs>
          <w:tab w:val="left" w:pos="9072"/>
        </w:tabs>
        <w:spacing w:line="360" w:lineRule="auto"/>
        <w:ind w:left="0"/>
        <w:jc w:val="both"/>
        <w:rPr>
          <w:sz w:val="28"/>
          <w:szCs w:val="28"/>
        </w:rPr>
      </w:pPr>
      <w:r>
        <w:rPr>
          <w:sz w:val="28"/>
          <w:szCs w:val="28"/>
          <w:lang w:val="en-US"/>
        </w:rPr>
        <w:t>D</w:t>
      </w:r>
      <w:r>
        <w:rPr>
          <w:sz w:val="28"/>
          <w:szCs w:val="28"/>
        </w:rPr>
        <w:t xml:space="preserve"> – диаметр устья выбросной трубы или шахты, м;</w:t>
      </w:r>
    </w:p>
    <w:p>
      <w:pPr>
        <w:spacing w:line="360" w:lineRule="auto"/>
        <w:jc w:val="center"/>
        <w:rPr>
          <w:b/>
          <w:bCs/>
          <w:sz w:val="28"/>
          <w:szCs w:val="28"/>
        </w:rPr>
      </w:pPr>
      <w:r>
        <w:rPr>
          <w:b/>
          <w:bCs/>
          <w:sz w:val="28"/>
          <w:szCs w:val="28"/>
        </w:rPr>
        <w:t>Примеры выполнения задания</w:t>
      </w:r>
    </w:p>
    <w:p>
      <w:pPr>
        <w:numPr>
          <w:ilvl w:val="0"/>
          <w:numId w:val="10"/>
        </w:numPr>
        <w:spacing w:line="360" w:lineRule="auto"/>
        <w:ind w:left="0" w:firstLine="0"/>
        <w:rPr>
          <w:b/>
          <w:sz w:val="28"/>
          <w:szCs w:val="28"/>
        </w:rPr>
      </w:pPr>
      <w:r>
        <w:rPr>
          <w:b/>
          <w:sz w:val="28"/>
          <w:szCs w:val="28"/>
        </w:rPr>
        <w:t>Вычислить С</w:t>
      </w:r>
      <w:r>
        <w:rPr>
          <w:b/>
          <w:sz w:val="28"/>
          <w:szCs w:val="28"/>
          <w:vertAlign w:val="subscript"/>
        </w:rPr>
        <w:t>м:</w:t>
      </w:r>
      <w:r>
        <w:rPr>
          <w:b/>
          <w:sz w:val="28"/>
          <w:szCs w:val="28"/>
        </w:rPr>
        <w:t xml:space="preserve"> -максимальную концентрацию вредных веществ в приземном слое атмосферы.</w:t>
      </w:r>
    </w:p>
    <w:p>
      <w:pPr>
        <w:tabs>
          <w:tab w:val="left" w:pos="360"/>
        </w:tabs>
        <w:spacing w:line="360" w:lineRule="auto"/>
        <w:ind w:left="360" w:hanging="360"/>
        <w:rPr>
          <w:sz w:val="28"/>
          <w:szCs w:val="28"/>
        </w:rPr>
      </w:pPr>
      <w:r>
        <w:rPr>
          <w:sz w:val="28"/>
          <w:szCs w:val="28"/>
        </w:rPr>
        <w:t>Данные для расчета:</w:t>
      </w:r>
    </w:p>
    <w:p>
      <w:pPr>
        <w:spacing w:line="360" w:lineRule="auto"/>
        <w:rPr>
          <w:sz w:val="28"/>
          <w:szCs w:val="28"/>
        </w:rPr>
      </w:pPr>
      <w:r>
        <w:rPr>
          <w:sz w:val="28"/>
          <w:szCs w:val="28"/>
        </w:rPr>
        <w:t xml:space="preserve">Объем выбрасываемых газов </w:t>
      </w:r>
      <w:r>
        <w:rPr>
          <w:sz w:val="28"/>
          <w:szCs w:val="28"/>
          <w:lang w:val="en-US"/>
        </w:rPr>
        <w:t>V</w:t>
      </w:r>
      <w:r>
        <w:rPr>
          <w:sz w:val="28"/>
          <w:szCs w:val="28"/>
        </w:rPr>
        <w:t xml:space="preserve"> = 30000 м</w:t>
      </w:r>
      <w:r>
        <w:rPr>
          <w:sz w:val="28"/>
          <w:szCs w:val="28"/>
          <w:vertAlign w:val="superscript"/>
        </w:rPr>
        <w:t>3</w:t>
      </w:r>
      <w:r>
        <w:rPr>
          <w:sz w:val="28"/>
          <w:szCs w:val="28"/>
        </w:rPr>
        <w:t xml:space="preserve">/ч = </w:t>
      </w:r>
      <w:r>
        <w:rPr>
          <w:sz w:val="28"/>
          <w:szCs w:val="28"/>
          <w:lang w:val="en-US"/>
        </w:rPr>
        <w:t>V</w:t>
      </w:r>
      <w:r>
        <w:rPr>
          <w:sz w:val="28"/>
          <w:szCs w:val="28"/>
        </w:rPr>
        <w:t xml:space="preserve"> = 8,33 м</w:t>
      </w:r>
      <w:r>
        <w:rPr>
          <w:sz w:val="28"/>
          <w:szCs w:val="28"/>
          <w:vertAlign w:val="superscript"/>
        </w:rPr>
        <w:t>3</w:t>
      </w:r>
      <w:r>
        <w:rPr>
          <w:sz w:val="28"/>
          <w:szCs w:val="28"/>
        </w:rPr>
        <w:t>/с;</w:t>
      </w:r>
    </w:p>
    <w:p>
      <w:pPr>
        <w:spacing w:line="360" w:lineRule="auto"/>
        <w:rPr>
          <w:sz w:val="28"/>
          <w:szCs w:val="28"/>
        </w:rPr>
      </w:pPr>
      <w:r>
        <w:rPr>
          <w:sz w:val="28"/>
          <w:szCs w:val="28"/>
        </w:rPr>
        <w:t xml:space="preserve">Диаметр устья  </w:t>
      </w:r>
      <w:r>
        <w:rPr>
          <w:sz w:val="28"/>
          <w:szCs w:val="28"/>
          <w:lang w:val="en-US"/>
        </w:rPr>
        <w:t>D</w:t>
      </w:r>
      <w:r>
        <w:rPr>
          <w:sz w:val="28"/>
          <w:szCs w:val="28"/>
        </w:rPr>
        <w:t xml:space="preserve"> = 1 м;</w:t>
      </w:r>
    </w:p>
    <w:p>
      <w:pPr>
        <w:spacing w:line="360" w:lineRule="auto"/>
        <w:rPr>
          <w:sz w:val="28"/>
          <w:szCs w:val="28"/>
        </w:rPr>
      </w:pPr>
      <w:r>
        <w:rPr>
          <w:sz w:val="28"/>
          <w:szCs w:val="28"/>
        </w:rPr>
        <w:t>Высота вентиляционной шахты Н = 30 м;</w:t>
      </w:r>
    </w:p>
    <w:p>
      <w:pPr>
        <w:spacing w:line="360" w:lineRule="auto"/>
        <w:rPr>
          <w:sz w:val="28"/>
          <w:szCs w:val="28"/>
        </w:rPr>
      </w:pPr>
      <w:r>
        <w:rPr>
          <w:sz w:val="28"/>
          <w:szCs w:val="28"/>
        </w:rPr>
        <w:t>С</w:t>
      </w:r>
      <w:r>
        <w:rPr>
          <w:sz w:val="28"/>
          <w:szCs w:val="28"/>
          <w:vertAlign w:val="subscript"/>
        </w:rPr>
        <w:t>Ф</w:t>
      </w:r>
      <w:r>
        <w:rPr>
          <w:sz w:val="28"/>
          <w:szCs w:val="28"/>
        </w:rPr>
        <w:t xml:space="preserve"> = 0,10 мг/м</w:t>
      </w:r>
      <w:r>
        <w:rPr>
          <w:sz w:val="28"/>
          <w:szCs w:val="28"/>
          <w:vertAlign w:val="superscript"/>
        </w:rPr>
        <w:t>3</w:t>
      </w:r>
      <w:r>
        <w:rPr>
          <w:sz w:val="28"/>
          <w:szCs w:val="28"/>
        </w:rPr>
        <w:t>;</w:t>
      </w:r>
    </w:p>
    <w:p>
      <w:pPr>
        <w:spacing w:line="360" w:lineRule="auto"/>
        <w:rPr>
          <w:sz w:val="28"/>
          <w:szCs w:val="28"/>
        </w:rPr>
      </w:pPr>
      <w:r>
        <w:rPr>
          <w:sz w:val="28"/>
          <w:szCs w:val="28"/>
        </w:rPr>
        <w:t>С</w:t>
      </w:r>
      <w:r>
        <w:rPr>
          <w:sz w:val="28"/>
          <w:szCs w:val="28"/>
          <w:vertAlign w:val="subscript"/>
        </w:rPr>
        <w:t>ПДК</w:t>
      </w:r>
      <w:r>
        <w:rPr>
          <w:sz w:val="28"/>
          <w:szCs w:val="28"/>
        </w:rPr>
        <w:t xml:space="preserve"> = 0,5 мг/м</w:t>
      </w:r>
      <w:r>
        <w:rPr>
          <w:sz w:val="28"/>
          <w:szCs w:val="28"/>
          <w:vertAlign w:val="superscript"/>
        </w:rPr>
        <w:t>3</w:t>
      </w:r>
      <w:r>
        <w:rPr>
          <w:sz w:val="28"/>
          <w:szCs w:val="28"/>
        </w:rPr>
        <w:t>;</w:t>
      </w:r>
    </w:p>
    <w:p>
      <w:pPr>
        <w:spacing w:line="360" w:lineRule="auto"/>
        <w:rPr>
          <w:sz w:val="28"/>
          <w:szCs w:val="28"/>
        </w:rPr>
      </w:pPr>
      <w:r>
        <w:rPr>
          <w:sz w:val="28"/>
          <w:szCs w:val="28"/>
        </w:rPr>
        <w:t xml:space="preserve">Коэффициент пылеулавливания η = 90%, т.е. </w:t>
      </w:r>
      <w:r>
        <w:rPr>
          <w:sz w:val="28"/>
          <w:szCs w:val="28"/>
          <w:lang w:val="en-US"/>
        </w:rPr>
        <w:t>F</w:t>
      </w:r>
      <w:r>
        <w:rPr>
          <w:sz w:val="28"/>
          <w:szCs w:val="28"/>
        </w:rPr>
        <w:t xml:space="preserve"> = 2;</w:t>
      </w:r>
    </w:p>
    <w:p>
      <w:pPr>
        <w:spacing w:line="360" w:lineRule="auto"/>
        <w:rPr>
          <w:sz w:val="28"/>
          <w:szCs w:val="28"/>
        </w:rPr>
      </w:pPr>
      <w:r>
        <w:rPr>
          <w:sz w:val="28"/>
          <w:szCs w:val="28"/>
        </w:rPr>
        <w:t>Валовый выброс пыли М = 4 г/с;</w:t>
      </w:r>
    </w:p>
    <w:p>
      <w:pPr>
        <w:pStyle w:val="37"/>
        <w:spacing w:line="360" w:lineRule="auto"/>
        <w:rPr>
          <w:sz w:val="28"/>
          <w:szCs w:val="28"/>
        </w:rPr>
      </w:pPr>
      <w:r>
        <w:rPr>
          <w:sz w:val="28"/>
          <w:szCs w:val="28"/>
        </w:rPr>
        <w:t>Предприятие находится в Центральной части Европейской территории РФ, А = 140.</w:t>
      </w:r>
    </w:p>
    <w:p>
      <w:pPr>
        <w:tabs>
          <w:tab w:val="left" w:pos="360"/>
        </w:tabs>
        <w:spacing w:line="360" w:lineRule="auto"/>
        <w:ind w:left="360" w:hanging="360"/>
        <w:rPr>
          <w:sz w:val="28"/>
          <w:szCs w:val="28"/>
        </w:rPr>
      </w:pPr>
      <w:r>
        <w:rPr>
          <w:sz w:val="28"/>
          <w:szCs w:val="28"/>
        </w:rPr>
        <w:t>Определяем скорость выхода газов в устье трубы ω</w:t>
      </w:r>
      <w:r>
        <w:rPr>
          <w:sz w:val="28"/>
          <w:szCs w:val="28"/>
          <w:vertAlign w:val="subscript"/>
        </w:rPr>
        <w:t>0</w:t>
      </w:r>
    </w:p>
    <w:p>
      <w:pPr>
        <w:spacing w:line="360" w:lineRule="auto"/>
        <w:ind w:firstLine="1134"/>
        <w:jc w:val="center"/>
        <w:rPr>
          <w:sz w:val="28"/>
          <w:szCs w:val="28"/>
        </w:rPr>
      </w:pPr>
      <w:r>
        <w:rPr>
          <w:position w:val="-28"/>
          <w:sz w:val="28"/>
          <w:szCs w:val="28"/>
        </w:rPr>
        <w:object>
          <v:shape id="_x0000_i1048" o:spt="75" type="#_x0000_t75" style="height:33pt;width:147.75pt;" o:ole="t" fillcolor="#FFFFFF" filled="f" o:preferrelative="t" stroked="f" coordsize="21600,21600">
            <v:path/>
            <v:fill on="f" focussize="0,0"/>
            <v:stroke on="f" joinstyle="miter"/>
            <v:imagedata r:id="rId45" gain="163840f" blacklevel="3932f" o:title=""/>
            <o:lock v:ext="edit" aspectratio="t"/>
            <w10:wrap type="none"/>
            <w10:anchorlock/>
          </v:shape>
          <o:OLEObject Type="Embed" ProgID="Equation.3" ShapeID="_x0000_i1048" DrawAspect="Content" ObjectID="_1468075748" r:id="rId44">
            <o:LockedField>false</o:LockedField>
          </o:OLEObject>
        </w:object>
      </w:r>
      <w:r>
        <w:rPr>
          <w:sz w:val="28"/>
          <w:szCs w:val="28"/>
        </w:rPr>
        <w:t>;</w:t>
      </w:r>
    </w:p>
    <w:p>
      <w:pPr>
        <w:tabs>
          <w:tab w:val="left" w:pos="360"/>
        </w:tabs>
        <w:spacing w:line="360" w:lineRule="auto"/>
        <w:ind w:left="360" w:hanging="360"/>
        <w:rPr>
          <w:sz w:val="28"/>
          <w:szCs w:val="28"/>
        </w:rPr>
      </w:pPr>
      <w:r>
        <w:rPr>
          <w:sz w:val="28"/>
          <w:szCs w:val="28"/>
        </w:rPr>
        <w:t xml:space="preserve">Определяем параметр </w:t>
      </w:r>
      <w:r>
        <w:rPr>
          <w:sz w:val="28"/>
          <w:szCs w:val="28"/>
          <w:lang w:val="en-US"/>
        </w:rPr>
        <w:t>V</w:t>
      </w:r>
      <w:r>
        <w:rPr>
          <w:sz w:val="28"/>
          <w:szCs w:val="28"/>
          <w:vertAlign w:val="superscript"/>
        </w:rPr>
        <w:t>1</w:t>
      </w:r>
      <w:r>
        <w:rPr>
          <w:sz w:val="28"/>
          <w:szCs w:val="28"/>
          <w:vertAlign w:val="subscript"/>
        </w:rPr>
        <w:t>м</w:t>
      </w:r>
      <w:r>
        <w:rPr>
          <w:sz w:val="28"/>
          <w:szCs w:val="28"/>
        </w:rPr>
        <w:pict>
          <v:shape id="_x0000_s1197" o:spid="_x0000_s1197" o:spt="75" type="#_x0000_t75" style="position:absolute;left:0pt;margin-left:67.85pt;margin-top:34.2pt;height:40.7pt;width:300.65pt;mso-wrap-distance-bottom:0pt;mso-wrap-distance-top:0pt;z-index:251664384;mso-width-relative:page;mso-height-relative:page;" o:ole="t" filled="t" o:preferrelative="t" stroked="f" coordsize="21600,21600">
            <v:path/>
            <v:fill on="t" focussize="0,0"/>
            <v:stroke on="f" joinstyle="miter"/>
            <v:imagedata r:id="rId47" o:title=""/>
            <o:lock v:ext="edit" aspectratio="t"/>
            <w10:wrap type="topAndBottom"/>
          </v:shape>
          <o:OLEObject Type="Embed" ProgID="Equation.3" ShapeID="_x0000_s1197" DrawAspect="Content" ObjectID="_1468075749" r:id="rId46">
            <o:LockedField>false</o:LockedField>
          </o:OLEObject>
        </w:pict>
      </w:r>
    </w:p>
    <w:p>
      <w:pPr>
        <w:spacing w:line="360" w:lineRule="auto"/>
        <w:rPr>
          <w:sz w:val="28"/>
          <w:szCs w:val="28"/>
        </w:rPr>
      </w:pPr>
      <w:r>
        <w:rPr>
          <w:sz w:val="28"/>
          <w:szCs w:val="28"/>
        </w:rPr>
        <w:t xml:space="preserve">Определяем </w:t>
      </w:r>
      <w:r>
        <w:rPr>
          <w:sz w:val="28"/>
          <w:szCs w:val="28"/>
          <w:lang w:val="en-US"/>
        </w:rPr>
        <w:t>n</w:t>
      </w:r>
    </w:p>
    <w:p>
      <w:pPr>
        <w:spacing w:line="360" w:lineRule="auto"/>
        <w:jc w:val="center"/>
        <w:rPr>
          <w:sz w:val="28"/>
          <w:szCs w:val="28"/>
        </w:rPr>
      </w:pPr>
      <w:r>
        <w:rPr>
          <w:position w:val="-12"/>
          <w:sz w:val="28"/>
          <w:szCs w:val="28"/>
        </w:rPr>
        <w:object>
          <v:shape id="_x0000_i1049" o:spt="75" type="#_x0000_t75" style="height:18.75pt;width:141.75pt;" o:ole="t" fillcolor="#FFFFFF" filled="f" o:preferrelative="t" stroked="f" coordsize="21600,21600">
            <v:path/>
            <v:fill on="f" focussize="0,0"/>
            <v:stroke on="f" joinstyle="miter"/>
            <v:imagedata r:id="rId49" o:title=""/>
            <o:lock v:ext="edit" aspectratio="t"/>
            <w10:wrap type="none"/>
            <w10:anchorlock/>
          </v:shape>
          <o:OLEObject Type="Embed" ProgID="Equation.3" ShapeID="_x0000_i1049" DrawAspect="Content" ObjectID="_1468075750" r:id="rId48">
            <o:LockedField>false</o:LockedField>
          </o:OLEObject>
        </w:object>
      </w:r>
      <w:r>
        <w:rPr>
          <w:sz w:val="28"/>
          <w:szCs w:val="28"/>
        </w:rPr>
        <w:t>;</w:t>
      </w:r>
    </w:p>
    <w:p>
      <w:pPr>
        <w:tabs>
          <w:tab w:val="left" w:pos="360"/>
        </w:tabs>
        <w:spacing w:line="360" w:lineRule="auto"/>
        <w:ind w:left="360" w:hanging="360"/>
        <w:rPr>
          <w:sz w:val="28"/>
          <w:szCs w:val="28"/>
        </w:rPr>
      </w:pPr>
      <w:r>
        <w:rPr>
          <w:sz w:val="28"/>
          <w:szCs w:val="28"/>
        </w:rPr>
        <w:t>Определяем К</w:t>
      </w:r>
    </w:p>
    <w:p>
      <w:pPr>
        <w:spacing w:line="360" w:lineRule="auto"/>
        <w:ind w:firstLine="1134"/>
        <w:jc w:val="center"/>
        <w:rPr>
          <w:sz w:val="28"/>
          <w:szCs w:val="28"/>
        </w:rPr>
      </w:pPr>
      <w:r>
        <w:rPr>
          <w:position w:val="-28"/>
          <w:sz w:val="28"/>
          <w:szCs w:val="28"/>
        </w:rPr>
        <w:object>
          <v:shape id="_x0000_i1050" o:spt="75" type="#_x0000_t75" style="height:33pt;width:123.75pt;" o:ole="t" fillcolor="#FFFFFF" filled="f" o:preferrelative="t" stroked="f" coordsize="21600,21600">
            <v:path/>
            <v:fill on="f" focussize="0,0"/>
            <v:stroke on="f" joinstyle="miter"/>
            <v:imagedata r:id="rId51" o:title=""/>
            <o:lock v:ext="edit" aspectratio="t"/>
            <w10:wrap type="none"/>
            <w10:anchorlock/>
          </v:shape>
          <o:OLEObject Type="Embed" ProgID="Equation.3" ShapeID="_x0000_i1050" DrawAspect="Content" ObjectID="_1468075751" r:id="rId50">
            <o:LockedField>false</o:LockedField>
          </o:OLEObject>
        </w:object>
      </w:r>
      <w:r>
        <w:rPr>
          <w:sz w:val="28"/>
          <w:szCs w:val="28"/>
        </w:rPr>
        <w:t>;</w:t>
      </w:r>
    </w:p>
    <w:p>
      <w:pPr>
        <w:tabs>
          <w:tab w:val="left" w:pos="360"/>
        </w:tabs>
        <w:spacing w:line="360" w:lineRule="auto"/>
        <w:ind w:left="360" w:hanging="360"/>
        <w:rPr>
          <w:sz w:val="28"/>
          <w:szCs w:val="28"/>
        </w:rPr>
      </w:pPr>
      <w:r>
        <w:rPr>
          <w:sz w:val="28"/>
          <w:szCs w:val="28"/>
        </w:rPr>
        <w:t>Определяем С</w:t>
      </w:r>
      <w:r>
        <w:rPr>
          <w:sz w:val="28"/>
          <w:szCs w:val="28"/>
          <w:vertAlign w:val="subscript"/>
        </w:rPr>
        <w:t>м</w:t>
      </w:r>
    </w:p>
    <w:p>
      <w:pPr>
        <w:spacing w:line="360" w:lineRule="auto"/>
        <w:ind w:firstLine="1134"/>
        <w:jc w:val="center"/>
        <w:rPr>
          <w:sz w:val="28"/>
          <w:szCs w:val="28"/>
        </w:rPr>
      </w:pPr>
      <w:r>
        <w:rPr>
          <w:position w:val="-24"/>
          <w:sz w:val="28"/>
          <w:szCs w:val="28"/>
        </w:rPr>
        <w:object>
          <v:shape id="_x0000_i1051" o:spt="75" type="#_x0000_t75" style="height:33pt;width:291pt;" o:ole="t" fillcolor="#FFFFFF" filled="f" o:preferrelative="t" stroked="f" coordsize="21600,21600">
            <v:path/>
            <v:fill on="f" focussize="0,0"/>
            <v:stroke on="f" joinstyle="miter"/>
            <v:imagedata r:id="rId53" o:title=""/>
            <o:lock v:ext="edit" aspectratio="t"/>
            <w10:wrap type="none"/>
            <w10:anchorlock/>
          </v:shape>
          <o:OLEObject Type="Embed" ProgID="Equation.3" ShapeID="_x0000_i1051" DrawAspect="Content" ObjectID="_1468075752" r:id="rId52">
            <o:LockedField>false</o:LockedField>
          </o:OLEObject>
        </w:object>
      </w:r>
      <w:r>
        <w:rPr>
          <w:sz w:val="28"/>
          <w:szCs w:val="28"/>
        </w:rPr>
        <w:t>;</w:t>
      </w:r>
    </w:p>
    <w:p>
      <w:pPr>
        <w:tabs>
          <w:tab w:val="left" w:pos="360"/>
        </w:tabs>
        <w:spacing w:line="360" w:lineRule="auto"/>
        <w:ind w:left="360" w:hanging="360"/>
        <w:rPr>
          <w:sz w:val="28"/>
          <w:szCs w:val="28"/>
        </w:rPr>
      </w:pPr>
      <w:r>
        <w:rPr>
          <w:sz w:val="28"/>
          <w:szCs w:val="28"/>
        </w:rPr>
        <w:t>Проверяем возможность повышения ПДК</w:t>
      </w:r>
    </w:p>
    <w:p>
      <w:pPr>
        <w:spacing w:line="360" w:lineRule="auto"/>
        <w:ind w:firstLine="1134"/>
        <w:jc w:val="center"/>
        <w:rPr>
          <w:sz w:val="28"/>
          <w:szCs w:val="28"/>
        </w:rPr>
      </w:pPr>
      <w:r>
        <w:rPr>
          <w:position w:val="-16"/>
          <w:sz w:val="28"/>
          <w:szCs w:val="28"/>
        </w:rPr>
        <w:object>
          <v:shape id="_x0000_i1052" o:spt="75" type="#_x0000_t75" style="height:21pt;width:273.75pt;" o:ole="t" fillcolor="#FFFFFF" filled="f" o:preferrelative="t" stroked="f" coordsize="21600,21600">
            <v:path/>
            <v:fill on="f" focussize="0,0"/>
            <v:stroke on="f" joinstyle="miter"/>
            <v:imagedata r:id="rId55" o:title=""/>
            <o:lock v:ext="edit" aspectratio="t"/>
            <w10:wrap type="none"/>
            <w10:anchorlock/>
          </v:shape>
          <o:OLEObject Type="Embed" ProgID="Equation.3" ShapeID="_x0000_i1052" DrawAspect="Content" ObjectID="_1468075753" r:id="rId54">
            <o:LockedField>false</o:LockedField>
          </o:OLEObject>
        </w:object>
      </w:r>
      <w:r>
        <w:rPr>
          <w:sz w:val="28"/>
          <w:szCs w:val="28"/>
        </w:rPr>
        <w:t xml:space="preserve"> , т.е. </w:t>
      </w:r>
      <w:r>
        <w:rPr>
          <w:position w:val="-14"/>
          <w:sz w:val="28"/>
          <w:szCs w:val="28"/>
        </w:rPr>
        <w:object>
          <v:shape id="_x0000_i1053" o:spt="75" type="#_x0000_t75" style="height:20.25pt;width:63.75pt;" o:ole="t" fillcolor="#FFFFFF" filled="f" o:preferrelative="t" stroked="f" coordsize="21600,21600">
            <v:path/>
            <v:fill on="f" focussize="0,0"/>
            <v:stroke on="f" joinstyle="miter"/>
            <v:imagedata r:id="rId57" o:title=""/>
            <o:lock v:ext="edit" aspectratio="t"/>
            <w10:wrap type="none"/>
            <w10:anchorlock/>
          </v:shape>
          <o:OLEObject Type="Embed" ProgID="Equation.3" ShapeID="_x0000_i1053" DrawAspect="Content" ObjectID="_1468075754" r:id="rId56">
            <o:LockedField>false</o:LockedField>
          </o:OLEObject>
        </w:object>
      </w:r>
      <w:r>
        <w:rPr>
          <w:sz w:val="28"/>
          <w:szCs w:val="28"/>
        </w:rPr>
        <w:t>.</w:t>
      </w:r>
    </w:p>
    <w:p>
      <w:pPr>
        <w:spacing w:line="360" w:lineRule="auto"/>
        <w:rPr>
          <w:sz w:val="28"/>
          <w:szCs w:val="28"/>
        </w:rPr>
      </w:pPr>
      <w:r>
        <w:rPr>
          <w:b/>
          <w:sz w:val="28"/>
          <w:szCs w:val="28"/>
        </w:rPr>
        <w:t>Вывод:</w:t>
      </w:r>
      <w:r>
        <w:rPr>
          <w:sz w:val="28"/>
          <w:szCs w:val="28"/>
        </w:rPr>
        <w:t xml:space="preserve">  Максимальная приземная концентрация в приземном слое от источника составит 0,365 мг/м</w:t>
      </w:r>
      <w:r>
        <w:rPr>
          <w:sz w:val="28"/>
          <w:szCs w:val="28"/>
          <w:vertAlign w:val="superscript"/>
        </w:rPr>
        <w:t>3</w:t>
      </w:r>
      <w:r>
        <w:rPr>
          <w:sz w:val="28"/>
          <w:szCs w:val="28"/>
        </w:rPr>
        <w:t>, что не приведет к превышению ПДК.</w:t>
      </w:r>
    </w:p>
    <w:p>
      <w:pPr>
        <w:pStyle w:val="33"/>
        <w:tabs>
          <w:tab w:val="left" w:pos="0"/>
        </w:tabs>
        <w:spacing w:line="360" w:lineRule="auto"/>
        <w:ind w:left="142"/>
        <w:jc w:val="both"/>
        <w:rPr>
          <w:b/>
          <w:sz w:val="28"/>
          <w:szCs w:val="28"/>
          <w:highlight w:val="yellow"/>
        </w:rPr>
      </w:pPr>
      <w:r>
        <w:rPr>
          <w:b/>
          <w:bCs/>
          <w:sz w:val="28"/>
          <w:szCs w:val="28"/>
        </w:rPr>
        <w:t xml:space="preserve">2. Расчет </w:t>
      </w:r>
      <w:r>
        <w:rPr>
          <w:b/>
          <w:sz w:val="28"/>
          <w:szCs w:val="28"/>
        </w:rPr>
        <w:t xml:space="preserve">предельно-допустимого выброса вредных веществ </w:t>
      </w:r>
      <w:r>
        <w:rPr>
          <w:b/>
          <w:bCs/>
          <w:sz w:val="28"/>
          <w:szCs w:val="28"/>
        </w:rPr>
        <w:t>ПДВ (</w:t>
      </w:r>
      <w:r>
        <w:rPr>
          <w:bCs/>
          <w:sz w:val="28"/>
          <w:szCs w:val="28"/>
        </w:rPr>
        <w:t>предельно допустимых выбросов</w:t>
      </w:r>
      <w:r>
        <w:rPr>
          <w:b/>
          <w:bCs/>
          <w:sz w:val="28"/>
          <w:szCs w:val="28"/>
        </w:rPr>
        <w:t>)</w:t>
      </w:r>
      <w:r>
        <w:rPr>
          <w:bCs/>
          <w:sz w:val="28"/>
          <w:szCs w:val="28"/>
        </w:rPr>
        <w:t xml:space="preserve"> и</w:t>
      </w:r>
      <w:r>
        <w:rPr>
          <w:b/>
          <w:bCs/>
          <w:sz w:val="28"/>
          <w:szCs w:val="28"/>
        </w:rPr>
        <w:t xml:space="preserve"> С</w:t>
      </w:r>
      <w:r>
        <w:rPr>
          <w:b/>
          <w:bCs/>
          <w:sz w:val="28"/>
          <w:szCs w:val="28"/>
          <w:vertAlign w:val="subscript"/>
        </w:rPr>
        <w:t>М.Т.</w:t>
      </w:r>
      <w:r>
        <w:rPr>
          <w:b/>
          <w:bCs/>
          <w:sz w:val="28"/>
          <w:szCs w:val="28"/>
        </w:rPr>
        <w:t xml:space="preserve"> (</w:t>
      </w:r>
      <w:r>
        <w:rPr>
          <w:sz w:val="28"/>
          <w:szCs w:val="28"/>
        </w:rPr>
        <w:t>соответствующая ПДВ максимальная концентрация вредных веществ в устье выбросной трубы или шахты)</w:t>
      </w:r>
    </w:p>
    <w:p>
      <w:pPr>
        <w:pStyle w:val="20"/>
        <w:spacing w:line="360" w:lineRule="auto"/>
        <w:ind w:left="0"/>
        <w:rPr>
          <w:sz w:val="28"/>
          <w:szCs w:val="28"/>
        </w:rPr>
      </w:pPr>
      <w:r>
        <w:rPr>
          <w:sz w:val="28"/>
          <w:szCs w:val="28"/>
        </w:rPr>
        <w:t>Данные для расчета:</w:t>
      </w:r>
    </w:p>
    <w:p>
      <w:pPr>
        <w:spacing w:line="360" w:lineRule="auto"/>
        <w:rPr>
          <w:sz w:val="28"/>
          <w:szCs w:val="28"/>
        </w:rPr>
      </w:pPr>
      <w:r>
        <w:rPr>
          <w:sz w:val="28"/>
          <w:szCs w:val="28"/>
        </w:rPr>
        <w:t>Высота вентиляционной шахты Н = 25 м;</w:t>
      </w:r>
    </w:p>
    <w:p>
      <w:pPr>
        <w:spacing w:line="360" w:lineRule="auto"/>
        <w:rPr>
          <w:sz w:val="28"/>
          <w:szCs w:val="28"/>
        </w:rPr>
      </w:pPr>
      <w:r>
        <w:rPr>
          <w:sz w:val="28"/>
          <w:szCs w:val="28"/>
        </w:rPr>
        <w:t xml:space="preserve">Диаметр устья </w:t>
      </w:r>
      <w:r>
        <w:rPr>
          <w:sz w:val="28"/>
          <w:szCs w:val="28"/>
          <w:lang w:val="en-US"/>
        </w:rPr>
        <w:t>D</w:t>
      </w:r>
      <w:r>
        <w:rPr>
          <w:sz w:val="28"/>
          <w:szCs w:val="28"/>
        </w:rPr>
        <w:t xml:space="preserve"> = 0,8 м;</w:t>
      </w:r>
    </w:p>
    <w:p>
      <w:pPr>
        <w:spacing w:line="360" w:lineRule="auto"/>
        <w:rPr>
          <w:sz w:val="28"/>
          <w:szCs w:val="28"/>
        </w:rPr>
      </w:pPr>
      <w:r>
        <w:rPr>
          <w:sz w:val="28"/>
          <w:szCs w:val="28"/>
        </w:rPr>
        <w:t xml:space="preserve">Коэффициент пылеулавливания η = 75%, т.е. </w:t>
      </w:r>
      <w:r>
        <w:rPr>
          <w:sz w:val="28"/>
          <w:szCs w:val="28"/>
          <w:lang w:val="en-US"/>
        </w:rPr>
        <w:t>F</w:t>
      </w:r>
      <w:r>
        <w:rPr>
          <w:sz w:val="28"/>
          <w:szCs w:val="28"/>
        </w:rPr>
        <w:t xml:space="preserve"> = 3;</w:t>
      </w:r>
    </w:p>
    <w:p>
      <w:pPr>
        <w:spacing w:line="360" w:lineRule="auto"/>
        <w:rPr>
          <w:sz w:val="28"/>
          <w:szCs w:val="28"/>
        </w:rPr>
      </w:pPr>
      <w:r>
        <w:rPr>
          <w:sz w:val="28"/>
          <w:szCs w:val="28"/>
        </w:rPr>
        <w:t xml:space="preserve">Объем выбрасываемых газов </w:t>
      </w:r>
      <w:r>
        <w:rPr>
          <w:sz w:val="28"/>
          <w:szCs w:val="28"/>
          <w:lang w:val="en-US"/>
        </w:rPr>
        <w:t>V</w:t>
      </w:r>
      <w:r>
        <w:rPr>
          <w:sz w:val="28"/>
          <w:szCs w:val="28"/>
        </w:rPr>
        <w:t xml:space="preserve"> = 20000 м</w:t>
      </w:r>
      <w:r>
        <w:rPr>
          <w:sz w:val="28"/>
          <w:szCs w:val="28"/>
          <w:vertAlign w:val="superscript"/>
        </w:rPr>
        <w:t>3</w:t>
      </w:r>
      <w:r>
        <w:rPr>
          <w:sz w:val="28"/>
          <w:szCs w:val="28"/>
        </w:rPr>
        <w:t xml:space="preserve">/ч = </w:t>
      </w:r>
      <w:r>
        <w:rPr>
          <w:sz w:val="28"/>
          <w:szCs w:val="28"/>
          <w:lang w:val="en-US"/>
        </w:rPr>
        <w:t>V</w:t>
      </w:r>
      <w:r>
        <w:rPr>
          <w:sz w:val="28"/>
          <w:szCs w:val="28"/>
        </w:rPr>
        <w:t xml:space="preserve"> = 5,55 м</w:t>
      </w:r>
      <w:r>
        <w:rPr>
          <w:sz w:val="28"/>
          <w:szCs w:val="28"/>
          <w:vertAlign w:val="superscript"/>
        </w:rPr>
        <w:t>3</w:t>
      </w:r>
      <w:r>
        <w:rPr>
          <w:sz w:val="28"/>
          <w:szCs w:val="28"/>
        </w:rPr>
        <w:t>/с;</w:t>
      </w:r>
    </w:p>
    <w:p>
      <w:pPr>
        <w:spacing w:line="360" w:lineRule="auto"/>
        <w:rPr>
          <w:sz w:val="28"/>
          <w:szCs w:val="28"/>
        </w:rPr>
      </w:pPr>
      <w:r>
        <w:rPr>
          <w:sz w:val="28"/>
          <w:szCs w:val="28"/>
        </w:rPr>
        <w:t>С</w:t>
      </w:r>
      <w:r>
        <w:rPr>
          <w:sz w:val="28"/>
          <w:szCs w:val="28"/>
          <w:vertAlign w:val="subscript"/>
        </w:rPr>
        <w:t>ПДК</w:t>
      </w:r>
      <w:r>
        <w:rPr>
          <w:sz w:val="28"/>
          <w:szCs w:val="28"/>
        </w:rPr>
        <w:t xml:space="preserve"> = 0,5 мг/м</w:t>
      </w:r>
      <w:r>
        <w:rPr>
          <w:sz w:val="28"/>
          <w:szCs w:val="28"/>
          <w:vertAlign w:val="superscript"/>
        </w:rPr>
        <w:t>3</w:t>
      </w:r>
      <w:r>
        <w:rPr>
          <w:sz w:val="28"/>
          <w:szCs w:val="28"/>
        </w:rPr>
        <w:t>;</w:t>
      </w:r>
    </w:p>
    <w:p>
      <w:pPr>
        <w:spacing w:line="360" w:lineRule="auto"/>
        <w:rPr>
          <w:sz w:val="28"/>
          <w:szCs w:val="28"/>
        </w:rPr>
      </w:pPr>
      <w:r>
        <w:rPr>
          <w:sz w:val="28"/>
          <w:szCs w:val="28"/>
        </w:rPr>
        <w:t>С</w:t>
      </w:r>
      <w:r>
        <w:rPr>
          <w:sz w:val="28"/>
          <w:szCs w:val="28"/>
          <w:vertAlign w:val="subscript"/>
        </w:rPr>
        <w:t>Ф</w:t>
      </w:r>
      <w:r>
        <w:rPr>
          <w:sz w:val="28"/>
          <w:szCs w:val="28"/>
        </w:rPr>
        <w:t xml:space="preserve"> = 0 мг/м</w:t>
      </w:r>
      <w:r>
        <w:rPr>
          <w:sz w:val="28"/>
          <w:szCs w:val="28"/>
          <w:vertAlign w:val="superscript"/>
        </w:rPr>
        <w:t>3</w:t>
      </w:r>
      <w:r>
        <w:rPr>
          <w:sz w:val="28"/>
          <w:szCs w:val="28"/>
        </w:rPr>
        <w:t>;</w:t>
      </w:r>
    </w:p>
    <w:p>
      <w:pPr>
        <w:spacing w:line="360" w:lineRule="auto"/>
        <w:rPr>
          <w:sz w:val="28"/>
          <w:szCs w:val="28"/>
        </w:rPr>
      </w:pPr>
      <w:r>
        <w:rPr>
          <w:sz w:val="28"/>
          <w:szCs w:val="28"/>
        </w:rPr>
        <w:t>С</w:t>
      </w:r>
      <w:r>
        <w:rPr>
          <w:sz w:val="28"/>
          <w:szCs w:val="28"/>
          <w:vertAlign w:val="subscript"/>
        </w:rPr>
        <w:t xml:space="preserve">д </w:t>
      </w:r>
      <w:r>
        <w:rPr>
          <w:sz w:val="28"/>
          <w:szCs w:val="28"/>
        </w:rPr>
        <w:t>= С</w:t>
      </w:r>
      <w:r>
        <w:rPr>
          <w:sz w:val="28"/>
          <w:szCs w:val="28"/>
          <w:vertAlign w:val="subscript"/>
        </w:rPr>
        <w:t>ПДК</w:t>
      </w:r>
      <w:r>
        <w:rPr>
          <w:sz w:val="28"/>
          <w:szCs w:val="28"/>
        </w:rPr>
        <w:t>;</w:t>
      </w:r>
    </w:p>
    <w:p>
      <w:pPr>
        <w:pStyle w:val="37"/>
        <w:spacing w:line="360" w:lineRule="auto"/>
        <w:rPr>
          <w:sz w:val="28"/>
          <w:szCs w:val="28"/>
        </w:rPr>
      </w:pPr>
      <w:r>
        <w:rPr>
          <w:sz w:val="28"/>
          <w:szCs w:val="28"/>
        </w:rPr>
        <w:t>Предприятие находится в Центральной части Европейской территории РФ, А = 140.</w:t>
      </w:r>
    </w:p>
    <w:p>
      <w:pPr>
        <w:spacing w:line="360" w:lineRule="auto"/>
        <w:jc w:val="center"/>
        <w:rPr>
          <w:b/>
          <w:bCs/>
          <w:sz w:val="28"/>
          <w:szCs w:val="28"/>
        </w:rPr>
      </w:pPr>
      <w:r>
        <w:rPr>
          <w:b/>
          <w:bCs/>
          <w:sz w:val="28"/>
          <w:szCs w:val="28"/>
        </w:rPr>
        <w:t>Решение:</w:t>
      </w:r>
    </w:p>
    <w:p>
      <w:pPr>
        <w:spacing w:line="360" w:lineRule="auto"/>
        <w:jc w:val="both"/>
        <w:rPr>
          <w:b/>
          <w:bCs/>
          <w:sz w:val="28"/>
          <w:szCs w:val="28"/>
        </w:rPr>
      </w:pPr>
      <w:r>
        <w:rPr>
          <w:sz w:val="28"/>
          <w:szCs w:val="28"/>
        </w:rPr>
        <w:t>Рассчитать предельно-допустимый выброс (ПДВ):</w:t>
      </w:r>
    </w:p>
    <w:p>
      <w:pPr>
        <w:pStyle w:val="20"/>
        <w:spacing w:line="360" w:lineRule="auto"/>
        <w:ind w:left="0"/>
        <w:rPr>
          <w:sz w:val="28"/>
          <w:szCs w:val="28"/>
        </w:rPr>
      </w:pPr>
      <w:r>
        <w:rPr>
          <w:sz w:val="28"/>
          <w:szCs w:val="28"/>
        </w:rPr>
        <w:t>1. Определяем скорость выхода газов в устье трубы ω</w:t>
      </w:r>
      <w:r>
        <w:rPr>
          <w:sz w:val="28"/>
          <w:szCs w:val="28"/>
          <w:vertAlign w:val="subscript"/>
        </w:rPr>
        <w:t>0</w:t>
      </w:r>
    </w:p>
    <w:p>
      <w:pPr>
        <w:spacing w:line="360" w:lineRule="auto"/>
        <w:ind w:firstLine="1134"/>
        <w:jc w:val="center"/>
        <w:rPr>
          <w:sz w:val="28"/>
          <w:szCs w:val="28"/>
        </w:rPr>
      </w:pPr>
      <w:r>
        <w:rPr>
          <w:position w:val="-28"/>
          <w:sz w:val="28"/>
          <w:szCs w:val="28"/>
        </w:rPr>
        <w:object>
          <v:shape id="_x0000_i1054" o:spt="75" type="#_x0000_t75" style="height:36pt;width:180.75pt;" o:ole="t" fillcolor="#FFFFFF" filled="f" o:preferrelative="t" stroked="f" coordsize="21600,21600">
            <v:path/>
            <v:fill on="f" focussize="0,0"/>
            <v:stroke on="f" joinstyle="miter"/>
            <v:imagedata r:id="rId59" gain="163840f" blacklevel="3932f" o:title=""/>
            <o:lock v:ext="edit" aspectratio="t"/>
            <w10:wrap type="none"/>
            <w10:anchorlock/>
          </v:shape>
          <o:OLEObject Type="Embed" ProgID="Equation.3" ShapeID="_x0000_i1054" DrawAspect="Content" ObjectID="_1468075755" r:id="rId58">
            <o:LockedField>false</o:LockedField>
          </o:OLEObject>
        </w:object>
      </w:r>
      <w:r>
        <w:rPr>
          <w:sz w:val="28"/>
          <w:szCs w:val="28"/>
        </w:rPr>
        <w:t>;</w:t>
      </w:r>
    </w:p>
    <w:p>
      <w:pPr>
        <w:spacing w:line="360" w:lineRule="auto"/>
        <w:rPr>
          <w:sz w:val="28"/>
          <w:szCs w:val="28"/>
        </w:rPr>
      </w:pPr>
      <w:r>
        <w:rPr>
          <w:sz w:val="28"/>
          <w:szCs w:val="28"/>
        </w:rPr>
        <w:pict>
          <v:shape id="_x0000_s1198" o:spid="_x0000_s1198" o:spt="75" type="#_x0000_t75" style="position:absolute;left:0pt;margin-left:144pt;margin-top:30.75pt;height:31pt;width:236pt;mso-wrap-distance-bottom:0pt;mso-wrap-distance-top:0pt;z-index:251665408;mso-width-relative:page;mso-height-relative:page;" o:ole="t" filled="t" o:preferrelative="t" stroked="f" coordsize="21600,21600">
            <v:path/>
            <v:fill on="t" focussize="0,0"/>
            <v:stroke on="f" joinstyle="miter"/>
            <v:imagedata r:id="rId61" o:title=""/>
            <o:lock v:ext="edit" aspectratio="t"/>
            <w10:wrap type="topAndBottom"/>
          </v:shape>
          <o:OLEObject Type="Embed" ProgID="Equation.3" ShapeID="_x0000_s1198" DrawAspect="Content" ObjectID="_1468075756" r:id="rId60">
            <o:LockedField>false</o:LockedField>
          </o:OLEObject>
        </w:pict>
      </w:r>
      <w:r>
        <w:rPr>
          <w:sz w:val="28"/>
          <w:szCs w:val="28"/>
        </w:rPr>
        <w:t xml:space="preserve">Определяем параметр </w:t>
      </w:r>
      <w:r>
        <w:rPr>
          <w:sz w:val="28"/>
          <w:szCs w:val="28"/>
          <w:lang w:val="en-US"/>
        </w:rPr>
        <w:t>V</w:t>
      </w:r>
      <w:r>
        <w:rPr>
          <w:sz w:val="28"/>
          <w:szCs w:val="28"/>
          <w:vertAlign w:val="superscript"/>
        </w:rPr>
        <w:t>1</w:t>
      </w:r>
      <w:r>
        <w:rPr>
          <w:sz w:val="28"/>
          <w:szCs w:val="28"/>
          <w:vertAlign w:val="subscript"/>
        </w:rPr>
        <w:t>м</w:t>
      </w:r>
    </w:p>
    <w:p>
      <w:pPr>
        <w:pStyle w:val="33"/>
        <w:tabs>
          <w:tab w:val="left" w:pos="9072"/>
        </w:tabs>
        <w:spacing w:line="360" w:lineRule="auto"/>
        <w:ind w:left="0"/>
        <w:rPr>
          <w:sz w:val="28"/>
          <w:szCs w:val="28"/>
        </w:rPr>
      </w:pPr>
      <w:r>
        <w:rPr>
          <w:sz w:val="28"/>
          <w:szCs w:val="28"/>
        </w:rPr>
        <w:t xml:space="preserve">Определяем </w:t>
      </w:r>
      <w:r>
        <w:rPr>
          <w:sz w:val="28"/>
          <w:szCs w:val="28"/>
          <w:lang w:val="en-US"/>
        </w:rPr>
        <w:t>n</w:t>
      </w:r>
      <w:r>
        <w:rPr>
          <w:sz w:val="28"/>
          <w:szCs w:val="28"/>
        </w:rPr>
        <w:t xml:space="preserve"> - безразмерный коэффициент, зависящий от параметра </w:t>
      </w:r>
      <w:r>
        <w:rPr>
          <w:sz w:val="28"/>
          <w:szCs w:val="28"/>
          <w:lang w:val="en-US"/>
        </w:rPr>
        <w:t>V</w:t>
      </w:r>
      <w:r>
        <w:rPr>
          <w:sz w:val="28"/>
          <w:szCs w:val="28"/>
          <w:vertAlign w:val="superscript"/>
        </w:rPr>
        <w:t>/</w:t>
      </w:r>
      <w:r>
        <w:rPr>
          <w:sz w:val="28"/>
          <w:szCs w:val="28"/>
          <w:vertAlign w:val="subscript"/>
        </w:rPr>
        <w:t>м</w:t>
      </w:r>
      <w:r>
        <w:rPr>
          <w:sz w:val="28"/>
          <w:szCs w:val="28"/>
        </w:rPr>
        <w:t xml:space="preserve">, указывающего на опасную скорость ветра на уровне флюгера; коэффициент </w:t>
      </w:r>
      <w:r>
        <w:rPr>
          <w:sz w:val="28"/>
          <w:szCs w:val="28"/>
          <w:lang w:val="en-US"/>
        </w:rPr>
        <w:t>n</w:t>
      </w:r>
      <w:r>
        <w:rPr>
          <w:sz w:val="28"/>
          <w:szCs w:val="28"/>
        </w:rPr>
        <w:t xml:space="preserve"> принимается равным:</w:t>
      </w:r>
    </w:p>
    <w:p>
      <w:pPr>
        <w:pStyle w:val="33"/>
        <w:tabs>
          <w:tab w:val="left" w:pos="9072"/>
        </w:tabs>
        <w:spacing w:line="360" w:lineRule="auto"/>
        <w:ind w:left="993" w:firstLine="141"/>
        <w:jc w:val="both"/>
        <w:rPr>
          <w:sz w:val="28"/>
          <w:szCs w:val="28"/>
        </w:rPr>
      </w:pPr>
      <w:r>
        <w:rPr>
          <w:sz w:val="28"/>
          <w:szCs w:val="28"/>
          <w:lang w:val="en-US"/>
        </w:rPr>
        <w:t>n</w:t>
      </w:r>
      <w:r>
        <w:rPr>
          <w:sz w:val="28"/>
          <w:szCs w:val="28"/>
        </w:rPr>
        <w:t xml:space="preserve"> = 1    при </w:t>
      </w:r>
      <w:r>
        <w:rPr>
          <w:position w:val="-12"/>
          <w:sz w:val="28"/>
          <w:szCs w:val="28"/>
          <w:lang w:val="en-US"/>
        </w:rPr>
        <w:object>
          <v:shape id="_x0000_i1055" o:spt="75" type="#_x0000_t75" style="height:21pt;width:42pt;" o:ole="t" fillcolor="#FFFFFF" filled="f" o:preferrelative="t" stroked="f" coordsize="21600,21600">
            <v:path/>
            <v:fill on="f" focussize="0,0"/>
            <v:stroke on="f" joinstyle="miter"/>
            <v:imagedata r:id="rId11" o:title=""/>
            <o:lock v:ext="edit" aspectratio="t"/>
            <w10:wrap type="none"/>
            <w10:anchorlock/>
          </v:shape>
          <o:OLEObject Type="Embed" ProgID="Equation.3" ShapeID="_x0000_i1055" DrawAspect="Content" ObjectID="_1468075757" r:id="rId62">
            <o:LockedField>false</o:LockedField>
          </o:OLEObject>
        </w:object>
      </w:r>
      <w:r>
        <w:rPr>
          <w:sz w:val="28"/>
          <w:szCs w:val="28"/>
        </w:rPr>
        <w:t>;</w:t>
      </w:r>
    </w:p>
    <w:p>
      <w:pPr>
        <w:pStyle w:val="33"/>
        <w:tabs>
          <w:tab w:val="left" w:pos="9072"/>
        </w:tabs>
        <w:spacing w:line="360" w:lineRule="auto"/>
        <w:ind w:left="993" w:firstLine="141"/>
        <w:rPr>
          <w:sz w:val="28"/>
          <w:szCs w:val="28"/>
        </w:rPr>
      </w:pPr>
      <w:r>
        <w:rPr>
          <w:position w:val="-12"/>
          <w:sz w:val="28"/>
          <w:szCs w:val="28"/>
          <w:lang w:val="en-US"/>
        </w:rPr>
        <w:object>
          <v:shape id="_x0000_i1056" o:spt="75" type="#_x0000_t75" style="height:18.75pt;width:138pt;" o:ole="t" fillcolor="#FFFFFF" filled="f" o:preferrelative="t" stroked="f" coordsize="21600,21600">
            <v:path/>
            <v:fill on="f" focussize="0,0"/>
            <v:stroke on="f" joinstyle="miter"/>
            <v:imagedata r:id="rId64" o:title=""/>
            <o:lock v:ext="edit" aspectratio="t"/>
            <w10:wrap type="none"/>
            <w10:anchorlock/>
          </v:shape>
          <o:OLEObject Type="Embed" ProgID="Equation.3" ShapeID="_x0000_i1056" DrawAspect="Content" ObjectID="_1468075758" r:id="rId63">
            <o:LockedField>false</o:LockedField>
          </o:OLEObject>
        </w:object>
      </w:r>
      <w:r>
        <w:rPr>
          <w:sz w:val="28"/>
          <w:szCs w:val="28"/>
        </w:rPr>
        <w:t xml:space="preserve"> при </w:t>
      </w:r>
      <w:r>
        <w:rPr>
          <w:position w:val="-12"/>
          <w:sz w:val="28"/>
          <w:szCs w:val="28"/>
        </w:rPr>
        <w:object>
          <v:shape id="_x0000_i1057" o:spt="75" type="#_x0000_t75" style="height:21pt;width:72.75pt;" o:ole="t" fillcolor="#FFFFFF" filled="f" o:preferrelative="t" stroked="f" coordsize="21600,21600">
            <v:path/>
            <v:fill on="f" focussize="0,0"/>
            <v:stroke on="f" joinstyle="miter"/>
            <v:imagedata r:id="rId15" o:title=""/>
            <o:lock v:ext="edit" aspectratio="t"/>
            <w10:wrap type="none"/>
            <w10:anchorlock/>
          </v:shape>
          <o:OLEObject Type="Embed" ProgID="Equation.3" ShapeID="_x0000_i1057" DrawAspect="Content" ObjectID="_1468075759" r:id="rId65">
            <o:LockedField>false</o:LockedField>
          </o:OLEObject>
        </w:object>
      </w:r>
    </w:p>
    <w:p>
      <w:pPr>
        <w:pStyle w:val="33"/>
        <w:tabs>
          <w:tab w:val="left" w:pos="9072"/>
        </w:tabs>
        <w:spacing w:line="360" w:lineRule="auto"/>
        <w:ind w:left="993" w:firstLine="141"/>
        <w:jc w:val="both"/>
        <w:rPr>
          <w:sz w:val="28"/>
          <w:szCs w:val="28"/>
        </w:rPr>
      </w:pPr>
      <w:r>
        <w:rPr>
          <w:position w:val="-12"/>
          <w:sz w:val="28"/>
          <w:szCs w:val="28"/>
        </w:rPr>
        <w:object>
          <v:shape id="_x0000_i1058" o:spt="75" type="#_x0000_t75" style="height:21pt;width:57.75pt;" o:ole="t" fillcolor="#FFFFFF" filled="f" o:preferrelative="t" stroked="f" coordsize="21600,21600">
            <v:path/>
            <v:fill on="f" focussize="0,0"/>
            <v:stroke on="f" joinstyle="miter"/>
            <v:imagedata r:id="rId17" o:title=""/>
            <o:lock v:ext="edit" aspectratio="t"/>
            <w10:wrap type="none"/>
            <w10:anchorlock/>
          </v:shape>
          <o:OLEObject Type="Embed" ProgID="Equation.3" ShapeID="_x0000_i1058" DrawAspect="Content" ObjectID="_1468075760" r:id="rId66">
            <o:LockedField>false</o:LockedField>
          </o:OLEObject>
        </w:object>
      </w:r>
      <w:r>
        <w:rPr>
          <w:sz w:val="28"/>
          <w:szCs w:val="28"/>
        </w:rPr>
        <w:t xml:space="preserve">  при </w:t>
      </w:r>
      <w:r>
        <w:rPr>
          <w:position w:val="-12"/>
          <w:sz w:val="28"/>
          <w:szCs w:val="28"/>
          <w:lang w:val="en-US"/>
        </w:rPr>
        <w:object>
          <v:shape id="_x0000_i1059" o:spt="75" type="#_x0000_t75" style="height:18.75pt;width:42.75pt;" o:ole="t" fillcolor="#FFFFFF" filled="f" o:preferrelative="t" stroked="f" coordsize="21600,21600">
            <v:path/>
            <v:fill on="f" focussize="0,0"/>
            <v:stroke on="f" joinstyle="miter"/>
            <v:imagedata r:id="rId68" o:title=""/>
            <o:lock v:ext="edit" aspectratio="t"/>
            <w10:wrap type="none"/>
            <w10:anchorlock/>
          </v:shape>
          <o:OLEObject Type="Embed" ProgID="Equation.3" ShapeID="_x0000_i1059" DrawAspect="Content" ObjectID="_1468075761" r:id="rId67">
            <o:LockedField>false</o:LockedField>
          </o:OLEObject>
        </w:object>
      </w:r>
      <w:r>
        <w:rPr>
          <w:sz w:val="28"/>
          <w:szCs w:val="28"/>
        </w:rPr>
        <w:t>.</w:t>
      </w:r>
    </w:p>
    <w:p>
      <w:pPr>
        <w:spacing w:line="360" w:lineRule="auto"/>
        <w:ind w:firstLine="1134"/>
        <w:rPr>
          <w:sz w:val="28"/>
          <w:szCs w:val="28"/>
        </w:rPr>
      </w:pPr>
      <w:r>
        <w:rPr>
          <w:position w:val="-12"/>
          <w:sz w:val="28"/>
          <w:szCs w:val="28"/>
        </w:rPr>
        <w:object>
          <v:shape id="_x0000_i1060" o:spt="75" type="#_x0000_t75" style="height:20.25pt;width:165pt;" o:ole="t" fillcolor="#FFFFFF" filled="f" o:preferrelative="t" stroked="f" coordsize="21600,21600">
            <v:path/>
            <v:fill on="f" focussize="0,0"/>
            <v:stroke on="f" joinstyle="miter"/>
            <v:imagedata r:id="rId70" o:title=""/>
            <o:lock v:ext="edit" aspectratio="t"/>
            <w10:wrap type="none"/>
            <w10:anchorlock/>
          </v:shape>
          <o:OLEObject Type="Embed" ProgID="Equation.3" ShapeID="_x0000_i1060" DrawAspect="Content" ObjectID="_1468075762" r:id="rId69">
            <o:LockedField>false</o:LockedField>
          </o:OLEObject>
        </w:object>
      </w:r>
      <w:r>
        <w:rPr>
          <w:sz w:val="28"/>
          <w:szCs w:val="28"/>
        </w:rPr>
        <w:t>;</w:t>
      </w:r>
    </w:p>
    <w:p>
      <w:pPr>
        <w:pStyle w:val="20"/>
        <w:spacing w:after="0" w:line="360" w:lineRule="auto"/>
        <w:ind w:left="0"/>
        <w:jc w:val="both"/>
        <w:rPr>
          <w:sz w:val="28"/>
          <w:szCs w:val="28"/>
        </w:rPr>
      </w:pPr>
      <w:r>
        <w:rPr>
          <w:sz w:val="28"/>
          <w:szCs w:val="28"/>
        </w:rPr>
        <w:t>Определяем ПДВ</w:t>
      </w:r>
    </w:p>
    <w:p>
      <w:pPr>
        <w:pStyle w:val="20"/>
        <w:spacing w:line="360" w:lineRule="auto"/>
        <w:ind w:firstLine="1134"/>
        <w:rPr>
          <w:sz w:val="28"/>
          <w:szCs w:val="28"/>
        </w:rPr>
      </w:pPr>
      <w:r>
        <w:rPr>
          <w:position w:val="-28"/>
          <w:sz w:val="28"/>
          <w:szCs w:val="28"/>
        </w:rPr>
        <w:object>
          <v:shape id="_x0000_i1061" o:spt="75" type="#_x0000_t75" style="height:39pt;width:315.75pt;" o:ole="t" fillcolor="#FFFFFF" filled="f" o:preferrelative="t" stroked="f" coordsize="21600,21600">
            <v:path/>
            <v:fill on="f" focussize="0,0"/>
            <v:stroke on="f" joinstyle="miter"/>
            <v:imagedata r:id="rId72" o:title=""/>
            <o:lock v:ext="edit" aspectratio="t"/>
            <w10:wrap type="none"/>
            <w10:anchorlock/>
          </v:shape>
          <o:OLEObject Type="Embed" ProgID="Equation.3" ShapeID="_x0000_i1061" DrawAspect="Content" ObjectID="_1468075763" r:id="rId71">
            <o:LockedField>false</o:LockedField>
          </o:OLEObject>
        </w:object>
      </w:r>
      <w:r>
        <w:rPr>
          <w:sz w:val="28"/>
          <w:szCs w:val="28"/>
        </w:rPr>
        <w:t>.</w:t>
      </w:r>
    </w:p>
    <w:p>
      <w:pPr>
        <w:pStyle w:val="20"/>
        <w:spacing w:line="360" w:lineRule="auto"/>
        <w:ind w:hanging="283"/>
        <w:rPr>
          <w:sz w:val="28"/>
          <w:szCs w:val="28"/>
        </w:rPr>
      </w:pPr>
      <w:r>
        <w:rPr>
          <w:b/>
          <w:sz w:val="28"/>
          <w:szCs w:val="28"/>
        </w:rPr>
        <w:t>Вывод:</w:t>
      </w:r>
      <w:r>
        <w:rPr>
          <w:sz w:val="28"/>
          <w:szCs w:val="28"/>
        </w:rPr>
        <w:t xml:space="preserve"> Предельно-допустимый выброс пыли составляет 2,38 г/с или 8,57 кг/ч.</w:t>
      </w:r>
    </w:p>
    <w:p>
      <w:pPr>
        <w:pStyle w:val="33"/>
        <w:tabs>
          <w:tab w:val="left" w:pos="0"/>
        </w:tabs>
        <w:spacing w:line="360" w:lineRule="auto"/>
        <w:ind w:left="142"/>
        <w:jc w:val="both"/>
        <w:rPr>
          <w:b/>
          <w:sz w:val="28"/>
          <w:szCs w:val="28"/>
          <w:highlight w:val="yellow"/>
        </w:rPr>
      </w:pPr>
      <w:r>
        <w:rPr>
          <w:b/>
          <w:bCs/>
          <w:sz w:val="28"/>
          <w:szCs w:val="28"/>
        </w:rPr>
        <w:t>3. Пример расчета С</w:t>
      </w:r>
      <w:r>
        <w:rPr>
          <w:b/>
          <w:bCs/>
          <w:sz w:val="28"/>
          <w:szCs w:val="28"/>
          <w:vertAlign w:val="subscript"/>
        </w:rPr>
        <w:t>М.Т.</w:t>
      </w:r>
      <w:r>
        <w:rPr>
          <w:b/>
          <w:bCs/>
          <w:sz w:val="28"/>
          <w:szCs w:val="28"/>
        </w:rPr>
        <w:t xml:space="preserve"> (</w:t>
      </w:r>
      <w:r>
        <w:rPr>
          <w:sz w:val="28"/>
          <w:szCs w:val="28"/>
        </w:rPr>
        <w:t>соответствующая ПДВ максимальная концентрация вредных веществ в устье выбросной трубы или шахты)</w:t>
      </w:r>
    </w:p>
    <w:p>
      <w:pPr>
        <w:pStyle w:val="20"/>
        <w:spacing w:line="360" w:lineRule="auto"/>
        <w:ind w:left="142"/>
        <w:rPr>
          <w:sz w:val="28"/>
          <w:szCs w:val="28"/>
        </w:rPr>
      </w:pPr>
      <w:r>
        <w:rPr>
          <w:sz w:val="28"/>
          <w:szCs w:val="28"/>
        </w:rPr>
        <w:t>Определяем С</w:t>
      </w:r>
      <w:r>
        <w:rPr>
          <w:sz w:val="28"/>
          <w:szCs w:val="28"/>
          <w:vertAlign w:val="subscript"/>
        </w:rPr>
        <w:t>М.Т.</w:t>
      </w:r>
      <w:r>
        <w:rPr>
          <w:sz w:val="28"/>
          <w:szCs w:val="28"/>
        </w:rPr>
        <w:t xml:space="preserve"> - соответствующая ПДВ максимальная концентрация вредных веществ в устье выбросной трубы или шахты.</w:t>
      </w:r>
    </w:p>
    <w:p>
      <w:pPr>
        <w:pStyle w:val="20"/>
        <w:spacing w:line="360" w:lineRule="auto"/>
        <w:ind w:firstLine="1134"/>
        <w:rPr>
          <w:sz w:val="28"/>
          <w:szCs w:val="28"/>
        </w:rPr>
      </w:pPr>
      <w:r>
        <w:rPr>
          <w:position w:val="-28"/>
          <w:sz w:val="28"/>
          <w:szCs w:val="28"/>
        </w:rPr>
        <w:object>
          <v:shape id="_x0000_i1062" o:spt="75" type="#_x0000_t75" style="height:39pt;width:305.25pt;" o:ole="t" fillcolor="#FFFFFF" filled="f" o:preferrelative="t" stroked="f" coordsize="21600,21600">
            <v:path/>
            <v:fill on="f" focussize="0,0"/>
            <v:stroke on="f" joinstyle="miter"/>
            <v:imagedata r:id="rId74" o:title=""/>
            <o:lock v:ext="edit" aspectratio="t"/>
            <w10:wrap type="none"/>
            <w10:anchorlock/>
          </v:shape>
          <o:OLEObject Type="Embed" ProgID="Equation.3" ShapeID="_x0000_i1062" DrawAspect="Content" ObjectID="_1468075764" r:id="rId73">
            <o:LockedField>false</o:LockedField>
          </o:OLEObject>
        </w:object>
      </w:r>
    </w:p>
    <w:p>
      <w:pPr>
        <w:pStyle w:val="20"/>
        <w:spacing w:line="360" w:lineRule="auto"/>
        <w:ind w:left="360"/>
        <w:jc w:val="both"/>
        <w:rPr>
          <w:sz w:val="28"/>
          <w:szCs w:val="28"/>
        </w:rPr>
      </w:pPr>
      <w:r>
        <w:rPr>
          <w:b/>
          <w:sz w:val="28"/>
          <w:szCs w:val="28"/>
        </w:rPr>
        <w:t>Вывод:</w:t>
      </w:r>
      <w:r>
        <w:rPr>
          <w:sz w:val="28"/>
          <w:szCs w:val="28"/>
        </w:rPr>
        <w:t xml:space="preserve"> Предельно-допустимая концентрация пыли в устье выбросной шахты составит 0,43 мг/м</w:t>
      </w:r>
      <w:r>
        <w:rPr>
          <w:sz w:val="28"/>
          <w:szCs w:val="28"/>
          <w:vertAlign w:val="superscript"/>
        </w:rPr>
        <w:t>3</w:t>
      </w:r>
      <w:r>
        <w:rPr>
          <w:sz w:val="28"/>
          <w:szCs w:val="28"/>
        </w:rPr>
        <w:t>.</w:t>
      </w:r>
    </w:p>
    <w:p>
      <w:pPr>
        <w:spacing w:line="360" w:lineRule="auto"/>
        <w:ind w:left="360"/>
        <w:jc w:val="right"/>
        <w:rPr>
          <w:sz w:val="28"/>
          <w:szCs w:val="28"/>
        </w:rPr>
      </w:pPr>
      <w:r>
        <w:rPr>
          <w:bCs/>
          <w:sz w:val="28"/>
          <w:szCs w:val="28"/>
        </w:rPr>
        <w:t>Таблица 2.1</w:t>
      </w:r>
    </w:p>
    <w:p>
      <w:pPr>
        <w:pStyle w:val="20"/>
        <w:spacing w:line="360" w:lineRule="auto"/>
        <w:ind w:left="0"/>
        <w:jc w:val="center"/>
        <w:rPr>
          <w:bCs/>
          <w:sz w:val="28"/>
          <w:szCs w:val="28"/>
        </w:rPr>
      </w:pPr>
      <w:r>
        <w:rPr>
          <w:bCs/>
          <w:sz w:val="28"/>
          <w:szCs w:val="28"/>
        </w:rPr>
        <w:t>Варианты задания</w:t>
      </w:r>
    </w:p>
    <w:tbl>
      <w:tblPr>
        <w:tblStyle w:val="10"/>
        <w:tblW w:w="96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047"/>
        <w:gridCol w:w="998"/>
        <w:gridCol w:w="877"/>
        <w:gridCol w:w="1000"/>
        <w:gridCol w:w="1043"/>
        <w:gridCol w:w="1468"/>
        <w:gridCol w:w="1276"/>
        <w:gridCol w:w="10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pStyle w:val="20"/>
              <w:ind w:left="0"/>
              <w:jc w:val="center"/>
              <w:rPr>
                <w:bCs/>
                <w:sz w:val="24"/>
                <w:szCs w:val="24"/>
              </w:rPr>
            </w:pPr>
            <w:r>
              <w:rPr>
                <w:bCs/>
                <w:sz w:val="24"/>
                <w:szCs w:val="24"/>
              </w:rPr>
              <w:t>Вариант</w:t>
            </w:r>
          </w:p>
        </w:tc>
        <w:tc>
          <w:tcPr>
            <w:tcW w:w="1047" w:type="dxa"/>
          </w:tcPr>
          <w:p>
            <w:pPr>
              <w:ind w:left="-104" w:right="-119"/>
              <w:jc w:val="center"/>
            </w:pPr>
            <w:r>
              <w:t xml:space="preserve">Высота вент. шахты, </w:t>
            </w:r>
          </w:p>
          <w:p>
            <w:pPr>
              <w:ind w:left="-104" w:right="-119"/>
              <w:jc w:val="center"/>
            </w:pPr>
            <w:r>
              <w:t>Н, м</w:t>
            </w:r>
          </w:p>
        </w:tc>
        <w:tc>
          <w:tcPr>
            <w:tcW w:w="998" w:type="dxa"/>
          </w:tcPr>
          <w:p>
            <w:pPr>
              <w:ind w:left="-142" w:right="-146"/>
              <w:jc w:val="center"/>
            </w:pPr>
            <w:r>
              <w:t>Диаметр устья,</w:t>
            </w:r>
          </w:p>
          <w:p>
            <w:pPr>
              <w:ind w:left="-142" w:right="-146"/>
              <w:jc w:val="center"/>
            </w:pPr>
            <w:r>
              <w:t xml:space="preserve"> </w:t>
            </w:r>
            <w:r>
              <w:rPr>
                <w:lang w:val="en-US"/>
              </w:rPr>
              <w:t>D</w:t>
            </w:r>
            <w:r>
              <w:t>, м</w:t>
            </w:r>
          </w:p>
        </w:tc>
        <w:tc>
          <w:tcPr>
            <w:tcW w:w="877" w:type="dxa"/>
          </w:tcPr>
          <w:p>
            <w:pPr>
              <w:ind w:left="-142" w:right="-146"/>
              <w:jc w:val="center"/>
            </w:pPr>
            <w:r>
              <w:t>Коэффициент пылеулавливания,</w:t>
            </w:r>
          </w:p>
          <w:p>
            <w:pPr>
              <w:ind w:left="-142" w:right="-146"/>
              <w:jc w:val="center"/>
            </w:pPr>
            <w:r>
              <w:t>ŋ=90%, т.е.</w:t>
            </w:r>
            <w:r>
              <w:rPr>
                <w:lang w:val="en-US"/>
              </w:rPr>
              <w:t>F</w:t>
            </w:r>
            <w:r>
              <w:t>=2</w:t>
            </w:r>
          </w:p>
          <w:p>
            <w:pPr>
              <w:ind w:left="-142" w:right="-146"/>
              <w:jc w:val="center"/>
            </w:pPr>
          </w:p>
        </w:tc>
        <w:tc>
          <w:tcPr>
            <w:tcW w:w="1000" w:type="dxa"/>
          </w:tcPr>
          <w:p>
            <w:pPr>
              <w:ind w:left="-142" w:right="-108"/>
              <w:jc w:val="center"/>
            </w:pPr>
            <w:r>
              <w:t>Объем выбрасываемых газов,</w:t>
            </w:r>
          </w:p>
          <w:p>
            <w:pPr>
              <w:ind w:left="-142" w:right="-108"/>
              <w:jc w:val="center"/>
            </w:pPr>
            <w:r>
              <w:t xml:space="preserve"> </w:t>
            </w:r>
            <w:r>
              <w:rPr>
                <w:lang w:val="en-US"/>
              </w:rPr>
              <w:t>V</w:t>
            </w:r>
            <w:r>
              <w:t xml:space="preserve">, </w:t>
            </w:r>
            <w:r>
              <w:rPr>
                <w:sz w:val="28"/>
                <w:szCs w:val="28"/>
              </w:rPr>
              <w:t>м</w:t>
            </w:r>
            <w:r>
              <w:rPr>
                <w:sz w:val="28"/>
                <w:szCs w:val="28"/>
                <w:vertAlign w:val="superscript"/>
              </w:rPr>
              <w:t>3</w:t>
            </w:r>
            <w:r>
              <w:rPr>
                <w:sz w:val="28"/>
                <w:szCs w:val="28"/>
              </w:rPr>
              <w:t>/с</w:t>
            </w:r>
          </w:p>
          <w:p>
            <w:pPr>
              <w:ind w:left="-142" w:right="-108"/>
              <w:jc w:val="center"/>
            </w:pPr>
          </w:p>
        </w:tc>
        <w:tc>
          <w:tcPr>
            <w:tcW w:w="1043" w:type="dxa"/>
          </w:tcPr>
          <w:p>
            <w:pPr>
              <w:ind w:left="-142" w:right="-146"/>
              <w:jc w:val="center"/>
            </w:pPr>
            <w:r>
              <w:t xml:space="preserve">Валовый выброс пыли, </w:t>
            </w:r>
          </w:p>
          <w:p>
            <w:pPr>
              <w:ind w:left="-142" w:right="-146"/>
              <w:jc w:val="center"/>
              <w:rPr>
                <w:vertAlign w:val="subscript"/>
              </w:rPr>
            </w:pPr>
            <w:r>
              <w:rPr>
                <w:lang w:val="en-US"/>
              </w:rPr>
              <w:t>M</w:t>
            </w:r>
            <w:r>
              <w:t>/ г/с</w:t>
            </w:r>
          </w:p>
        </w:tc>
        <w:tc>
          <w:tcPr>
            <w:tcW w:w="1468" w:type="dxa"/>
          </w:tcPr>
          <w:p>
            <w:pPr>
              <w:ind w:left="-142" w:right="-146"/>
              <w:jc w:val="center"/>
            </w:pPr>
            <w:r>
              <w:t xml:space="preserve">Предельно-допустимая концентрация вредного вещества, </w:t>
            </w:r>
          </w:p>
          <w:p>
            <w:pPr>
              <w:ind w:left="-142" w:right="-146"/>
              <w:jc w:val="center"/>
            </w:pPr>
            <w:r>
              <w:rPr>
                <w:lang w:val="en-US"/>
              </w:rPr>
              <w:t>C</w:t>
            </w:r>
            <w:r>
              <w:rPr>
                <w:vertAlign w:val="subscript"/>
              </w:rPr>
              <w:t xml:space="preserve">пдк </w:t>
            </w:r>
            <w:r>
              <w:t>– мг/м</w:t>
            </w:r>
            <w:r>
              <w:rPr>
                <w:vertAlign w:val="superscript"/>
              </w:rPr>
              <w:t>3</w:t>
            </w:r>
          </w:p>
        </w:tc>
        <w:tc>
          <w:tcPr>
            <w:tcW w:w="1276" w:type="dxa"/>
          </w:tcPr>
          <w:p>
            <w:pPr>
              <w:ind w:left="-142" w:right="-146"/>
              <w:jc w:val="center"/>
            </w:pPr>
            <w:r>
              <w:t xml:space="preserve">Фоновая концентрация, </w:t>
            </w:r>
          </w:p>
          <w:p>
            <w:pPr>
              <w:ind w:left="-142" w:right="-146"/>
              <w:jc w:val="center"/>
            </w:pPr>
            <w:r>
              <w:t>С</w:t>
            </w:r>
            <w:r>
              <w:rPr>
                <w:vertAlign w:val="subscript"/>
              </w:rPr>
              <w:t>ф</w:t>
            </w:r>
            <w:r>
              <w:t>-мг/м</w:t>
            </w:r>
            <w:r>
              <w:rPr>
                <w:vertAlign w:val="superscript"/>
              </w:rPr>
              <w:t>3</w:t>
            </w:r>
          </w:p>
        </w:tc>
        <w:tc>
          <w:tcPr>
            <w:tcW w:w="1018" w:type="dxa"/>
          </w:tcPr>
          <w:p>
            <w:pPr>
              <w:ind w:left="-142" w:right="-146"/>
              <w:jc w:val="center"/>
              <w:rPr>
                <w:vertAlign w:val="subscript"/>
              </w:rPr>
            </w:pPr>
            <w:r>
              <w:t>Коэффициент, зависящий от условий рассеивания в атмосфере в зщависимости от климатической зоны</w:t>
            </w:r>
            <w:r>
              <w:rPr>
                <w:vertAlign w:val="subscript"/>
              </w:rPr>
              <w:t>,</w:t>
            </w:r>
            <w:r>
              <w:t xml:space="preserve"> </w:t>
            </w:r>
            <w:r>
              <w:rPr>
                <w:lang w:val="en-US"/>
              </w:rPr>
              <w:t>A</w:t>
            </w:r>
            <w: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jc w:val="center"/>
              <w:rPr>
                <w:bCs/>
                <w:sz w:val="28"/>
                <w:szCs w:val="28"/>
              </w:rPr>
            </w:pPr>
          </w:p>
        </w:tc>
        <w:tc>
          <w:tcPr>
            <w:tcW w:w="1047" w:type="dxa"/>
            <w:vAlign w:val="center"/>
          </w:tcPr>
          <w:p>
            <w:pPr>
              <w:pStyle w:val="20"/>
              <w:jc w:val="center"/>
              <w:rPr>
                <w:bCs/>
                <w:sz w:val="28"/>
                <w:szCs w:val="28"/>
              </w:rPr>
            </w:pPr>
            <w:r>
              <w:rPr>
                <w:bCs/>
                <w:sz w:val="28"/>
                <w:szCs w:val="28"/>
              </w:rPr>
              <w:t>14</w:t>
            </w:r>
          </w:p>
        </w:tc>
        <w:tc>
          <w:tcPr>
            <w:tcW w:w="998" w:type="dxa"/>
            <w:vAlign w:val="center"/>
          </w:tcPr>
          <w:p>
            <w:pPr>
              <w:pStyle w:val="20"/>
              <w:jc w:val="center"/>
              <w:rPr>
                <w:bCs/>
                <w:sz w:val="28"/>
                <w:szCs w:val="28"/>
              </w:rPr>
            </w:pPr>
            <w:r>
              <w:rPr>
                <w:bCs/>
                <w:sz w:val="28"/>
                <w:szCs w:val="28"/>
              </w:rPr>
              <w:t>1,0</w:t>
            </w:r>
          </w:p>
        </w:tc>
        <w:tc>
          <w:tcPr>
            <w:tcW w:w="877" w:type="dxa"/>
            <w:vAlign w:val="center"/>
          </w:tcPr>
          <w:p>
            <w:pPr>
              <w:pStyle w:val="20"/>
              <w:jc w:val="center"/>
              <w:rPr>
                <w:bCs/>
                <w:sz w:val="28"/>
                <w:szCs w:val="28"/>
              </w:rPr>
            </w:pPr>
            <w:r>
              <w:rPr>
                <w:bCs/>
                <w:sz w:val="28"/>
                <w:szCs w:val="28"/>
              </w:rPr>
              <w:t>1</w:t>
            </w:r>
          </w:p>
        </w:tc>
        <w:tc>
          <w:tcPr>
            <w:tcW w:w="1000" w:type="dxa"/>
            <w:vAlign w:val="center"/>
          </w:tcPr>
          <w:p>
            <w:pPr>
              <w:pStyle w:val="20"/>
              <w:jc w:val="center"/>
              <w:rPr>
                <w:bCs/>
                <w:sz w:val="28"/>
                <w:szCs w:val="28"/>
              </w:rPr>
            </w:pPr>
            <w:r>
              <w:rPr>
                <w:bCs/>
                <w:sz w:val="28"/>
                <w:szCs w:val="28"/>
              </w:rPr>
              <w:t>5,0</w:t>
            </w:r>
          </w:p>
        </w:tc>
        <w:tc>
          <w:tcPr>
            <w:tcW w:w="1043" w:type="dxa"/>
            <w:vAlign w:val="center"/>
          </w:tcPr>
          <w:p>
            <w:pPr>
              <w:pStyle w:val="20"/>
              <w:jc w:val="center"/>
              <w:rPr>
                <w:bCs/>
                <w:sz w:val="28"/>
                <w:szCs w:val="28"/>
              </w:rPr>
            </w:pPr>
            <w:r>
              <w:rPr>
                <w:bCs/>
                <w:sz w:val="28"/>
                <w:szCs w:val="28"/>
              </w:rPr>
              <w:t>2,2</w:t>
            </w:r>
          </w:p>
        </w:tc>
        <w:tc>
          <w:tcPr>
            <w:tcW w:w="1468" w:type="dxa"/>
            <w:vAlign w:val="center"/>
          </w:tcPr>
          <w:p>
            <w:pPr>
              <w:pStyle w:val="20"/>
              <w:jc w:val="center"/>
              <w:rPr>
                <w:bCs/>
                <w:sz w:val="28"/>
                <w:szCs w:val="28"/>
              </w:rPr>
            </w:pPr>
            <w:r>
              <w:rPr>
                <w:bCs/>
                <w:sz w:val="28"/>
                <w:szCs w:val="28"/>
              </w:rPr>
              <w:t>0,5</w:t>
            </w:r>
          </w:p>
        </w:tc>
        <w:tc>
          <w:tcPr>
            <w:tcW w:w="1276" w:type="dxa"/>
            <w:vAlign w:val="center"/>
          </w:tcPr>
          <w:p>
            <w:pPr>
              <w:pStyle w:val="20"/>
              <w:jc w:val="center"/>
              <w:rPr>
                <w:bCs/>
                <w:sz w:val="28"/>
                <w:szCs w:val="28"/>
              </w:rPr>
            </w:pPr>
            <w:r>
              <w:rPr>
                <w:bCs/>
                <w:sz w:val="28"/>
                <w:szCs w:val="28"/>
              </w:rPr>
              <w:t>0,01</w:t>
            </w:r>
          </w:p>
        </w:tc>
        <w:tc>
          <w:tcPr>
            <w:tcW w:w="1018" w:type="dxa"/>
            <w:vAlign w:val="center"/>
          </w:tcPr>
          <w:p>
            <w:pPr>
              <w:pStyle w:val="20"/>
              <w:jc w:val="center"/>
              <w:rPr>
                <w:bCs/>
                <w:sz w:val="28"/>
                <w:szCs w:val="28"/>
              </w:rPr>
            </w:pPr>
            <w:r>
              <w:rPr>
                <w:bCs/>
                <w:sz w:val="28"/>
                <w:szCs w:val="28"/>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15</w:t>
            </w:r>
          </w:p>
        </w:tc>
        <w:tc>
          <w:tcPr>
            <w:tcW w:w="998" w:type="dxa"/>
            <w:vAlign w:val="center"/>
          </w:tcPr>
          <w:p>
            <w:pPr>
              <w:pStyle w:val="20"/>
              <w:jc w:val="center"/>
              <w:rPr>
                <w:bCs/>
                <w:sz w:val="28"/>
                <w:szCs w:val="28"/>
              </w:rPr>
            </w:pPr>
            <w:r>
              <w:rPr>
                <w:bCs/>
                <w:sz w:val="28"/>
                <w:szCs w:val="28"/>
              </w:rPr>
              <w:t>1,0</w:t>
            </w:r>
          </w:p>
        </w:tc>
        <w:tc>
          <w:tcPr>
            <w:tcW w:w="877" w:type="dxa"/>
            <w:vAlign w:val="center"/>
          </w:tcPr>
          <w:p>
            <w:pPr>
              <w:pStyle w:val="20"/>
              <w:jc w:val="center"/>
              <w:rPr>
                <w:bCs/>
                <w:sz w:val="28"/>
                <w:szCs w:val="28"/>
              </w:rPr>
            </w:pPr>
            <w:r>
              <w:rPr>
                <w:bCs/>
                <w:sz w:val="28"/>
                <w:szCs w:val="28"/>
              </w:rPr>
              <w:t>1</w:t>
            </w:r>
          </w:p>
        </w:tc>
        <w:tc>
          <w:tcPr>
            <w:tcW w:w="1000" w:type="dxa"/>
            <w:vAlign w:val="center"/>
          </w:tcPr>
          <w:p>
            <w:pPr>
              <w:pStyle w:val="20"/>
              <w:jc w:val="center"/>
              <w:rPr>
                <w:bCs/>
                <w:sz w:val="28"/>
                <w:szCs w:val="28"/>
              </w:rPr>
            </w:pPr>
            <w:r>
              <w:rPr>
                <w:bCs/>
                <w:sz w:val="28"/>
                <w:szCs w:val="28"/>
              </w:rPr>
              <w:t>5,5</w:t>
            </w:r>
          </w:p>
        </w:tc>
        <w:tc>
          <w:tcPr>
            <w:tcW w:w="1043" w:type="dxa"/>
            <w:vAlign w:val="center"/>
          </w:tcPr>
          <w:p>
            <w:pPr>
              <w:pStyle w:val="20"/>
              <w:jc w:val="center"/>
              <w:rPr>
                <w:bCs/>
                <w:sz w:val="28"/>
                <w:szCs w:val="28"/>
              </w:rPr>
            </w:pPr>
            <w:r>
              <w:rPr>
                <w:bCs/>
                <w:sz w:val="28"/>
                <w:szCs w:val="28"/>
              </w:rPr>
              <w:t>2,2</w:t>
            </w:r>
          </w:p>
        </w:tc>
        <w:tc>
          <w:tcPr>
            <w:tcW w:w="1468" w:type="dxa"/>
            <w:vAlign w:val="center"/>
          </w:tcPr>
          <w:p>
            <w:pPr>
              <w:pStyle w:val="20"/>
              <w:jc w:val="center"/>
              <w:rPr>
                <w:bCs/>
                <w:sz w:val="28"/>
                <w:szCs w:val="28"/>
              </w:rPr>
            </w:pPr>
            <w:r>
              <w:rPr>
                <w:bCs/>
                <w:sz w:val="28"/>
                <w:szCs w:val="28"/>
              </w:rPr>
              <w:t>0,5</w:t>
            </w:r>
          </w:p>
        </w:tc>
        <w:tc>
          <w:tcPr>
            <w:tcW w:w="1276" w:type="dxa"/>
            <w:vAlign w:val="center"/>
          </w:tcPr>
          <w:p>
            <w:pPr>
              <w:pStyle w:val="20"/>
              <w:jc w:val="center"/>
              <w:rPr>
                <w:bCs/>
                <w:sz w:val="28"/>
                <w:szCs w:val="28"/>
              </w:rPr>
            </w:pPr>
            <w:r>
              <w:rPr>
                <w:bCs/>
                <w:sz w:val="28"/>
                <w:szCs w:val="28"/>
              </w:rPr>
              <w:t>0,01</w:t>
            </w:r>
          </w:p>
        </w:tc>
        <w:tc>
          <w:tcPr>
            <w:tcW w:w="1018" w:type="dxa"/>
            <w:vAlign w:val="center"/>
          </w:tcPr>
          <w:p>
            <w:pPr>
              <w:pStyle w:val="20"/>
              <w:jc w:val="center"/>
              <w:rPr>
                <w:bCs/>
                <w:sz w:val="28"/>
                <w:szCs w:val="28"/>
              </w:rPr>
            </w:pPr>
            <w:r>
              <w:rPr>
                <w:bCs/>
                <w:sz w:val="28"/>
                <w:szCs w:val="28"/>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16</w:t>
            </w:r>
          </w:p>
        </w:tc>
        <w:tc>
          <w:tcPr>
            <w:tcW w:w="998" w:type="dxa"/>
            <w:vAlign w:val="center"/>
          </w:tcPr>
          <w:p>
            <w:pPr>
              <w:pStyle w:val="20"/>
              <w:jc w:val="center"/>
              <w:rPr>
                <w:bCs/>
                <w:sz w:val="28"/>
                <w:szCs w:val="28"/>
              </w:rPr>
            </w:pPr>
            <w:r>
              <w:rPr>
                <w:bCs/>
                <w:sz w:val="28"/>
                <w:szCs w:val="28"/>
              </w:rPr>
              <w:t>2,0</w:t>
            </w:r>
          </w:p>
        </w:tc>
        <w:tc>
          <w:tcPr>
            <w:tcW w:w="877" w:type="dxa"/>
            <w:vAlign w:val="center"/>
          </w:tcPr>
          <w:p>
            <w:pPr>
              <w:pStyle w:val="20"/>
              <w:jc w:val="center"/>
              <w:rPr>
                <w:bCs/>
                <w:sz w:val="28"/>
                <w:szCs w:val="28"/>
              </w:rPr>
            </w:pPr>
            <w:r>
              <w:rPr>
                <w:bCs/>
                <w:sz w:val="28"/>
                <w:szCs w:val="28"/>
              </w:rPr>
              <w:t>2</w:t>
            </w:r>
          </w:p>
        </w:tc>
        <w:tc>
          <w:tcPr>
            <w:tcW w:w="1000" w:type="dxa"/>
            <w:vAlign w:val="center"/>
          </w:tcPr>
          <w:p>
            <w:pPr>
              <w:pStyle w:val="20"/>
              <w:jc w:val="center"/>
              <w:rPr>
                <w:bCs/>
                <w:sz w:val="28"/>
                <w:szCs w:val="28"/>
              </w:rPr>
            </w:pPr>
            <w:r>
              <w:rPr>
                <w:bCs/>
                <w:sz w:val="28"/>
                <w:szCs w:val="28"/>
              </w:rPr>
              <w:t>6,5</w:t>
            </w:r>
          </w:p>
        </w:tc>
        <w:tc>
          <w:tcPr>
            <w:tcW w:w="1043" w:type="dxa"/>
            <w:vAlign w:val="center"/>
          </w:tcPr>
          <w:p>
            <w:pPr>
              <w:pStyle w:val="20"/>
              <w:jc w:val="center"/>
              <w:rPr>
                <w:bCs/>
                <w:sz w:val="28"/>
                <w:szCs w:val="28"/>
              </w:rPr>
            </w:pPr>
            <w:r>
              <w:rPr>
                <w:bCs/>
                <w:sz w:val="28"/>
                <w:szCs w:val="28"/>
              </w:rPr>
              <w:t>2,4</w:t>
            </w:r>
          </w:p>
        </w:tc>
        <w:tc>
          <w:tcPr>
            <w:tcW w:w="1468" w:type="dxa"/>
            <w:vAlign w:val="center"/>
          </w:tcPr>
          <w:p>
            <w:pPr>
              <w:pStyle w:val="20"/>
              <w:jc w:val="center"/>
              <w:rPr>
                <w:bCs/>
                <w:sz w:val="28"/>
                <w:szCs w:val="28"/>
              </w:rPr>
            </w:pPr>
            <w:r>
              <w:rPr>
                <w:bCs/>
                <w:sz w:val="28"/>
                <w:szCs w:val="28"/>
              </w:rPr>
              <w:t>5</w:t>
            </w:r>
          </w:p>
        </w:tc>
        <w:tc>
          <w:tcPr>
            <w:tcW w:w="1276" w:type="dxa"/>
            <w:vAlign w:val="center"/>
          </w:tcPr>
          <w:p>
            <w:pPr>
              <w:pStyle w:val="20"/>
              <w:jc w:val="center"/>
              <w:rPr>
                <w:bCs/>
                <w:sz w:val="28"/>
                <w:szCs w:val="28"/>
              </w:rPr>
            </w:pPr>
            <w:r>
              <w:rPr>
                <w:bCs/>
                <w:sz w:val="28"/>
                <w:szCs w:val="28"/>
              </w:rPr>
              <w:t>0,1</w:t>
            </w:r>
          </w:p>
        </w:tc>
        <w:tc>
          <w:tcPr>
            <w:tcW w:w="1018" w:type="dxa"/>
            <w:vAlign w:val="center"/>
          </w:tcPr>
          <w:p>
            <w:pPr>
              <w:pStyle w:val="20"/>
              <w:jc w:val="center"/>
              <w:rPr>
                <w:bCs/>
                <w:sz w:val="28"/>
                <w:szCs w:val="28"/>
              </w:rPr>
            </w:pPr>
            <w:r>
              <w:rPr>
                <w:bCs/>
                <w:sz w:val="28"/>
                <w:szCs w:val="28"/>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17</w:t>
            </w:r>
          </w:p>
        </w:tc>
        <w:tc>
          <w:tcPr>
            <w:tcW w:w="998" w:type="dxa"/>
            <w:vAlign w:val="center"/>
          </w:tcPr>
          <w:p>
            <w:pPr>
              <w:pStyle w:val="20"/>
              <w:jc w:val="center"/>
              <w:rPr>
                <w:bCs/>
                <w:sz w:val="28"/>
                <w:szCs w:val="28"/>
              </w:rPr>
            </w:pPr>
            <w:r>
              <w:rPr>
                <w:bCs/>
                <w:sz w:val="28"/>
                <w:szCs w:val="28"/>
              </w:rPr>
              <w:t>3,0</w:t>
            </w:r>
          </w:p>
        </w:tc>
        <w:tc>
          <w:tcPr>
            <w:tcW w:w="877" w:type="dxa"/>
            <w:vAlign w:val="center"/>
          </w:tcPr>
          <w:p>
            <w:pPr>
              <w:pStyle w:val="20"/>
              <w:jc w:val="center"/>
              <w:rPr>
                <w:bCs/>
                <w:sz w:val="28"/>
                <w:szCs w:val="28"/>
              </w:rPr>
            </w:pPr>
            <w:r>
              <w:rPr>
                <w:bCs/>
                <w:sz w:val="28"/>
                <w:szCs w:val="28"/>
              </w:rPr>
              <w:t>2,5</w:t>
            </w:r>
          </w:p>
        </w:tc>
        <w:tc>
          <w:tcPr>
            <w:tcW w:w="1000" w:type="dxa"/>
            <w:vAlign w:val="center"/>
          </w:tcPr>
          <w:p>
            <w:pPr>
              <w:pStyle w:val="20"/>
              <w:jc w:val="center"/>
              <w:rPr>
                <w:bCs/>
                <w:sz w:val="28"/>
                <w:szCs w:val="28"/>
              </w:rPr>
            </w:pPr>
            <w:r>
              <w:rPr>
                <w:bCs/>
                <w:sz w:val="28"/>
                <w:szCs w:val="28"/>
              </w:rPr>
              <w:t>7,2</w:t>
            </w:r>
          </w:p>
        </w:tc>
        <w:tc>
          <w:tcPr>
            <w:tcW w:w="1043" w:type="dxa"/>
            <w:vAlign w:val="center"/>
          </w:tcPr>
          <w:p>
            <w:pPr>
              <w:pStyle w:val="20"/>
              <w:jc w:val="center"/>
              <w:rPr>
                <w:bCs/>
                <w:sz w:val="28"/>
                <w:szCs w:val="28"/>
              </w:rPr>
            </w:pPr>
            <w:r>
              <w:rPr>
                <w:bCs/>
                <w:sz w:val="28"/>
                <w:szCs w:val="28"/>
              </w:rPr>
              <w:t>2,6</w:t>
            </w:r>
          </w:p>
        </w:tc>
        <w:tc>
          <w:tcPr>
            <w:tcW w:w="1468" w:type="dxa"/>
            <w:vAlign w:val="center"/>
          </w:tcPr>
          <w:p>
            <w:pPr>
              <w:pStyle w:val="20"/>
              <w:jc w:val="center"/>
              <w:rPr>
                <w:bCs/>
                <w:sz w:val="28"/>
                <w:szCs w:val="28"/>
              </w:rPr>
            </w:pPr>
            <w:r>
              <w:rPr>
                <w:bCs/>
                <w:sz w:val="28"/>
                <w:szCs w:val="28"/>
              </w:rPr>
              <w:t>0,15</w:t>
            </w:r>
          </w:p>
        </w:tc>
        <w:tc>
          <w:tcPr>
            <w:tcW w:w="1276" w:type="dxa"/>
            <w:vAlign w:val="center"/>
          </w:tcPr>
          <w:p>
            <w:pPr>
              <w:pStyle w:val="20"/>
              <w:jc w:val="center"/>
              <w:rPr>
                <w:bCs/>
                <w:sz w:val="28"/>
                <w:szCs w:val="28"/>
              </w:rPr>
            </w:pPr>
            <w:r>
              <w:rPr>
                <w:bCs/>
                <w:sz w:val="28"/>
                <w:szCs w:val="28"/>
              </w:rPr>
              <w:t>0,02</w:t>
            </w:r>
          </w:p>
        </w:tc>
        <w:tc>
          <w:tcPr>
            <w:tcW w:w="1018" w:type="dxa"/>
            <w:vAlign w:val="center"/>
          </w:tcPr>
          <w:p>
            <w:pPr>
              <w:pStyle w:val="20"/>
              <w:jc w:val="center"/>
              <w:rPr>
                <w:bCs/>
                <w:sz w:val="28"/>
                <w:szCs w:val="28"/>
              </w:rPr>
            </w:pPr>
            <w:r>
              <w:rPr>
                <w:bCs/>
                <w:sz w:val="28"/>
                <w:szCs w:val="28"/>
              </w:rPr>
              <w:t>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18</w:t>
            </w:r>
          </w:p>
        </w:tc>
        <w:tc>
          <w:tcPr>
            <w:tcW w:w="998" w:type="dxa"/>
            <w:vAlign w:val="center"/>
          </w:tcPr>
          <w:p>
            <w:pPr>
              <w:pStyle w:val="20"/>
              <w:jc w:val="center"/>
              <w:rPr>
                <w:bCs/>
                <w:sz w:val="28"/>
                <w:szCs w:val="28"/>
              </w:rPr>
            </w:pPr>
            <w:r>
              <w:rPr>
                <w:bCs/>
                <w:sz w:val="28"/>
                <w:szCs w:val="28"/>
              </w:rPr>
              <w:t>1,5</w:t>
            </w:r>
          </w:p>
        </w:tc>
        <w:tc>
          <w:tcPr>
            <w:tcW w:w="877" w:type="dxa"/>
            <w:vAlign w:val="center"/>
          </w:tcPr>
          <w:p>
            <w:pPr>
              <w:pStyle w:val="20"/>
              <w:jc w:val="center"/>
              <w:rPr>
                <w:bCs/>
                <w:sz w:val="28"/>
                <w:szCs w:val="28"/>
              </w:rPr>
            </w:pPr>
            <w:r>
              <w:rPr>
                <w:bCs/>
                <w:sz w:val="28"/>
                <w:szCs w:val="28"/>
              </w:rPr>
              <w:t>3</w:t>
            </w:r>
          </w:p>
        </w:tc>
        <w:tc>
          <w:tcPr>
            <w:tcW w:w="1000" w:type="dxa"/>
            <w:vAlign w:val="center"/>
          </w:tcPr>
          <w:p>
            <w:pPr>
              <w:pStyle w:val="20"/>
              <w:jc w:val="center"/>
              <w:rPr>
                <w:bCs/>
                <w:sz w:val="28"/>
                <w:szCs w:val="28"/>
              </w:rPr>
            </w:pPr>
            <w:r>
              <w:rPr>
                <w:bCs/>
                <w:sz w:val="28"/>
                <w:szCs w:val="28"/>
              </w:rPr>
              <w:t>6,8</w:t>
            </w:r>
          </w:p>
        </w:tc>
        <w:tc>
          <w:tcPr>
            <w:tcW w:w="1043" w:type="dxa"/>
            <w:vAlign w:val="center"/>
          </w:tcPr>
          <w:p>
            <w:pPr>
              <w:pStyle w:val="20"/>
              <w:jc w:val="center"/>
              <w:rPr>
                <w:bCs/>
                <w:sz w:val="28"/>
                <w:szCs w:val="28"/>
              </w:rPr>
            </w:pPr>
            <w:r>
              <w:rPr>
                <w:bCs/>
                <w:sz w:val="28"/>
                <w:szCs w:val="28"/>
              </w:rPr>
              <w:t>2,8</w:t>
            </w:r>
          </w:p>
        </w:tc>
        <w:tc>
          <w:tcPr>
            <w:tcW w:w="1468" w:type="dxa"/>
            <w:vAlign w:val="center"/>
          </w:tcPr>
          <w:p>
            <w:pPr>
              <w:pStyle w:val="20"/>
              <w:jc w:val="center"/>
              <w:rPr>
                <w:bCs/>
                <w:sz w:val="28"/>
                <w:szCs w:val="28"/>
              </w:rPr>
            </w:pPr>
            <w:r>
              <w:rPr>
                <w:bCs/>
                <w:sz w:val="28"/>
                <w:szCs w:val="28"/>
              </w:rPr>
              <w:t>0,3</w:t>
            </w:r>
          </w:p>
        </w:tc>
        <w:tc>
          <w:tcPr>
            <w:tcW w:w="1276" w:type="dxa"/>
            <w:vAlign w:val="center"/>
          </w:tcPr>
          <w:p>
            <w:pPr>
              <w:pStyle w:val="20"/>
              <w:jc w:val="center"/>
              <w:rPr>
                <w:bCs/>
                <w:sz w:val="28"/>
                <w:szCs w:val="28"/>
              </w:rPr>
            </w:pPr>
            <w:r>
              <w:rPr>
                <w:bCs/>
                <w:sz w:val="28"/>
                <w:szCs w:val="28"/>
              </w:rPr>
              <w:t>0,03</w:t>
            </w:r>
          </w:p>
        </w:tc>
        <w:tc>
          <w:tcPr>
            <w:tcW w:w="1018" w:type="dxa"/>
            <w:vAlign w:val="center"/>
          </w:tcPr>
          <w:p>
            <w:pPr>
              <w:pStyle w:val="20"/>
              <w:jc w:val="center"/>
              <w:rPr>
                <w:bCs/>
                <w:sz w:val="28"/>
                <w:szCs w:val="28"/>
              </w:rPr>
            </w:pPr>
            <w:r>
              <w:rPr>
                <w:bCs/>
                <w:sz w:val="28"/>
                <w:szCs w:val="28"/>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19</w:t>
            </w:r>
          </w:p>
        </w:tc>
        <w:tc>
          <w:tcPr>
            <w:tcW w:w="998" w:type="dxa"/>
            <w:vAlign w:val="center"/>
          </w:tcPr>
          <w:p>
            <w:pPr>
              <w:pStyle w:val="20"/>
              <w:jc w:val="center"/>
              <w:rPr>
                <w:bCs/>
                <w:sz w:val="28"/>
                <w:szCs w:val="28"/>
              </w:rPr>
            </w:pPr>
            <w:r>
              <w:rPr>
                <w:bCs/>
                <w:sz w:val="28"/>
                <w:szCs w:val="28"/>
              </w:rPr>
              <w:t>2,5</w:t>
            </w:r>
          </w:p>
        </w:tc>
        <w:tc>
          <w:tcPr>
            <w:tcW w:w="877" w:type="dxa"/>
            <w:vAlign w:val="center"/>
          </w:tcPr>
          <w:p>
            <w:pPr>
              <w:pStyle w:val="20"/>
              <w:jc w:val="center"/>
              <w:rPr>
                <w:bCs/>
                <w:sz w:val="28"/>
                <w:szCs w:val="28"/>
              </w:rPr>
            </w:pPr>
            <w:r>
              <w:rPr>
                <w:bCs/>
                <w:sz w:val="28"/>
                <w:szCs w:val="28"/>
              </w:rPr>
              <w:t>2,5</w:t>
            </w:r>
          </w:p>
        </w:tc>
        <w:tc>
          <w:tcPr>
            <w:tcW w:w="1000" w:type="dxa"/>
            <w:vAlign w:val="center"/>
          </w:tcPr>
          <w:p>
            <w:pPr>
              <w:pStyle w:val="20"/>
              <w:jc w:val="center"/>
              <w:rPr>
                <w:bCs/>
                <w:sz w:val="28"/>
                <w:szCs w:val="28"/>
              </w:rPr>
            </w:pPr>
            <w:r>
              <w:rPr>
                <w:bCs/>
                <w:sz w:val="28"/>
                <w:szCs w:val="28"/>
              </w:rPr>
              <w:t>7,5</w:t>
            </w:r>
          </w:p>
        </w:tc>
        <w:tc>
          <w:tcPr>
            <w:tcW w:w="1043" w:type="dxa"/>
            <w:vAlign w:val="center"/>
          </w:tcPr>
          <w:p>
            <w:pPr>
              <w:pStyle w:val="20"/>
              <w:jc w:val="center"/>
              <w:rPr>
                <w:bCs/>
                <w:sz w:val="28"/>
                <w:szCs w:val="28"/>
              </w:rPr>
            </w:pPr>
            <w:r>
              <w:rPr>
                <w:bCs/>
                <w:sz w:val="28"/>
                <w:szCs w:val="28"/>
              </w:rPr>
              <w:t>3,0</w:t>
            </w:r>
          </w:p>
        </w:tc>
        <w:tc>
          <w:tcPr>
            <w:tcW w:w="1468" w:type="dxa"/>
            <w:vAlign w:val="center"/>
          </w:tcPr>
          <w:p>
            <w:pPr>
              <w:pStyle w:val="20"/>
              <w:jc w:val="center"/>
              <w:rPr>
                <w:bCs/>
                <w:sz w:val="28"/>
                <w:szCs w:val="28"/>
              </w:rPr>
            </w:pPr>
            <w:r>
              <w:rPr>
                <w:bCs/>
                <w:sz w:val="28"/>
                <w:szCs w:val="28"/>
              </w:rPr>
              <w:t>0,085</w:t>
            </w:r>
          </w:p>
        </w:tc>
        <w:tc>
          <w:tcPr>
            <w:tcW w:w="1276" w:type="dxa"/>
            <w:vAlign w:val="center"/>
          </w:tcPr>
          <w:p>
            <w:pPr>
              <w:pStyle w:val="20"/>
              <w:jc w:val="center"/>
              <w:rPr>
                <w:bCs/>
                <w:sz w:val="28"/>
                <w:szCs w:val="28"/>
              </w:rPr>
            </w:pPr>
            <w:r>
              <w:rPr>
                <w:bCs/>
                <w:sz w:val="28"/>
                <w:szCs w:val="28"/>
              </w:rPr>
              <w:t>0,0001</w:t>
            </w:r>
          </w:p>
        </w:tc>
        <w:tc>
          <w:tcPr>
            <w:tcW w:w="1018" w:type="dxa"/>
            <w:vAlign w:val="center"/>
          </w:tcPr>
          <w:p>
            <w:pPr>
              <w:pStyle w:val="20"/>
              <w:jc w:val="center"/>
              <w:rPr>
                <w:bCs/>
                <w:sz w:val="28"/>
                <w:szCs w:val="28"/>
              </w:rPr>
            </w:pPr>
            <w:r>
              <w:rPr>
                <w:bCs/>
                <w:sz w:val="28"/>
                <w:szCs w:val="28"/>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20</w:t>
            </w:r>
          </w:p>
        </w:tc>
        <w:tc>
          <w:tcPr>
            <w:tcW w:w="998" w:type="dxa"/>
            <w:vAlign w:val="center"/>
          </w:tcPr>
          <w:p>
            <w:pPr>
              <w:pStyle w:val="20"/>
              <w:jc w:val="center"/>
              <w:rPr>
                <w:bCs/>
                <w:sz w:val="28"/>
                <w:szCs w:val="28"/>
              </w:rPr>
            </w:pPr>
            <w:r>
              <w:rPr>
                <w:bCs/>
                <w:sz w:val="28"/>
                <w:szCs w:val="28"/>
              </w:rPr>
              <w:t>3,5</w:t>
            </w:r>
          </w:p>
        </w:tc>
        <w:tc>
          <w:tcPr>
            <w:tcW w:w="877" w:type="dxa"/>
            <w:vAlign w:val="center"/>
          </w:tcPr>
          <w:p>
            <w:pPr>
              <w:pStyle w:val="20"/>
              <w:jc w:val="center"/>
              <w:rPr>
                <w:bCs/>
                <w:sz w:val="28"/>
                <w:szCs w:val="28"/>
              </w:rPr>
            </w:pPr>
            <w:r>
              <w:rPr>
                <w:bCs/>
                <w:sz w:val="28"/>
                <w:szCs w:val="28"/>
              </w:rPr>
              <w:t>2</w:t>
            </w:r>
          </w:p>
        </w:tc>
        <w:tc>
          <w:tcPr>
            <w:tcW w:w="1000" w:type="dxa"/>
            <w:vAlign w:val="center"/>
          </w:tcPr>
          <w:p>
            <w:pPr>
              <w:pStyle w:val="20"/>
              <w:jc w:val="center"/>
              <w:rPr>
                <w:bCs/>
                <w:sz w:val="28"/>
                <w:szCs w:val="28"/>
              </w:rPr>
            </w:pPr>
            <w:r>
              <w:rPr>
                <w:bCs/>
                <w:sz w:val="28"/>
                <w:szCs w:val="28"/>
              </w:rPr>
              <w:t>7,1</w:t>
            </w:r>
          </w:p>
        </w:tc>
        <w:tc>
          <w:tcPr>
            <w:tcW w:w="1043" w:type="dxa"/>
            <w:vAlign w:val="center"/>
          </w:tcPr>
          <w:p>
            <w:pPr>
              <w:pStyle w:val="20"/>
              <w:jc w:val="center"/>
              <w:rPr>
                <w:bCs/>
                <w:sz w:val="28"/>
                <w:szCs w:val="28"/>
              </w:rPr>
            </w:pPr>
            <w:r>
              <w:rPr>
                <w:bCs/>
                <w:sz w:val="28"/>
                <w:szCs w:val="28"/>
              </w:rPr>
              <w:t>3,1</w:t>
            </w:r>
          </w:p>
        </w:tc>
        <w:tc>
          <w:tcPr>
            <w:tcW w:w="1468" w:type="dxa"/>
            <w:vAlign w:val="center"/>
          </w:tcPr>
          <w:p>
            <w:pPr>
              <w:pStyle w:val="20"/>
              <w:jc w:val="center"/>
              <w:rPr>
                <w:bCs/>
                <w:sz w:val="28"/>
                <w:szCs w:val="28"/>
              </w:rPr>
            </w:pPr>
            <w:r>
              <w:rPr>
                <w:bCs/>
                <w:sz w:val="28"/>
                <w:szCs w:val="28"/>
              </w:rPr>
              <w:t>0,3</w:t>
            </w:r>
          </w:p>
        </w:tc>
        <w:tc>
          <w:tcPr>
            <w:tcW w:w="1276" w:type="dxa"/>
            <w:vAlign w:val="center"/>
          </w:tcPr>
          <w:p>
            <w:pPr>
              <w:pStyle w:val="20"/>
              <w:jc w:val="center"/>
              <w:rPr>
                <w:bCs/>
                <w:sz w:val="28"/>
                <w:szCs w:val="28"/>
              </w:rPr>
            </w:pPr>
            <w:r>
              <w:rPr>
                <w:bCs/>
                <w:sz w:val="28"/>
                <w:szCs w:val="28"/>
              </w:rPr>
              <w:t>0,03</w:t>
            </w:r>
          </w:p>
        </w:tc>
        <w:tc>
          <w:tcPr>
            <w:tcW w:w="1018" w:type="dxa"/>
            <w:vAlign w:val="center"/>
          </w:tcPr>
          <w:p>
            <w:pPr>
              <w:pStyle w:val="20"/>
              <w:jc w:val="center"/>
              <w:rPr>
                <w:bCs/>
                <w:sz w:val="28"/>
                <w:szCs w:val="28"/>
              </w:rPr>
            </w:pPr>
            <w:r>
              <w:rPr>
                <w:bCs/>
                <w:sz w:val="28"/>
                <w:szCs w:val="28"/>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21</w:t>
            </w:r>
          </w:p>
        </w:tc>
        <w:tc>
          <w:tcPr>
            <w:tcW w:w="998" w:type="dxa"/>
            <w:vAlign w:val="center"/>
          </w:tcPr>
          <w:p>
            <w:pPr>
              <w:pStyle w:val="20"/>
              <w:jc w:val="center"/>
              <w:rPr>
                <w:bCs/>
                <w:sz w:val="28"/>
                <w:szCs w:val="28"/>
              </w:rPr>
            </w:pPr>
            <w:r>
              <w:rPr>
                <w:bCs/>
                <w:sz w:val="28"/>
                <w:szCs w:val="28"/>
              </w:rPr>
              <w:t>2,5</w:t>
            </w:r>
          </w:p>
        </w:tc>
        <w:tc>
          <w:tcPr>
            <w:tcW w:w="877" w:type="dxa"/>
            <w:vAlign w:val="center"/>
          </w:tcPr>
          <w:p>
            <w:pPr>
              <w:pStyle w:val="20"/>
              <w:jc w:val="center"/>
              <w:rPr>
                <w:bCs/>
                <w:sz w:val="28"/>
                <w:szCs w:val="28"/>
              </w:rPr>
            </w:pPr>
            <w:r>
              <w:rPr>
                <w:bCs/>
                <w:sz w:val="28"/>
                <w:szCs w:val="28"/>
              </w:rPr>
              <w:t>1</w:t>
            </w:r>
          </w:p>
        </w:tc>
        <w:tc>
          <w:tcPr>
            <w:tcW w:w="1000" w:type="dxa"/>
            <w:vAlign w:val="center"/>
          </w:tcPr>
          <w:p>
            <w:pPr>
              <w:pStyle w:val="20"/>
              <w:jc w:val="center"/>
              <w:rPr>
                <w:bCs/>
                <w:sz w:val="28"/>
                <w:szCs w:val="28"/>
              </w:rPr>
            </w:pPr>
            <w:r>
              <w:rPr>
                <w:bCs/>
                <w:sz w:val="28"/>
                <w:szCs w:val="28"/>
              </w:rPr>
              <w:t>6,8</w:t>
            </w:r>
          </w:p>
        </w:tc>
        <w:tc>
          <w:tcPr>
            <w:tcW w:w="1043" w:type="dxa"/>
            <w:vAlign w:val="center"/>
          </w:tcPr>
          <w:p>
            <w:pPr>
              <w:pStyle w:val="20"/>
              <w:jc w:val="center"/>
              <w:rPr>
                <w:bCs/>
                <w:sz w:val="28"/>
                <w:szCs w:val="28"/>
              </w:rPr>
            </w:pPr>
            <w:r>
              <w:rPr>
                <w:bCs/>
                <w:sz w:val="28"/>
                <w:szCs w:val="28"/>
              </w:rPr>
              <w:t>3,2</w:t>
            </w:r>
          </w:p>
        </w:tc>
        <w:tc>
          <w:tcPr>
            <w:tcW w:w="1468" w:type="dxa"/>
            <w:vAlign w:val="center"/>
          </w:tcPr>
          <w:p>
            <w:pPr>
              <w:pStyle w:val="20"/>
              <w:jc w:val="center"/>
              <w:rPr>
                <w:bCs/>
                <w:sz w:val="28"/>
                <w:szCs w:val="28"/>
              </w:rPr>
            </w:pPr>
            <w:r>
              <w:rPr>
                <w:bCs/>
                <w:sz w:val="28"/>
                <w:szCs w:val="28"/>
              </w:rPr>
              <w:t>0,5</w:t>
            </w:r>
          </w:p>
        </w:tc>
        <w:tc>
          <w:tcPr>
            <w:tcW w:w="1276" w:type="dxa"/>
            <w:vAlign w:val="center"/>
          </w:tcPr>
          <w:p>
            <w:pPr>
              <w:pStyle w:val="20"/>
              <w:jc w:val="center"/>
              <w:rPr>
                <w:bCs/>
                <w:sz w:val="28"/>
                <w:szCs w:val="28"/>
              </w:rPr>
            </w:pPr>
            <w:r>
              <w:rPr>
                <w:bCs/>
                <w:sz w:val="28"/>
                <w:szCs w:val="28"/>
              </w:rPr>
              <w:t>0,05</w:t>
            </w:r>
          </w:p>
        </w:tc>
        <w:tc>
          <w:tcPr>
            <w:tcW w:w="1018" w:type="dxa"/>
            <w:vAlign w:val="center"/>
          </w:tcPr>
          <w:p>
            <w:pPr>
              <w:pStyle w:val="20"/>
              <w:jc w:val="center"/>
              <w:rPr>
                <w:bCs/>
                <w:sz w:val="28"/>
                <w:szCs w:val="28"/>
              </w:rPr>
            </w:pPr>
            <w:r>
              <w:rPr>
                <w:bCs/>
                <w:sz w:val="28"/>
                <w:szCs w:val="28"/>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22</w:t>
            </w:r>
          </w:p>
        </w:tc>
        <w:tc>
          <w:tcPr>
            <w:tcW w:w="998" w:type="dxa"/>
            <w:vAlign w:val="center"/>
          </w:tcPr>
          <w:p>
            <w:pPr>
              <w:pStyle w:val="20"/>
              <w:jc w:val="center"/>
              <w:rPr>
                <w:bCs/>
                <w:sz w:val="28"/>
                <w:szCs w:val="28"/>
              </w:rPr>
            </w:pPr>
            <w:r>
              <w:rPr>
                <w:bCs/>
                <w:sz w:val="28"/>
                <w:szCs w:val="28"/>
              </w:rPr>
              <w:t>1,5</w:t>
            </w:r>
          </w:p>
        </w:tc>
        <w:tc>
          <w:tcPr>
            <w:tcW w:w="877" w:type="dxa"/>
            <w:vAlign w:val="center"/>
          </w:tcPr>
          <w:p>
            <w:pPr>
              <w:pStyle w:val="20"/>
              <w:jc w:val="center"/>
              <w:rPr>
                <w:bCs/>
                <w:sz w:val="28"/>
                <w:szCs w:val="28"/>
              </w:rPr>
            </w:pPr>
            <w:r>
              <w:rPr>
                <w:bCs/>
                <w:sz w:val="28"/>
                <w:szCs w:val="28"/>
              </w:rPr>
              <w:t>2</w:t>
            </w:r>
          </w:p>
        </w:tc>
        <w:tc>
          <w:tcPr>
            <w:tcW w:w="1000" w:type="dxa"/>
            <w:vAlign w:val="center"/>
          </w:tcPr>
          <w:p>
            <w:pPr>
              <w:pStyle w:val="20"/>
              <w:jc w:val="center"/>
              <w:rPr>
                <w:bCs/>
                <w:sz w:val="28"/>
                <w:szCs w:val="28"/>
              </w:rPr>
            </w:pPr>
            <w:r>
              <w:rPr>
                <w:bCs/>
                <w:sz w:val="28"/>
                <w:szCs w:val="28"/>
              </w:rPr>
              <w:t>6,6</w:t>
            </w:r>
          </w:p>
        </w:tc>
        <w:tc>
          <w:tcPr>
            <w:tcW w:w="1043" w:type="dxa"/>
            <w:vAlign w:val="center"/>
          </w:tcPr>
          <w:p>
            <w:pPr>
              <w:pStyle w:val="20"/>
              <w:jc w:val="center"/>
              <w:rPr>
                <w:bCs/>
                <w:sz w:val="28"/>
                <w:szCs w:val="28"/>
              </w:rPr>
            </w:pPr>
            <w:r>
              <w:rPr>
                <w:bCs/>
                <w:sz w:val="28"/>
                <w:szCs w:val="28"/>
              </w:rPr>
              <w:t>3,6</w:t>
            </w:r>
          </w:p>
        </w:tc>
        <w:tc>
          <w:tcPr>
            <w:tcW w:w="1468" w:type="dxa"/>
            <w:vAlign w:val="center"/>
          </w:tcPr>
          <w:p>
            <w:pPr>
              <w:pStyle w:val="20"/>
              <w:jc w:val="center"/>
              <w:rPr>
                <w:bCs/>
                <w:sz w:val="28"/>
                <w:szCs w:val="28"/>
              </w:rPr>
            </w:pPr>
            <w:r>
              <w:rPr>
                <w:bCs/>
                <w:sz w:val="28"/>
                <w:szCs w:val="28"/>
              </w:rPr>
              <w:t>5</w:t>
            </w:r>
          </w:p>
        </w:tc>
        <w:tc>
          <w:tcPr>
            <w:tcW w:w="1276" w:type="dxa"/>
            <w:vAlign w:val="center"/>
          </w:tcPr>
          <w:p>
            <w:pPr>
              <w:pStyle w:val="20"/>
              <w:jc w:val="center"/>
              <w:rPr>
                <w:bCs/>
                <w:sz w:val="28"/>
                <w:szCs w:val="28"/>
              </w:rPr>
            </w:pPr>
            <w:r>
              <w:rPr>
                <w:bCs/>
                <w:sz w:val="28"/>
                <w:szCs w:val="28"/>
              </w:rPr>
              <w:t>0,5</w:t>
            </w:r>
          </w:p>
        </w:tc>
        <w:tc>
          <w:tcPr>
            <w:tcW w:w="1018" w:type="dxa"/>
            <w:vAlign w:val="center"/>
          </w:tcPr>
          <w:p>
            <w:pPr>
              <w:pStyle w:val="20"/>
              <w:jc w:val="center"/>
              <w:rPr>
                <w:bCs/>
                <w:sz w:val="28"/>
                <w:szCs w:val="28"/>
              </w:rPr>
            </w:pPr>
            <w:r>
              <w:rPr>
                <w:bCs/>
                <w:sz w:val="28"/>
                <w:szCs w:val="28"/>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23</w:t>
            </w:r>
          </w:p>
        </w:tc>
        <w:tc>
          <w:tcPr>
            <w:tcW w:w="998" w:type="dxa"/>
            <w:vAlign w:val="center"/>
          </w:tcPr>
          <w:p>
            <w:pPr>
              <w:pStyle w:val="20"/>
              <w:jc w:val="center"/>
              <w:rPr>
                <w:bCs/>
                <w:sz w:val="28"/>
                <w:szCs w:val="28"/>
              </w:rPr>
            </w:pPr>
            <w:r>
              <w:rPr>
                <w:bCs/>
                <w:sz w:val="28"/>
                <w:szCs w:val="28"/>
              </w:rPr>
              <w:t>1,0</w:t>
            </w:r>
          </w:p>
        </w:tc>
        <w:tc>
          <w:tcPr>
            <w:tcW w:w="877" w:type="dxa"/>
            <w:vAlign w:val="center"/>
          </w:tcPr>
          <w:p>
            <w:pPr>
              <w:pStyle w:val="20"/>
              <w:jc w:val="center"/>
              <w:rPr>
                <w:bCs/>
                <w:sz w:val="28"/>
                <w:szCs w:val="28"/>
              </w:rPr>
            </w:pPr>
            <w:r>
              <w:rPr>
                <w:bCs/>
                <w:sz w:val="28"/>
                <w:szCs w:val="28"/>
              </w:rPr>
              <w:t>2,5</w:t>
            </w:r>
          </w:p>
        </w:tc>
        <w:tc>
          <w:tcPr>
            <w:tcW w:w="1000" w:type="dxa"/>
            <w:vAlign w:val="center"/>
          </w:tcPr>
          <w:p>
            <w:pPr>
              <w:pStyle w:val="20"/>
              <w:jc w:val="center"/>
              <w:rPr>
                <w:bCs/>
                <w:sz w:val="28"/>
                <w:szCs w:val="28"/>
              </w:rPr>
            </w:pPr>
            <w:r>
              <w:rPr>
                <w:bCs/>
                <w:sz w:val="28"/>
                <w:szCs w:val="28"/>
              </w:rPr>
              <w:t>6,4</w:t>
            </w:r>
          </w:p>
        </w:tc>
        <w:tc>
          <w:tcPr>
            <w:tcW w:w="1043" w:type="dxa"/>
            <w:vAlign w:val="center"/>
          </w:tcPr>
          <w:p>
            <w:pPr>
              <w:pStyle w:val="20"/>
              <w:jc w:val="center"/>
              <w:rPr>
                <w:bCs/>
                <w:sz w:val="28"/>
                <w:szCs w:val="28"/>
              </w:rPr>
            </w:pPr>
            <w:r>
              <w:rPr>
                <w:bCs/>
                <w:sz w:val="28"/>
                <w:szCs w:val="28"/>
              </w:rPr>
              <w:t>3,8</w:t>
            </w:r>
          </w:p>
        </w:tc>
        <w:tc>
          <w:tcPr>
            <w:tcW w:w="1468" w:type="dxa"/>
            <w:vAlign w:val="center"/>
          </w:tcPr>
          <w:p>
            <w:pPr>
              <w:pStyle w:val="20"/>
              <w:jc w:val="center"/>
              <w:rPr>
                <w:bCs/>
                <w:sz w:val="28"/>
                <w:szCs w:val="28"/>
              </w:rPr>
            </w:pPr>
            <w:r>
              <w:rPr>
                <w:bCs/>
                <w:sz w:val="28"/>
                <w:szCs w:val="28"/>
              </w:rPr>
              <w:t>1</w:t>
            </w:r>
          </w:p>
        </w:tc>
        <w:tc>
          <w:tcPr>
            <w:tcW w:w="1276" w:type="dxa"/>
            <w:vAlign w:val="center"/>
          </w:tcPr>
          <w:p>
            <w:pPr>
              <w:pStyle w:val="20"/>
              <w:jc w:val="center"/>
              <w:rPr>
                <w:bCs/>
                <w:sz w:val="28"/>
                <w:szCs w:val="28"/>
              </w:rPr>
            </w:pPr>
            <w:r>
              <w:rPr>
                <w:bCs/>
                <w:sz w:val="28"/>
                <w:szCs w:val="28"/>
              </w:rPr>
              <w:t>0,5</w:t>
            </w:r>
          </w:p>
        </w:tc>
        <w:tc>
          <w:tcPr>
            <w:tcW w:w="1018" w:type="dxa"/>
            <w:vAlign w:val="center"/>
          </w:tcPr>
          <w:p>
            <w:pPr>
              <w:pStyle w:val="20"/>
              <w:jc w:val="center"/>
              <w:rPr>
                <w:bCs/>
                <w:sz w:val="28"/>
                <w:szCs w:val="28"/>
              </w:rPr>
            </w:pPr>
            <w:r>
              <w:rPr>
                <w:bCs/>
                <w:sz w:val="28"/>
                <w:szCs w:val="28"/>
              </w:rPr>
              <w:t>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24</w:t>
            </w:r>
          </w:p>
        </w:tc>
        <w:tc>
          <w:tcPr>
            <w:tcW w:w="998" w:type="dxa"/>
            <w:vAlign w:val="center"/>
          </w:tcPr>
          <w:p>
            <w:pPr>
              <w:pStyle w:val="20"/>
              <w:jc w:val="center"/>
              <w:rPr>
                <w:bCs/>
                <w:sz w:val="28"/>
                <w:szCs w:val="28"/>
              </w:rPr>
            </w:pPr>
            <w:r>
              <w:rPr>
                <w:bCs/>
                <w:sz w:val="28"/>
                <w:szCs w:val="28"/>
              </w:rPr>
              <w:t>1,5</w:t>
            </w:r>
          </w:p>
        </w:tc>
        <w:tc>
          <w:tcPr>
            <w:tcW w:w="877" w:type="dxa"/>
            <w:vAlign w:val="center"/>
          </w:tcPr>
          <w:p>
            <w:pPr>
              <w:pStyle w:val="20"/>
              <w:jc w:val="center"/>
              <w:rPr>
                <w:bCs/>
                <w:sz w:val="28"/>
                <w:szCs w:val="28"/>
              </w:rPr>
            </w:pPr>
            <w:r>
              <w:rPr>
                <w:bCs/>
                <w:sz w:val="28"/>
                <w:szCs w:val="28"/>
              </w:rPr>
              <w:t>3</w:t>
            </w:r>
          </w:p>
        </w:tc>
        <w:tc>
          <w:tcPr>
            <w:tcW w:w="1000" w:type="dxa"/>
            <w:vAlign w:val="center"/>
          </w:tcPr>
          <w:p>
            <w:pPr>
              <w:pStyle w:val="20"/>
              <w:jc w:val="center"/>
              <w:rPr>
                <w:bCs/>
                <w:sz w:val="28"/>
                <w:szCs w:val="28"/>
              </w:rPr>
            </w:pPr>
            <w:r>
              <w:rPr>
                <w:bCs/>
                <w:sz w:val="28"/>
                <w:szCs w:val="28"/>
              </w:rPr>
              <w:t>6,2</w:t>
            </w:r>
          </w:p>
        </w:tc>
        <w:tc>
          <w:tcPr>
            <w:tcW w:w="1043" w:type="dxa"/>
            <w:vAlign w:val="center"/>
          </w:tcPr>
          <w:p>
            <w:pPr>
              <w:pStyle w:val="20"/>
              <w:jc w:val="center"/>
              <w:rPr>
                <w:bCs/>
                <w:sz w:val="28"/>
                <w:szCs w:val="28"/>
              </w:rPr>
            </w:pPr>
            <w:r>
              <w:rPr>
                <w:bCs/>
                <w:sz w:val="28"/>
                <w:szCs w:val="28"/>
              </w:rPr>
              <w:t>4</w:t>
            </w:r>
          </w:p>
        </w:tc>
        <w:tc>
          <w:tcPr>
            <w:tcW w:w="1468" w:type="dxa"/>
            <w:vAlign w:val="center"/>
          </w:tcPr>
          <w:p>
            <w:pPr>
              <w:pStyle w:val="20"/>
              <w:jc w:val="center"/>
              <w:rPr>
                <w:bCs/>
                <w:sz w:val="28"/>
                <w:szCs w:val="28"/>
              </w:rPr>
            </w:pPr>
            <w:r>
              <w:rPr>
                <w:bCs/>
                <w:sz w:val="28"/>
                <w:szCs w:val="28"/>
              </w:rPr>
              <w:t>0,085</w:t>
            </w:r>
          </w:p>
        </w:tc>
        <w:tc>
          <w:tcPr>
            <w:tcW w:w="1276" w:type="dxa"/>
            <w:vAlign w:val="center"/>
          </w:tcPr>
          <w:p>
            <w:pPr>
              <w:pStyle w:val="20"/>
              <w:jc w:val="center"/>
              <w:rPr>
                <w:bCs/>
                <w:sz w:val="28"/>
                <w:szCs w:val="28"/>
              </w:rPr>
            </w:pPr>
            <w:r>
              <w:rPr>
                <w:bCs/>
                <w:sz w:val="28"/>
                <w:szCs w:val="28"/>
              </w:rPr>
              <w:t>0,004</w:t>
            </w:r>
          </w:p>
        </w:tc>
        <w:tc>
          <w:tcPr>
            <w:tcW w:w="1018" w:type="dxa"/>
            <w:vAlign w:val="center"/>
          </w:tcPr>
          <w:p>
            <w:pPr>
              <w:pStyle w:val="20"/>
              <w:jc w:val="center"/>
              <w:rPr>
                <w:bCs/>
                <w:sz w:val="28"/>
                <w:szCs w:val="28"/>
              </w:rPr>
            </w:pPr>
            <w:r>
              <w:rPr>
                <w:bCs/>
                <w:sz w:val="28"/>
                <w:szCs w:val="28"/>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25</w:t>
            </w:r>
          </w:p>
        </w:tc>
        <w:tc>
          <w:tcPr>
            <w:tcW w:w="998" w:type="dxa"/>
            <w:vAlign w:val="center"/>
          </w:tcPr>
          <w:p>
            <w:pPr>
              <w:pStyle w:val="20"/>
              <w:jc w:val="center"/>
              <w:rPr>
                <w:bCs/>
                <w:sz w:val="28"/>
                <w:szCs w:val="28"/>
              </w:rPr>
            </w:pPr>
            <w:r>
              <w:rPr>
                <w:bCs/>
                <w:sz w:val="28"/>
                <w:szCs w:val="28"/>
              </w:rPr>
              <w:t>2,0</w:t>
            </w:r>
          </w:p>
        </w:tc>
        <w:tc>
          <w:tcPr>
            <w:tcW w:w="877" w:type="dxa"/>
            <w:vAlign w:val="center"/>
          </w:tcPr>
          <w:p>
            <w:pPr>
              <w:pStyle w:val="20"/>
              <w:jc w:val="center"/>
              <w:rPr>
                <w:bCs/>
                <w:sz w:val="28"/>
                <w:szCs w:val="28"/>
              </w:rPr>
            </w:pPr>
            <w:r>
              <w:rPr>
                <w:bCs/>
                <w:sz w:val="28"/>
                <w:szCs w:val="28"/>
              </w:rPr>
              <w:t>2,0</w:t>
            </w:r>
          </w:p>
        </w:tc>
        <w:tc>
          <w:tcPr>
            <w:tcW w:w="1000" w:type="dxa"/>
            <w:vAlign w:val="center"/>
          </w:tcPr>
          <w:p>
            <w:pPr>
              <w:pStyle w:val="20"/>
              <w:jc w:val="center"/>
              <w:rPr>
                <w:bCs/>
                <w:sz w:val="28"/>
                <w:szCs w:val="28"/>
              </w:rPr>
            </w:pPr>
            <w:r>
              <w:rPr>
                <w:bCs/>
                <w:sz w:val="28"/>
                <w:szCs w:val="28"/>
              </w:rPr>
              <w:t>6,1</w:t>
            </w:r>
          </w:p>
        </w:tc>
        <w:tc>
          <w:tcPr>
            <w:tcW w:w="1043" w:type="dxa"/>
            <w:vAlign w:val="center"/>
          </w:tcPr>
          <w:p>
            <w:pPr>
              <w:pStyle w:val="20"/>
              <w:jc w:val="center"/>
              <w:rPr>
                <w:bCs/>
                <w:sz w:val="28"/>
                <w:szCs w:val="28"/>
              </w:rPr>
            </w:pPr>
            <w:r>
              <w:rPr>
                <w:bCs/>
                <w:sz w:val="28"/>
                <w:szCs w:val="28"/>
              </w:rPr>
              <w:t>4,2</w:t>
            </w:r>
          </w:p>
        </w:tc>
        <w:tc>
          <w:tcPr>
            <w:tcW w:w="1468" w:type="dxa"/>
            <w:vAlign w:val="center"/>
          </w:tcPr>
          <w:p>
            <w:pPr>
              <w:pStyle w:val="20"/>
              <w:jc w:val="center"/>
              <w:rPr>
                <w:bCs/>
                <w:sz w:val="28"/>
                <w:szCs w:val="28"/>
              </w:rPr>
            </w:pPr>
            <w:r>
              <w:rPr>
                <w:bCs/>
                <w:sz w:val="28"/>
                <w:szCs w:val="28"/>
              </w:rPr>
              <w:t>0,3</w:t>
            </w:r>
          </w:p>
        </w:tc>
        <w:tc>
          <w:tcPr>
            <w:tcW w:w="1276" w:type="dxa"/>
            <w:vAlign w:val="center"/>
          </w:tcPr>
          <w:p>
            <w:pPr>
              <w:pStyle w:val="20"/>
              <w:jc w:val="center"/>
              <w:rPr>
                <w:bCs/>
                <w:sz w:val="28"/>
                <w:szCs w:val="28"/>
              </w:rPr>
            </w:pPr>
            <w:r>
              <w:rPr>
                <w:bCs/>
                <w:sz w:val="28"/>
                <w:szCs w:val="28"/>
              </w:rPr>
              <w:t>0,02</w:t>
            </w:r>
          </w:p>
        </w:tc>
        <w:tc>
          <w:tcPr>
            <w:tcW w:w="1018" w:type="dxa"/>
            <w:vAlign w:val="center"/>
          </w:tcPr>
          <w:p>
            <w:pPr>
              <w:pStyle w:val="20"/>
              <w:jc w:val="center"/>
              <w:rPr>
                <w:bCs/>
                <w:sz w:val="28"/>
                <w:szCs w:val="28"/>
              </w:rPr>
            </w:pPr>
            <w:r>
              <w:rPr>
                <w:bCs/>
                <w:sz w:val="28"/>
                <w:szCs w:val="28"/>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24</w:t>
            </w:r>
          </w:p>
        </w:tc>
        <w:tc>
          <w:tcPr>
            <w:tcW w:w="998" w:type="dxa"/>
            <w:vAlign w:val="center"/>
          </w:tcPr>
          <w:p>
            <w:pPr>
              <w:pStyle w:val="20"/>
              <w:jc w:val="center"/>
              <w:rPr>
                <w:bCs/>
                <w:sz w:val="28"/>
                <w:szCs w:val="28"/>
              </w:rPr>
            </w:pPr>
            <w:r>
              <w:rPr>
                <w:bCs/>
                <w:sz w:val="28"/>
                <w:szCs w:val="28"/>
              </w:rPr>
              <w:t>2,5</w:t>
            </w:r>
          </w:p>
        </w:tc>
        <w:tc>
          <w:tcPr>
            <w:tcW w:w="877" w:type="dxa"/>
            <w:vAlign w:val="center"/>
          </w:tcPr>
          <w:p>
            <w:pPr>
              <w:pStyle w:val="20"/>
              <w:jc w:val="center"/>
              <w:rPr>
                <w:bCs/>
                <w:sz w:val="28"/>
                <w:szCs w:val="28"/>
              </w:rPr>
            </w:pPr>
            <w:r>
              <w:rPr>
                <w:bCs/>
                <w:sz w:val="28"/>
                <w:szCs w:val="28"/>
              </w:rPr>
              <w:t>1,0</w:t>
            </w:r>
          </w:p>
        </w:tc>
        <w:tc>
          <w:tcPr>
            <w:tcW w:w="1000" w:type="dxa"/>
            <w:vAlign w:val="center"/>
          </w:tcPr>
          <w:p>
            <w:pPr>
              <w:pStyle w:val="20"/>
              <w:jc w:val="center"/>
              <w:rPr>
                <w:bCs/>
                <w:sz w:val="28"/>
                <w:szCs w:val="28"/>
              </w:rPr>
            </w:pPr>
            <w:r>
              <w:rPr>
                <w:bCs/>
                <w:sz w:val="28"/>
                <w:szCs w:val="28"/>
              </w:rPr>
              <w:t>5,9</w:t>
            </w:r>
          </w:p>
        </w:tc>
        <w:tc>
          <w:tcPr>
            <w:tcW w:w="1043" w:type="dxa"/>
            <w:vAlign w:val="center"/>
          </w:tcPr>
          <w:p>
            <w:pPr>
              <w:pStyle w:val="20"/>
              <w:jc w:val="center"/>
              <w:rPr>
                <w:bCs/>
                <w:sz w:val="28"/>
                <w:szCs w:val="28"/>
              </w:rPr>
            </w:pPr>
            <w:r>
              <w:rPr>
                <w:bCs/>
                <w:sz w:val="28"/>
                <w:szCs w:val="28"/>
              </w:rPr>
              <w:t>4,4</w:t>
            </w:r>
          </w:p>
        </w:tc>
        <w:tc>
          <w:tcPr>
            <w:tcW w:w="1468" w:type="dxa"/>
            <w:vAlign w:val="center"/>
          </w:tcPr>
          <w:p>
            <w:pPr>
              <w:pStyle w:val="20"/>
              <w:jc w:val="center"/>
              <w:rPr>
                <w:bCs/>
                <w:sz w:val="28"/>
                <w:szCs w:val="28"/>
              </w:rPr>
            </w:pPr>
            <w:r>
              <w:rPr>
                <w:bCs/>
                <w:sz w:val="28"/>
                <w:szCs w:val="28"/>
              </w:rPr>
              <w:t>0,15</w:t>
            </w:r>
          </w:p>
        </w:tc>
        <w:tc>
          <w:tcPr>
            <w:tcW w:w="1276" w:type="dxa"/>
            <w:vAlign w:val="center"/>
          </w:tcPr>
          <w:p>
            <w:pPr>
              <w:pStyle w:val="20"/>
              <w:jc w:val="center"/>
              <w:rPr>
                <w:bCs/>
                <w:sz w:val="28"/>
                <w:szCs w:val="28"/>
              </w:rPr>
            </w:pPr>
            <w:r>
              <w:rPr>
                <w:bCs/>
                <w:sz w:val="28"/>
                <w:szCs w:val="28"/>
              </w:rPr>
              <w:t>0,03</w:t>
            </w:r>
          </w:p>
        </w:tc>
        <w:tc>
          <w:tcPr>
            <w:tcW w:w="1018" w:type="dxa"/>
            <w:vAlign w:val="center"/>
          </w:tcPr>
          <w:p>
            <w:pPr>
              <w:pStyle w:val="20"/>
              <w:jc w:val="center"/>
              <w:rPr>
                <w:bCs/>
                <w:sz w:val="28"/>
                <w:szCs w:val="28"/>
              </w:rPr>
            </w:pPr>
            <w:r>
              <w:rPr>
                <w:bCs/>
                <w:sz w:val="28"/>
                <w:szCs w:val="28"/>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23</w:t>
            </w:r>
          </w:p>
        </w:tc>
        <w:tc>
          <w:tcPr>
            <w:tcW w:w="998" w:type="dxa"/>
            <w:vAlign w:val="center"/>
          </w:tcPr>
          <w:p>
            <w:pPr>
              <w:pStyle w:val="20"/>
              <w:jc w:val="center"/>
              <w:rPr>
                <w:bCs/>
                <w:sz w:val="28"/>
                <w:szCs w:val="28"/>
              </w:rPr>
            </w:pPr>
            <w:r>
              <w:rPr>
                <w:bCs/>
                <w:sz w:val="28"/>
                <w:szCs w:val="28"/>
              </w:rPr>
              <w:t>3,0</w:t>
            </w:r>
          </w:p>
        </w:tc>
        <w:tc>
          <w:tcPr>
            <w:tcW w:w="877" w:type="dxa"/>
            <w:vAlign w:val="center"/>
          </w:tcPr>
          <w:p>
            <w:pPr>
              <w:pStyle w:val="20"/>
              <w:jc w:val="center"/>
              <w:rPr>
                <w:bCs/>
                <w:sz w:val="28"/>
                <w:szCs w:val="28"/>
              </w:rPr>
            </w:pPr>
            <w:r>
              <w:rPr>
                <w:bCs/>
                <w:sz w:val="28"/>
                <w:szCs w:val="28"/>
              </w:rPr>
              <w:t>2,5</w:t>
            </w:r>
          </w:p>
        </w:tc>
        <w:tc>
          <w:tcPr>
            <w:tcW w:w="1000" w:type="dxa"/>
            <w:vAlign w:val="center"/>
          </w:tcPr>
          <w:p>
            <w:pPr>
              <w:pStyle w:val="20"/>
              <w:jc w:val="center"/>
              <w:rPr>
                <w:bCs/>
                <w:sz w:val="28"/>
                <w:szCs w:val="28"/>
              </w:rPr>
            </w:pPr>
            <w:r>
              <w:rPr>
                <w:bCs/>
                <w:sz w:val="28"/>
                <w:szCs w:val="28"/>
              </w:rPr>
              <w:t>5,8</w:t>
            </w:r>
          </w:p>
        </w:tc>
        <w:tc>
          <w:tcPr>
            <w:tcW w:w="1043" w:type="dxa"/>
            <w:vAlign w:val="center"/>
          </w:tcPr>
          <w:p>
            <w:pPr>
              <w:pStyle w:val="20"/>
              <w:jc w:val="center"/>
              <w:rPr>
                <w:bCs/>
                <w:sz w:val="28"/>
                <w:szCs w:val="28"/>
              </w:rPr>
            </w:pPr>
            <w:r>
              <w:rPr>
                <w:bCs/>
                <w:sz w:val="28"/>
                <w:szCs w:val="28"/>
              </w:rPr>
              <w:t>4,5</w:t>
            </w:r>
          </w:p>
        </w:tc>
        <w:tc>
          <w:tcPr>
            <w:tcW w:w="1468" w:type="dxa"/>
            <w:vAlign w:val="center"/>
          </w:tcPr>
          <w:p>
            <w:pPr>
              <w:pStyle w:val="20"/>
              <w:jc w:val="center"/>
              <w:rPr>
                <w:bCs/>
                <w:sz w:val="28"/>
                <w:szCs w:val="28"/>
              </w:rPr>
            </w:pPr>
            <w:r>
              <w:rPr>
                <w:bCs/>
                <w:sz w:val="28"/>
                <w:szCs w:val="28"/>
              </w:rPr>
              <w:t>0,5</w:t>
            </w:r>
          </w:p>
        </w:tc>
        <w:tc>
          <w:tcPr>
            <w:tcW w:w="1276" w:type="dxa"/>
            <w:vAlign w:val="center"/>
          </w:tcPr>
          <w:p>
            <w:pPr>
              <w:pStyle w:val="20"/>
              <w:jc w:val="center"/>
              <w:rPr>
                <w:bCs/>
                <w:sz w:val="28"/>
                <w:szCs w:val="28"/>
              </w:rPr>
            </w:pPr>
            <w:r>
              <w:rPr>
                <w:bCs/>
                <w:sz w:val="28"/>
                <w:szCs w:val="28"/>
              </w:rPr>
              <w:t>0,05</w:t>
            </w:r>
          </w:p>
        </w:tc>
        <w:tc>
          <w:tcPr>
            <w:tcW w:w="1018" w:type="dxa"/>
            <w:vAlign w:val="center"/>
          </w:tcPr>
          <w:p>
            <w:pPr>
              <w:pStyle w:val="20"/>
              <w:jc w:val="center"/>
              <w:rPr>
                <w:bCs/>
                <w:sz w:val="28"/>
                <w:szCs w:val="28"/>
              </w:rPr>
            </w:pPr>
            <w:r>
              <w:rPr>
                <w:bCs/>
                <w:sz w:val="28"/>
                <w:szCs w:val="28"/>
              </w:rPr>
              <w:t>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22</w:t>
            </w:r>
          </w:p>
        </w:tc>
        <w:tc>
          <w:tcPr>
            <w:tcW w:w="998" w:type="dxa"/>
            <w:vAlign w:val="center"/>
          </w:tcPr>
          <w:p>
            <w:pPr>
              <w:pStyle w:val="20"/>
              <w:jc w:val="center"/>
              <w:rPr>
                <w:bCs/>
                <w:sz w:val="28"/>
                <w:szCs w:val="28"/>
              </w:rPr>
            </w:pPr>
            <w:r>
              <w:rPr>
                <w:bCs/>
                <w:sz w:val="28"/>
                <w:szCs w:val="28"/>
              </w:rPr>
              <w:t>2,5</w:t>
            </w:r>
          </w:p>
        </w:tc>
        <w:tc>
          <w:tcPr>
            <w:tcW w:w="877" w:type="dxa"/>
            <w:vAlign w:val="center"/>
          </w:tcPr>
          <w:p>
            <w:pPr>
              <w:pStyle w:val="20"/>
              <w:jc w:val="center"/>
              <w:rPr>
                <w:bCs/>
                <w:sz w:val="28"/>
                <w:szCs w:val="28"/>
              </w:rPr>
            </w:pPr>
            <w:r>
              <w:rPr>
                <w:bCs/>
                <w:sz w:val="28"/>
                <w:szCs w:val="28"/>
              </w:rPr>
              <w:t>3,0</w:t>
            </w:r>
          </w:p>
        </w:tc>
        <w:tc>
          <w:tcPr>
            <w:tcW w:w="1000" w:type="dxa"/>
            <w:vAlign w:val="center"/>
          </w:tcPr>
          <w:p>
            <w:pPr>
              <w:pStyle w:val="20"/>
              <w:jc w:val="center"/>
              <w:rPr>
                <w:bCs/>
                <w:sz w:val="28"/>
                <w:szCs w:val="28"/>
              </w:rPr>
            </w:pPr>
            <w:r>
              <w:rPr>
                <w:bCs/>
                <w:sz w:val="28"/>
                <w:szCs w:val="28"/>
              </w:rPr>
              <w:t>5,7</w:t>
            </w:r>
          </w:p>
        </w:tc>
        <w:tc>
          <w:tcPr>
            <w:tcW w:w="1043" w:type="dxa"/>
            <w:vAlign w:val="center"/>
          </w:tcPr>
          <w:p>
            <w:pPr>
              <w:pStyle w:val="20"/>
              <w:jc w:val="center"/>
              <w:rPr>
                <w:bCs/>
                <w:sz w:val="28"/>
                <w:szCs w:val="28"/>
              </w:rPr>
            </w:pPr>
            <w:r>
              <w:rPr>
                <w:bCs/>
                <w:sz w:val="28"/>
                <w:szCs w:val="28"/>
              </w:rPr>
              <w:t>4,3</w:t>
            </w:r>
          </w:p>
        </w:tc>
        <w:tc>
          <w:tcPr>
            <w:tcW w:w="1468" w:type="dxa"/>
            <w:vAlign w:val="center"/>
          </w:tcPr>
          <w:p>
            <w:pPr>
              <w:pStyle w:val="20"/>
              <w:jc w:val="center"/>
              <w:rPr>
                <w:bCs/>
                <w:sz w:val="28"/>
                <w:szCs w:val="28"/>
              </w:rPr>
            </w:pPr>
            <w:r>
              <w:rPr>
                <w:bCs/>
                <w:sz w:val="28"/>
                <w:szCs w:val="28"/>
              </w:rPr>
              <w:t>5</w:t>
            </w:r>
          </w:p>
        </w:tc>
        <w:tc>
          <w:tcPr>
            <w:tcW w:w="1276" w:type="dxa"/>
            <w:vAlign w:val="center"/>
          </w:tcPr>
          <w:p>
            <w:pPr>
              <w:pStyle w:val="20"/>
              <w:jc w:val="center"/>
              <w:rPr>
                <w:bCs/>
                <w:sz w:val="28"/>
                <w:szCs w:val="28"/>
              </w:rPr>
            </w:pPr>
            <w:r>
              <w:rPr>
                <w:bCs/>
                <w:sz w:val="28"/>
                <w:szCs w:val="28"/>
              </w:rPr>
              <w:t>0,6</w:t>
            </w:r>
          </w:p>
        </w:tc>
        <w:tc>
          <w:tcPr>
            <w:tcW w:w="1018" w:type="dxa"/>
            <w:vAlign w:val="center"/>
          </w:tcPr>
          <w:p>
            <w:pPr>
              <w:pStyle w:val="20"/>
              <w:jc w:val="center"/>
              <w:rPr>
                <w:bCs/>
                <w:sz w:val="28"/>
                <w:szCs w:val="28"/>
              </w:rPr>
            </w:pPr>
            <w:r>
              <w:rPr>
                <w:bCs/>
                <w:sz w:val="28"/>
                <w:szCs w:val="28"/>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21</w:t>
            </w:r>
          </w:p>
        </w:tc>
        <w:tc>
          <w:tcPr>
            <w:tcW w:w="998" w:type="dxa"/>
            <w:vAlign w:val="center"/>
          </w:tcPr>
          <w:p>
            <w:pPr>
              <w:pStyle w:val="20"/>
              <w:jc w:val="center"/>
              <w:rPr>
                <w:bCs/>
                <w:sz w:val="28"/>
                <w:szCs w:val="28"/>
              </w:rPr>
            </w:pPr>
            <w:r>
              <w:rPr>
                <w:bCs/>
                <w:sz w:val="28"/>
                <w:szCs w:val="28"/>
              </w:rPr>
              <w:t>1,5</w:t>
            </w:r>
          </w:p>
        </w:tc>
        <w:tc>
          <w:tcPr>
            <w:tcW w:w="877" w:type="dxa"/>
            <w:vAlign w:val="center"/>
          </w:tcPr>
          <w:p>
            <w:pPr>
              <w:pStyle w:val="20"/>
              <w:jc w:val="center"/>
              <w:rPr>
                <w:bCs/>
                <w:sz w:val="28"/>
                <w:szCs w:val="28"/>
              </w:rPr>
            </w:pPr>
            <w:r>
              <w:rPr>
                <w:bCs/>
                <w:sz w:val="28"/>
                <w:szCs w:val="28"/>
              </w:rPr>
              <w:t>2,0</w:t>
            </w:r>
          </w:p>
        </w:tc>
        <w:tc>
          <w:tcPr>
            <w:tcW w:w="1000" w:type="dxa"/>
            <w:vAlign w:val="center"/>
          </w:tcPr>
          <w:p>
            <w:pPr>
              <w:pStyle w:val="20"/>
              <w:jc w:val="center"/>
              <w:rPr>
                <w:bCs/>
                <w:sz w:val="28"/>
                <w:szCs w:val="28"/>
              </w:rPr>
            </w:pPr>
            <w:r>
              <w:rPr>
                <w:bCs/>
                <w:sz w:val="28"/>
                <w:szCs w:val="28"/>
              </w:rPr>
              <w:t>5,6</w:t>
            </w:r>
          </w:p>
        </w:tc>
        <w:tc>
          <w:tcPr>
            <w:tcW w:w="1043" w:type="dxa"/>
            <w:vAlign w:val="center"/>
          </w:tcPr>
          <w:p>
            <w:pPr>
              <w:pStyle w:val="20"/>
              <w:jc w:val="center"/>
              <w:rPr>
                <w:bCs/>
                <w:sz w:val="28"/>
                <w:szCs w:val="28"/>
              </w:rPr>
            </w:pPr>
            <w:r>
              <w:rPr>
                <w:bCs/>
                <w:sz w:val="28"/>
                <w:szCs w:val="28"/>
              </w:rPr>
              <w:t>4,15</w:t>
            </w:r>
          </w:p>
        </w:tc>
        <w:tc>
          <w:tcPr>
            <w:tcW w:w="1468" w:type="dxa"/>
            <w:vAlign w:val="center"/>
          </w:tcPr>
          <w:p>
            <w:pPr>
              <w:pStyle w:val="20"/>
              <w:jc w:val="center"/>
              <w:rPr>
                <w:bCs/>
                <w:sz w:val="28"/>
                <w:szCs w:val="28"/>
              </w:rPr>
            </w:pPr>
            <w:r>
              <w:rPr>
                <w:bCs/>
                <w:sz w:val="28"/>
                <w:szCs w:val="28"/>
              </w:rPr>
              <w:t>0,085</w:t>
            </w:r>
          </w:p>
        </w:tc>
        <w:tc>
          <w:tcPr>
            <w:tcW w:w="1276" w:type="dxa"/>
            <w:vAlign w:val="center"/>
          </w:tcPr>
          <w:p>
            <w:pPr>
              <w:pStyle w:val="20"/>
              <w:jc w:val="center"/>
              <w:rPr>
                <w:bCs/>
                <w:sz w:val="28"/>
                <w:szCs w:val="28"/>
              </w:rPr>
            </w:pPr>
            <w:r>
              <w:rPr>
                <w:bCs/>
                <w:sz w:val="28"/>
                <w:szCs w:val="28"/>
              </w:rPr>
              <w:t>0,005</w:t>
            </w:r>
          </w:p>
        </w:tc>
        <w:tc>
          <w:tcPr>
            <w:tcW w:w="1018" w:type="dxa"/>
            <w:vAlign w:val="center"/>
          </w:tcPr>
          <w:p>
            <w:pPr>
              <w:pStyle w:val="20"/>
              <w:jc w:val="center"/>
              <w:rPr>
                <w:bCs/>
                <w:sz w:val="28"/>
                <w:szCs w:val="28"/>
              </w:rPr>
            </w:pPr>
            <w:r>
              <w:rPr>
                <w:bCs/>
                <w:sz w:val="28"/>
                <w:szCs w:val="28"/>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20</w:t>
            </w:r>
          </w:p>
        </w:tc>
        <w:tc>
          <w:tcPr>
            <w:tcW w:w="998" w:type="dxa"/>
            <w:vAlign w:val="center"/>
          </w:tcPr>
          <w:p>
            <w:pPr>
              <w:pStyle w:val="20"/>
              <w:jc w:val="center"/>
              <w:rPr>
                <w:bCs/>
                <w:sz w:val="28"/>
                <w:szCs w:val="28"/>
              </w:rPr>
            </w:pPr>
            <w:r>
              <w:rPr>
                <w:bCs/>
                <w:sz w:val="28"/>
                <w:szCs w:val="28"/>
              </w:rPr>
              <w:t>1,0</w:t>
            </w:r>
          </w:p>
        </w:tc>
        <w:tc>
          <w:tcPr>
            <w:tcW w:w="877" w:type="dxa"/>
            <w:vAlign w:val="center"/>
          </w:tcPr>
          <w:p>
            <w:pPr>
              <w:pStyle w:val="20"/>
              <w:jc w:val="center"/>
              <w:rPr>
                <w:bCs/>
                <w:sz w:val="28"/>
                <w:szCs w:val="28"/>
              </w:rPr>
            </w:pPr>
            <w:r>
              <w:rPr>
                <w:bCs/>
                <w:sz w:val="28"/>
                <w:szCs w:val="28"/>
              </w:rPr>
              <w:t>1,0</w:t>
            </w:r>
          </w:p>
        </w:tc>
        <w:tc>
          <w:tcPr>
            <w:tcW w:w="1000" w:type="dxa"/>
            <w:vAlign w:val="center"/>
          </w:tcPr>
          <w:p>
            <w:pPr>
              <w:pStyle w:val="20"/>
              <w:jc w:val="center"/>
              <w:rPr>
                <w:bCs/>
                <w:sz w:val="28"/>
                <w:szCs w:val="28"/>
              </w:rPr>
            </w:pPr>
            <w:r>
              <w:rPr>
                <w:bCs/>
                <w:sz w:val="28"/>
                <w:szCs w:val="28"/>
              </w:rPr>
              <w:t>5,5</w:t>
            </w:r>
          </w:p>
        </w:tc>
        <w:tc>
          <w:tcPr>
            <w:tcW w:w="1043" w:type="dxa"/>
            <w:vAlign w:val="center"/>
          </w:tcPr>
          <w:p>
            <w:pPr>
              <w:pStyle w:val="20"/>
              <w:jc w:val="center"/>
              <w:rPr>
                <w:bCs/>
                <w:sz w:val="28"/>
                <w:szCs w:val="28"/>
              </w:rPr>
            </w:pPr>
            <w:r>
              <w:rPr>
                <w:bCs/>
                <w:sz w:val="28"/>
                <w:szCs w:val="28"/>
              </w:rPr>
              <w:t>3,35</w:t>
            </w:r>
          </w:p>
        </w:tc>
        <w:tc>
          <w:tcPr>
            <w:tcW w:w="1468" w:type="dxa"/>
            <w:vAlign w:val="center"/>
          </w:tcPr>
          <w:p>
            <w:pPr>
              <w:pStyle w:val="20"/>
              <w:jc w:val="center"/>
              <w:rPr>
                <w:bCs/>
                <w:sz w:val="28"/>
                <w:szCs w:val="28"/>
              </w:rPr>
            </w:pPr>
            <w:r>
              <w:rPr>
                <w:bCs/>
                <w:sz w:val="28"/>
                <w:szCs w:val="28"/>
              </w:rPr>
              <w:t>0,3</w:t>
            </w:r>
          </w:p>
        </w:tc>
        <w:tc>
          <w:tcPr>
            <w:tcW w:w="1276" w:type="dxa"/>
            <w:vAlign w:val="center"/>
          </w:tcPr>
          <w:p>
            <w:pPr>
              <w:pStyle w:val="20"/>
              <w:jc w:val="center"/>
              <w:rPr>
                <w:bCs/>
                <w:sz w:val="28"/>
                <w:szCs w:val="28"/>
              </w:rPr>
            </w:pPr>
            <w:r>
              <w:rPr>
                <w:bCs/>
                <w:sz w:val="28"/>
                <w:szCs w:val="28"/>
              </w:rPr>
              <w:t>0,04</w:t>
            </w:r>
          </w:p>
        </w:tc>
        <w:tc>
          <w:tcPr>
            <w:tcW w:w="1018" w:type="dxa"/>
            <w:vAlign w:val="center"/>
          </w:tcPr>
          <w:p>
            <w:pPr>
              <w:pStyle w:val="20"/>
              <w:jc w:val="center"/>
              <w:rPr>
                <w:bCs/>
                <w:sz w:val="28"/>
                <w:szCs w:val="28"/>
              </w:rPr>
            </w:pPr>
            <w:r>
              <w:rPr>
                <w:bCs/>
                <w:sz w:val="28"/>
                <w:szCs w:val="28"/>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20</w:t>
            </w:r>
          </w:p>
        </w:tc>
        <w:tc>
          <w:tcPr>
            <w:tcW w:w="998" w:type="dxa"/>
            <w:vAlign w:val="center"/>
          </w:tcPr>
          <w:p>
            <w:pPr>
              <w:pStyle w:val="20"/>
              <w:jc w:val="center"/>
              <w:rPr>
                <w:bCs/>
                <w:sz w:val="28"/>
                <w:szCs w:val="28"/>
              </w:rPr>
            </w:pPr>
            <w:r>
              <w:rPr>
                <w:bCs/>
                <w:sz w:val="28"/>
                <w:szCs w:val="28"/>
              </w:rPr>
              <w:t>1,0</w:t>
            </w:r>
          </w:p>
        </w:tc>
        <w:tc>
          <w:tcPr>
            <w:tcW w:w="877" w:type="dxa"/>
            <w:vAlign w:val="center"/>
          </w:tcPr>
          <w:p>
            <w:pPr>
              <w:pStyle w:val="20"/>
              <w:jc w:val="center"/>
              <w:rPr>
                <w:bCs/>
                <w:sz w:val="28"/>
                <w:szCs w:val="28"/>
              </w:rPr>
            </w:pPr>
            <w:r>
              <w:rPr>
                <w:bCs/>
                <w:sz w:val="28"/>
                <w:szCs w:val="28"/>
              </w:rPr>
              <w:t>1,0</w:t>
            </w:r>
          </w:p>
        </w:tc>
        <w:tc>
          <w:tcPr>
            <w:tcW w:w="1000" w:type="dxa"/>
            <w:vAlign w:val="center"/>
          </w:tcPr>
          <w:p>
            <w:pPr>
              <w:pStyle w:val="20"/>
              <w:jc w:val="center"/>
              <w:rPr>
                <w:bCs/>
                <w:sz w:val="28"/>
                <w:szCs w:val="28"/>
              </w:rPr>
            </w:pPr>
            <w:r>
              <w:rPr>
                <w:bCs/>
                <w:sz w:val="28"/>
                <w:szCs w:val="28"/>
              </w:rPr>
              <w:t>5,4</w:t>
            </w:r>
          </w:p>
        </w:tc>
        <w:tc>
          <w:tcPr>
            <w:tcW w:w="1043" w:type="dxa"/>
            <w:vAlign w:val="center"/>
          </w:tcPr>
          <w:p>
            <w:pPr>
              <w:pStyle w:val="20"/>
              <w:jc w:val="center"/>
              <w:rPr>
                <w:bCs/>
                <w:sz w:val="28"/>
                <w:szCs w:val="28"/>
              </w:rPr>
            </w:pPr>
            <w:r>
              <w:rPr>
                <w:bCs/>
                <w:sz w:val="28"/>
                <w:szCs w:val="28"/>
              </w:rPr>
              <w:t>3,35</w:t>
            </w:r>
          </w:p>
        </w:tc>
        <w:tc>
          <w:tcPr>
            <w:tcW w:w="1468" w:type="dxa"/>
            <w:vAlign w:val="center"/>
          </w:tcPr>
          <w:p>
            <w:pPr>
              <w:pStyle w:val="20"/>
              <w:jc w:val="center"/>
              <w:rPr>
                <w:bCs/>
                <w:sz w:val="28"/>
                <w:szCs w:val="28"/>
              </w:rPr>
            </w:pPr>
            <w:r>
              <w:rPr>
                <w:bCs/>
                <w:sz w:val="28"/>
                <w:szCs w:val="28"/>
              </w:rPr>
              <w:t>0,35</w:t>
            </w:r>
          </w:p>
        </w:tc>
        <w:tc>
          <w:tcPr>
            <w:tcW w:w="1276" w:type="dxa"/>
            <w:vAlign w:val="center"/>
          </w:tcPr>
          <w:p>
            <w:pPr>
              <w:pStyle w:val="20"/>
              <w:jc w:val="center"/>
              <w:rPr>
                <w:bCs/>
                <w:sz w:val="28"/>
                <w:szCs w:val="28"/>
              </w:rPr>
            </w:pPr>
            <w:r>
              <w:rPr>
                <w:bCs/>
                <w:sz w:val="28"/>
                <w:szCs w:val="28"/>
              </w:rPr>
              <w:t>0,03</w:t>
            </w:r>
          </w:p>
        </w:tc>
        <w:tc>
          <w:tcPr>
            <w:tcW w:w="1018" w:type="dxa"/>
            <w:vAlign w:val="center"/>
          </w:tcPr>
          <w:p>
            <w:pPr>
              <w:pStyle w:val="20"/>
              <w:jc w:val="center"/>
              <w:rPr>
                <w:bCs/>
                <w:sz w:val="28"/>
                <w:szCs w:val="28"/>
              </w:rPr>
            </w:pPr>
            <w:r>
              <w:rPr>
                <w:bCs/>
                <w:sz w:val="28"/>
                <w:szCs w:val="28"/>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21</w:t>
            </w:r>
          </w:p>
        </w:tc>
        <w:tc>
          <w:tcPr>
            <w:tcW w:w="998" w:type="dxa"/>
            <w:vAlign w:val="center"/>
          </w:tcPr>
          <w:p>
            <w:pPr>
              <w:pStyle w:val="20"/>
              <w:jc w:val="center"/>
              <w:rPr>
                <w:bCs/>
                <w:sz w:val="28"/>
                <w:szCs w:val="28"/>
              </w:rPr>
            </w:pPr>
            <w:r>
              <w:rPr>
                <w:bCs/>
                <w:sz w:val="28"/>
                <w:szCs w:val="28"/>
              </w:rPr>
              <w:t>2,0</w:t>
            </w:r>
          </w:p>
        </w:tc>
        <w:tc>
          <w:tcPr>
            <w:tcW w:w="877" w:type="dxa"/>
            <w:vAlign w:val="center"/>
          </w:tcPr>
          <w:p>
            <w:pPr>
              <w:pStyle w:val="20"/>
              <w:jc w:val="center"/>
              <w:rPr>
                <w:bCs/>
                <w:sz w:val="28"/>
                <w:szCs w:val="28"/>
              </w:rPr>
            </w:pPr>
            <w:r>
              <w:rPr>
                <w:bCs/>
                <w:sz w:val="28"/>
                <w:szCs w:val="28"/>
              </w:rPr>
              <w:t>3,0</w:t>
            </w:r>
          </w:p>
        </w:tc>
        <w:tc>
          <w:tcPr>
            <w:tcW w:w="1000" w:type="dxa"/>
            <w:vAlign w:val="center"/>
          </w:tcPr>
          <w:p>
            <w:pPr>
              <w:pStyle w:val="20"/>
              <w:jc w:val="center"/>
              <w:rPr>
                <w:bCs/>
                <w:sz w:val="28"/>
                <w:szCs w:val="28"/>
              </w:rPr>
            </w:pPr>
            <w:r>
              <w:rPr>
                <w:bCs/>
                <w:sz w:val="28"/>
                <w:szCs w:val="28"/>
              </w:rPr>
              <w:t>5,8</w:t>
            </w:r>
          </w:p>
        </w:tc>
        <w:tc>
          <w:tcPr>
            <w:tcW w:w="1043" w:type="dxa"/>
            <w:vAlign w:val="center"/>
          </w:tcPr>
          <w:p>
            <w:pPr>
              <w:pStyle w:val="20"/>
              <w:jc w:val="center"/>
              <w:rPr>
                <w:bCs/>
                <w:sz w:val="28"/>
                <w:szCs w:val="28"/>
              </w:rPr>
            </w:pPr>
            <w:r>
              <w:rPr>
                <w:bCs/>
                <w:sz w:val="28"/>
                <w:szCs w:val="28"/>
              </w:rPr>
              <w:t>4,4</w:t>
            </w:r>
          </w:p>
        </w:tc>
        <w:tc>
          <w:tcPr>
            <w:tcW w:w="1468" w:type="dxa"/>
            <w:vAlign w:val="center"/>
          </w:tcPr>
          <w:p>
            <w:pPr>
              <w:pStyle w:val="20"/>
              <w:jc w:val="center"/>
              <w:rPr>
                <w:bCs/>
                <w:sz w:val="28"/>
                <w:szCs w:val="28"/>
              </w:rPr>
            </w:pPr>
            <w:r>
              <w:rPr>
                <w:bCs/>
                <w:sz w:val="28"/>
                <w:szCs w:val="28"/>
              </w:rPr>
              <w:t>0,35</w:t>
            </w:r>
          </w:p>
        </w:tc>
        <w:tc>
          <w:tcPr>
            <w:tcW w:w="1276" w:type="dxa"/>
            <w:vAlign w:val="center"/>
          </w:tcPr>
          <w:p>
            <w:pPr>
              <w:pStyle w:val="20"/>
              <w:jc w:val="center"/>
              <w:rPr>
                <w:bCs/>
                <w:sz w:val="28"/>
                <w:szCs w:val="28"/>
              </w:rPr>
            </w:pPr>
            <w:r>
              <w:rPr>
                <w:bCs/>
                <w:sz w:val="28"/>
                <w:szCs w:val="28"/>
              </w:rPr>
              <w:t>0,03</w:t>
            </w:r>
          </w:p>
        </w:tc>
        <w:tc>
          <w:tcPr>
            <w:tcW w:w="1018" w:type="dxa"/>
            <w:vAlign w:val="center"/>
          </w:tcPr>
          <w:p>
            <w:pPr>
              <w:pStyle w:val="20"/>
              <w:jc w:val="center"/>
              <w:rPr>
                <w:bCs/>
                <w:sz w:val="28"/>
                <w:szCs w:val="28"/>
              </w:rPr>
            </w:pPr>
            <w:r>
              <w:rPr>
                <w:bCs/>
                <w:sz w:val="28"/>
                <w:szCs w:val="28"/>
              </w:rPr>
              <w:t>162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23</w:t>
            </w:r>
          </w:p>
        </w:tc>
        <w:tc>
          <w:tcPr>
            <w:tcW w:w="998" w:type="dxa"/>
            <w:vAlign w:val="center"/>
          </w:tcPr>
          <w:p>
            <w:pPr>
              <w:pStyle w:val="20"/>
              <w:jc w:val="center"/>
              <w:rPr>
                <w:bCs/>
                <w:sz w:val="28"/>
                <w:szCs w:val="28"/>
              </w:rPr>
            </w:pPr>
            <w:r>
              <w:rPr>
                <w:bCs/>
                <w:sz w:val="28"/>
                <w:szCs w:val="28"/>
              </w:rPr>
              <w:t>2,5</w:t>
            </w:r>
          </w:p>
        </w:tc>
        <w:tc>
          <w:tcPr>
            <w:tcW w:w="877" w:type="dxa"/>
            <w:vAlign w:val="center"/>
          </w:tcPr>
          <w:p>
            <w:pPr>
              <w:pStyle w:val="20"/>
              <w:jc w:val="center"/>
              <w:rPr>
                <w:bCs/>
                <w:sz w:val="28"/>
                <w:szCs w:val="28"/>
              </w:rPr>
            </w:pPr>
            <w:r>
              <w:rPr>
                <w:bCs/>
                <w:sz w:val="28"/>
                <w:szCs w:val="28"/>
              </w:rPr>
              <w:t>2,5</w:t>
            </w:r>
          </w:p>
        </w:tc>
        <w:tc>
          <w:tcPr>
            <w:tcW w:w="1000" w:type="dxa"/>
            <w:vAlign w:val="center"/>
          </w:tcPr>
          <w:p>
            <w:pPr>
              <w:pStyle w:val="20"/>
              <w:jc w:val="center"/>
              <w:rPr>
                <w:bCs/>
                <w:sz w:val="28"/>
                <w:szCs w:val="28"/>
              </w:rPr>
            </w:pPr>
            <w:r>
              <w:rPr>
                <w:bCs/>
                <w:sz w:val="28"/>
                <w:szCs w:val="28"/>
              </w:rPr>
              <w:t>,6,2</w:t>
            </w:r>
          </w:p>
        </w:tc>
        <w:tc>
          <w:tcPr>
            <w:tcW w:w="1043" w:type="dxa"/>
            <w:vAlign w:val="center"/>
          </w:tcPr>
          <w:p>
            <w:pPr>
              <w:pStyle w:val="20"/>
              <w:jc w:val="center"/>
              <w:rPr>
                <w:bCs/>
                <w:sz w:val="28"/>
                <w:szCs w:val="28"/>
              </w:rPr>
            </w:pPr>
            <w:r>
              <w:rPr>
                <w:bCs/>
                <w:sz w:val="28"/>
                <w:szCs w:val="28"/>
              </w:rPr>
              <w:t>4,5</w:t>
            </w:r>
          </w:p>
        </w:tc>
        <w:tc>
          <w:tcPr>
            <w:tcW w:w="1468" w:type="dxa"/>
            <w:vAlign w:val="center"/>
          </w:tcPr>
          <w:p>
            <w:pPr>
              <w:pStyle w:val="20"/>
              <w:jc w:val="center"/>
              <w:rPr>
                <w:bCs/>
                <w:sz w:val="28"/>
                <w:szCs w:val="28"/>
              </w:rPr>
            </w:pPr>
            <w:r>
              <w:rPr>
                <w:bCs/>
                <w:sz w:val="28"/>
                <w:szCs w:val="28"/>
              </w:rPr>
              <w:t>0,3</w:t>
            </w:r>
          </w:p>
        </w:tc>
        <w:tc>
          <w:tcPr>
            <w:tcW w:w="1276" w:type="dxa"/>
            <w:vAlign w:val="center"/>
          </w:tcPr>
          <w:p>
            <w:pPr>
              <w:pStyle w:val="20"/>
              <w:jc w:val="center"/>
              <w:rPr>
                <w:bCs/>
                <w:sz w:val="28"/>
                <w:szCs w:val="28"/>
              </w:rPr>
            </w:pPr>
            <w:r>
              <w:rPr>
                <w:bCs/>
                <w:sz w:val="28"/>
                <w:szCs w:val="28"/>
              </w:rPr>
              <w:t>0,05</w:t>
            </w:r>
          </w:p>
        </w:tc>
        <w:tc>
          <w:tcPr>
            <w:tcW w:w="1018" w:type="dxa"/>
            <w:vAlign w:val="center"/>
          </w:tcPr>
          <w:p>
            <w:pPr>
              <w:pStyle w:val="20"/>
              <w:jc w:val="center"/>
              <w:rPr>
                <w:bCs/>
                <w:sz w:val="28"/>
                <w:szCs w:val="28"/>
              </w:rPr>
            </w:pPr>
            <w:r>
              <w:rPr>
                <w:bCs/>
                <w:sz w:val="28"/>
                <w:szCs w:val="28"/>
              </w:rPr>
              <w:t>145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22</w:t>
            </w:r>
          </w:p>
        </w:tc>
        <w:tc>
          <w:tcPr>
            <w:tcW w:w="998" w:type="dxa"/>
            <w:vAlign w:val="center"/>
          </w:tcPr>
          <w:p>
            <w:pPr>
              <w:pStyle w:val="20"/>
              <w:jc w:val="center"/>
              <w:rPr>
                <w:bCs/>
                <w:sz w:val="28"/>
                <w:szCs w:val="28"/>
              </w:rPr>
            </w:pPr>
            <w:r>
              <w:rPr>
                <w:bCs/>
                <w:sz w:val="28"/>
                <w:szCs w:val="28"/>
              </w:rPr>
              <w:t>2,5</w:t>
            </w:r>
          </w:p>
        </w:tc>
        <w:tc>
          <w:tcPr>
            <w:tcW w:w="877" w:type="dxa"/>
            <w:vAlign w:val="center"/>
          </w:tcPr>
          <w:p>
            <w:pPr>
              <w:pStyle w:val="20"/>
              <w:jc w:val="center"/>
              <w:rPr>
                <w:bCs/>
                <w:sz w:val="28"/>
                <w:szCs w:val="28"/>
              </w:rPr>
            </w:pPr>
            <w:r>
              <w:rPr>
                <w:bCs/>
                <w:sz w:val="28"/>
                <w:szCs w:val="28"/>
              </w:rPr>
              <w:t>2,0</w:t>
            </w:r>
          </w:p>
        </w:tc>
        <w:tc>
          <w:tcPr>
            <w:tcW w:w="1000" w:type="dxa"/>
            <w:vAlign w:val="center"/>
          </w:tcPr>
          <w:p>
            <w:pPr>
              <w:pStyle w:val="20"/>
              <w:jc w:val="center"/>
              <w:rPr>
                <w:bCs/>
                <w:sz w:val="28"/>
                <w:szCs w:val="28"/>
              </w:rPr>
            </w:pPr>
            <w:r>
              <w:rPr>
                <w:bCs/>
                <w:sz w:val="28"/>
                <w:szCs w:val="28"/>
              </w:rPr>
              <w:t>5,4</w:t>
            </w:r>
          </w:p>
        </w:tc>
        <w:tc>
          <w:tcPr>
            <w:tcW w:w="1043" w:type="dxa"/>
            <w:vAlign w:val="center"/>
          </w:tcPr>
          <w:p>
            <w:pPr>
              <w:pStyle w:val="20"/>
              <w:jc w:val="center"/>
              <w:rPr>
                <w:bCs/>
                <w:sz w:val="28"/>
                <w:szCs w:val="28"/>
              </w:rPr>
            </w:pPr>
            <w:r>
              <w:rPr>
                <w:bCs/>
                <w:sz w:val="28"/>
                <w:szCs w:val="28"/>
              </w:rPr>
              <w:t>4,3</w:t>
            </w:r>
          </w:p>
        </w:tc>
        <w:tc>
          <w:tcPr>
            <w:tcW w:w="1468" w:type="dxa"/>
            <w:vAlign w:val="center"/>
          </w:tcPr>
          <w:p>
            <w:pPr>
              <w:pStyle w:val="20"/>
              <w:jc w:val="center"/>
              <w:rPr>
                <w:bCs/>
                <w:sz w:val="28"/>
                <w:szCs w:val="28"/>
              </w:rPr>
            </w:pPr>
            <w:r>
              <w:rPr>
                <w:bCs/>
                <w:sz w:val="28"/>
                <w:szCs w:val="28"/>
              </w:rPr>
              <w:t>0,35</w:t>
            </w:r>
          </w:p>
        </w:tc>
        <w:tc>
          <w:tcPr>
            <w:tcW w:w="1276" w:type="dxa"/>
            <w:vAlign w:val="center"/>
          </w:tcPr>
          <w:p>
            <w:pPr>
              <w:pStyle w:val="20"/>
              <w:jc w:val="center"/>
              <w:rPr>
                <w:bCs/>
                <w:sz w:val="28"/>
                <w:szCs w:val="28"/>
              </w:rPr>
            </w:pPr>
            <w:r>
              <w:rPr>
                <w:bCs/>
                <w:sz w:val="28"/>
                <w:szCs w:val="28"/>
              </w:rPr>
              <w:t>0,04</w:t>
            </w:r>
          </w:p>
        </w:tc>
        <w:tc>
          <w:tcPr>
            <w:tcW w:w="1018" w:type="dxa"/>
            <w:vAlign w:val="center"/>
          </w:tcPr>
          <w:p>
            <w:pPr>
              <w:pStyle w:val="20"/>
              <w:jc w:val="center"/>
              <w:rPr>
                <w:bCs/>
                <w:sz w:val="28"/>
                <w:szCs w:val="28"/>
              </w:rPr>
            </w:pPr>
            <w:r>
              <w:rPr>
                <w:bCs/>
                <w:sz w:val="28"/>
                <w:szCs w:val="28"/>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20</w:t>
            </w:r>
          </w:p>
        </w:tc>
        <w:tc>
          <w:tcPr>
            <w:tcW w:w="998" w:type="dxa"/>
            <w:vAlign w:val="center"/>
          </w:tcPr>
          <w:p>
            <w:pPr>
              <w:pStyle w:val="20"/>
              <w:jc w:val="center"/>
              <w:rPr>
                <w:bCs/>
                <w:sz w:val="28"/>
                <w:szCs w:val="28"/>
              </w:rPr>
            </w:pPr>
            <w:r>
              <w:rPr>
                <w:bCs/>
                <w:sz w:val="28"/>
                <w:szCs w:val="28"/>
              </w:rPr>
              <w:t>2,0</w:t>
            </w:r>
          </w:p>
        </w:tc>
        <w:tc>
          <w:tcPr>
            <w:tcW w:w="877" w:type="dxa"/>
            <w:vAlign w:val="center"/>
          </w:tcPr>
          <w:p>
            <w:pPr>
              <w:pStyle w:val="20"/>
              <w:jc w:val="center"/>
              <w:rPr>
                <w:bCs/>
                <w:sz w:val="28"/>
                <w:szCs w:val="28"/>
              </w:rPr>
            </w:pPr>
            <w:r>
              <w:rPr>
                <w:bCs/>
                <w:sz w:val="28"/>
                <w:szCs w:val="28"/>
              </w:rPr>
              <w:t>2,5</w:t>
            </w:r>
          </w:p>
        </w:tc>
        <w:tc>
          <w:tcPr>
            <w:tcW w:w="1000" w:type="dxa"/>
            <w:vAlign w:val="center"/>
          </w:tcPr>
          <w:p>
            <w:pPr>
              <w:pStyle w:val="20"/>
              <w:jc w:val="center"/>
              <w:rPr>
                <w:bCs/>
                <w:sz w:val="28"/>
                <w:szCs w:val="28"/>
              </w:rPr>
            </w:pPr>
            <w:r>
              <w:rPr>
                <w:bCs/>
                <w:sz w:val="28"/>
                <w:szCs w:val="28"/>
              </w:rPr>
              <w:t>5,5</w:t>
            </w:r>
          </w:p>
        </w:tc>
        <w:tc>
          <w:tcPr>
            <w:tcW w:w="1043" w:type="dxa"/>
            <w:vAlign w:val="center"/>
          </w:tcPr>
          <w:p>
            <w:pPr>
              <w:pStyle w:val="20"/>
              <w:jc w:val="center"/>
              <w:rPr>
                <w:bCs/>
                <w:sz w:val="28"/>
                <w:szCs w:val="28"/>
              </w:rPr>
            </w:pPr>
            <w:r>
              <w:rPr>
                <w:bCs/>
                <w:sz w:val="28"/>
                <w:szCs w:val="28"/>
              </w:rPr>
              <w:t>3,8</w:t>
            </w:r>
          </w:p>
        </w:tc>
        <w:tc>
          <w:tcPr>
            <w:tcW w:w="1468" w:type="dxa"/>
            <w:vAlign w:val="center"/>
          </w:tcPr>
          <w:p>
            <w:pPr>
              <w:pStyle w:val="20"/>
              <w:jc w:val="center"/>
              <w:rPr>
                <w:bCs/>
                <w:sz w:val="28"/>
                <w:szCs w:val="28"/>
              </w:rPr>
            </w:pPr>
            <w:r>
              <w:rPr>
                <w:bCs/>
                <w:sz w:val="28"/>
                <w:szCs w:val="28"/>
              </w:rPr>
              <w:t>0,5</w:t>
            </w:r>
          </w:p>
        </w:tc>
        <w:tc>
          <w:tcPr>
            <w:tcW w:w="1276" w:type="dxa"/>
            <w:vAlign w:val="center"/>
          </w:tcPr>
          <w:p>
            <w:pPr>
              <w:pStyle w:val="20"/>
              <w:jc w:val="center"/>
              <w:rPr>
                <w:bCs/>
                <w:sz w:val="28"/>
                <w:szCs w:val="28"/>
              </w:rPr>
            </w:pPr>
            <w:r>
              <w:rPr>
                <w:bCs/>
                <w:sz w:val="28"/>
                <w:szCs w:val="28"/>
              </w:rPr>
              <w:t>0,02</w:t>
            </w:r>
          </w:p>
        </w:tc>
        <w:tc>
          <w:tcPr>
            <w:tcW w:w="1018" w:type="dxa"/>
            <w:vAlign w:val="center"/>
          </w:tcPr>
          <w:p>
            <w:pPr>
              <w:pStyle w:val="20"/>
              <w:jc w:val="center"/>
              <w:rPr>
                <w:bCs/>
                <w:sz w:val="28"/>
                <w:szCs w:val="28"/>
              </w:rPr>
            </w:pPr>
            <w:r>
              <w:rPr>
                <w:bCs/>
                <w:sz w:val="28"/>
                <w:szCs w:val="28"/>
              </w:rPr>
              <w:t>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21</w:t>
            </w:r>
          </w:p>
        </w:tc>
        <w:tc>
          <w:tcPr>
            <w:tcW w:w="998" w:type="dxa"/>
            <w:vAlign w:val="center"/>
          </w:tcPr>
          <w:p>
            <w:pPr>
              <w:pStyle w:val="20"/>
              <w:jc w:val="center"/>
              <w:rPr>
                <w:bCs/>
                <w:sz w:val="28"/>
                <w:szCs w:val="28"/>
              </w:rPr>
            </w:pPr>
            <w:r>
              <w:rPr>
                <w:bCs/>
                <w:sz w:val="28"/>
                <w:szCs w:val="28"/>
              </w:rPr>
              <w:t>1,5</w:t>
            </w:r>
          </w:p>
        </w:tc>
        <w:tc>
          <w:tcPr>
            <w:tcW w:w="877" w:type="dxa"/>
            <w:vAlign w:val="center"/>
          </w:tcPr>
          <w:p>
            <w:pPr>
              <w:pStyle w:val="20"/>
              <w:jc w:val="center"/>
              <w:rPr>
                <w:bCs/>
                <w:sz w:val="28"/>
                <w:szCs w:val="28"/>
              </w:rPr>
            </w:pPr>
            <w:r>
              <w:rPr>
                <w:bCs/>
                <w:sz w:val="28"/>
                <w:szCs w:val="28"/>
              </w:rPr>
              <w:t>3,0</w:t>
            </w:r>
          </w:p>
        </w:tc>
        <w:tc>
          <w:tcPr>
            <w:tcW w:w="1000" w:type="dxa"/>
            <w:vAlign w:val="center"/>
          </w:tcPr>
          <w:p>
            <w:pPr>
              <w:pStyle w:val="20"/>
              <w:jc w:val="center"/>
              <w:rPr>
                <w:bCs/>
                <w:sz w:val="28"/>
                <w:szCs w:val="28"/>
              </w:rPr>
            </w:pPr>
            <w:r>
              <w:rPr>
                <w:bCs/>
                <w:sz w:val="28"/>
                <w:szCs w:val="28"/>
              </w:rPr>
              <w:t>5,0</w:t>
            </w:r>
          </w:p>
        </w:tc>
        <w:tc>
          <w:tcPr>
            <w:tcW w:w="1043" w:type="dxa"/>
            <w:vAlign w:val="center"/>
          </w:tcPr>
          <w:p>
            <w:pPr>
              <w:pStyle w:val="20"/>
              <w:jc w:val="center"/>
              <w:rPr>
                <w:bCs/>
                <w:sz w:val="28"/>
                <w:szCs w:val="28"/>
              </w:rPr>
            </w:pPr>
            <w:r>
              <w:rPr>
                <w:bCs/>
                <w:sz w:val="28"/>
                <w:szCs w:val="28"/>
              </w:rPr>
              <w:t>4,0</w:t>
            </w:r>
          </w:p>
        </w:tc>
        <w:tc>
          <w:tcPr>
            <w:tcW w:w="1468" w:type="dxa"/>
            <w:vAlign w:val="center"/>
          </w:tcPr>
          <w:p>
            <w:pPr>
              <w:pStyle w:val="20"/>
              <w:jc w:val="center"/>
              <w:rPr>
                <w:bCs/>
                <w:sz w:val="28"/>
                <w:szCs w:val="28"/>
              </w:rPr>
            </w:pPr>
            <w:r>
              <w:rPr>
                <w:bCs/>
                <w:sz w:val="28"/>
                <w:szCs w:val="28"/>
              </w:rPr>
              <w:t>0,45</w:t>
            </w:r>
          </w:p>
        </w:tc>
        <w:tc>
          <w:tcPr>
            <w:tcW w:w="1276" w:type="dxa"/>
            <w:vAlign w:val="center"/>
          </w:tcPr>
          <w:p>
            <w:pPr>
              <w:pStyle w:val="20"/>
              <w:jc w:val="center"/>
              <w:rPr>
                <w:bCs/>
                <w:sz w:val="28"/>
                <w:szCs w:val="28"/>
              </w:rPr>
            </w:pPr>
            <w:r>
              <w:rPr>
                <w:bCs/>
                <w:sz w:val="28"/>
                <w:szCs w:val="28"/>
              </w:rPr>
              <w:t>0,05</w:t>
            </w:r>
          </w:p>
        </w:tc>
        <w:tc>
          <w:tcPr>
            <w:tcW w:w="1018" w:type="dxa"/>
            <w:vAlign w:val="center"/>
          </w:tcPr>
          <w:p>
            <w:pPr>
              <w:pStyle w:val="20"/>
              <w:jc w:val="center"/>
              <w:rPr>
                <w:bCs/>
                <w:sz w:val="28"/>
                <w:szCs w:val="28"/>
              </w:rPr>
            </w:pPr>
            <w:r>
              <w:rPr>
                <w:bCs/>
                <w:sz w:val="28"/>
                <w:szCs w:val="28"/>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22</w:t>
            </w:r>
          </w:p>
        </w:tc>
        <w:tc>
          <w:tcPr>
            <w:tcW w:w="998" w:type="dxa"/>
            <w:vAlign w:val="center"/>
          </w:tcPr>
          <w:p>
            <w:pPr>
              <w:pStyle w:val="20"/>
              <w:jc w:val="center"/>
              <w:rPr>
                <w:bCs/>
                <w:sz w:val="28"/>
                <w:szCs w:val="28"/>
              </w:rPr>
            </w:pPr>
            <w:r>
              <w:rPr>
                <w:bCs/>
                <w:sz w:val="28"/>
                <w:szCs w:val="28"/>
              </w:rPr>
              <w:t>2,0</w:t>
            </w:r>
          </w:p>
        </w:tc>
        <w:tc>
          <w:tcPr>
            <w:tcW w:w="877" w:type="dxa"/>
            <w:vAlign w:val="center"/>
          </w:tcPr>
          <w:p>
            <w:pPr>
              <w:pStyle w:val="20"/>
              <w:jc w:val="center"/>
              <w:rPr>
                <w:bCs/>
                <w:sz w:val="28"/>
                <w:szCs w:val="28"/>
              </w:rPr>
            </w:pPr>
            <w:r>
              <w:rPr>
                <w:bCs/>
                <w:sz w:val="28"/>
                <w:szCs w:val="28"/>
              </w:rPr>
              <w:t>1,0</w:t>
            </w:r>
          </w:p>
        </w:tc>
        <w:tc>
          <w:tcPr>
            <w:tcW w:w="1000" w:type="dxa"/>
            <w:vAlign w:val="center"/>
          </w:tcPr>
          <w:p>
            <w:pPr>
              <w:pStyle w:val="20"/>
              <w:jc w:val="center"/>
              <w:rPr>
                <w:bCs/>
                <w:sz w:val="28"/>
                <w:szCs w:val="28"/>
              </w:rPr>
            </w:pPr>
            <w:r>
              <w:rPr>
                <w:bCs/>
                <w:sz w:val="28"/>
                <w:szCs w:val="28"/>
              </w:rPr>
              <w:t>6,4</w:t>
            </w:r>
          </w:p>
        </w:tc>
        <w:tc>
          <w:tcPr>
            <w:tcW w:w="1043" w:type="dxa"/>
            <w:vAlign w:val="center"/>
          </w:tcPr>
          <w:p>
            <w:pPr>
              <w:pStyle w:val="20"/>
              <w:jc w:val="center"/>
              <w:rPr>
                <w:bCs/>
                <w:sz w:val="28"/>
                <w:szCs w:val="28"/>
              </w:rPr>
            </w:pPr>
            <w:r>
              <w:rPr>
                <w:bCs/>
                <w:sz w:val="28"/>
                <w:szCs w:val="28"/>
              </w:rPr>
              <w:t>3,6</w:t>
            </w:r>
          </w:p>
        </w:tc>
        <w:tc>
          <w:tcPr>
            <w:tcW w:w="1468" w:type="dxa"/>
            <w:vAlign w:val="center"/>
          </w:tcPr>
          <w:p>
            <w:pPr>
              <w:pStyle w:val="20"/>
              <w:jc w:val="center"/>
              <w:rPr>
                <w:bCs/>
                <w:sz w:val="28"/>
                <w:szCs w:val="28"/>
              </w:rPr>
            </w:pPr>
            <w:r>
              <w:rPr>
                <w:bCs/>
                <w:sz w:val="28"/>
                <w:szCs w:val="28"/>
              </w:rPr>
              <w:t>0,55</w:t>
            </w:r>
          </w:p>
        </w:tc>
        <w:tc>
          <w:tcPr>
            <w:tcW w:w="1276" w:type="dxa"/>
            <w:vAlign w:val="center"/>
          </w:tcPr>
          <w:p>
            <w:pPr>
              <w:pStyle w:val="20"/>
              <w:jc w:val="center"/>
              <w:rPr>
                <w:bCs/>
                <w:sz w:val="28"/>
                <w:szCs w:val="28"/>
              </w:rPr>
            </w:pPr>
            <w:r>
              <w:rPr>
                <w:bCs/>
                <w:sz w:val="28"/>
                <w:szCs w:val="28"/>
              </w:rPr>
              <w:t>0,04</w:t>
            </w:r>
          </w:p>
        </w:tc>
        <w:tc>
          <w:tcPr>
            <w:tcW w:w="1018" w:type="dxa"/>
            <w:vAlign w:val="center"/>
          </w:tcPr>
          <w:p>
            <w:pPr>
              <w:pStyle w:val="20"/>
              <w:jc w:val="center"/>
              <w:rPr>
                <w:bCs/>
                <w:sz w:val="28"/>
                <w:szCs w:val="28"/>
              </w:rPr>
            </w:pPr>
            <w:r>
              <w:rPr>
                <w:bCs/>
                <w:sz w:val="28"/>
                <w:szCs w:val="28"/>
              </w:rPr>
              <w:t>134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23</w:t>
            </w:r>
          </w:p>
        </w:tc>
        <w:tc>
          <w:tcPr>
            <w:tcW w:w="998" w:type="dxa"/>
            <w:vAlign w:val="center"/>
          </w:tcPr>
          <w:p>
            <w:pPr>
              <w:pStyle w:val="20"/>
              <w:jc w:val="center"/>
              <w:rPr>
                <w:bCs/>
                <w:sz w:val="28"/>
                <w:szCs w:val="28"/>
              </w:rPr>
            </w:pPr>
            <w:r>
              <w:rPr>
                <w:bCs/>
                <w:sz w:val="28"/>
                <w:szCs w:val="28"/>
              </w:rPr>
              <w:t>2,5</w:t>
            </w:r>
          </w:p>
        </w:tc>
        <w:tc>
          <w:tcPr>
            <w:tcW w:w="877" w:type="dxa"/>
            <w:vAlign w:val="center"/>
          </w:tcPr>
          <w:p>
            <w:pPr>
              <w:pStyle w:val="20"/>
              <w:jc w:val="center"/>
              <w:rPr>
                <w:bCs/>
                <w:sz w:val="28"/>
                <w:szCs w:val="28"/>
              </w:rPr>
            </w:pPr>
            <w:r>
              <w:rPr>
                <w:bCs/>
                <w:sz w:val="28"/>
                <w:szCs w:val="28"/>
              </w:rPr>
              <w:t>2,5</w:t>
            </w:r>
          </w:p>
        </w:tc>
        <w:tc>
          <w:tcPr>
            <w:tcW w:w="1000" w:type="dxa"/>
            <w:vAlign w:val="center"/>
          </w:tcPr>
          <w:p>
            <w:pPr>
              <w:pStyle w:val="20"/>
              <w:jc w:val="center"/>
              <w:rPr>
                <w:bCs/>
                <w:sz w:val="28"/>
                <w:szCs w:val="28"/>
              </w:rPr>
            </w:pPr>
            <w:r>
              <w:rPr>
                <w:bCs/>
                <w:sz w:val="28"/>
                <w:szCs w:val="28"/>
              </w:rPr>
              <w:t>6,6</w:t>
            </w:r>
          </w:p>
        </w:tc>
        <w:tc>
          <w:tcPr>
            <w:tcW w:w="1043" w:type="dxa"/>
            <w:vAlign w:val="center"/>
          </w:tcPr>
          <w:p>
            <w:pPr>
              <w:pStyle w:val="20"/>
              <w:jc w:val="center"/>
              <w:rPr>
                <w:bCs/>
                <w:sz w:val="28"/>
                <w:szCs w:val="28"/>
              </w:rPr>
            </w:pPr>
            <w:r>
              <w:rPr>
                <w:bCs/>
                <w:sz w:val="28"/>
                <w:szCs w:val="28"/>
              </w:rPr>
              <w:t>5,0</w:t>
            </w:r>
          </w:p>
        </w:tc>
        <w:tc>
          <w:tcPr>
            <w:tcW w:w="1468" w:type="dxa"/>
            <w:vAlign w:val="center"/>
          </w:tcPr>
          <w:p>
            <w:pPr>
              <w:pStyle w:val="20"/>
              <w:jc w:val="center"/>
              <w:rPr>
                <w:bCs/>
                <w:sz w:val="28"/>
                <w:szCs w:val="28"/>
              </w:rPr>
            </w:pPr>
            <w:r>
              <w:rPr>
                <w:bCs/>
                <w:sz w:val="28"/>
                <w:szCs w:val="28"/>
              </w:rPr>
              <w:t>0,3</w:t>
            </w:r>
          </w:p>
        </w:tc>
        <w:tc>
          <w:tcPr>
            <w:tcW w:w="1276" w:type="dxa"/>
            <w:vAlign w:val="center"/>
          </w:tcPr>
          <w:p>
            <w:pPr>
              <w:pStyle w:val="20"/>
              <w:jc w:val="center"/>
              <w:rPr>
                <w:bCs/>
                <w:sz w:val="28"/>
                <w:szCs w:val="28"/>
              </w:rPr>
            </w:pPr>
            <w:r>
              <w:rPr>
                <w:bCs/>
                <w:sz w:val="28"/>
                <w:szCs w:val="28"/>
              </w:rPr>
              <w:t>0,02</w:t>
            </w:r>
          </w:p>
        </w:tc>
        <w:tc>
          <w:tcPr>
            <w:tcW w:w="1018" w:type="dxa"/>
            <w:vAlign w:val="center"/>
          </w:tcPr>
          <w:p>
            <w:pPr>
              <w:pStyle w:val="20"/>
              <w:jc w:val="center"/>
              <w:rPr>
                <w:bCs/>
                <w:sz w:val="28"/>
                <w:szCs w:val="28"/>
              </w:rPr>
            </w:pPr>
            <w:r>
              <w:rPr>
                <w:bCs/>
                <w:sz w:val="28"/>
                <w:szCs w:val="28"/>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14</w:t>
            </w:r>
          </w:p>
        </w:tc>
        <w:tc>
          <w:tcPr>
            <w:tcW w:w="998" w:type="dxa"/>
            <w:vAlign w:val="center"/>
          </w:tcPr>
          <w:p>
            <w:pPr>
              <w:pStyle w:val="20"/>
              <w:jc w:val="center"/>
              <w:rPr>
                <w:bCs/>
                <w:sz w:val="28"/>
                <w:szCs w:val="28"/>
              </w:rPr>
            </w:pPr>
            <w:r>
              <w:rPr>
                <w:bCs/>
                <w:sz w:val="28"/>
                <w:szCs w:val="28"/>
              </w:rPr>
              <w:t>1,0</w:t>
            </w:r>
          </w:p>
        </w:tc>
        <w:tc>
          <w:tcPr>
            <w:tcW w:w="877" w:type="dxa"/>
            <w:vAlign w:val="center"/>
          </w:tcPr>
          <w:p>
            <w:pPr>
              <w:pStyle w:val="20"/>
              <w:jc w:val="center"/>
              <w:rPr>
                <w:bCs/>
                <w:sz w:val="28"/>
                <w:szCs w:val="28"/>
              </w:rPr>
            </w:pPr>
            <w:r>
              <w:rPr>
                <w:bCs/>
                <w:sz w:val="28"/>
                <w:szCs w:val="28"/>
              </w:rPr>
              <w:t>1</w:t>
            </w:r>
          </w:p>
        </w:tc>
        <w:tc>
          <w:tcPr>
            <w:tcW w:w="1000" w:type="dxa"/>
            <w:vAlign w:val="center"/>
          </w:tcPr>
          <w:p>
            <w:pPr>
              <w:pStyle w:val="20"/>
              <w:jc w:val="center"/>
              <w:rPr>
                <w:bCs/>
                <w:sz w:val="28"/>
                <w:szCs w:val="28"/>
              </w:rPr>
            </w:pPr>
            <w:r>
              <w:rPr>
                <w:bCs/>
                <w:sz w:val="28"/>
                <w:szCs w:val="28"/>
              </w:rPr>
              <w:t>5,0</w:t>
            </w:r>
          </w:p>
        </w:tc>
        <w:tc>
          <w:tcPr>
            <w:tcW w:w="1043" w:type="dxa"/>
            <w:vAlign w:val="center"/>
          </w:tcPr>
          <w:p>
            <w:pPr>
              <w:pStyle w:val="20"/>
              <w:jc w:val="center"/>
              <w:rPr>
                <w:bCs/>
                <w:sz w:val="28"/>
                <w:szCs w:val="28"/>
              </w:rPr>
            </w:pPr>
            <w:r>
              <w:rPr>
                <w:bCs/>
                <w:sz w:val="28"/>
                <w:szCs w:val="28"/>
              </w:rPr>
              <w:t>2,2</w:t>
            </w:r>
          </w:p>
        </w:tc>
        <w:tc>
          <w:tcPr>
            <w:tcW w:w="1468" w:type="dxa"/>
            <w:vAlign w:val="center"/>
          </w:tcPr>
          <w:p>
            <w:pPr>
              <w:pStyle w:val="20"/>
              <w:jc w:val="center"/>
              <w:rPr>
                <w:bCs/>
                <w:sz w:val="28"/>
                <w:szCs w:val="28"/>
              </w:rPr>
            </w:pPr>
            <w:r>
              <w:rPr>
                <w:bCs/>
                <w:sz w:val="28"/>
                <w:szCs w:val="28"/>
              </w:rPr>
              <w:t>0,5</w:t>
            </w:r>
          </w:p>
        </w:tc>
        <w:tc>
          <w:tcPr>
            <w:tcW w:w="1276" w:type="dxa"/>
            <w:vAlign w:val="center"/>
          </w:tcPr>
          <w:p>
            <w:pPr>
              <w:pStyle w:val="20"/>
              <w:jc w:val="center"/>
              <w:rPr>
                <w:bCs/>
                <w:sz w:val="28"/>
                <w:szCs w:val="28"/>
              </w:rPr>
            </w:pPr>
            <w:r>
              <w:rPr>
                <w:bCs/>
                <w:sz w:val="28"/>
                <w:szCs w:val="28"/>
              </w:rPr>
              <w:t>0,01</w:t>
            </w:r>
          </w:p>
        </w:tc>
        <w:tc>
          <w:tcPr>
            <w:tcW w:w="1018" w:type="dxa"/>
            <w:vAlign w:val="center"/>
          </w:tcPr>
          <w:p>
            <w:pPr>
              <w:pStyle w:val="20"/>
              <w:jc w:val="center"/>
              <w:rPr>
                <w:bCs/>
                <w:sz w:val="28"/>
                <w:szCs w:val="28"/>
              </w:rPr>
            </w:pPr>
            <w:r>
              <w:rPr>
                <w:bCs/>
                <w:sz w:val="28"/>
                <w:szCs w:val="28"/>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15</w:t>
            </w:r>
          </w:p>
        </w:tc>
        <w:tc>
          <w:tcPr>
            <w:tcW w:w="998" w:type="dxa"/>
            <w:vAlign w:val="center"/>
          </w:tcPr>
          <w:p>
            <w:pPr>
              <w:pStyle w:val="20"/>
              <w:jc w:val="center"/>
              <w:rPr>
                <w:bCs/>
                <w:sz w:val="28"/>
                <w:szCs w:val="28"/>
              </w:rPr>
            </w:pPr>
            <w:r>
              <w:rPr>
                <w:bCs/>
                <w:sz w:val="28"/>
                <w:szCs w:val="28"/>
              </w:rPr>
              <w:t>1,0</w:t>
            </w:r>
          </w:p>
        </w:tc>
        <w:tc>
          <w:tcPr>
            <w:tcW w:w="877" w:type="dxa"/>
            <w:vAlign w:val="center"/>
          </w:tcPr>
          <w:p>
            <w:pPr>
              <w:pStyle w:val="20"/>
              <w:jc w:val="center"/>
              <w:rPr>
                <w:bCs/>
                <w:sz w:val="28"/>
                <w:szCs w:val="28"/>
              </w:rPr>
            </w:pPr>
            <w:r>
              <w:rPr>
                <w:bCs/>
                <w:sz w:val="28"/>
                <w:szCs w:val="28"/>
              </w:rPr>
              <w:t>1</w:t>
            </w:r>
          </w:p>
        </w:tc>
        <w:tc>
          <w:tcPr>
            <w:tcW w:w="1000" w:type="dxa"/>
            <w:vAlign w:val="center"/>
          </w:tcPr>
          <w:p>
            <w:pPr>
              <w:pStyle w:val="20"/>
              <w:jc w:val="center"/>
              <w:rPr>
                <w:bCs/>
                <w:sz w:val="28"/>
                <w:szCs w:val="28"/>
              </w:rPr>
            </w:pPr>
            <w:r>
              <w:rPr>
                <w:bCs/>
                <w:sz w:val="28"/>
                <w:szCs w:val="28"/>
              </w:rPr>
              <w:t>5,5</w:t>
            </w:r>
          </w:p>
        </w:tc>
        <w:tc>
          <w:tcPr>
            <w:tcW w:w="1043" w:type="dxa"/>
            <w:vAlign w:val="center"/>
          </w:tcPr>
          <w:p>
            <w:pPr>
              <w:pStyle w:val="20"/>
              <w:jc w:val="center"/>
              <w:rPr>
                <w:bCs/>
                <w:sz w:val="28"/>
                <w:szCs w:val="28"/>
              </w:rPr>
            </w:pPr>
            <w:r>
              <w:rPr>
                <w:bCs/>
                <w:sz w:val="28"/>
                <w:szCs w:val="28"/>
              </w:rPr>
              <w:t>2,2</w:t>
            </w:r>
          </w:p>
        </w:tc>
        <w:tc>
          <w:tcPr>
            <w:tcW w:w="1468" w:type="dxa"/>
            <w:vAlign w:val="center"/>
          </w:tcPr>
          <w:p>
            <w:pPr>
              <w:pStyle w:val="20"/>
              <w:jc w:val="center"/>
              <w:rPr>
                <w:bCs/>
                <w:sz w:val="28"/>
                <w:szCs w:val="28"/>
              </w:rPr>
            </w:pPr>
            <w:r>
              <w:rPr>
                <w:bCs/>
                <w:sz w:val="28"/>
                <w:szCs w:val="28"/>
              </w:rPr>
              <w:t>0,5</w:t>
            </w:r>
          </w:p>
        </w:tc>
        <w:tc>
          <w:tcPr>
            <w:tcW w:w="1276" w:type="dxa"/>
            <w:vAlign w:val="center"/>
          </w:tcPr>
          <w:p>
            <w:pPr>
              <w:pStyle w:val="20"/>
              <w:jc w:val="center"/>
              <w:rPr>
                <w:bCs/>
                <w:sz w:val="28"/>
                <w:szCs w:val="28"/>
              </w:rPr>
            </w:pPr>
            <w:r>
              <w:rPr>
                <w:bCs/>
                <w:sz w:val="28"/>
                <w:szCs w:val="28"/>
              </w:rPr>
              <w:t>0,01</w:t>
            </w:r>
          </w:p>
        </w:tc>
        <w:tc>
          <w:tcPr>
            <w:tcW w:w="1018" w:type="dxa"/>
            <w:vAlign w:val="center"/>
          </w:tcPr>
          <w:p>
            <w:pPr>
              <w:pStyle w:val="20"/>
              <w:jc w:val="center"/>
              <w:rPr>
                <w:bCs/>
                <w:sz w:val="28"/>
                <w:szCs w:val="28"/>
              </w:rPr>
            </w:pPr>
            <w:r>
              <w:rPr>
                <w:bCs/>
                <w:sz w:val="28"/>
                <w:szCs w:val="28"/>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16</w:t>
            </w:r>
          </w:p>
        </w:tc>
        <w:tc>
          <w:tcPr>
            <w:tcW w:w="998" w:type="dxa"/>
            <w:vAlign w:val="center"/>
          </w:tcPr>
          <w:p>
            <w:pPr>
              <w:pStyle w:val="20"/>
              <w:jc w:val="center"/>
              <w:rPr>
                <w:bCs/>
                <w:sz w:val="28"/>
                <w:szCs w:val="28"/>
              </w:rPr>
            </w:pPr>
            <w:r>
              <w:rPr>
                <w:bCs/>
                <w:sz w:val="28"/>
                <w:szCs w:val="28"/>
              </w:rPr>
              <w:t>2,0</w:t>
            </w:r>
          </w:p>
        </w:tc>
        <w:tc>
          <w:tcPr>
            <w:tcW w:w="877" w:type="dxa"/>
            <w:vAlign w:val="center"/>
          </w:tcPr>
          <w:p>
            <w:pPr>
              <w:pStyle w:val="20"/>
              <w:jc w:val="center"/>
              <w:rPr>
                <w:bCs/>
                <w:sz w:val="28"/>
                <w:szCs w:val="28"/>
              </w:rPr>
            </w:pPr>
            <w:r>
              <w:rPr>
                <w:bCs/>
                <w:sz w:val="28"/>
                <w:szCs w:val="28"/>
              </w:rPr>
              <w:t>2</w:t>
            </w:r>
          </w:p>
        </w:tc>
        <w:tc>
          <w:tcPr>
            <w:tcW w:w="1000" w:type="dxa"/>
            <w:vAlign w:val="center"/>
          </w:tcPr>
          <w:p>
            <w:pPr>
              <w:pStyle w:val="20"/>
              <w:jc w:val="center"/>
              <w:rPr>
                <w:bCs/>
                <w:sz w:val="28"/>
                <w:szCs w:val="28"/>
              </w:rPr>
            </w:pPr>
            <w:r>
              <w:rPr>
                <w:bCs/>
                <w:sz w:val="28"/>
                <w:szCs w:val="28"/>
              </w:rPr>
              <w:t>6,5</w:t>
            </w:r>
          </w:p>
        </w:tc>
        <w:tc>
          <w:tcPr>
            <w:tcW w:w="1043" w:type="dxa"/>
            <w:vAlign w:val="center"/>
          </w:tcPr>
          <w:p>
            <w:pPr>
              <w:pStyle w:val="20"/>
              <w:jc w:val="center"/>
              <w:rPr>
                <w:bCs/>
                <w:sz w:val="28"/>
                <w:szCs w:val="28"/>
              </w:rPr>
            </w:pPr>
            <w:r>
              <w:rPr>
                <w:bCs/>
                <w:sz w:val="28"/>
                <w:szCs w:val="28"/>
              </w:rPr>
              <w:t>2,4</w:t>
            </w:r>
          </w:p>
        </w:tc>
        <w:tc>
          <w:tcPr>
            <w:tcW w:w="1468" w:type="dxa"/>
            <w:vAlign w:val="center"/>
          </w:tcPr>
          <w:p>
            <w:pPr>
              <w:pStyle w:val="20"/>
              <w:jc w:val="center"/>
              <w:rPr>
                <w:bCs/>
                <w:sz w:val="28"/>
                <w:szCs w:val="28"/>
              </w:rPr>
            </w:pPr>
            <w:r>
              <w:rPr>
                <w:bCs/>
                <w:sz w:val="28"/>
                <w:szCs w:val="28"/>
              </w:rPr>
              <w:t>5</w:t>
            </w:r>
          </w:p>
        </w:tc>
        <w:tc>
          <w:tcPr>
            <w:tcW w:w="1276" w:type="dxa"/>
            <w:vAlign w:val="center"/>
          </w:tcPr>
          <w:p>
            <w:pPr>
              <w:pStyle w:val="20"/>
              <w:jc w:val="center"/>
              <w:rPr>
                <w:bCs/>
                <w:sz w:val="28"/>
                <w:szCs w:val="28"/>
              </w:rPr>
            </w:pPr>
            <w:r>
              <w:rPr>
                <w:bCs/>
                <w:sz w:val="28"/>
                <w:szCs w:val="28"/>
              </w:rPr>
              <w:t>0,1</w:t>
            </w:r>
          </w:p>
        </w:tc>
        <w:tc>
          <w:tcPr>
            <w:tcW w:w="1018" w:type="dxa"/>
            <w:vAlign w:val="center"/>
          </w:tcPr>
          <w:p>
            <w:pPr>
              <w:pStyle w:val="20"/>
              <w:jc w:val="center"/>
              <w:rPr>
                <w:bCs/>
                <w:sz w:val="28"/>
                <w:szCs w:val="28"/>
              </w:rPr>
            </w:pPr>
            <w:r>
              <w:rPr>
                <w:bCs/>
                <w:sz w:val="28"/>
                <w:szCs w:val="28"/>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17</w:t>
            </w:r>
          </w:p>
        </w:tc>
        <w:tc>
          <w:tcPr>
            <w:tcW w:w="998" w:type="dxa"/>
            <w:vAlign w:val="center"/>
          </w:tcPr>
          <w:p>
            <w:pPr>
              <w:pStyle w:val="20"/>
              <w:jc w:val="center"/>
              <w:rPr>
                <w:bCs/>
                <w:sz w:val="28"/>
                <w:szCs w:val="28"/>
              </w:rPr>
            </w:pPr>
            <w:r>
              <w:rPr>
                <w:bCs/>
                <w:sz w:val="28"/>
                <w:szCs w:val="28"/>
              </w:rPr>
              <w:t>3,0</w:t>
            </w:r>
          </w:p>
        </w:tc>
        <w:tc>
          <w:tcPr>
            <w:tcW w:w="877" w:type="dxa"/>
            <w:vAlign w:val="center"/>
          </w:tcPr>
          <w:p>
            <w:pPr>
              <w:pStyle w:val="20"/>
              <w:jc w:val="center"/>
              <w:rPr>
                <w:bCs/>
                <w:sz w:val="28"/>
                <w:szCs w:val="28"/>
              </w:rPr>
            </w:pPr>
            <w:r>
              <w:rPr>
                <w:bCs/>
                <w:sz w:val="28"/>
                <w:szCs w:val="28"/>
              </w:rPr>
              <w:t>2,5</w:t>
            </w:r>
          </w:p>
        </w:tc>
        <w:tc>
          <w:tcPr>
            <w:tcW w:w="1000" w:type="dxa"/>
            <w:vAlign w:val="center"/>
          </w:tcPr>
          <w:p>
            <w:pPr>
              <w:pStyle w:val="20"/>
              <w:jc w:val="center"/>
              <w:rPr>
                <w:bCs/>
                <w:sz w:val="28"/>
                <w:szCs w:val="28"/>
              </w:rPr>
            </w:pPr>
            <w:r>
              <w:rPr>
                <w:bCs/>
                <w:sz w:val="28"/>
                <w:szCs w:val="28"/>
              </w:rPr>
              <w:t>7,2</w:t>
            </w:r>
          </w:p>
        </w:tc>
        <w:tc>
          <w:tcPr>
            <w:tcW w:w="1043" w:type="dxa"/>
            <w:vAlign w:val="center"/>
          </w:tcPr>
          <w:p>
            <w:pPr>
              <w:pStyle w:val="20"/>
              <w:jc w:val="center"/>
              <w:rPr>
                <w:bCs/>
                <w:sz w:val="28"/>
                <w:szCs w:val="28"/>
              </w:rPr>
            </w:pPr>
            <w:r>
              <w:rPr>
                <w:bCs/>
                <w:sz w:val="28"/>
                <w:szCs w:val="28"/>
              </w:rPr>
              <w:t>2,6</w:t>
            </w:r>
          </w:p>
        </w:tc>
        <w:tc>
          <w:tcPr>
            <w:tcW w:w="1468" w:type="dxa"/>
            <w:vAlign w:val="center"/>
          </w:tcPr>
          <w:p>
            <w:pPr>
              <w:pStyle w:val="20"/>
              <w:jc w:val="center"/>
              <w:rPr>
                <w:bCs/>
                <w:sz w:val="28"/>
                <w:szCs w:val="28"/>
              </w:rPr>
            </w:pPr>
            <w:r>
              <w:rPr>
                <w:bCs/>
                <w:sz w:val="28"/>
                <w:szCs w:val="28"/>
              </w:rPr>
              <w:t>0,15</w:t>
            </w:r>
          </w:p>
        </w:tc>
        <w:tc>
          <w:tcPr>
            <w:tcW w:w="1276" w:type="dxa"/>
            <w:vAlign w:val="center"/>
          </w:tcPr>
          <w:p>
            <w:pPr>
              <w:pStyle w:val="20"/>
              <w:jc w:val="center"/>
              <w:rPr>
                <w:bCs/>
                <w:sz w:val="28"/>
                <w:szCs w:val="28"/>
              </w:rPr>
            </w:pPr>
            <w:r>
              <w:rPr>
                <w:bCs/>
                <w:sz w:val="28"/>
                <w:szCs w:val="28"/>
              </w:rPr>
              <w:t>0,02</w:t>
            </w:r>
          </w:p>
        </w:tc>
        <w:tc>
          <w:tcPr>
            <w:tcW w:w="1018" w:type="dxa"/>
            <w:vAlign w:val="center"/>
          </w:tcPr>
          <w:p>
            <w:pPr>
              <w:pStyle w:val="20"/>
              <w:jc w:val="center"/>
              <w:rPr>
                <w:bCs/>
                <w:sz w:val="28"/>
                <w:szCs w:val="28"/>
              </w:rPr>
            </w:pPr>
            <w:r>
              <w:rPr>
                <w:bCs/>
                <w:sz w:val="28"/>
                <w:szCs w:val="28"/>
              </w:rPr>
              <w:t>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22</w:t>
            </w:r>
          </w:p>
        </w:tc>
        <w:tc>
          <w:tcPr>
            <w:tcW w:w="998" w:type="dxa"/>
            <w:vAlign w:val="center"/>
          </w:tcPr>
          <w:p>
            <w:pPr>
              <w:pStyle w:val="20"/>
              <w:jc w:val="center"/>
              <w:rPr>
                <w:bCs/>
                <w:sz w:val="28"/>
                <w:szCs w:val="28"/>
              </w:rPr>
            </w:pPr>
            <w:r>
              <w:rPr>
                <w:bCs/>
                <w:sz w:val="28"/>
                <w:szCs w:val="28"/>
              </w:rPr>
              <w:t>2,5</w:t>
            </w:r>
          </w:p>
        </w:tc>
        <w:tc>
          <w:tcPr>
            <w:tcW w:w="877" w:type="dxa"/>
            <w:vAlign w:val="center"/>
          </w:tcPr>
          <w:p>
            <w:pPr>
              <w:pStyle w:val="20"/>
              <w:jc w:val="center"/>
              <w:rPr>
                <w:bCs/>
                <w:sz w:val="28"/>
                <w:szCs w:val="28"/>
              </w:rPr>
            </w:pPr>
            <w:r>
              <w:rPr>
                <w:bCs/>
                <w:sz w:val="28"/>
                <w:szCs w:val="28"/>
              </w:rPr>
              <w:t>2,0</w:t>
            </w:r>
          </w:p>
        </w:tc>
        <w:tc>
          <w:tcPr>
            <w:tcW w:w="1000" w:type="dxa"/>
            <w:vAlign w:val="center"/>
          </w:tcPr>
          <w:p>
            <w:pPr>
              <w:pStyle w:val="20"/>
              <w:jc w:val="center"/>
              <w:rPr>
                <w:bCs/>
                <w:sz w:val="28"/>
                <w:szCs w:val="28"/>
              </w:rPr>
            </w:pPr>
            <w:r>
              <w:rPr>
                <w:bCs/>
                <w:sz w:val="28"/>
                <w:szCs w:val="28"/>
              </w:rPr>
              <w:t>5,4</w:t>
            </w:r>
          </w:p>
        </w:tc>
        <w:tc>
          <w:tcPr>
            <w:tcW w:w="1043" w:type="dxa"/>
            <w:vAlign w:val="center"/>
          </w:tcPr>
          <w:p>
            <w:pPr>
              <w:pStyle w:val="20"/>
              <w:jc w:val="center"/>
              <w:rPr>
                <w:bCs/>
                <w:sz w:val="28"/>
                <w:szCs w:val="28"/>
              </w:rPr>
            </w:pPr>
            <w:r>
              <w:rPr>
                <w:bCs/>
                <w:sz w:val="28"/>
                <w:szCs w:val="28"/>
              </w:rPr>
              <w:t>4,3</w:t>
            </w:r>
          </w:p>
        </w:tc>
        <w:tc>
          <w:tcPr>
            <w:tcW w:w="1468" w:type="dxa"/>
            <w:vAlign w:val="center"/>
          </w:tcPr>
          <w:p>
            <w:pPr>
              <w:pStyle w:val="20"/>
              <w:jc w:val="center"/>
              <w:rPr>
                <w:bCs/>
                <w:sz w:val="28"/>
                <w:szCs w:val="28"/>
              </w:rPr>
            </w:pPr>
            <w:r>
              <w:rPr>
                <w:bCs/>
                <w:sz w:val="28"/>
                <w:szCs w:val="28"/>
              </w:rPr>
              <w:t>0,35</w:t>
            </w:r>
          </w:p>
        </w:tc>
        <w:tc>
          <w:tcPr>
            <w:tcW w:w="1276" w:type="dxa"/>
            <w:vAlign w:val="center"/>
          </w:tcPr>
          <w:p>
            <w:pPr>
              <w:pStyle w:val="20"/>
              <w:jc w:val="center"/>
              <w:rPr>
                <w:bCs/>
                <w:sz w:val="28"/>
                <w:szCs w:val="28"/>
              </w:rPr>
            </w:pPr>
            <w:r>
              <w:rPr>
                <w:bCs/>
                <w:sz w:val="28"/>
                <w:szCs w:val="28"/>
              </w:rPr>
              <w:t>0,04</w:t>
            </w:r>
          </w:p>
        </w:tc>
        <w:tc>
          <w:tcPr>
            <w:tcW w:w="1018" w:type="dxa"/>
            <w:vAlign w:val="center"/>
          </w:tcPr>
          <w:p>
            <w:pPr>
              <w:pStyle w:val="20"/>
              <w:jc w:val="center"/>
              <w:rPr>
                <w:bCs/>
                <w:sz w:val="28"/>
                <w:szCs w:val="28"/>
              </w:rPr>
            </w:pPr>
            <w:r>
              <w:rPr>
                <w:bCs/>
                <w:sz w:val="28"/>
                <w:szCs w:val="28"/>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20</w:t>
            </w:r>
          </w:p>
        </w:tc>
        <w:tc>
          <w:tcPr>
            <w:tcW w:w="998" w:type="dxa"/>
            <w:vAlign w:val="center"/>
          </w:tcPr>
          <w:p>
            <w:pPr>
              <w:pStyle w:val="20"/>
              <w:jc w:val="center"/>
              <w:rPr>
                <w:bCs/>
                <w:sz w:val="28"/>
                <w:szCs w:val="28"/>
              </w:rPr>
            </w:pPr>
            <w:r>
              <w:rPr>
                <w:bCs/>
                <w:sz w:val="28"/>
                <w:szCs w:val="28"/>
              </w:rPr>
              <w:t>2,0</w:t>
            </w:r>
          </w:p>
        </w:tc>
        <w:tc>
          <w:tcPr>
            <w:tcW w:w="877" w:type="dxa"/>
            <w:vAlign w:val="center"/>
          </w:tcPr>
          <w:p>
            <w:pPr>
              <w:pStyle w:val="20"/>
              <w:jc w:val="center"/>
              <w:rPr>
                <w:bCs/>
                <w:sz w:val="28"/>
                <w:szCs w:val="28"/>
              </w:rPr>
            </w:pPr>
            <w:r>
              <w:rPr>
                <w:bCs/>
                <w:sz w:val="28"/>
                <w:szCs w:val="28"/>
              </w:rPr>
              <w:t>2,5</w:t>
            </w:r>
          </w:p>
        </w:tc>
        <w:tc>
          <w:tcPr>
            <w:tcW w:w="1000" w:type="dxa"/>
            <w:vAlign w:val="center"/>
          </w:tcPr>
          <w:p>
            <w:pPr>
              <w:pStyle w:val="20"/>
              <w:jc w:val="center"/>
              <w:rPr>
                <w:bCs/>
                <w:sz w:val="28"/>
                <w:szCs w:val="28"/>
              </w:rPr>
            </w:pPr>
            <w:r>
              <w:rPr>
                <w:bCs/>
                <w:sz w:val="28"/>
                <w:szCs w:val="28"/>
              </w:rPr>
              <w:t>5,5</w:t>
            </w:r>
          </w:p>
        </w:tc>
        <w:tc>
          <w:tcPr>
            <w:tcW w:w="1043" w:type="dxa"/>
            <w:vAlign w:val="center"/>
          </w:tcPr>
          <w:p>
            <w:pPr>
              <w:pStyle w:val="20"/>
              <w:jc w:val="center"/>
              <w:rPr>
                <w:bCs/>
                <w:sz w:val="28"/>
                <w:szCs w:val="28"/>
              </w:rPr>
            </w:pPr>
            <w:r>
              <w:rPr>
                <w:bCs/>
                <w:sz w:val="28"/>
                <w:szCs w:val="28"/>
              </w:rPr>
              <w:t>3,8</w:t>
            </w:r>
          </w:p>
        </w:tc>
        <w:tc>
          <w:tcPr>
            <w:tcW w:w="1468" w:type="dxa"/>
            <w:vAlign w:val="center"/>
          </w:tcPr>
          <w:p>
            <w:pPr>
              <w:pStyle w:val="20"/>
              <w:jc w:val="center"/>
              <w:rPr>
                <w:bCs/>
                <w:sz w:val="28"/>
                <w:szCs w:val="28"/>
              </w:rPr>
            </w:pPr>
            <w:r>
              <w:rPr>
                <w:bCs/>
                <w:sz w:val="28"/>
                <w:szCs w:val="28"/>
              </w:rPr>
              <w:t>0,5</w:t>
            </w:r>
          </w:p>
        </w:tc>
        <w:tc>
          <w:tcPr>
            <w:tcW w:w="1276" w:type="dxa"/>
            <w:vAlign w:val="center"/>
          </w:tcPr>
          <w:p>
            <w:pPr>
              <w:pStyle w:val="20"/>
              <w:jc w:val="center"/>
              <w:rPr>
                <w:bCs/>
                <w:sz w:val="28"/>
                <w:szCs w:val="28"/>
              </w:rPr>
            </w:pPr>
            <w:r>
              <w:rPr>
                <w:bCs/>
                <w:sz w:val="28"/>
                <w:szCs w:val="28"/>
              </w:rPr>
              <w:t>0,02</w:t>
            </w:r>
          </w:p>
        </w:tc>
        <w:tc>
          <w:tcPr>
            <w:tcW w:w="1018" w:type="dxa"/>
            <w:vAlign w:val="center"/>
          </w:tcPr>
          <w:p>
            <w:pPr>
              <w:pStyle w:val="20"/>
              <w:jc w:val="center"/>
              <w:rPr>
                <w:bCs/>
                <w:sz w:val="28"/>
                <w:szCs w:val="28"/>
              </w:rPr>
            </w:pPr>
            <w:r>
              <w:rPr>
                <w:bCs/>
                <w:sz w:val="28"/>
                <w:szCs w:val="28"/>
              </w:rPr>
              <w:t>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21</w:t>
            </w:r>
          </w:p>
        </w:tc>
        <w:tc>
          <w:tcPr>
            <w:tcW w:w="998" w:type="dxa"/>
            <w:vAlign w:val="center"/>
          </w:tcPr>
          <w:p>
            <w:pPr>
              <w:pStyle w:val="20"/>
              <w:jc w:val="center"/>
              <w:rPr>
                <w:bCs/>
                <w:sz w:val="28"/>
                <w:szCs w:val="28"/>
              </w:rPr>
            </w:pPr>
            <w:r>
              <w:rPr>
                <w:bCs/>
                <w:sz w:val="28"/>
                <w:szCs w:val="28"/>
              </w:rPr>
              <w:t>1,5</w:t>
            </w:r>
          </w:p>
        </w:tc>
        <w:tc>
          <w:tcPr>
            <w:tcW w:w="877" w:type="dxa"/>
            <w:vAlign w:val="center"/>
          </w:tcPr>
          <w:p>
            <w:pPr>
              <w:pStyle w:val="20"/>
              <w:jc w:val="center"/>
              <w:rPr>
                <w:bCs/>
                <w:sz w:val="28"/>
                <w:szCs w:val="28"/>
              </w:rPr>
            </w:pPr>
            <w:r>
              <w:rPr>
                <w:bCs/>
                <w:sz w:val="28"/>
                <w:szCs w:val="28"/>
              </w:rPr>
              <w:t>3,0</w:t>
            </w:r>
          </w:p>
        </w:tc>
        <w:tc>
          <w:tcPr>
            <w:tcW w:w="1000" w:type="dxa"/>
            <w:vAlign w:val="center"/>
          </w:tcPr>
          <w:p>
            <w:pPr>
              <w:pStyle w:val="20"/>
              <w:jc w:val="center"/>
              <w:rPr>
                <w:bCs/>
                <w:sz w:val="28"/>
                <w:szCs w:val="28"/>
              </w:rPr>
            </w:pPr>
            <w:r>
              <w:rPr>
                <w:bCs/>
                <w:sz w:val="28"/>
                <w:szCs w:val="28"/>
              </w:rPr>
              <w:t>5,0</w:t>
            </w:r>
          </w:p>
        </w:tc>
        <w:tc>
          <w:tcPr>
            <w:tcW w:w="1043" w:type="dxa"/>
            <w:vAlign w:val="center"/>
          </w:tcPr>
          <w:p>
            <w:pPr>
              <w:pStyle w:val="20"/>
              <w:jc w:val="center"/>
              <w:rPr>
                <w:bCs/>
                <w:sz w:val="28"/>
                <w:szCs w:val="28"/>
              </w:rPr>
            </w:pPr>
            <w:r>
              <w:rPr>
                <w:bCs/>
                <w:sz w:val="28"/>
                <w:szCs w:val="28"/>
              </w:rPr>
              <w:t>4,0</w:t>
            </w:r>
          </w:p>
        </w:tc>
        <w:tc>
          <w:tcPr>
            <w:tcW w:w="1468" w:type="dxa"/>
            <w:vAlign w:val="center"/>
          </w:tcPr>
          <w:p>
            <w:pPr>
              <w:pStyle w:val="20"/>
              <w:jc w:val="center"/>
              <w:rPr>
                <w:bCs/>
                <w:sz w:val="28"/>
                <w:szCs w:val="28"/>
              </w:rPr>
            </w:pPr>
            <w:r>
              <w:rPr>
                <w:bCs/>
                <w:sz w:val="28"/>
                <w:szCs w:val="28"/>
              </w:rPr>
              <w:t>0,45</w:t>
            </w:r>
          </w:p>
        </w:tc>
        <w:tc>
          <w:tcPr>
            <w:tcW w:w="1276" w:type="dxa"/>
            <w:vAlign w:val="center"/>
          </w:tcPr>
          <w:p>
            <w:pPr>
              <w:pStyle w:val="20"/>
              <w:jc w:val="center"/>
              <w:rPr>
                <w:bCs/>
                <w:sz w:val="28"/>
                <w:szCs w:val="28"/>
              </w:rPr>
            </w:pPr>
            <w:r>
              <w:rPr>
                <w:bCs/>
                <w:sz w:val="28"/>
                <w:szCs w:val="28"/>
              </w:rPr>
              <w:t>0,05</w:t>
            </w:r>
          </w:p>
        </w:tc>
        <w:tc>
          <w:tcPr>
            <w:tcW w:w="1018" w:type="dxa"/>
            <w:vAlign w:val="center"/>
          </w:tcPr>
          <w:p>
            <w:pPr>
              <w:pStyle w:val="20"/>
              <w:jc w:val="center"/>
              <w:rPr>
                <w:bCs/>
                <w:sz w:val="28"/>
                <w:szCs w:val="28"/>
              </w:rPr>
            </w:pPr>
            <w:r>
              <w:rPr>
                <w:bCs/>
                <w:sz w:val="28"/>
                <w:szCs w:val="28"/>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22</w:t>
            </w:r>
          </w:p>
        </w:tc>
        <w:tc>
          <w:tcPr>
            <w:tcW w:w="998" w:type="dxa"/>
            <w:vAlign w:val="center"/>
          </w:tcPr>
          <w:p>
            <w:pPr>
              <w:pStyle w:val="20"/>
              <w:jc w:val="center"/>
              <w:rPr>
                <w:bCs/>
                <w:sz w:val="28"/>
                <w:szCs w:val="28"/>
              </w:rPr>
            </w:pPr>
            <w:r>
              <w:rPr>
                <w:bCs/>
                <w:sz w:val="28"/>
                <w:szCs w:val="28"/>
              </w:rPr>
              <w:t>2,0</w:t>
            </w:r>
          </w:p>
        </w:tc>
        <w:tc>
          <w:tcPr>
            <w:tcW w:w="877" w:type="dxa"/>
            <w:vAlign w:val="center"/>
          </w:tcPr>
          <w:p>
            <w:pPr>
              <w:pStyle w:val="20"/>
              <w:jc w:val="center"/>
              <w:rPr>
                <w:bCs/>
                <w:sz w:val="28"/>
                <w:szCs w:val="28"/>
              </w:rPr>
            </w:pPr>
            <w:r>
              <w:rPr>
                <w:bCs/>
                <w:sz w:val="28"/>
                <w:szCs w:val="28"/>
              </w:rPr>
              <w:t>1,0</w:t>
            </w:r>
          </w:p>
        </w:tc>
        <w:tc>
          <w:tcPr>
            <w:tcW w:w="1000" w:type="dxa"/>
            <w:vAlign w:val="center"/>
          </w:tcPr>
          <w:p>
            <w:pPr>
              <w:pStyle w:val="20"/>
              <w:jc w:val="center"/>
              <w:rPr>
                <w:bCs/>
                <w:sz w:val="28"/>
                <w:szCs w:val="28"/>
              </w:rPr>
            </w:pPr>
            <w:r>
              <w:rPr>
                <w:bCs/>
                <w:sz w:val="28"/>
                <w:szCs w:val="28"/>
              </w:rPr>
              <w:t>6,4</w:t>
            </w:r>
          </w:p>
        </w:tc>
        <w:tc>
          <w:tcPr>
            <w:tcW w:w="1043" w:type="dxa"/>
            <w:vAlign w:val="center"/>
          </w:tcPr>
          <w:p>
            <w:pPr>
              <w:pStyle w:val="20"/>
              <w:jc w:val="center"/>
              <w:rPr>
                <w:bCs/>
                <w:sz w:val="28"/>
                <w:szCs w:val="28"/>
              </w:rPr>
            </w:pPr>
            <w:r>
              <w:rPr>
                <w:bCs/>
                <w:sz w:val="28"/>
                <w:szCs w:val="28"/>
              </w:rPr>
              <w:t>3,6</w:t>
            </w:r>
          </w:p>
        </w:tc>
        <w:tc>
          <w:tcPr>
            <w:tcW w:w="1468" w:type="dxa"/>
            <w:vAlign w:val="center"/>
          </w:tcPr>
          <w:p>
            <w:pPr>
              <w:pStyle w:val="20"/>
              <w:jc w:val="center"/>
              <w:rPr>
                <w:bCs/>
                <w:sz w:val="28"/>
                <w:szCs w:val="28"/>
              </w:rPr>
            </w:pPr>
            <w:r>
              <w:rPr>
                <w:bCs/>
                <w:sz w:val="28"/>
                <w:szCs w:val="28"/>
              </w:rPr>
              <w:t>0,55</w:t>
            </w:r>
          </w:p>
        </w:tc>
        <w:tc>
          <w:tcPr>
            <w:tcW w:w="1276" w:type="dxa"/>
            <w:vAlign w:val="center"/>
          </w:tcPr>
          <w:p>
            <w:pPr>
              <w:pStyle w:val="20"/>
              <w:jc w:val="center"/>
              <w:rPr>
                <w:bCs/>
                <w:sz w:val="28"/>
                <w:szCs w:val="28"/>
              </w:rPr>
            </w:pPr>
            <w:r>
              <w:rPr>
                <w:bCs/>
                <w:sz w:val="28"/>
                <w:szCs w:val="28"/>
              </w:rPr>
              <w:t>0,04</w:t>
            </w:r>
          </w:p>
        </w:tc>
        <w:tc>
          <w:tcPr>
            <w:tcW w:w="1018" w:type="dxa"/>
            <w:vAlign w:val="center"/>
          </w:tcPr>
          <w:p>
            <w:pPr>
              <w:pStyle w:val="20"/>
              <w:jc w:val="center"/>
              <w:rPr>
                <w:bCs/>
                <w:sz w:val="28"/>
                <w:szCs w:val="28"/>
              </w:rPr>
            </w:pPr>
            <w:r>
              <w:rPr>
                <w:bCs/>
                <w:sz w:val="28"/>
                <w:szCs w:val="28"/>
              </w:rPr>
              <w:t>134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23</w:t>
            </w:r>
          </w:p>
        </w:tc>
        <w:tc>
          <w:tcPr>
            <w:tcW w:w="998" w:type="dxa"/>
            <w:vAlign w:val="center"/>
          </w:tcPr>
          <w:p>
            <w:pPr>
              <w:pStyle w:val="20"/>
              <w:jc w:val="center"/>
              <w:rPr>
                <w:bCs/>
                <w:sz w:val="28"/>
                <w:szCs w:val="28"/>
              </w:rPr>
            </w:pPr>
            <w:r>
              <w:rPr>
                <w:bCs/>
                <w:sz w:val="28"/>
                <w:szCs w:val="28"/>
              </w:rPr>
              <w:t>2,5</w:t>
            </w:r>
          </w:p>
        </w:tc>
        <w:tc>
          <w:tcPr>
            <w:tcW w:w="877" w:type="dxa"/>
            <w:vAlign w:val="center"/>
          </w:tcPr>
          <w:p>
            <w:pPr>
              <w:pStyle w:val="20"/>
              <w:jc w:val="center"/>
              <w:rPr>
                <w:bCs/>
                <w:sz w:val="28"/>
                <w:szCs w:val="28"/>
              </w:rPr>
            </w:pPr>
            <w:r>
              <w:rPr>
                <w:bCs/>
                <w:sz w:val="28"/>
                <w:szCs w:val="28"/>
              </w:rPr>
              <w:t>2,5</w:t>
            </w:r>
          </w:p>
        </w:tc>
        <w:tc>
          <w:tcPr>
            <w:tcW w:w="1000" w:type="dxa"/>
            <w:vAlign w:val="center"/>
          </w:tcPr>
          <w:p>
            <w:pPr>
              <w:pStyle w:val="20"/>
              <w:jc w:val="center"/>
              <w:rPr>
                <w:bCs/>
                <w:sz w:val="28"/>
                <w:szCs w:val="28"/>
              </w:rPr>
            </w:pPr>
            <w:r>
              <w:rPr>
                <w:bCs/>
                <w:sz w:val="28"/>
                <w:szCs w:val="28"/>
              </w:rPr>
              <w:t>6,6</w:t>
            </w:r>
          </w:p>
        </w:tc>
        <w:tc>
          <w:tcPr>
            <w:tcW w:w="1043" w:type="dxa"/>
            <w:vAlign w:val="center"/>
          </w:tcPr>
          <w:p>
            <w:pPr>
              <w:pStyle w:val="20"/>
              <w:jc w:val="center"/>
              <w:rPr>
                <w:bCs/>
                <w:sz w:val="28"/>
                <w:szCs w:val="28"/>
              </w:rPr>
            </w:pPr>
            <w:r>
              <w:rPr>
                <w:bCs/>
                <w:sz w:val="28"/>
                <w:szCs w:val="28"/>
              </w:rPr>
              <w:t>5,0</w:t>
            </w:r>
          </w:p>
        </w:tc>
        <w:tc>
          <w:tcPr>
            <w:tcW w:w="1468" w:type="dxa"/>
            <w:vAlign w:val="center"/>
          </w:tcPr>
          <w:p>
            <w:pPr>
              <w:pStyle w:val="20"/>
              <w:jc w:val="center"/>
              <w:rPr>
                <w:bCs/>
                <w:sz w:val="28"/>
                <w:szCs w:val="28"/>
              </w:rPr>
            </w:pPr>
            <w:r>
              <w:rPr>
                <w:bCs/>
                <w:sz w:val="28"/>
                <w:szCs w:val="28"/>
              </w:rPr>
              <w:t>0,3</w:t>
            </w:r>
          </w:p>
        </w:tc>
        <w:tc>
          <w:tcPr>
            <w:tcW w:w="1276" w:type="dxa"/>
            <w:vAlign w:val="center"/>
          </w:tcPr>
          <w:p>
            <w:pPr>
              <w:pStyle w:val="20"/>
              <w:jc w:val="center"/>
              <w:rPr>
                <w:bCs/>
                <w:sz w:val="28"/>
                <w:szCs w:val="28"/>
              </w:rPr>
            </w:pPr>
            <w:r>
              <w:rPr>
                <w:bCs/>
                <w:sz w:val="28"/>
                <w:szCs w:val="28"/>
              </w:rPr>
              <w:t>0,02</w:t>
            </w:r>
          </w:p>
        </w:tc>
        <w:tc>
          <w:tcPr>
            <w:tcW w:w="1018" w:type="dxa"/>
            <w:vAlign w:val="center"/>
          </w:tcPr>
          <w:p>
            <w:pPr>
              <w:pStyle w:val="20"/>
              <w:jc w:val="center"/>
              <w:rPr>
                <w:bCs/>
                <w:sz w:val="28"/>
                <w:szCs w:val="28"/>
              </w:rPr>
            </w:pPr>
            <w:r>
              <w:rPr>
                <w:bCs/>
                <w:sz w:val="28"/>
                <w:szCs w:val="28"/>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18</w:t>
            </w:r>
          </w:p>
        </w:tc>
        <w:tc>
          <w:tcPr>
            <w:tcW w:w="998" w:type="dxa"/>
            <w:vAlign w:val="center"/>
          </w:tcPr>
          <w:p>
            <w:pPr>
              <w:pStyle w:val="20"/>
              <w:jc w:val="center"/>
              <w:rPr>
                <w:bCs/>
                <w:sz w:val="28"/>
                <w:szCs w:val="28"/>
              </w:rPr>
            </w:pPr>
            <w:r>
              <w:rPr>
                <w:bCs/>
                <w:sz w:val="28"/>
                <w:szCs w:val="28"/>
              </w:rPr>
              <w:t>2,4</w:t>
            </w:r>
          </w:p>
        </w:tc>
        <w:tc>
          <w:tcPr>
            <w:tcW w:w="877" w:type="dxa"/>
            <w:vAlign w:val="center"/>
          </w:tcPr>
          <w:p>
            <w:pPr>
              <w:pStyle w:val="20"/>
              <w:jc w:val="center"/>
              <w:rPr>
                <w:bCs/>
                <w:sz w:val="28"/>
                <w:szCs w:val="28"/>
              </w:rPr>
            </w:pPr>
            <w:r>
              <w:rPr>
                <w:bCs/>
                <w:sz w:val="28"/>
                <w:szCs w:val="28"/>
              </w:rPr>
              <w:t>2,0</w:t>
            </w:r>
          </w:p>
        </w:tc>
        <w:tc>
          <w:tcPr>
            <w:tcW w:w="1000" w:type="dxa"/>
            <w:vAlign w:val="center"/>
          </w:tcPr>
          <w:p>
            <w:pPr>
              <w:pStyle w:val="20"/>
              <w:jc w:val="center"/>
              <w:rPr>
                <w:bCs/>
                <w:sz w:val="28"/>
                <w:szCs w:val="28"/>
              </w:rPr>
            </w:pPr>
            <w:r>
              <w:rPr>
                <w:bCs/>
                <w:sz w:val="28"/>
                <w:szCs w:val="28"/>
              </w:rPr>
              <w:t>5,4</w:t>
            </w:r>
          </w:p>
        </w:tc>
        <w:tc>
          <w:tcPr>
            <w:tcW w:w="1043" w:type="dxa"/>
            <w:vAlign w:val="center"/>
          </w:tcPr>
          <w:p>
            <w:pPr>
              <w:pStyle w:val="20"/>
              <w:jc w:val="center"/>
              <w:rPr>
                <w:bCs/>
                <w:sz w:val="28"/>
                <w:szCs w:val="28"/>
              </w:rPr>
            </w:pPr>
            <w:r>
              <w:rPr>
                <w:bCs/>
                <w:sz w:val="28"/>
                <w:szCs w:val="28"/>
              </w:rPr>
              <w:t>4,3</w:t>
            </w:r>
          </w:p>
        </w:tc>
        <w:tc>
          <w:tcPr>
            <w:tcW w:w="1468" w:type="dxa"/>
            <w:vAlign w:val="center"/>
          </w:tcPr>
          <w:p>
            <w:pPr>
              <w:pStyle w:val="20"/>
              <w:jc w:val="center"/>
              <w:rPr>
                <w:bCs/>
                <w:sz w:val="28"/>
                <w:szCs w:val="28"/>
              </w:rPr>
            </w:pPr>
            <w:r>
              <w:rPr>
                <w:bCs/>
                <w:sz w:val="28"/>
                <w:szCs w:val="28"/>
              </w:rPr>
              <w:t>0,35</w:t>
            </w:r>
          </w:p>
        </w:tc>
        <w:tc>
          <w:tcPr>
            <w:tcW w:w="1276" w:type="dxa"/>
            <w:vAlign w:val="center"/>
          </w:tcPr>
          <w:p>
            <w:pPr>
              <w:pStyle w:val="20"/>
              <w:jc w:val="center"/>
              <w:rPr>
                <w:bCs/>
                <w:sz w:val="28"/>
                <w:szCs w:val="28"/>
              </w:rPr>
            </w:pPr>
            <w:r>
              <w:rPr>
                <w:bCs/>
                <w:sz w:val="28"/>
                <w:szCs w:val="28"/>
              </w:rPr>
              <w:t>0,04</w:t>
            </w:r>
          </w:p>
        </w:tc>
        <w:tc>
          <w:tcPr>
            <w:tcW w:w="1018" w:type="dxa"/>
            <w:vAlign w:val="center"/>
          </w:tcPr>
          <w:p>
            <w:pPr>
              <w:pStyle w:val="20"/>
              <w:jc w:val="center"/>
              <w:rPr>
                <w:bCs/>
                <w:sz w:val="28"/>
                <w:szCs w:val="28"/>
              </w:rPr>
            </w:pPr>
            <w:r>
              <w:rPr>
                <w:bCs/>
                <w:sz w:val="28"/>
                <w:szCs w:val="28"/>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27</w:t>
            </w:r>
          </w:p>
        </w:tc>
        <w:tc>
          <w:tcPr>
            <w:tcW w:w="998" w:type="dxa"/>
            <w:vAlign w:val="center"/>
          </w:tcPr>
          <w:p>
            <w:pPr>
              <w:pStyle w:val="20"/>
              <w:jc w:val="center"/>
              <w:rPr>
                <w:bCs/>
                <w:sz w:val="28"/>
                <w:szCs w:val="28"/>
              </w:rPr>
            </w:pPr>
            <w:r>
              <w:rPr>
                <w:bCs/>
                <w:sz w:val="28"/>
                <w:szCs w:val="28"/>
              </w:rPr>
              <w:t>1,5</w:t>
            </w:r>
          </w:p>
        </w:tc>
        <w:tc>
          <w:tcPr>
            <w:tcW w:w="877" w:type="dxa"/>
            <w:vAlign w:val="center"/>
          </w:tcPr>
          <w:p>
            <w:pPr>
              <w:pStyle w:val="20"/>
              <w:jc w:val="center"/>
              <w:rPr>
                <w:bCs/>
                <w:sz w:val="28"/>
                <w:szCs w:val="28"/>
              </w:rPr>
            </w:pPr>
            <w:r>
              <w:rPr>
                <w:bCs/>
                <w:sz w:val="28"/>
                <w:szCs w:val="28"/>
              </w:rPr>
              <w:t>3,0</w:t>
            </w:r>
          </w:p>
        </w:tc>
        <w:tc>
          <w:tcPr>
            <w:tcW w:w="1000" w:type="dxa"/>
            <w:vAlign w:val="center"/>
          </w:tcPr>
          <w:p>
            <w:pPr>
              <w:pStyle w:val="20"/>
              <w:jc w:val="center"/>
              <w:rPr>
                <w:bCs/>
                <w:sz w:val="28"/>
                <w:szCs w:val="28"/>
              </w:rPr>
            </w:pPr>
            <w:r>
              <w:rPr>
                <w:bCs/>
                <w:sz w:val="28"/>
                <w:szCs w:val="28"/>
              </w:rPr>
              <w:t>5,0</w:t>
            </w:r>
          </w:p>
        </w:tc>
        <w:tc>
          <w:tcPr>
            <w:tcW w:w="1043" w:type="dxa"/>
            <w:vAlign w:val="center"/>
          </w:tcPr>
          <w:p>
            <w:pPr>
              <w:pStyle w:val="20"/>
              <w:jc w:val="center"/>
              <w:rPr>
                <w:bCs/>
                <w:sz w:val="28"/>
                <w:szCs w:val="28"/>
              </w:rPr>
            </w:pPr>
            <w:r>
              <w:rPr>
                <w:bCs/>
                <w:sz w:val="28"/>
                <w:szCs w:val="28"/>
              </w:rPr>
              <w:t>4,0</w:t>
            </w:r>
          </w:p>
        </w:tc>
        <w:tc>
          <w:tcPr>
            <w:tcW w:w="1468" w:type="dxa"/>
            <w:vAlign w:val="center"/>
          </w:tcPr>
          <w:p>
            <w:pPr>
              <w:pStyle w:val="20"/>
              <w:jc w:val="center"/>
              <w:rPr>
                <w:bCs/>
                <w:sz w:val="28"/>
                <w:szCs w:val="28"/>
              </w:rPr>
            </w:pPr>
            <w:r>
              <w:rPr>
                <w:bCs/>
                <w:sz w:val="28"/>
                <w:szCs w:val="28"/>
              </w:rPr>
              <w:t>0,46</w:t>
            </w:r>
          </w:p>
        </w:tc>
        <w:tc>
          <w:tcPr>
            <w:tcW w:w="1276" w:type="dxa"/>
            <w:vAlign w:val="center"/>
          </w:tcPr>
          <w:p>
            <w:pPr>
              <w:pStyle w:val="20"/>
              <w:jc w:val="center"/>
              <w:rPr>
                <w:bCs/>
                <w:sz w:val="28"/>
                <w:szCs w:val="28"/>
              </w:rPr>
            </w:pPr>
            <w:r>
              <w:rPr>
                <w:bCs/>
                <w:sz w:val="28"/>
                <w:szCs w:val="28"/>
              </w:rPr>
              <w:t>0,05</w:t>
            </w:r>
          </w:p>
        </w:tc>
        <w:tc>
          <w:tcPr>
            <w:tcW w:w="1018" w:type="dxa"/>
            <w:vAlign w:val="center"/>
          </w:tcPr>
          <w:p>
            <w:pPr>
              <w:pStyle w:val="20"/>
              <w:jc w:val="center"/>
              <w:rPr>
                <w:bCs/>
                <w:sz w:val="28"/>
                <w:szCs w:val="28"/>
              </w:rPr>
            </w:pPr>
            <w:r>
              <w:rPr>
                <w:bCs/>
                <w:sz w:val="28"/>
                <w:szCs w:val="28"/>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20</w:t>
            </w:r>
          </w:p>
        </w:tc>
        <w:tc>
          <w:tcPr>
            <w:tcW w:w="998" w:type="dxa"/>
            <w:vAlign w:val="center"/>
          </w:tcPr>
          <w:p>
            <w:pPr>
              <w:pStyle w:val="20"/>
              <w:jc w:val="center"/>
              <w:rPr>
                <w:bCs/>
                <w:sz w:val="28"/>
                <w:szCs w:val="28"/>
              </w:rPr>
            </w:pPr>
            <w:r>
              <w:rPr>
                <w:bCs/>
                <w:sz w:val="28"/>
                <w:szCs w:val="28"/>
              </w:rPr>
              <w:t>3,5</w:t>
            </w:r>
          </w:p>
        </w:tc>
        <w:tc>
          <w:tcPr>
            <w:tcW w:w="877" w:type="dxa"/>
            <w:vAlign w:val="center"/>
          </w:tcPr>
          <w:p>
            <w:pPr>
              <w:pStyle w:val="20"/>
              <w:jc w:val="center"/>
              <w:rPr>
                <w:bCs/>
                <w:sz w:val="28"/>
                <w:szCs w:val="28"/>
              </w:rPr>
            </w:pPr>
            <w:r>
              <w:rPr>
                <w:bCs/>
                <w:sz w:val="28"/>
                <w:szCs w:val="28"/>
              </w:rPr>
              <w:t>2</w:t>
            </w:r>
          </w:p>
        </w:tc>
        <w:tc>
          <w:tcPr>
            <w:tcW w:w="1000" w:type="dxa"/>
            <w:vAlign w:val="center"/>
          </w:tcPr>
          <w:p>
            <w:pPr>
              <w:pStyle w:val="20"/>
              <w:jc w:val="center"/>
              <w:rPr>
                <w:bCs/>
                <w:sz w:val="28"/>
                <w:szCs w:val="28"/>
              </w:rPr>
            </w:pPr>
            <w:r>
              <w:rPr>
                <w:bCs/>
                <w:sz w:val="28"/>
                <w:szCs w:val="28"/>
              </w:rPr>
              <w:t>7,1</w:t>
            </w:r>
          </w:p>
        </w:tc>
        <w:tc>
          <w:tcPr>
            <w:tcW w:w="1043" w:type="dxa"/>
            <w:vAlign w:val="center"/>
          </w:tcPr>
          <w:p>
            <w:pPr>
              <w:pStyle w:val="20"/>
              <w:jc w:val="center"/>
              <w:rPr>
                <w:bCs/>
                <w:sz w:val="28"/>
                <w:szCs w:val="28"/>
              </w:rPr>
            </w:pPr>
            <w:r>
              <w:rPr>
                <w:bCs/>
                <w:sz w:val="28"/>
                <w:szCs w:val="28"/>
              </w:rPr>
              <w:t>3,1</w:t>
            </w:r>
          </w:p>
        </w:tc>
        <w:tc>
          <w:tcPr>
            <w:tcW w:w="1468" w:type="dxa"/>
            <w:vAlign w:val="center"/>
          </w:tcPr>
          <w:p>
            <w:pPr>
              <w:pStyle w:val="20"/>
              <w:jc w:val="center"/>
              <w:rPr>
                <w:bCs/>
                <w:sz w:val="28"/>
                <w:szCs w:val="28"/>
              </w:rPr>
            </w:pPr>
            <w:r>
              <w:rPr>
                <w:bCs/>
                <w:sz w:val="28"/>
                <w:szCs w:val="28"/>
              </w:rPr>
              <w:t>0,3</w:t>
            </w:r>
          </w:p>
        </w:tc>
        <w:tc>
          <w:tcPr>
            <w:tcW w:w="1276" w:type="dxa"/>
            <w:vAlign w:val="center"/>
          </w:tcPr>
          <w:p>
            <w:pPr>
              <w:pStyle w:val="20"/>
              <w:jc w:val="center"/>
              <w:rPr>
                <w:bCs/>
                <w:sz w:val="28"/>
                <w:szCs w:val="28"/>
              </w:rPr>
            </w:pPr>
            <w:r>
              <w:rPr>
                <w:bCs/>
                <w:sz w:val="28"/>
                <w:szCs w:val="28"/>
              </w:rPr>
              <w:t>0,03</w:t>
            </w:r>
          </w:p>
        </w:tc>
        <w:tc>
          <w:tcPr>
            <w:tcW w:w="1018" w:type="dxa"/>
            <w:vAlign w:val="center"/>
          </w:tcPr>
          <w:p>
            <w:pPr>
              <w:pStyle w:val="20"/>
              <w:jc w:val="center"/>
              <w:rPr>
                <w:bCs/>
                <w:sz w:val="28"/>
                <w:szCs w:val="28"/>
              </w:rPr>
            </w:pPr>
            <w:r>
              <w:rPr>
                <w:bCs/>
                <w:sz w:val="28"/>
                <w:szCs w:val="28"/>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21</w:t>
            </w:r>
          </w:p>
        </w:tc>
        <w:tc>
          <w:tcPr>
            <w:tcW w:w="998" w:type="dxa"/>
            <w:vAlign w:val="center"/>
          </w:tcPr>
          <w:p>
            <w:pPr>
              <w:pStyle w:val="20"/>
              <w:jc w:val="center"/>
              <w:rPr>
                <w:bCs/>
                <w:sz w:val="28"/>
                <w:szCs w:val="28"/>
              </w:rPr>
            </w:pPr>
            <w:r>
              <w:rPr>
                <w:bCs/>
                <w:sz w:val="28"/>
                <w:szCs w:val="28"/>
              </w:rPr>
              <w:t>2,5</w:t>
            </w:r>
          </w:p>
        </w:tc>
        <w:tc>
          <w:tcPr>
            <w:tcW w:w="877" w:type="dxa"/>
            <w:vAlign w:val="center"/>
          </w:tcPr>
          <w:p>
            <w:pPr>
              <w:pStyle w:val="20"/>
              <w:jc w:val="center"/>
              <w:rPr>
                <w:bCs/>
                <w:sz w:val="28"/>
                <w:szCs w:val="28"/>
              </w:rPr>
            </w:pPr>
            <w:r>
              <w:rPr>
                <w:bCs/>
                <w:sz w:val="28"/>
                <w:szCs w:val="28"/>
              </w:rPr>
              <w:t>1</w:t>
            </w:r>
          </w:p>
        </w:tc>
        <w:tc>
          <w:tcPr>
            <w:tcW w:w="1000" w:type="dxa"/>
            <w:vAlign w:val="center"/>
          </w:tcPr>
          <w:p>
            <w:pPr>
              <w:pStyle w:val="20"/>
              <w:jc w:val="center"/>
              <w:rPr>
                <w:bCs/>
                <w:sz w:val="28"/>
                <w:szCs w:val="28"/>
              </w:rPr>
            </w:pPr>
            <w:r>
              <w:rPr>
                <w:bCs/>
                <w:sz w:val="28"/>
                <w:szCs w:val="28"/>
              </w:rPr>
              <w:t>6,8</w:t>
            </w:r>
          </w:p>
        </w:tc>
        <w:tc>
          <w:tcPr>
            <w:tcW w:w="1043" w:type="dxa"/>
            <w:vAlign w:val="center"/>
          </w:tcPr>
          <w:p>
            <w:pPr>
              <w:pStyle w:val="20"/>
              <w:jc w:val="center"/>
              <w:rPr>
                <w:bCs/>
                <w:sz w:val="28"/>
                <w:szCs w:val="28"/>
              </w:rPr>
            </w:pPr>
            <w:r>
              <w:rPr>
                <w:bCs/>
                <w:sz w:val="28"/>
                <w:szCs w:val="28"/>
              </w:rPr>
              <w:t>3,2</w:t>
            </w:r>
          </w:p>
        </w:tc>
        <w:tc>
          <w:tcPr>
            <w:tcW w:w="1468" w:type="dxa"/>
            <w:vAlign w:val="center"/>
          </w:tcPr>
          <w:p>
            <w:pPr>
              <w:pStyle w:val="20"/>
              <w:jc w:val="center"/>
              <w:rPr>
                <w:bCs/>
                <w:sz w:val="28"/>
                <w:szCs w:val="28"/>
              </w:rPr>
            </w:pPr>
            <w:r>
              <w:rPr>
                <w:bCs/>
                <w:sz w:val="28"/>
                <w:szCs w:val="28"/>
              </w:rPr>
              <w:t>0,5</w:t>
            </w:r>
          </w:p>
        </w:tc>
        <w:tc>
          <w:tcPr>
            <w:tcW w:w="1276" w:type="dxa"/>
            <w:vAlign w:val="center"/>
          </w:tcPr>
          <w:p>
            <w:pPr>
              <w:pStyle w:val="20"/>
              <w:jc w:val="center"/>
              <w:rPr>
                <w:bCs/>
                <w:sz w:val="28"/>
                <w:szCs w:val="28"/>
              </w:rPr>
            </w:pPr>
            <w:r>
              <w:rPr>
                <w:bCs/>
                <w:sz w:val="28"/>
                <w:szCs w:val="28"/>
              </w:rPr>
              <w:t>0,05</w:t>
            </w:r>
          </w:p>
        </w:tc>
        <w:tc>
          <w:tcPr>
            <w:tcW w:w="1018" w:type="dxa"/>
            <w:vAlign w:val="center"/>
          </w:tcPr>
          <w:p>
            <w:pPr>
              <w:pStyle w:val="20"/>
              <w:jc w:val="center"/>
              <w:rPr>
                <w:bCs/>
                <w:sz w:val="28"/>
                <w:szCs w:val="28"/>
              </w:rPr>
            </w:pPr>
            <w:r>
              <w:rPr>
                <w:bCs/>
                <w:sz w:val="28"/>
                <w:szCs w:val="28"/>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22</w:t>
            </w:r>
          </w:p>
        </w:tc>
        <w:tc>
          <w:tcPr>
            <w:tcW w:w="998" w:type="dxa"/>
            <w:vAlign w:val="center"/>
          </w:tcPr>
          <w:p>
            <w:pPr>
              <w:pStyle w:val="20"/>
              <w:jc w:val="center"/>
              <w:rPr>
                <w:bCs/>
                <w:sz w:val="28"/>
                <w:szCs w:val="28"/>
              </w:rPr>
            </w:pPr>
            <w:r>
              <w:rPr>
                <w:bCs/>
                <w:sz w:val="28"/>
                <w:szCs w:val="28"/>
              </w:rPr>
              <w:t>1,5</w:t>
            </w:r>
          </w:p>
        </w:tc>
        <w:tc>
          <w:tcPr>
            <w:tcW w:w="877" w:type="dxa"/>
            <w:vAlign w:val="center"/>
          </w:tcPr>
          <w:p>
            <w:pPr>
              <w:pStyle w:val="20"/>
              <w:jc w:val="center"/>
              <w:rPr>
                <w:bCs/>
                <w:sz w:val="28"/>
                <w:szCs w:val="28"/>
              </w:rPr>
            </w:pPr>
            <w:r>
              <w:rPr>
                <w:bCs/>
                <w:sz w:val="28"/>
                <w:szCs w:val="28"/>
              </w:rPr>
              <w:t>2</w:t>
            </w:r>
          </w:p>
        </w:tc>
        <w:tc>
          <w:tcPr>
            <w:tcW w:w="1000" w:type="dxa"/>
            <w:vAlign w:val="center"/>
          </w:tcPr>
          <w:p>
            <w:pPr>
              <w:pStyle w:val="20"/>
              <w:jc w:val="center"/>
              <w:rPr>
                <w:bCs/>
                <w:sz w:val="28"/>
                <w:szCs w:val="28"/>
              </w:rPr>
            </w:pPr>
            <w:r>
              <w:rPr>
                <w:bCs/>
                <w:sz w:val="28"/>
                <w:szCs w:val="28"/>
              </w:rPr>
              <w:t>6,6</w:t>
            </w:r>
          </w:p>
        </w:tc>
        <w:tc>
          <w:tcPr>
            <w:tcW w:w="1043" w:type="dxa"/>
            <w:vAlign w:val="center"/>
          </w:tcPr>
          <w:p>
            <w:pPr>
              <w:pStyle w:val="20"/>
              <w:jc w:val="center"/>
              <w:rPr>
                <w:bCs/>
                <w:sz w:val="28"/>
                <w:szCs w:val="28"/>
              </w:rPr>
            </w:pPr>
            <w:r>
              <w:rPr>
                <w:bCs/>
                <w:sz w:val="28"/>
                <w:szCs w:val="28"/>
              </w:rPr>
              <w:t>3,6</w:t>
            </w:r>
          </w:p>
        </w:tc>
        <w:tc>
          <w:tcPr>
            <w:tcW w:w="1468" w:type="dxa"/>
            <w:vAlign w:val="center"/>
          </w:tcPr>
          <w:p>
            <w:pPr>
              <w:pStyle w:val="20"/>
              <w:jc w:val="center"/>
              <w:rPr>
                <w:bCs/>
                <w:sz w:val="28"/>
                <w:szCs w:val="28"/>
              </w:rPr>
            </w:pPr>
            <w:r>
              <w:rPr>
                <w:bCs/>
                <w:sz w:val="28"/>
                <w:szCs w:val="28"/>
              </w:rPr>
              <w:t>5</w:t>
            </w:r>
          </w:p>
        </w:tc>
        <w:tc>
          <w:tcPr>
            <w:tcW w:w="1276" w:type="dxa"/>
            <w:vAlign w:val="center"/>
          </w:tcPr>
          <w:p>
            <w:pPr>
              <w:pStyle w:val="20"/>
              <w:jc w:val="center"/>
              <w:rPr>
                <w:bCs/>
                <w:sz w:val="28"/>
                <w:szCs w:val="28"/>
              </w:rPr>
            </w:pPr>
            <w:r>
              <w:rPr>
                <w:bCs/>
                <w:sz w:val="28"/>
                <w:szCs w:val="28"/>
              </w:rPr>
              <w:t>0,5</w:t>
            </w:r>
          </w:p>
        </w:tc>
        <w:tc>
          <w:tcPr>
            <w:tcW w:w="1018" w:type="dxa"/>
            <w:vAlign w:val="center"/>
          </w:tcPr>
          <w:p>
            <w:pPr>
              <w:pStyle w:val="20"/>
              <w:jc w:val="center"/>
              <w:rPr>
                <w:bCs/>
                <w:sz w:val="28"/>
                <w:szCs w:val="28"/>
              </w:rPr>
            </w:pPr>
            <w:r>
              <w:rPr>
                <w:bCs/>
                <w:sz w:val="28"/>
                <w:szCs w:val="28"/>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23</w:t>
            </w:r>
          </w:p>
        </w:tc>
        <w:tc>
          <w:tcPr>
            <w:tcW w:w="998" w:type="dxa"/>
            <w:vAlign w:val="center"/>
          </w:tcPr>
          <w:p>
            <w:pPr>
              <w:pStyle w:val="20"/>
              <w:jc w:val="center"/>
              <w:rPr>
                <w:bCs/>
                <w:sz w:val="28"/>
                <w:szCs w:val="28"/>
              </w:rPr>
            </w:pPr>
            <w:r>
              <w:rPr>
                <w:bCs/>
                <w:sz w:val="28"/>
                <w:szCs w:val="28"/>
              </w:rPr>
              <w:t>1,0</w:t>
            </w:r>
          </w:p>
        </w:tc>
        <w:tc>
          <w:tcPr>
            <w:tcW w:w="877" w:type="dxa"/>
            <w:vAlign w:val="center"/>
          </w:tcPr>
          <w:p>
            <w:pPr>
              <w:pStyle w:val="20"/>
              <w:jc w:val="center"/>
              <w:rPr>
                <w:bCs/>
                <w:sz w:val="28"/>
                <w:szCs w:val="28"/>
              </w:rPr>
            </w:pPr>
            <w:r>
              <w:rPr>
                <w:bCs/>
                <w:sz w:val="28"/>
                <w:szCs w:val="28"/>
              </w:rPr>
              <w:t>2,5</w:t>
            </w:r>
          </w:p>
        </w:tc>
        <w:tc>
          <w:tcPr>
            <w:tcW w:w="1000" w:type="dxa"/>
            <w:vAlign w:val="center"/>
          </w:tcPr>
          <w:p>
            <w:pPr>
              <w:pStyle w:val="20"/>
              <w:jc w:val="center"/>
              <w:rPr>
                <w:bCs/>
                <w:sz w:val="28"/>
                <w:szCs w:val="28"/>
              </w:rPr>
            </w:pPr>
            <w:r>
              <w:rPr>
                <w:bCs/>
                <w:sz w:val="28"/>
                <w:szCs w:val="28"/>
              </w:rPr>
              <w:t>6,4</w:t>
            </w:r>
          </w:p>
        </w:tc>
        <w:tc>
          <w:tcPr>
            <w:tcW w:w="1043" w:type="dxa"/>
            <w:vAlign w:val="center"/>
          </w:tcPr>
          <w:p>
            <w:pPr>
              <w:pStyle w:val="20"/>
              <w:jc w:val="center"/>
              <w:rPr>
                <w:bCs/>
                <w:sz w:val="28"/>
                <w:szCs w:val="28"/>
              </w:rPr>
            </w:pPr>
            <w:r>
              <w:rPr>
                <w:bCs/>
                <w:sz w:val="28"/>
                <w:szCs w:val="28"/>
              </w:rPr>
              <w:t>3,8</w:t>
            </w:r>
          </w:p>
        </w:tc>
        <w:tc>
          <w:tcPr>
            <w:tcW w:w="1468" w:type="dxa"/>
            <w:vAlign w:val="center"/>
          </w:tcPr>
          <w:p>
            <w:pPr>
              <w:pStyle w:val="20"/>
              <w:jc w:val="center"/>
              <w:rPr>
                <w:bCs/>
                <w:sz w:val="28"/>
                <w:szCs w:val="28"/>
              </w:rPr>
            </w:pPr>
            <w:r>
              <w:rPr>
                <w:bCs/>
                <w:sz w:val="28"/>
                <w:szCs w:val="28"/>
              </w:rPr>
              <w:t>1</w:t>
            </w:r>
          </w:p>
        </w:tc>
        <w:tc>
          <w:tcPr>
            <w:tcW w:w="1276" w:type="dxa"/>
            <w:vAlign w:val="center"/>
          </w:tcPr>
          <w:p>
            <w:pPr>
              <w:pStyle w:val="20"/>
              <w:jc w:val="center"/>
              <w:rPr>
                <w:bCs/>
                <w:sz w:val="28"/>
                <w:szCs w:val="28"/>
              </w:rPr>
            </w:pPr>
            <w:r>
              <w:rPr>
                <w:bCs/>
                <w:sz w:val="28"/>
                <w:szCs w:val="28"/>
              </w:rPr>
              <w:t>0,5</w:t>
            </w:r>
          </w:p>
        </w:tc>
        <w:tc>
          <w:tcPr>
            <w:tcW w:w="1018" w:type="dxa"/>
            <w:vAlign w:val="center"/>
          </w:tcPr>
          <w:p>
            <w:pPr>
              <w:pStyle w:val="20"/>
              <w:jc w:val="center"/>
              <w:rPr>
                <w:bCs/>
                <w:sz w:val="28"/>
                <w:szCs w:val="28"/>
              </w:rPr>
            </w:pPr>
            <w:r>
              <w:rPr>
                <w:bCs/>
                <w:sz w:val="28"/>
                <w:szCs w:val="28"/>
              </w:rPr>
              <w:t>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24</w:t>
            </w:r>
          </w:p>
        </w:tc>
        <w:tc>
          <w:tcPr>
            <w:tcW w:w="998" w:type="dxa"/>
            <w:vAlign w:val="center"/>
          </w:tcPr>
          <w:p>
            <w:pPr>
              <w:pStyle w:val="20"/>
              <w:jc w:val="center"/>
              <w:rPr>
                <w:bCs/>
                <w:sz w:val="28"/>
                <w:szCs w:val="28"/>
              </w:rPr>
            </w:pPr>
            <w:r>
              <w:rPr>
                <w:bCs/>
                <w:sz w:val="28"/>
                <w:szCs w:val="28"/>
              </w:rPr>
              <w:t>1,5</w:t>
            </w:r>
          </w:p>
        </w:tc>
        <w:tc>
          <w:tcPr>
            <w:tcW w:w="877" w:type="dxa"/>
            <w:vAlign w:val="center"/>
          </w:tcPr>
          <w:p>
            <w:pPr>
              <w:pStyle w:val="20"/>
              <w:jc w:val="center"/>
              <w:rPr>
                <w:bCs/>
                <w:sz w:val="28"/>
                <w:szCs w:val="28"/>
              </w:rPr>
            </w:pPr>
            <w:r>
              <w:rPr>
                <w:bCs/>
                <w:sz w:val="28"/>
                <w:szCs w:val="28"/>
              </w:rPr>
              <w:t>3</w:t>
            </w:r>
          </w:p>
        </w:tc>
        <w:tc>
          <w:tcPr>
            <w:tcW w:w="1000" w:type="dxa"/>
            <w:vAlign w:val="center"/>
          </w:tcPr>
          <w:p>
            <w:pPr>
              <w:pStyle w:val="20"/>
              <w:jc w:val="center"/>
              <w:rPr>
                <w:bCs/>
                <w:sz w:val="28"/>
                <w:szCs w:val="28"/>
              </w:rPr>
            </w:pPr>
            <w:r>
              <w:rPr>
                <w:bCs/>
                <w:sz w:val="28"/>
                <w:szCs w:val="28"/>
              </w:rPr>
              <w:t>6,2</w:t>
            </w:r>
          </w:p>
        </w:tc>
        <w:tc>
          <w:tcPr>
            <w:tcW w:w="1043" w:type="dxa"/>
            <w:vAlign w:val="center"/>
          </w:tcPr>
          <w:p>
            <w:pPr>
              <w:pStyle w:val="20"/>
              <w:jc w:val="center"/>
              <w:rPr>
                <w:bCs/>
                <w:sz w:val="28"/>
                <w:szCs w:val="28"/>
              </w:rPr>
            </w:pPr>
            <w:r>
              <w:rPr>
                <w:bCs/>
                <w:sz w:val="28"/>
                <w:szCs w:val="28"/>
              </w:rPr>
              <w:t>4</w:t>
            </w:r>
          </w:p>
        </w:tc>
        <w:tc>
          <w:tcPr>
            <w:tcW w:w="1468" w:type="dxa"/>
            <w:vAlign w:val="center"/>
          </w:tcPr>
          <w:p>
            <w:pPr>
              <w:pStyle w:val="20"/>
              <w:jc w:val="center"/>
              <w:rPr>
                <w:bCs/>
                <w:sz w:val="28"/>
                <w:szCs w:val="28"/>
              </w:rPr>
            </w:pPr>
            <w:r>
              <w:rPr>
                <w:bCs/>
                <w:sz w:val="28"/>
                <w:szCs w:val="28"/>
              </w:rPr>
              <w:t>0,085</w:t>
            </w:r>
          </w:p>
        </w:tc>
        <w:tc>
          <w:tcPr>
            <w:tcW w:w="1276" w:type="dxa"/>
            <w:vAlign w:val="center"/>
          </w:tcPr>
          <w:p>
            <w:pPr>
              <w:pStyle w:val="20"/>
              <w:jc w:val="center"/>
              <w:rPr>
                <w:bCs/>
                <w:sz w:val="28"/>
                <w:szCs w:val="28"/>
              </w:rPr>
            </w:pPr>
            <w:r>
              <w:rPr>
                <w:bCs/>
                <w:sz w:val="28"/>
                <w:szCs w:val="28"/>
              </w:rPr>
              <w:t>0,004</w:t>
            </w:r>
          </w:p>
        </w:tc>
        <w:tc>
          <w:tcPr>
            <w:tcW w:w="1018" w:type="dxa"/>
            <w:vAlign w:val="center"/>
          </w:tcPr>
          <w:p>
            <w:pPr>
              <w:pStyle w:val="20"/>
              <w:jc w:val="center"/>
              <w:rPr>
                <w:bCs/>
                <w:sz w:val="28"/>
                <w:szCs w:val="28"/>
              </w:rPr>
            </w:pPr>
            <w:r>
              <w:rPr>
                <w:bCs/>
                <w:sz w:val="28"/>
                <w:szCs w:val="28"/>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25</w:t>
            </w:r>
          </w:p>
        </w:tc>
        <w:tc>
          <w:tcPr>
            <w:tcW w:w="998" w:type="dxa"/>
            <w:vAlign w:val="center"/>
          </w:tcPr>
          <w:p>
            <w:pPr>
              <w:pStyle w:val="20"/>
              <w:jc w:val="center"/>
              <w:rPr>
                <w:bCs/>
                <w:sz w:val="28"/>
                <w:szCs w:val="28"/>
              </w:rPr>
            </w:pPr>
            <w:r>
              <w:rPr>
                <w:bCs/>
                <w:sz w:val="28"/>
                <w:szCs w:val="28"/>
              </w:rPr>
              <w:t>2,0</w:t>
            </w:r>
          </w:p>
        </w:tc>
        <w:tc>
          <w:tcPr>
            <w:tcW w:w="877" w:type="dxa"/>
            <w:vAlign w:val="center"/>
          </w:tcPr>
          <w:p>
            <w:pPr>
              <w:pStyle w:val="20"/>
              <w:jc w:val="center"/>
              <w:rPr>
                <w:bCs/>
                <w:sz w:val="28"/>
                <w:szCs w:val="28"/>
              </w:rPr>
            </w:pPr>
            <w:r>
              <w:rPr>
                <w:bCs/>
                <w:sz w:val="28"/>
                <w:szCs w:val="28"/>
              </w:rPr>
              <w:t>2,0</w:t>
            </w:r>
          </w:p>
        </w:tc>
        <w:tc>
          <w:tcPr>
            <w:tcW w:w="1000" w:type="dxa"/>
            <w:vAlign w:val="center"/>
          </w:tcPr>
          <w:p>
            <w:pPr>
              <w:pStyle w:val="20"/>
              <w:jc w:val="center"/>
              <w:rPr>
                <w:bCs/>
                <w:sz w:val="28"/>
                <w:szCs w:val="28"/>
              </w:rPr>
            </w:pPr>
            <w:r>
              <w:rPr>
                <w:bCs/>
                <w:sz w:val="28"/>
                <w:szCs w:val="28"/>
              </w:rPr>
              <w:t>6,1</w:t>
            </w:r>
          </w:p>
        </w:tc>
        <w:tc>
          <w:tcPr>
            <w:tcW w:w="1043" w:type="dxa"/>
            <w:vAlign w:val="center"/>
          </w:tcPr>
          <w:p>
            <w:pPr>
              <w:pStyle w:val="20"/>
              <w:jc w:val="center"/>
              <w:rPr>
                <w:bCs/>
                <w:sz w:val="28"/>
                <w:szCs w:val="28"/>
              </w:rPr>
            </w:pPr>
            <w:r>
              <w:rPr>
                <w:bCs/>
                <w:sz w:val="28"/>
                <w:szCs w:val="28"/>
              </w:rPr>
              <w:t>4,2</w:t>
            </w:r>
          </w:p>
        </w:tc>
        <w:tc>
          <w:tcPr>
            <w:tcW w:w="1468" w:type="dxa"/>
            <w:vAlign w:val="center"/>
          </w:tcPr>
          <w:p>
            <w:pPr>
              <w:pStyle w:val="20"/>
              <w:jc w:val="center"/>
              <w:rPr>
                <w:bCs/>
                <w:sz w:val="28"/>
                <w:szCs w:val="28"/>
              </w:rPr>
            </w:pPr>
            <w:r>
              <w:rPr>
                <w:bCs/>
                <w:sz w:val="28"/>
                <w:szCs w:val="28"/>
              </w:rPr>
              <w:t>0,3</w:t>
            </w:r>
          </w:p>
        </w:tc>
        <w:tc>
          <w:tcPr>
            <w:tcW w:w="1276" w:type="dxa"/>
            <w:vAlign w:val="center"/>
          </w:tcPr>
          <w:p>
            <w:pPr>
              <w:pStyle w:val="20"/>
              <w:jc w:val="center"/>
              <w:rPr>
                <w:bCs/>
                <w:sz w:val="28"/>
                <w:szCs w:val="28"/>
              </w:rPr>
            </w:pPr>
            <w:r>
              <w:rPr>
                <w:bCs/>
                <w:sz w:val="28"/>
                <w:szCs w:val="28"/>
              </w:rPr>
              <w:t>0,02</w:t>
            </w:r>
          </w:p>
        </w:tc>
        <w:tc>
          <w:tcPr>
            <w:tcW w:w="1018" w:type="dxa"/>
            <w:vAlign w:val="center"/>
          </w:tcPr>
          <w:p>
            <w:pPr>
              <w:pStyle w:val="20"/>
              <w:jc w:val="center"/>
              <w:rPr>
                <w:bCs/>
                <w:sz w:val="28"/>
                <w:szCs w:val="28"/>
              </w:rPr>
            </w:pPr>
            <w:r>
              <w:rPr>
                <w:bCs/>
                <w:sz w:val="28"/>
                <w:szCs w:val="28"/>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24</w:t>
            </w:r>
          </w:p>
        </w:tc>
        <w:tc>
          <w:tcPr>
            <w:tcW w:w="998" w:type="dxa"/>
            <w:vAlign w:val="center"/>
          </w:tcPr>
          <w:p>
            <w:pPr>
              <w:pStyle w:val="20"/>
              <w:jc w:val="center"/>
              <w:rPr>
                <w:bCs/>
                <w:sz w:val="28"/>
                <w:szCs w:val="28"/>
              </w:rPr>
            </w:pPr>
            <w:r>
              <w:rPr>
                <w:bCs/>
                <w:sz w:val="28"/>
                <w:szCs w:val="28"/>
              </w:rPr>
              <w:t>2,5</w:t>
            </w:r>
          </w:p>
        </w:tc>
        <w:tc>
          <w:tcPr>
            <w:tcW w:w="877" w:type="dxa"/>
            <w:vAlign w:val="center"/>
          </w:tcPr>
          <w:p>
            <w:pPr>
              <w:pStyle w:val="20"/>
              <w:jc w:val="center"/>
              <w:rPr>
                <w:bCs/>
                <w:sz w:val="28"/>
                <w:szCs w:val="28"/>
              </w:rPr>
            </w:pPr>
            <w:r>
              <w:rPr>
                <w:bCs/>
                <w:sz w:val="28"/>
                <w:szCs w:val="28"/>
              </w:rPr>
              <w:t>1,0</w:t>
            </w:r>
          </w:p>
        </w:tc>
        <w:tc>
          <w:tcPr>
            <w:tcW w:w="1000" w:type="dxa"/>
            <w:vAlign w:val="center"/>
          </w:tcPr>
          <w:p>
            <w:pPr>
              <w:pStyle w:val="20"/>
              <w:jc w:val="center"/>
              <w:rPr>
                <w:bCs/>
                <w:sz w:val="28"/>
                <w:szCs w:val="28"/>
              </w:rPr>
            </w:pPr>
            <w:r>
              <w:rPr>
                <w:bCs/>
                <w:sz w:val="28"/>
                <w:szCs w:val="28"/>
              </w:rPr>
              <w:t>5,9</w:t>
            </w:r>
          </w:p>
        </w:tc>
        <w:tc>
          <w:tcPr>
            <w:tcW w:w="1043" w:type="dxa"/>
            <w:vAlign w:val="center"/>
          </w:tcPr>
          <w:p>
            <w:pPr>
              <w:pStyle w:val="20"/>
              <w:jc w:val="center"/>
              <w:rPr>
                <w:bCs/>
                <w:sz w:val="28"/>
                <w:szCs w:val="28"/>
              </w:rPr>
            </w:pPr>
            <w:r>
              <w:rPr>
                <w:bCs/>
                <w:sz w:val="28"/>
                <w:szCs w:val="28"/>
              </w:rPr>
              <w:t>4,4</w:t>
            </w:r>
          </w:p>
        </w:tc>
        <w:tc>
          <w:tcPr>
            <w:tcW w:w="1468" w:type="dxa"/>
            <w:vAlign w:val="center"/>
          </w:tcPr>
          <w:p>
            <w:pPr>
              <w:pStyle w:val="20"/>
              <w:jc w:val="center"/>
              <w:rPr>
                <w:bCs/>
                <w:sz w:val="28"/>
                <w:szCs w:val="28"/>
              </w:rPr>
            </w:pPr>
            <w:r>
              <w:rPr>
                <w:bCs/>
                <w:sz w:val="28"/>
                <w:szCs w:val="28"/>
              </w:rPr>
              <w:t>0,15</w:t>
            </w:r>
          </w:p>
        </w:tc>
        <w:tc>
          <w:tcPr>
            <w:tcW w:w="1276" w:type="dxa"/>
            <w:vAlign w:val="center"/>
          </w:tcPr>
          <w:p>
            <w:pPr>
              <w:pStyle w:val="20"/>
              <w:jc w:val="center"/>
              <w:rPr>
                <w:bCs/>
                <w:sz w:val="28"/>
                <w:szCs w:val="28"/>
              </w:rPr>
            </w:pPr>
            <w:r>
              <w:rPr>
                <w:bCs/>
                <w:sz w:val="28"/>
                <w:szCs w:val="28"/>
              </w:rPr>
              <w:t>0,03</w:t>
            </w:r>
          </w:p>
        </w:tc>
        <w:tc>
          <w:tcPr>
            <w:tcW w:w="1018" w:type="dxa"/>
            <w:vAlign w:val="center"/>
          </w:tcPr>
          <w:p>
            <w:pPr>
              <w:pStyle w:val="20"/>
              <w:jc w:val="center"/>
              <w:rPr>
                <w:bCs/>
                <w:sz w:val="28"/>
                <w:szCs w:val="28"/>
              </w:rPr>
            </w:pPr>
            <w:r>
              <w:rPr>
                <w:bCs/>
                <w:sz w:val="28"/>
                <w:szCs w:val="28"/>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23</w:t>
            </w:r>
          </w:p>
        </w:tc>
        <w:tc>
          <w:tcPr>
            <w:tcW w:w="998" w:type="dxa"/>
            <w:vAlign w:val="center"/>
          </w:tcPr>
          <w:p>
            <w:pPr>
              <w:pStyle w:val="20"/>
              <w:jc w:val="center"/>
              <w:rPr>
                <w:bCs/>
                <w:sz w:val="28"/>
                <w:szCs w:val="28"/>
              </w:rPr>
            </w:pPr>
            <w:r>
              <w:rPr>
                <w:bCs/>
                <w:sz w:val="28"/>
                <w:szCs w:val="28"/>
              </w:rPr>
              <w:t>3,0</w:t>
            </w:r>
          </w:p>
        </w:tc>
        <w:tc>
          <w:tcPr>
            <w:tcW w:w="877" w:type="dxa"/>
            <w:vAlign w:val="center"/>
          </w:tcPr>
          <w:p>
            <w:pPr>
              <w:pStyle w:val="20"/>
              <w:jc w:val="center"/>
              <w:rPr>
                <w:bCs/>
                <w:sz w:val="28"/>
                <w:szCs w:val="28"/>
              </w:rPr>
            </w:pPr>
            <w:r>
              <w:rPr>
                <w:bCs/>
                <w:sz w:val="28"/>
                <w:szCs w:val="28"/>
              </w:rPr>
              <w:t>2,5</w:t>
            </w:r>
          </w:p>
        </w:tc>
        <w:tc>
          <w:tcPr>
            <w:tcW w:w="1000" w:type="dxa"/>
            <w:vAlign w:val="center"/>
          </w:tcPr>
          <w:p>
            <w:pPr>
              <w:pStyle w:val="20"/>
              <w:jc w:val="center"/>
              <w:rPr>
                <w:bCs/>
                <w:sz w:val="28"/>
                <w:szCs w:val="28"/>
              </w:rPr>
            </w:pPr>
            <w:r>
              <w:rPr>
                <w:bCs/>
                <w:sz w:val="28"/>
                <w:szCs w:val="28"/>
              </w:rPr>
              <w:t>5,8</w:t>
            </w:r>
          </w:p>
        </w:tc>
        <w:tc>
          <w:tcPr>
            <w:tcW w:w="1043" w:type="dxa"/>
            <w:vAlign w:val="center"/>
          </w:tcPr>
          <w:p>
            <w:pPr>
              <w:pStyle w:val="20"/>
              <w:jc w:val="center"/>
              <w:rPr>
                <w:bCs/>
                <w:sz w:val="28"/>
                <w:szCs w:val="28"/>
              </w:rPr>
            </w:pPr>
            <w:r>
              <w:rPr>
                <w:bCs/>
                <w:sz w:val="28"/>
                <w:szCs w:val="28"/>
              </w:rPr>
              <w:t>4,5</w:t>
            </w:r>
          </w:p>
        </w:tc>
        <w:tc>
          <w:tcPr>
            <w:tcW w:w="1468" w:type="dxa"/>
            <w:vAlign w:val="center"/>
          </w:tcPr>
          <w:p>
            <w:pPr>
              <w:pStyle w:val="20"/>
              <w:jc w:val="center"/>
              <w:rPr>
                <w:bCs/>
                <w:sz w:val="28"/>
                <w:szCs w:val="28"/>
              </w:rPr>
            </w:pPr>
            <w:r>
              <w:rPr>
                <w:bCs/>
                <w:sz w:val="28"/>
                <w:szCs w:val="28"/>
              </w:rPr>
              <w:t>0,5</w:t>
            </w:r>
          </w:p>
        </w:tc>
        <w:tc>
          <w:tcPr>
            <w:tcW w:w="1276" w:type="dxa"/>
            <w:vAlign w:val="center"/>
          </w:tcPr>
          <w:p>
            <w:pPr>
              <w:pStyle w:val="20"/>
              <w:jc w:val="center"/>
              <w:rPr>
                <w:bCs/>
                <w:sz w:val="28"/>
                <w:szCs w:val="28"/>
              </w:rPr>
            </w:pPr>
            <w:r>
              <w:rPr>
                <w:bCs/>
                <w:sz w:val="28"/>
                <w:szCs w:val="28"/>
              </w:rPr>
              <w:t>0,05</w:t>
            </w:r>
          </w:p>
        </w:tc>
        <w:tc>
          <w:tcPr>
            <w:tcW w:w="1018" w:type="dxa"/>
            <w:vAlign w:val="center"/>
          </w:tcPr>
          <w:p>
            <w:pPr>
              <w:pStyle w:val="20"/>
              <w:jc w:val="center"/>
              <w:rPr>
                <w:bCs/>
                <w:sz w:val="28"/>
                <w:szCs w:val="28"/>
              </w:rPr>
            </w:pPr>
            <w:r>
              <w:rPr>
                <w:bCs/>
                <w:sz w:val="28"/>
                <w:szCs w:val="28"/>
              </w:rPr>
              <w:t>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22</w:t>
            </w:r>
          </w:p>
        </w:tc>
        <w:tc>
          <w:tcPr>
            <w:tcW w:w="998" w:type="dxa"/>
            <w:vAlign w:val="center"/>
          </w:tcPr>
          <w:p>
            <w:pPr>
              <w:pStyle w:val="20"/>
              <w:jc w:val="center"/>
              <w:rPr>
                <w:bCs/>
                <w:sz w:val="28"/>
                <w:szCs w:val="28"/>
              </w:rPr>
            </w:pPr>
            <w:r>
              <w:rPr>
                <w:bCs/>
                <w:sz w:val="28"/>
                <w:szCs w:val="28"/>
              </w:rPr>
              <w:t>2,5</w:t>
            </w:r>
          </w:p>
        </w:tc>
        <w:tc>
          <w:tcPr>
            <w:tcW w:w="877" w:type="dxa"/>
            <w:vAlign w:val="center"/>
          </w:tcPr>
          <w:p>
            <w:pPr>
              <w:pStyle w:val="20"/>
              <w:jc w:val="center"/>
              <w:rPr>
                <w:bCs/>
                <w:sz w:val="28"/>
                <w:szCs w:val="28"/>
              </w:rPr>
            </w:pPr>
            <w:r>
              <w:rPr>
                <w:bCs/>
                <w:sz w:val="28"/>
                <w:szCs w:val="28"/>
              </w:rPr>
              <w:t>3,0</w:t>
            </w:r>
          </w:p>
        </w:tc>
        <w:tc>
          <w:tcPr>
            <w:tcW w:w="1000" w:type="dxa"/>
            <w:vAlign w:val="center"/>
          </w:tcPr>
          <w:p>
            <w:pPr>
              <w:pStyle w:val="20"/>
              <w:jc w:val="center"/>
              <w:rPr>
                <w:bCs/>
                <w:sz w:val="28"/>
                <w:szCs w:val="28"/>
              </w:rPr>
            </w:pPr>
            <w:r>
              <w:rPr>
                <w:bCs/>
                <w:sz w:val="28"/>
                <w:szCs w:val="28"/>
              </w:rPr>
              <w:t>5,7</w:t>
            </w:r>
          </w:p>
        </w:tc>
        <w:tc>
          <w:tcPr>
            <w:tcW w:w="1043" w:type="dxa"/>
            <w:vAlign w:val="center"/>
          </w:tcPr>
          <w:p>
            <w:pPr>
              <w:pStyle w:val="20"/>
              <w:jc w:val="center"/>
              <w:rPr>
                <w:bCs/>
                <w:sz w:val="28"/>
                <w:szCs w:val="28"/>
              </w:rPr>
            </w:pPr>
            <w:r>
              <w:rPr>
                <w:bCs/>
                <w:sz w:val="28"/>
                <w:szCs w:val="28"/>
              </w:rPr>
              <w:t>4,3</w:t>
            </w:r>
          </w:p>
        </w:tc>
        <w:tc>
          <w:tcPr>
            <w:tcW w:w="1468" w:type="dxa"/>
            <w:vAlign w:val="center"/>
          </w:tcPr>
          <w:p>
            <w:pPr>
              <w:pStyle w:val="20"/>
              <w:jc w:val="center"/>
              <w:rPr>
                <w:bCs/>
                <w:sz w:val="28"/>
                <w:szCs w:val="28"/>
              </w:rPr>
            </w:pPr>
            <w:r>
              <w:rPr>
                <w:bCs/>
                <w:sz w:val="28"/>
                <w:szCs w:val="28"/>
              </w:rPr>
              <w:t>5</w:t>
            </w:r>
          </w:p>
        </w:tc>
        <w:tc>
          <w:tcPr>
            <w:tcW w:w="1276" w:type="dxa"/>
            <w:vAlign w:val="center"/>
          </w:tcPr>
          <w:p>
            <w:pPr>
              <w:pStyle w:val="20"/>
              <w:jc w:val="center"/>
              <w:rPr>
                <w:bCs/>
                <w:sz w:val="28"/>
                <w:szCs w:val="28"/>
              </w:rPr>
            </w:pPr>
            <w:r>
              <w:rPr>
                <w:bCs/>
                <w:sz w:val="28"/>
                <w:szCs w:val="28"/>
              </w:rPr>
              <w:t>0,6</w:t>
            </w:r>
          </w:p>
        </w:tc>
        <w:tc>
          <w:tcPr>
            <w:tcW w:w="1018" w:type="dxa"/>
            <w:vAlign w:val="center"/>
          </w:tcPr>
          <w:p>
            <w:pPr>
              <w:pStyle w:val="20"/>
              <w:jc w:val="center"/>
              <w:rPr>
                <w:bCs/>
                <w:sz w:val="28"/>
                <w:szCs w:val="28"/>
              </w:rPr>
            </w:pPr>
            <w:r>
              <w:rPr>
                <w:bCs/>
                <w:sz w:val="28"/>
                <w:szCs w:val="28"/>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21</w:t>
            </w:r>
          </w:p>
        </w:tc>
        <w:tc>
          <w:tcPr>
            <w:tcW w:w="998" w:type="dxa"/>
            <w:vAlign w:val="center"/>
          </w:tcPr>
          <w:p>
            <w:pPr>
              <w:pStyle w:val="20"/>
              <w:jc w:val="center"/>
              <w:rPr>
                <w:bCs/>
                <w:sz w:val="28"/>
                <w:szCs w:val="28"/>
              </w:rPr>
            </w:pPr>
            <w:r>
              <w:rPr>
                <w:bCs/>
                <w:sz w:val="28"/>
                <w:szCs w:val="28"/>
              </w:rPr>
              <w:t>1,5</w:t>
            </w:r>
          </w:p>
        </w:tc>
        <w:tc>
          <w:tcPr>
            <w:tcW w:w="877" w:type="dxa"/>
            <w:vAlign w:val="center"/>
          </w:tcPr>
          <w:p>
            <w:pPr>
              <w:pStyle w:val="20"/>
              <w:jc w:val="center"/>
              <w:rPr>
                <w:bCs/>
                <w:sz w:val="28"/>
                <w:szCs w:val="28"/>
              </w:rPr>
            </w:pPr>
            <w:r>
              <w:rPr>
                <w:bCs/>
                <w:sz w:val="28"/>
                <w:szCs w:val="28"/>
              </w:rPr>
              <w:t>2,0</w:t>
            </w:r>
          </w:p>
        </w:tc>
        <w:tc>
          <w:tcPr>
            <w:tcW w:w="1000" w:type="dxa"/>
            <w:vAlign w:val="center"/>
          </w:tcPr>
          <w:p>
            <w:pPr>
              <w:pStyle w:val="20"/>
              <w:jc w:val="center"/>
              <w:rPr>
                <w:bCs/>
                <w:sz w:val="28"/>
                <w:szCs w:val="28"/>
              </w:rPr>
            </w:pPr>
            <w:r>
              <w:rPr>
                <w:bCs/>
                <w:sz w:val="28"/>
                <w:szCs w:val="28"/>
              </w:rPr>
              <w:t>5,6</w:t>
            </w:r>
          </w:p>
        </w:tc>
        <w:tc>
          <w:tcPr>
            <w:tcW w:w="1043" w:type="dxa"/>
            <w:vAlign w:val="center"/>
          </w:tcPr>
          <w:p>
            <w:pPr>
              <w:pStyle w:val="20"/>
              <w:jc w:val="center"/>
              <w:rPr>
                <w:bCs/>
                <w:sz w:val="28"/>
                <w:szCs w:val="28"/>
              </w:rPr>
            </w:pPr>
            <w:r>
              <w:rPr>
                <w:bCs/>
                <w:sz w:val="28"/>
                <w:szCs w:val="28"/>
              </w:rPr>
              <w:t>4,15</w:t>
            </w:r>
          </w:p>
        </w:tc>
        <w:tc>
          <w:tcPr>
            <w:tcW w:w="1468" w:type="dxa"/>
            <w:vAlign w:val="center"/>
          </w:tcPr>
          <w:p>
            <w:pPr>
              <w:pStyle w:val="20"/>
              <w:jc w:val="center"/>
              <w:rPr>
                <w:bCs/>
                <w:sz w:val="28"/>
                <w:szCs w:val="28"/>
              </w:rPr>
            </w:pPr>
            <w:r>
              <w:rPr>
                <w:bCs/>
                <w:sz w:val="28"/>
                <w:szCs w:val="28"/>
              </w:rPr>
              <w:t>0,085</w:t>
            </w:r>
          </w:p>
        </w:tc>
        <w:tc>
          <w:tcPr>
            <w:tcW w:w="1276" w:type="dxa"/>
            <w:vAlign w:val="center"/>
          </w:tcPr>
          <w:p>
            <w:pPr>
              <w:pStyle w:val="20"/>
              <w:jc w:val="center"/>
              <w:rPr>
                <w:bCs/>
                <w:sz w:val="28"/>
                <w:szCs w:val="28"/>
              </w:rPr>
            </w:pPr>
            <w:r>
              <w:rPr>
                <w:bCs/>
                <w:sz w:val="28"/>
                <w:szCs w:val="28"/>
              </w:rPr>
              <w:t>0,005</w:t>
            </w:r>
          </w:p>
        </w:tc>
        <w:tc>
          <w:tcPr>
            <w:tcW w:w="1018" w:type="dxa"/>
            <w:vAlign w:val="center"/>
          </w:tcPr>
          <w:p>
            <w:pPr>
              <w:pStyle w:val="20"/>
              <w:jc w:val="center"/>
              <w:rPr>
                <w:bCs/>
                <w:sz w:val="28"/>
                <w:szCs w:val="28"/>
              </w:rPr>
            </w:pPr>
            <w:r>
              <w:rPr>
                <w:bCs/>
                <w:sz w:val="28"/>
                <w:szCs w:val="28"/>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20</w:t>
            </w:r>
          </w:p>
        </w:tc>
        <w:tc>
          <w:tcPr>
            <w:tcW w:w="998" w:type="dxa"/>
            <w:vAlign w:val="center"/>
          </w:tcPr>
          <w:p>
            <w:pPr>
              <w:pStyle w:val="20"/>
              <w:jc w:val="center"/>
              <w:rPr>
                <w:bCs/>
                <w:sz w:val="28"/>
                <w:szCs w:val="28"/>
              </w:rPr>
            </w:pPr>
            <w:r>
              <w:rPr>
                <w:bCs/>
                <w:sz w:val="28"/>
                <w:szCs w:val="28"/>
              </w:rPr>
              <w:t>1,0</w:t>
            </w:r>
          </w:p>
        </w:tc>
        <w:tc>
          <w:tcPr>
            <w:tcW w:w="877" w:type="dxa"/>
            <w:vAlign w:val="center"/>
          </w:tcPr>
          <w:p>
            <w:pPr>
              <w:pStyle w:val="20"/>
              <w:jc w:val="center"/>
              <w:rPr>
                <w:bCs/>
                <w:sz w:val="28"/>
                <w:szCs w:val="28"/>
              </w:rPr>
            </w:pPr>
            <w:r>
              <w:rPr>
                <w:bCs/>
                <w:sz w:val="28"/>
                <w:szCs w:val="28"/>
              </w:rPr>
              <w:t>1,0</w:t>
            </w:r>
          </w:p>
        </w:tc>
        <w:tc>
          <w:tcPr>
            <w:tcW w:w="1000" w:type="dxa"/>
            <w:vAlign w:val="center"/>
          </w:tcPr>
          <w:p>
            <w:pPr>
              <w:pStyle w:val="20"/>
              <w:jc w:val="center"/>
              <w:rPr>
                <w:bCs/>
                <w:sz w:val="28"/>
                <w:szCs w:val="28"/>
              </w:rPr>
            </w:pPr>
            <w:r>
              <w:rPr>
                <w:bCs/>
                <w:sz w:val="28"/>
                <w:szCs w:val="28"/>
              </w:rPr>
              <w:t>5,5</w:t>
            </w:r>
          </w:p>
        </w:tc>
        <w:tc>
          <w:tcPr>
            <w:tcW w:w="1043" w:type="dxa"/>
            <w:vAlign w:val="center"/>
          </w:tcPr>
          <w:p>
            <w:pPr>
              <w:pStyle w:val="20"/>
              <w:jc w:val="center"/>
              <w:rPr>
                <w:bCs/>
                <w:sz w:val="28"/>
                <w:szCs w:val="28"/>
              </w:rPr>
            </w:pPr>
            <w:r>
              <w:rPr>
                <w:bCs/>
                <w:sz w:val="28"/>
                <w:szCs w:val="28"/>
              </w:rPr>
              <w:t>3,35</w:t>
            </w:r>
          </w:p>
        </w:tc>
        <w:tc>
          <w:tcPr>
            <w:tcW w:w="1468" w:type="dxa"/>
            <w:vAlign w:val="center"/>
          </w:tcPr>
          <w:p>
            <w:pPr>
              <w:pStyle w:val="20"/>
              <w:jc w:val="center"/>
              <w:rPr>
                <w:bCs/>
                <w:sz w:val="28"/>
                <w:szCs w:val="28"/>
              </w:rPr>
            </w:pPr>
            <w:r>
              <w:rPr>
                <w:bCs/>
                <w:sz w:val="28"/>
                <w:szCs w:val="28"/>
              </w:rPr>
              <w:t>0,3</w:t>
            </w:r>
          </w:p>
        </w:tc>
        <w:tc>
          <w:tcPr>
            <w:tcW w:w="1276" w:type="dxa"/>
            <w:vAlign w:val="center"/>
          </w:tcPr>
          <w:p>
            <w:pPr>
              <w:pStyle w:val="20"/>
              <w:jc w:val="center"/>
              <w:rPr>
                <w:bCs/>
                <w:sz w:val="28"/>
                <w:szCs w:val="28"/>
              </w:rPr>
            </w:pPr>
            <w:r>
              <w:rPr>
                <w:bCs/>
                <w:sz w:val="28"/>
                <w:szCs w:val="28"/>
              </w:rPr>
              <w:t>0,04</w:t>
            </w:r>
          </w:p>
        </w:tc>
        <w:tc>
          <w:tcPr>
            <w:tcW w:w="1018" w:type="dxa"/>
            <w:vAlign w:val="center"/>
          </w:tcPr>
          <w:p>
            <w:pPr>
              <w:pStyle w:val="20"/>
              <w:jc w:val="center"/>
              <w:rPr>
                <w:bCs/>
                <w:sz w:val="28"/>
                <w:szCs w:val="28"/>
              </w:rPr>
            </w:pPr>
            <w:r>
              <w:rPr>
                <w:bCs/>
                <w:sz w:val="28"/>
                <w:szCs w:val="28"/>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20</w:t>
            </w:r>
          </w:p>
        </w:tc>
        <w:tc>
          <w:tcPr>
            <w:tcW w:w="998" w:type="dxa"/>
            <w:vAlign w:val="center"/>
          </w:tcPr>
          <w:p>
            <w:pPr>
              <w:pStyle w:val="20"/>
              <w:jc w:val="center"/>
              <w:rPr>
                <w:bCs/>
                <w:sz w:val="28"/>
                <w:szCs w:val="28"/>
              </w:rPr>
            </w:pPr>
            <w:r>
              <w:rPr>
                <w:bCs/>
                <w:sz w:val="28"/>
                <w:szCs w:val="28"/>
              </w:rPr>
              <w:t>1,0</w:t>
            </w:r>
          </w:p>
        </w:tc>
        <w:tc>
          <w:tcPr>
            <w:tcW w:w="877" w:type="dxa"/>
            <w:vAlign w:val="center"/>
          </w:tcPr>
          <w:p>
            <w:pPr>
              <w:pStyle w:val="20"/>
              <w:jc w:val="center"/>
              <w:rPr>
                <w:bCs/>
                <w:sz w:val="28"/>
                <w:szCs w:val="28"/>
              </w:rPr>
            </w:pPr>
            <w:r>
              <w:rPr>
                <w:bCs/>
                <w:sz w:val="28"/>
                <w:szCs w:val="28"/>
              </w:rPr>
              <w:t>1,0</w:t>
            </w:r>
          </w:p>
        </w:tc>
        <w:tc>
          <w:tcPr>
            <w:tcW w:w="1000" w:type="dxa"/>
            <w:vAlign w:val="center"/>
          </w:tcPr>
          <w:p>
            <w:pPr>
              <w:pStyle w:val="20"/>
              <w:jc w:val="center"/>
              <w:rPr>
                <w:bCs/>
                <w:sz w:val="28"/>
                <w:szCs w:val="28"/>
              </w:rPr>
            </w:pPr>
            <w:r>
              <w:rPr>
                <w:bCs/>
                <w:sz w:val="28"/>
                <w:szCs w:val="28"/>
              </w:rPr>
              <w:t>5,4</w:t>
            </w:r>
          </w:p>
        </w:tc>
        <w:tc>
          <w:tcPr>
            <w:tcW w:w="1043" w:type="dxa"/>
            <w:vAlign w:val="center"/>
          </w:tcPr>
          <w:p>
            <w:pPr>
              <w:pStyle w:val="20"/>
              <w:jc w:val="center"/>
              <w:rPr>
                <w:bCs/>
                <w:sz w:val="28"/>
                <w:szCs w:val="28"/>
              </w:rPr>
            </w:pPr>
            <w:r>
              <w:rPr>
                <w:bCs/>
                <w:sz w:val="28"/>
                <w:szCs w:val="28"/>
              </w:rPr>
              <w:t>3,35</w:t>
            </w:r>
          </w:p>
        </w:tc>
        <w:tc>
          <w:tcPr>
            <w:tcW w:w="1468" w:type="dxa"/>
            <w:vAlign w:val="center"/>
          </w:tcPr>
          <w:p>
            <w:pPr>
              <w:pStyle w:val="20"/>
              <w:jc w:val="center"/>
              <w:rPr>
                <w:bCs/>
                <w:sz w:val="28"/>
                <w:szCs w:val="28"/>
              </w:rPr>
            </w:pPr>
            <w:r>
              <w:rPr>
                <w:bCs/>
                <w:sz w:val="28"/>
                <w:szCs w:val="28"/>
              </w:rPr>
              <w:t>0,35</w:t>
            </w:r>
          </w:p>
        </w:tc>
        <w:tc>
          <w:tcPr>
            <w:tcW w:w="1276" w:type="dxa"/>
            <w:vAlign w:val="center"/>
          </w:tcPr>
          <w:p>
            <w:pPr>
              <w:pStyle w:val="20"/>
              <w:jc w:val="center"/>
              <w:rPr>
                <w:bCs/>
                <w:sz w:val="28"/>
                <w:szCs w:val="28"/>
              </w:rPr>
            </w:pPr>
            <w:r>
              <w:rPr>
                <w:bCs/>
                <w:sz w:val="28"/>
                <w:szCs w:val="28"/>
              </w:rPr>
              <w:t>0,03</w:t>
            </w:r>
          </w:p>
        </w:tc>
        <w:tc>
          <w:tcPr>
            <w:tcW w:w="1018" w:type="dxa"/>
            <w:vAlign w:val="center"/>
          </w:tcPr>
          <w:p>
            <w:pPr>
              <w:pStyle w:val="20"/>
              <w:jc w:val="center"/>
              <w:rPr>
                <w:bCs/>
                <w:sz w:val="28"/>
                <w:szCs w:val="28"/>
              </w:rPr>
            </w:pPr>
            <w:r>
              <w:rPr>
                <w:bCs/>
                <w:sz w:val="28"/>
                <w:szCs w:val="28"/>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21</w:t>
            </w:r>
          </w:p>
        </w:tc>
        <w:tc>
          <w:tcPr>
            <w:tcW w:w="998" w:type="dxa"/>
            <w:vAlign w:val="center"/>
          </w:tcPr>
          <w:p>
            <w:pPr>
              <w:pStyle w:val="20"/>
              <w:jc w:val="center"/>
              <w:rPr>
                <w:bCs/>
                <w:sz w:val="28"/>
                <w:szCs w:val="28"/>
              </w:rPr>
            </w:pPr>
            <w:r>
              <w:rPr>
                <w:bCs/>
                <w:sz w:val="28"/>
                <w:szCs w:val="28"/>
              </w:rPr>
              <w:t>2,0</w:t>
            </w:r>
          </w:p>
        </w:tc>
        <w:tc>
          <w:tcPr>
            <w:tcW w:w="877" w:type="dxa"/>
            <w:vAlign w:val="center"/>
          </w:tcPr>
          <w:p>
            <w:pPr>
              <w:pStyle w:val="20"/>
              <w:jc w:val="center"/>
              <w:rPr>
                <w:bCs/>
                <w:sz w:val="28"/>
                <w:szCs w:val="28"/>
              </w:rPr>
            </w:pPr>
            <w:r>
              <w:rPr>
                <w:bCs/>
                <w:sz w:val="28"/>
                <w:szCs w:val="28"/>
              </w:rPr>
              <w:t>3,0</w:t>
            </w:r>
          </w:p>
        </w:tc>
        <w:tc>
          <w:tcPr>
            <w:tcW w:w="1000" w:type="dxa"/>
            <w:vAlign w:val="center"/>
          </w:tcPr>
          <w:p>
            <w:pPr>
              <w:pStyle w:val="20"/>
              <w:jc w:val="center"/>
              <w:rPr>
                <w:bCs/>
                <w:sz w:val="28"/>
                <w:szCs w:val="28"/>
              </w:rPr>
            </w:pPr>
            <w:r>
              <w:rPr>
                <w:bCs/>
                <w:sz w:val="28"/>
                <w:szCs w:val="28"/>
              </w:rPr>
              <w:t>5,8</w:t>
            </w:r>
          </w:p>
        </w:tc>
        <w:tc>
          <w:tcPr>
            <w:tcW w:w="1043" w:type="dxa"/>
            <w:vAlign w:val="center"/>
          </w:tcPr>
          <w:p>
            <w:pPr>
              <w:pStyle w:val="20"/>
              <w:jc w:val="center"/>
              <w:rPr>
                <w:bCs/>
                <w:sz w:val="28"/>
                <w:szCs w:val="28"/>
              </w:rPr>
            </w:pPr>
            <w:r>
              <w:rPr>
                <w:bCs/>
                <w:sz w:val="28"/>
                <w:szCs w:val="28"/>
              </w:rPr>
              <w:t>4,4</w:t>
            </w:r>
          </w:p>
        </w:tc>
        <w:tc>
          <w:tcPr>
            <w:tcW w:w="1468" w:type="dxa"/>
            <w:vAlign w:val="center"/>
          </w:tcPr>
          <w:p>
            <w:pPr>
              <w:pStyle w:val="20"/>
              <w:jc w:val="center"/>
              <w:rPr>
                <w:bCs/>
                <w:sz w:val="28"/>
                <w:szCs w:val="28"/>
              </w:rPr>
            </w:pPr>
            <w:r>
              <w:rPr>
                <w:bCs/>
                <w:sz w:val="28"/>
                <w:szCs w:val="28"/>
              </w:rPr>
              <w:t>0,35</w:t>
            </w:r>
          </w:p>
        </w:tc>
        <w:tc>
          <w:tcPr>
            <w:tcW w:w="1276" w:type="dxa"/>
            <w:vAlign w:val="center"/>
          </w:tcPr>
          <w:p>
            <w:pPr>
              <w:pStyle w:val="20"/>
              <w:jc w:val="center"/>
              <w:rPr>
                <w:bCs/>
                <w:sz w:val="28"/>
                <w:szCs w:val="28"/>
              </w:rPr>
            </w:pPr>
            <w:r>
              <w:rPr>
                <w:bCs/>
                <w:sz w:val="28"/>
                <w:szCs w:val="28"/>
              </w:rPr>
              <w:t>0,03</w:t>
            </w:r>
          </w:p>
        </w:tc>
        <w:tc>
          <w:tcPr>
            <w:tcW w:w="1018" w:type="dxa"/>
            <w:vAlign w:val="center"/>
          </w:tcPr>
          <w:p>
            <w:pPr>
              <w:pStyle w:val="20"/>
              <w:jc w:val="center"/>
              <w:rPr>
                <w:bCs/>
                <w:sz w:val="28"/>
                <w:szCs w:val="28"/>
              </w:rPr>
            </w:pPr>
            <w:r>
              <w:rPr>
                <w:bCs/>
                <w:sz w:val="28"/>
                <w:szCs w:val="28"/>
              </w:rPr>
              <w:t>162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959" w:type="dxa"/>
            <w:vAlign w:val="center"/>
          </w:tcPr>
          <w:p>
            <w:pPr>
              <w:pStyle w:val="20"/>
              <w:numPr>
                <w:ilvl w:val="0"/>
                <w:numId w:val="11"/>
              </w:numPr>
              <w:spacing w:after="0"/>
              <w:jc w:val="center"/>
              <w:rPr>
                <w:bCs/>
                <w:sz w:val="28"/>
                <w:szCs w:val="28"/>
              </w:rPr>
            </w:pPr>
          </w:p>
        </w:tc>
        <w:tc>
          <w:tcPr>
            <w:tcW w:w="1047" w:type="dxa"/>
            <w:vAlign w:val="center"/>
          </w:tcPr>
          <w:p>
            <w:pPr>
              <w:pStyle w:val="20"/>
              <w:jc w:val="center"/>
              <w:rPr>
                <w:bCs/>
                <w:sz w:val="28"/>
                <w:szCs w:val="28"/>
              </w:rPr>
            </w:pPr>
            <w:r>
              <w:rPr>
                <w:bCs/>
                <w:sz w:val="28"/>
                <w:szCs w:val="28"/>
              </w:rPr>
              <w:t>23</w:t>
            </w:r>
          </w:p>
        </w:tc>
        <w:tc>
          <w:tcPr>
            <w:tcW w:w="998" w:type="dxa"/>
            <w:vAlign w:val="center"/>
          </w:tcPr>
          <w:p>
            <w:pPr>
              <w:pStyle w:val="20"/>
              <w:jc w:val="center"/>
              <w:rPr>
                <w:bCs/>
                <w:sz w:val="28"/>
                <w:szCs w:val="28"/>
              </w:rPr>
            </w:pPr>
            <w:r>
              <w:rPr>
                <w:bCs/>
                <w:sz w:val="28"/>
                <w:szCs w:val="28"/>
              </w:rPr>
              <w:t>2,5</w:t>
            </w:r>
          </w:p>
        </w:tc>
        <w:tc>
          <w:tcPr>
            <w:tcW w:w="877" w:type="dxa"/>
            <w:vAlign w:val="center"/>
          </w:tcPr>
          <w:p>
            <w:pPr>
              <w:pStyle w:val="20"/>
              <w:jc w:val="center"/>
              <w:rPr>
                <w:bCs/>
                <w:sz w:val="28"/>
                <w:szCs w:val="28"/>
              </w:rPr>
            </w:pPr>
            <w:r>
              <w:rPr>
                <w:bCs/>
                <w:sz w:val="28"/>
                <w:szCs w:val="28"/>
              </w:rPr>
              <w:t>2,5</w:t>
            </w:r>
          </w:p>
        </w:tc>
        <w:tc>
          <w:tcPr>
            <w:tcW w:w="1000" w:type="dxa"/>
            <w:vAlign w:val="center"/>
          </w:tcPr>
          <w:p>
            <w:pPr>
              <w:pStyle w:val="20"/>
              <w:jc w:val="center"/>
              <w:rPr>
                <w:bCs/>
                <w:sz w:val="28"/>
                <w:szCs w:val="28"/>
              </w:rPr>
            </w:pPr>
            <w:r>
              <w:rPr>
                <w:bCs/>
                <w:sz w:val="28"/>
                <w:szCs w:val="28"/>
              </w:rPr>
              <w:t>,6,2</w:t>
            </w:r>
          </w:p>
        </w:tc>
        <w:tc>
          <w:tcPr>
            <w:tcW w:w="1043" w:type="dxa"/>
            <w:vAlign w:val="center"/>
          </w:tcPr>
          <w:p>
            <w:pPr>
              <w:pStyle w:val="20"/>
              <w:jc w:val="center"/>
              <w:rPr>
                <w:bCs/>
                <w:sz w:val="28"/>
                <w:szCs w:val="28"/>
              </w:rPr>
            </w:pPr>
            <w:r>
              <w:rPr>
                <w:bCs/>
                <w:sz w:val="28"/>
                <w:szCs w:val="28"/>
              </w:rPr>
              <w:t>4,5</w:t>
            </w:r>
          </w:p>
        </w:tc>
        <w:tc>
          <w:tcPr>
            <w:tcW w:w="1468" w:type="dxa"/>
            <w:vAlign w:val="center"/>
          </w:tcPr>
          <w:p>
            <w:pPr>
              <w:pStyle w:val="20"/>
              <w:jc w:val="center"/>
              <w:rPr>
                <w:bCs/>
                <w:sz w:val="28"/>
                <w:szCs w:val="28"/>
              </w:rPr>
            </w:pPr>
            <w:r>
              <w:rPr>
                <w:bCs/>
                <w:sz w:val="28"/>
                <w:szCs w:val="28"/>
              </w:rPr>
              <w:t>0,3</w:t>
            </w:r>
          </w:p>
        </w:tc>
        <w:tc>
          <w:tcPr>
            <w:tcW w:w="1276" w:type="dxa"/>
            <w:vAlign w:val="center"/>
          </w:tcPr>
          <w:p>
            <w:pPr>
              <w:pStyle w:val="20"/>
              <w:jc w:val="center"/>
              <w:rPr>
                <w:bCs/>
                <w:sz w:val="28"/>
                <w:szCs w:val="28"/>
              </w:rPr>
            </w:pPr>
            <w:r>
              <w:rPr>
                <w:bCs/>
                <w:sz w:val="28"/>
                <w:szCs w:val="28"/>
              </w:rPr>
              <w:t>0,05</w:t>
            </w:r>
          </w:p>
        </w:tc>
        <w:tc>
          <w:tcPr>
            <w:tcW w:w="1018" w:type="dxa"/>
            <w:vAlign w:val="center"/>
          </w:tcPr>
          <w:p>
            <w:pPr>
              <w:pStyle w:val="20"/>
              <w:jc w:val="center"/>
              <w:rPr>
                <w:bCs/>
                <w:sz w:val="28"/>
                <w:szCs w:val="28"/>
              </w:rPr>
            </w:pPr>
            <w:r>
              <w:rPr>
                <w:bCs/>
                <w:sz w:val="28"/>
                <w:szCs w:val="28"/>
              </w:rPr>
              <w:t>145</w:t>
            </w:r>
          </w:p>
        </w:tc>
      </w:tr>
    </w:tbl>
    <w:p>
      <w:pPr>
        <w:spacing w:line="360" w:lineRule="auto"/>
        <w:ind w:firstLine="708"/>
        <w:jc w:val="both"/>
        <w:rPr>
          <w:b/>
          <w:sz w:val="28"/>
          <w:szCs w:val="28"/>
        </w:rPr>
      </w:pPr>
    </w:p>
    <w:p>
      <w:pPr>
        <w:spacing w:line="360" w:lineRule="auto"/>
        <w:ind w:left="360"/>
        <w:jc w:val="both"/>
        <w:rPr>
          <w:sz w:val="28"/>
          <w:szCs w:val="28"/>
        </w:rPr>
        <w:sectPr>
          <w:footerReference r:id="rId5" w:type="even"/>
          <w:pgSz w:w="11906" w:h="16838"/>
          <w:pgMar w:top="1134" w:right="851" w:bottom="1134" w:left="1620" w:header="709" w:footer="709" w:gutter="0"/>
          <w:cols w:space="708" w:num="1"/>
          <w:docGrid w:linePitch="360" w:charSpace="0"/>
        </w:sectPr>
      </w:pPr>
    </w:p>
    <w:p>
      <w:pPr>
        <w:pStyle w:val="2"/>
        <w:spacing w:before="0" w:after="0"/>
        <w:jc w:val="both"/>
        <w:rPr>
          <w:rFonts w:ascii="Times New Roman" w:hAnsi="Times New Roman" w:cs="Times New Roman"/>
          <w:sz w:val="28"/>
          <w:szCs w:val="28"/>
        </w:rPr>
      </w:pPr>
      <w:bookmarkStart w:id="52" w:name="_Toc531697562"/>
      <w:bookmarkStart w:id="53" w:name="_Toc531697654"/>
      <w:bookmarkStart w:id="54" w:name="_Toc531884225"/>
      <w:bookmarkStart w:id="55" w:name="_Toc3491587"/>
      <w:bookmarkStart w:id="56" w:name="_Toc43199840"/>
      <w:r>
        <w:rPr>
          <w:rFonts w:ascii="Times New Roman" w:hAnsi="Times New Roman" w:cs="Times New Roman"/>
          <w:sz w:val="28"/>
          <w:szCs w:val="28"/>
        </w:rPr>
        <w:t>Бланк отчета лабораторного задания № 2.  Расчет ПДВ и концентраций загрязняющих веществ в выбросах в атмосферу</w:t>
      </w:r>
      <w:bookmarkEnd w:id="52"/>
      <w:bookmarkEnd w:id="53"/>
      <w:bookmarkEnd w:id="54"/>
      <w:bookmarkEnd w:id="55"/>
      <w:bookmarkEnd w:id="56"/>
    </w:p>
    <w:p>
      <w:pPr>
        <w:spacing w:line="360" w:lineRule="auto"/>
        <w:jc w:val="right"/>
        <w:rPr>
          <w:b/>
          <w:sz w:val="28"/>
          <w:szCs w:val="28"/>
        </w:rPr>
      </w:pPr>
      <w:r>
        <w:rPr>
          <w:b/>
          <w:sz w:val="28"/>
          <w:szCs w:val="28"/>
        </w:rPr>
        <w:t>Таблица 2.2</w:t>
      </w:r>
    </w:p>
    <w:p>
      <w:pPr>
        <w:spacing w:line="360" w:lineRule="auto"/>
        <w:jc w:val="center"/>
        <w:rPr>
          <w:b/>
          <w:sz w:val="28"/>
          <w:szCs w:val="28"/>
        </w:rPr>
      </w:pPr>
      <w:r>
        <w:rPr>
          <w:b/>
          <w:sz w:val="28"/>
          <w:szCs w:val="28"/>
        </w:rPr>
        <w:t xml:space="preserve">Данные для расчета </w:t>
      </w:r>
      <w:r>
        <w:rPr>
          <w:b/>
          <w:sz w:val="28"/>
          <w:szCs w:val="28"/>
          <w:lang w:val="en-US"/>
        </w:rPr>
        <w:t>C</w:t>
      </w:r>
      <w:r>
        <w:rPr>
          <w:b/>
          <w:sz w:val="28"/>
          <w:szCs w:val="28"/>
          <w:vertAlign w:val="subscript"/>
        </w:rPr>
        <w:t>м</w:t>
      </w:r>
    </w:p>
    <w:tbl>
      <w:tblPr>
        <w:tblStyle w:val="10"/>
        <w:tblW w:w="975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8"/>
        <w:gridCol w:w="1123"/>
        <w:gridCol w:w="1134"/>
        <w:gridCol w:w="851"/>
        <w:gridCol w:w="1134"/>
        <w:gridCol w:w="1260"/>
        <w:gridCol w:w="1080"/>
        <w:gridCol w:w="1080"/>
        <w:gridCol w:w="12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8" w:type="dxa"/>
          </w:tcPr>
          <w:p>
            <w:pPr>
              <w:ind w:left="-142" w:right="-146"/>
              <w:jc w:val="center"/>
            </w:pPr>
            <w:r>
              <w:t>Вари-ант</w:t>
            </w:r>
          </w:p>
        </w:tc>
        <w:tc>
          <w:tcPr>
            <w:tcW w:w="1123" w:type="dxa"/>
          </w:tcPr>
          <w:p>
            <w:pPr>
              <w:ind w:left="-104" w:right="-119"/>
              <w:jc w:val="center"/>
            </w:pPr>
            <w:r>
              <w:t>Высота вент. шахты,</w:t>
            </w:r>
          </w:p>
          <w:p>
            <w:pPr>
              <w:ind w:left="-104" w:right="-119"/>
              <w:jc w:val="center"/>
            </w:pPr>
            <w:r>
              <w:t xml:space="preserve"> </w:t>
            </w:r>
            <w:r>
              <w:rPr>
                <w:lang w:val="en-US"/>
              </w:rPr>
              <w:t>H</w:t>
            </w:r>
            <w:r>
              <w:t>, м</w:t>
            </w:r>
          </w:p>
        </w:tc>
        <w:tc>
          <w:tcPr>
            <w:tcW w:w="1134" w:type="dxa"/>
          </w:tcPr>
          <w:p>
            <w:pPr>
              <w:ind w:left="-142" w:right="-146"/>
              <w:jc w:val="center"/>
            </w:pPr>
            <w:r>
              <w:t xml:space="preserve">Диаметр устья, </w:t>
            </w:r>
          </w:p>
          <w:p>
            <w:pPr>
              <w:ind w:left="-142" w:right="-146"/>
              <w:jc w:val="center"/>
            </w:pPr>
            <w:r>
              <w:rPr>
                <w:lang w:val="en-US"/>
              </w:rPr>
              <w:t>D</w:t>
            </w:r>
            <w:r>
              <w:t>, м</w:t>
            </w:r>
          </w:p>
        </w:tc>
        <w:tc>
          <w:tcPr>
            <w:tcW w:w="851" w:type="dxa"/>
          </w:tcPr>
          <w:p>
            <w:pPr>
              <w:ind w:left="-142" w:right="-146"/>
              <w:jc w:val="center"/>
            </w:pPr>
            <w:r>
              <w:t>Коэффициент пылеулавливания,</w:t>
            </w:r>
          </w:p>
          <w:p>
            <w:pPr>
              <w:ind w:left="-142" w:right="-146"/>
              <w:jc w:val="center"/>
            </w:pPr>
            <w:r>
              <w:t>ŋ=90%, т.е.</w:t>
            </w:r>
            <w:r>
              <w:rPr>
                <w:lang w:val="en-US"/>
              </w:rPr>
              <w:t>F</w:t>
            </w:r>
            <w:r>
              <w:t>=2</w:t>
            </w:r>
          </w:p>
          <w:p>
            <w:pPr>
              <w:ind w:left="-142" w:right="-146"/>
              <w:jc w:val="center"/>
            </w:pPr>
          </w:p>
        </w:tc>
        <w:tc>
          <w:tcPr>
            <w:tcW w:w="1134" w:type="dxa"/>
          </w:tcPr>
          <w:p>
            <w:pPr>
              <w:ind w:left="-142" w:right="-108"/>
              <w:jc w:val="center"/>
            </w:pPr>
            <w:r>
              <w:t xml:space="preserve">Объем выбрасываемых газов, </w:t>
            </w:r>
          </w:p>
          <w:p>
            <w:pPr>
              <w:ind w:left="-142" w:right="-108"/>
              <w:jc w:val="center"/>
            </w:pPr>
            <w:r>
              <w:rPr>
                <w:lang w:val="en-US"/>
              </w:rPr>
              <w:t>V</w:t>
            </w:r>
            <w:r>
              <w:t>, м</w:t>
            </w:r>
            <w:r>
              <w:rPr>
                <w:vertAlign w:val="superscript"/>
              </w:rPr>
              <w:t>3</w:t>
            </w:r>
            <w:r>
              <w:t>/ч</w:t>
            </w:r>
          </w:p>
          <w:p>
            <w:pPr>
              <w:ind w:left="-142" w:right="-108"/>
              <w:jc w:val="center"/>
            </w:pPr>
          </w:p>
        </w:tc>
        <w:tc>
          <w:tcPr>
            <w:tcW w:w="1260" w:type="dxa"/>
          </w:tcPr>
          <w:p>
            <w:pPr>
              <w:ind w:left="-142" w:right="-146"/>
              <w:jc w:val="center"/>
            </w:pPr>
            <w:r>
              <w:t xml:space="preserve">Валовый выброс пыли, </w:t>
            </w:r>
          </w:p>
          <w:p>
            <w:pPr>
              <w:ind w:left="-142" w:right="-146"/>
              <w:jc w:val="center"/>
              <w:rPr>
                <w:vertAlign w:val="subscript"/>
              </w:rPr>
            </w:pPr>
            <w:r>
              <w:rPr>
                <w:lang w:val="en-US"/>
              </w:rPr>
              <w:t>M</w:t>
            </w:r>
            <w:r>
              <w:t>/ г/с</w:t>
            </w:r>
          </w:p>
        </w:tc>
        <w:tc>
          <w:tcPr>
            <w:tcW w:w="1080" w:type="dxa"/>
          </w:tcPr>
          <w:p>
            <w:pPr>
              <w:ind w:left="-142" w:right="-146"/>
              <w:jc w:val="center"/>
            </w:pPr>
            <w:r>
              <w:rPr>
                <w:lang w:val="en-US"/>
              </w:rPr>
              <w:t>C</w:t>
            </w:r>
            <w:r>
              <w:rPr>
                <w:vertAlign w:val="subscript"/>
              </w:rPr>
              <w:t xml:space="preserve">пдк </w:t>
            </w:r>
            <w:r>
              <w:t>– предельно-допустимая концентрация вредного вещества, мг/м</w:t>
            </w:r>
            <w:r>
              <w:rPr>
                <w:vertAlign w:val="superscript"/>
              </w:rPr>
              <w:t>3</w:t>
            </w:r>
          </w:p>
        </w:tc>
        <w:tc>
          <w:tcPr>
            <w:tcW w:w="1080" w:type="dxa"/>
          </w:tcPr>
          <w:p>
            <w:pPr>
              <w:ind w:left="-142" w:right="-146"/>
              <w:jc w:val="center"/>
            </w:pPr>
            <w:r>
              <w:t>С</w:t>
            </w:r>
            <w:r>
              <w:rPr>
                <w:vertAlign w:val="subscript"/>
              </w:rPr>
              <w:t>ф</w:t>
            </w:r>
            <w:r>
              <w:t>- Фоновая концентрация, мг/м</w:t>
            </w:r>
            <w:r>
              <w:rPr>
                <w:vertAlign w:val="superscript"/>
              </w:rPr>
              <w:t>3</w:t>
            </w:r>
          </w:p>
        </w:tc>
        <w:tc>
          <w:tcPr>
            <w:tcW w:w="1260" w:type="dxa"/>
          </w:tcPr>
          <w:p>
            <w:pPr>
              <w:ind w:left="-142" w:right="-146"/>
              <w:jc w:val="center"/>
              <w:rPr>
                <w:vertAlign w:val="subscript"/>
              </w:rPr>
            </w:pPr>
            <w:r>
              <w:rPr>
                <w:lang w:val="en-US"/>
              </w:rPr>
              <w:t>A</w:t>
            </w:r>
            <w:r>
              <w:t xml:space="preserve"> – коэффициент, зависящий от условий рассеивания в атмосфере в зщависимости от климатической зоны</w:t>
            </w:r>
            <w:r>
              <w:rPr>
                <w:vertAlign w:val="subscript"/>
                <w:lang w:val="en-US"/>
              </w:rPr>
              <w:t>x</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8" w:type="dxa"/>
          </w:tcPr>
          <w:p>
            <w:pPr>
              <w:ind w:left="-142" w:right="-146"/>
              <w:jc w:val="center"/>
              <w:rPr>
                <w:sz w:val="28"/>
                <w:szCs w:val="28"/>
              </w:rPr>
            </w:pPr>
          </w:p>
        </w:tc>
        <w:tc>
          <w:tcPr>
            <w:tcW w:w="1123" w:type="dxa"/>
          </w:tcPr>
          <w:p>
            <w:pPr>
              <w:ind w:left="-104" w:right="-119"/>
              <w:jc w:val="center"/>
              <w:rPr>
                <w:sz w:val="28"/>
                <w:szCs w:val="28"/>
                <w:highlight w:val="yellow"/>
              </w:rPr>
            </w:pPr>
          </w:p>
        </w:tc>
        <w:tc>
          <w:tcPr>
            <w:tcW w:w="1134" w:type="dxa"/>
          </w:tcPr>
          <w:p>
            <w:pPr>
              <w:ind w:left="-142" w:right="-146"/>
              <w:jc w:val="center"/>
              <w:rPr>
                <w:sz w:val="28"/>
                <w:szCs w:val="28"/>
                <w:highlight w:val="yellow"/>
              </w:rPr>
            </w:pPr>
          </w:p>
        </w:tc>
        <w:tc>
          <w:tcPr>
            <w:tcW w:w="851" w:type="dxa"/>
          </w:tcPr>
          <w:p>
            <w:pPr>
              <w:ind w:left="-142" w:right="-146"/>
              <w:jc w:val="center"/>
              <w:rPr>
                <w:sz w:val="28"/>
                <w:szCs w:val="28"/>
                <w:highlight w:val="yellow"/>
              </w:rPr>
            </w:pPr>
          </w:p>
        </w:tc>
        <w:tc>
          <w:tcPr>
            <w:tcW w:w="1134" w:type="dxa"/>
          </w:tcPr>
          <w:p>
            <w:pPr>
              <w:ind w:left="-142" w:right="-108"/>
              <w:jc w:val="center"/>
              <w:rPr>
                <w:sz w:val="28"/>
                <w:szCs w:val="28"/>
                <w:highlight w:val="yellow"/>
              </w:rPr>
            </w:pPr>
          </w:p>
        </w:tc>
        <w:tc>
          <w:tcPr>
            <w:tcW w:w="1260" w:type="dxa"/>
          </w:tcPr>
          <w:p>
            <w:pPr>
              <w:ind w:left="-142" w:right="-146"/>
              <w:jc w:val="center"/>
              <w:rPr>
                <w:sz w:val="28"/>
                <w:szCs w:val="28"/>
                <w:highlight w:val="yellow"/>
              </w:rPr>
            </w:pPr>
          </w:p>
        </w:tc>
        <w:tc>
          <w:tcPr>
            <w:tcW w:w="1080" w:type="dxa"/>
          </w:tcPr>
          <w:p>
            <w:pPr>
              <w:ind w:left="-142" w:right="-146"/>
              <w:jc w:val="center"/>
              <w:rPr>
                <w:sz w:val="28"/>
                <w:szCs w:val="28"/>
                <w:highlight w:val="yellow"/>
              </w:rPr>
            </w:pPr>
          </w:p>
        </w:tc>
        <w:tc>
          <w:tcPr>
            <w:tcW w:w="1080" w:type="dxa"/>
          </w:tcPr>
          <w:p>
            <w:pPr>
              <w:ind w:left="-142" w:right="-146"/>
              <w:jc w:val="center"/>
              <w:rPr>
                <w:sz w:val="28"/>
                <w:szCs w:val="28"/>
                <w:highlight w:val="yellow"/>
              </w:rPr>
            </w:pPr>
          </w:p>
        </w:tc>
        <w:tc>
          <w:tcPr>
            <w:tcW w:w="1260" w:type="dxa"/>
          </w:tcPr>
          <w:p>
            <w:pPr>
              <w:ind w:left="-142" w:right="-146"/>
              <w:jc w:val="center"/>
              <w:rPr>
                <w:sz w:val="28"/>
                <w:szCs w:val="2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8" w:type="dxa"/>
          </w:tcPr>
          <w:p>
            <w:pPr>
              <w:ind w:left="-142" w:right="-146"/>
              <w:jc w:val="center"/>
              <w:rPr>
                <w:sz w:val="28"/>
                <w:szCs w:val="28"/>
              </w:rPr>
            </w:pPr>
          </w:p>
        </w:tc>
        <w:tc>
          <w:tcPr>
            <w:tcW w:w="1123" w:type="dxa"/>
          </w:tcPr>
          <w:p>
            <w:pPr>
              <w:ind w:left="-104" w:right="-119"/>
              <w:jc w:val="center"/>
              <w:rPr>
                <w:sz w:val="28"/>
                <w:szCs w:val="28"/>
                <w:highlight w:val="yellow"/>
              </w:rPr>
            </w:pPr>
          </w:p>
        </w:tc>
        <w:tc>
          <w:tcPr>
            <w:tcW w:w="1134" w:type="dxa"/>
          </w:tcPr>
          <w:p>
            <w:pPr>
              <w:ind w:left="-142" w:right="-146"/>
              <w:jc w:val="center"/>
              <w:rPr>
                <w:sz w:val="28"/>
                <w:szCs w:val="28"/>
                <w:highlight w:val="yellow"/>
              </w:rPr>
            </w:pPr>
          </w:p>
        </w:tc>
        <w:tc>
          <w:tcPr>
            <w:tcW w:w="851" w:type="dxa"/>
          </w:tcPr>
          <w:p>
            <w:pPr>
              <w:ind w:left="-142" w:right="-146"/>
              <w:jc w:val="center"/>
              <w:rPr>
                <w:sz w:val="28"/>
                <w:szCs w:val="28"/>
                <w:highlight w:val="yellow"/>
              </w:rPr>
            </w:pPr>
          </w:p>
        </w:tc>
        <w:tc>
          <w:tcPr>
            <w:tcW w:w="1134" w:type="dxa"/>
          </w:tcPr>
          <w:p>
            <w:pPr>
              <w:ind w:left="-142" w:right="-108"/>
              <w:jc w:val="center"/>
              <w:rPr>
                <w:sz w:val="28"/>
                <w:szCs w:val="28"/>
                <w:highlight w:val="yellow"/>
              </w:rPr>
            </w:pPr>
          </w:p>
        </w:tc>
        <w:tc>
          <w:tcPr>
            <w:tcW w:w="1260" w:type="dxa"/>
          </w:tcPr>
          <w:p>
            <w:pPr>
              <w:ind w:left="-142" w:right="-146"/>
              <w:jc w:val="center"/>
              <w:rPr>
                <w:sz w:val="28"/>
                <w:szCs w:val="28"/>
                <w:highlight w:val="yellow"/>
              </w:rPr>
            </w:pPr>
          </w:p>
        </w:tc>
        <w:tc>
          <w:tcPr>
            <w:tcW w:w="1080" w:type="dxa"/>
          </w:tcPr>
          <w:p>
            <w:pPr>
              <w:ind w:left="-142" w:right="-146"/>
              <w:jc w:val="center"/>
              <w:rPr>
                <w:sz w:val="28"/>
                <w:szCs w:val="28"/>
                <w:highlight w:val="yellow"/>
              </w:rPr>
            </w:pPr>
          </w:p>
        </w:tc>
        <w:tc>
          <w:tcPr>
            <w:tcW w:w="1080" w:type="dxa"/>
          </w:tcPr>
          <w:p>
            <w:pPr>
              <w:ind w:left="-142" w:right="-146"/>
              <w:jc w:val="center"/>
              <w:rPr>
                <w:sz w:val="28"/>
                <w:szCs w:val="28"/>
                <w:highlight w:val="yellow"/>
              </w:rPr>
            </w:pPr>
          </w:p>
        </w:tc>
        <w:tc>
          <w:tcPr>
            <w:tcW w:w="1260" w:type="dxa"/>
          </w:tcPr>
          <w:p>
            <w:pPr>
              <w:ind w:left="-142" w:right="-146"/>
              <w:jc w:val="center"/>
              <w:rPr>
                <w:sz w:val="28"/>
                <w:szCs w:val="2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8" w:type="dxa"/>
          </w:tcPr>
          <w:p>
            <w:pPr>
              <w:ind w:left="-142" w:right="-146"/>
              <w:jc w:val="center"/>
              <w:rPr>
                <w:sz w:val="28"/>
                <w:szCs w:val="28"/>
              </w:rPr>
            </w:pPr>
          </w:p>
        </w:tc>
        <w:tc>
          <w:tcPr>
            <w:tcW w:w="1123" w:type="dxa"/>
          </w:tcPr>
          <w:p>
            <w:pPr>
              <w:ind w:left="-104" w:right="-119"/>
              <w:jc w:val="center"/>
              <w:rPr>
                <w:sz w:val="28"/>
                <w:szCs w:val="28"/>
                <w:highlight w:val="yellow"/>
              </w:rPr>
            </w:pPr>
          </w:p>
        </w:tc>
        <w:tc>
          <w:tcPr>
            <w:tcW w:w="1134" w:type="dxa"/>
          </w:tcPr>
          <w:p>
            <w:pPr>
              <w:ind w:left="-142" w:right="-146"/>
              <w:jc w:val="center"/>
              <w:rPr>
                <w:sz w:val="28"/>
                <w:szCs w:val="28"/>
                <w:highlight w:val="yellow"/>
              </w:rPr>
            </w:pPr>
          </w:p>
        </w:tc>
        <w:tc>
          <w:tcPr>
            <w:tcW w:w="851" w:type="dxa"/>
          </w:tcPr>
          <w:p>
            <w:pPr>
              <w:ind w:left="-142" w:right="-146"/>
              <w:jc w:val="center"/>
              <w:rPr>
                <w:sz w:val="28"/>
                <w:szCs w:val="28"/>
                <w:highlight w:val="yellow"/>
              </w:rPr>
            </w:pPr>
          </w:p>
        </w:tc>
        <w:tc>
          <w:tcPr>
            <w:tcW w:w="1134" w:type="dxa"/>
          </w:tcPr>
          <w:p>
            <w:pPr>
              <w:ind w:left="-142" w:right="-108"/>
              <w:jc w:val="center"/>
              <w:rPr>
                <w:sz w:val="28"/>
                <w:szCs w:val="28"/>
                <w:highlight w:val="yellow"/>
              </w:rPr>
            </w:pPr>
          </w:p>
        </w:tc>
        <w:tc>
          <w:tcPr>
            <w:tcW w:w="1260" w:type="dxa"/>
          </w:tcPr>
          <w:p>
            <w:pPr>
              <w:ind w:left="-142" w:right="-146"/>
              <w:jc w:val="center"/>
              <w:rPr>
                <w:sz w:val="28"/>
                <w:szCs w:val="28"/>
                <w:highlight w:val="yellow"/>
              </w:rPr>
            </w:pPr>
          </w:p>
        </w:tc>
        <w:tc>
          <w:tcPr>
            <w:tcW w:w="1080" w:type="dxa"/>
          </w:tcPr>
          <w:p>
            <w:pPr>
              <w:ind w:left="-142" w:right="-146"/>
              <w:jc w:val="center"/>
              <w:rPr>
                <w:sz w:val="28"/>
                <w:szCs w:val="28"/>
                <w:highlight w:val="yellow"/>
              </w:rPr>
            </w:pPr>
          </w:p>
        </w:tc>
        <w:tc>
          <w:tcPr>
            <w:tcW w:w="1080" w:type="dxa"/>
          </w:tcPr>
          <w:p>
            <w:pPr>
              <w:ind w:left="-142" w:right="-146"/>
              <w:jc w:val="center"/>
              <w:rPr>
                <w:sz w:val="28"/>
                <w:szCs w:val="28"/>
                <w:highlight w:val="yellow"/>
              </w:rPr>
            </w:pPr>
          </w:p>
        </w:tc>
        <w:tc>
          <w:tcPr>
            <w:tcW w:w="1260" w:type="dxa"/>
          </w:tcPr>
          <w:p>
            <w:pPr>
              <w:ind w:left="-142" w:right="-146"/>
              <w:jc w:val="center"/>
              <w:rPr>
                <w:sz w:val="28"/>
                <w:szCs w:val="28"/>
                <w:highlight w:val="yellow"/>
              </w:rPr>
            </w:pPr>
          </w:p>
        </w:tc>
      </w:tr>
    </w:tbl>
    <w:p>
      <w:pPr>
        <w:jc w:val="both"/>
        <w:rPr>
          <w:b/>
          <w:sz w:val="28"/>
          <w:szCs w:val="28"/>
        </w:rPr>
      </w:pPr>
    </w:p>
    <w:p>
      <w:pPr>
        <w:spacing w:line="360" w:lineRule="auto"/>
        <w:jc w:val="both"/>
        <w:rPr>
          <w:sz w:val="28"/>
          <w:szCs w:val="28"/>
        </w:rPr>
      </w:pPr>
      <w:r>
        <w:rPr>
          <w:b/>
          <w:bCs/>
          <w:sz w:val="28"/>
          <w:szCs w:val="28"/>
        </w:rPr>
        <w:t>Вывод:</w:t>
      </w:r>
      <w:r>
        <w:rPr>
          <w:sz w:val="28"/>
          <w:szCs w:val="28"/>
        </w:rPr>
        <w:t xml:space="preserve"> </w:t>
      </w:r>
    </w:p>
    <w:p>
      <w:pPr>
        <w:spacing w:line="360" w:lineRule="auto"/>
        <w:jc w:val="both"/>
        <w:rPr>
          <w:sz w:val="28"/>
          <w:szCs w:val="28"/>
        </w:rPr>
      </w:pPr>
      <w:r>
        <w:rPr>
          <w:sz w:val="28"/>
          <w:szCs w:val="28"/>
        </w:rPr>
        <w:t>В выводе отметить при каких значениях См не приведет к превышению ПДК</w:t>
      </w:r>
    </w:p>
    <w:p>
      <w:pPr>
        <w:spacing w:line="360" w:lineRule="auto"/>
        <w:jc w:val="both"/>
        <w:rPr>
          <w:sz w:val="28"/>
          <w:szCs w:val="28"/>
        </w:rPr>
      </w:pPr>
    </w:p>
    <w:p>
      <w:pPr>
        <w:spacing w:line="360" w:lineRule="auto"/>
        <w:jc w:val="right"/>
        <w:rPr>
          <w:b/>
          <w:sz w:val="28"/>
          <w:szCs w:val="28"/>
        </w:rPr>
      </w:pPr>
      <w:r>
        <w:rPr>
          <w:b/>
          <w:sz w:val="28"/>
          <w:szCs w:val="28"/>
        </w:rPr>
        <w:t>Таблица 2. 3</w:t>
      </w:r>
    </w:p>
    <w:p>
      <w:pPr>
        <w:spacing w:line="360" w:lineRule="auto"/>
        <w:jc w:val="center"/>
        <w:rPr>
          <w:b/>
          <w:sz w:val="28"/>
          <w:szCs w:val="28"/>
          <w:vertAlign w:val="subscript"/>
        </w:rPr>
      </w:pPr>
      <w:r>
        <w:rPr>
          <w:b/>
          <w:sz w:val="28"/>
          <w:szCs w:val="28"/>
        </w:rPr>
        <w:t>Данные для расчета ПДВ и С</w:t>
      </w:r>
      <w:r>
        <w:rPr>
          <w:b/>
          <w:sz w:val="28"/>
          <w:szCs w:val="28"/>
          <w:vertAlign w:val="subscript"/>
        </w:rPr>
        <w:t>м.т</w:t>
      </w:r>
    </w:p>
    <w:tbl>
      <w:tblPr>
        <w:tblStyle w:val="10"/>
        <w:tblW w:w="975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8"/>
        <w:gridCol w:w="1123"/>
        <w:gridCol w:w="1134"/>
        <w:gridCol w:w="851"/>
        <w:gridCol w:w="1134"/>
        <w:gridCol w:w="1260"/>
        <w:gridCol w:w="1080"/>
        <w:gridCol w:w="1080"/>
        <w:gridCol w:w="12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8" w:type="dxa"/>
          </w:tcPr>
          <w:p>
            <w:pPr>
              <w:ind w:left="-142" w:right="-146"/>
              <w:jc w:val="center"/>
            </w:pPr>
            <w:r>
              <w:t>Вари-анты</w:t>
            </w:r>
          </w:p>
        </w:tc>
        <w:tc>
          <w:tcPr>
            <w:tcW w:w="1123" w:type="dxa"/>
          </w:tcPr>
          <w:p>
            <w:pPr>
              <w:ind w:left="-104" w:right="-119"/>
              <w:jc w:val="center"/>
            </w:pPr>
            <w:r>
              <w:t xml:space="preserve">Высота вент. шахты, </w:t>
            </w:r>
            <w:r>
              <w:rPr>
                <w:lang w:val="en-US"/>
              </w:rPr>
              <w:t>H</w:t>
            </w:r>
            <w:r>
              <w:t>,м</w:t>
            </w:r>
          </w:p>
        </w:tc>
        <w:tc>
          <w:tcPr>
            <w:tcW w:w="1134" w:type="dxa"/>
          </w:tcPr>
          <w:p>
            <w:pPr>
              <w:ind w:left="-142" w:right="-146"/>
              <w:jc w:val="center"/>
            </w:pPr>
            <w:r>
              <w:t xml:space="preserve">Диаметр устья, </w:t>
            </w:r>
          </w:p>
          <w:p>
            <w:pPr>
              <w:ind w:left="-142" w:right="-146"/>
              <w:jc w:val="center"/>
            </w:pPr>
            <w:r>
              <w:rPr>
                <w:lang w:val="en-US"/>
              </w:rPr>
              <w:t>D</w:t>
            </w:r>
            <w:r>
              <w:t>, м</w:t>
            </w:r>
          </w:p>
        </w:tc>
        <w:tc>
          <w:tcPr>
            <w:tcW w:w="851" w:type="dxa"/>
          </w:tcPr>
          <w:p>
            <w:pPr>
              <w:ind w:left="-142" w:right="-146"/>
              <w:jc w:val="center"/>
            </w:pPr>
            <w:r>
              <w:t>Коэффициент пылеулавливания,</w:t>
            </w:r>
          </w:p>
          <w:p>
            <w:pPr>
              <w:ind w:left="-142" w:right="-146"/>
              <w:jc w:val="center"/>
            </w:pPr>
            <w:r>
              <w:t>ŋ=75%, т.е.</w:t>
            </w:r>
            <w:r>
              <w:rPr>
                <w:lang w:val="en-US"/>
              </w:rPr>
              <w:t>F</w:t>
            </w:r>
            <w:r>
              <w:t>=3</w:t>
            </w:r>
          </w:p>
          <w:p>
            <w:pPr>
              <w:ind w:left="-142" w:right="-146"/>
              <w:jc w:val="center"/>
            </w:pPr>
          </w:p>
        </w:tc>
        <w:tc>
          <w:tcPr>
            <w:tcW w:w="1134" w:type="dxa"/>
          </w:tcPr>
          <w:p>
            <w:pPr>
              <w:ind w:left="-142" w:right="-108"/>
              <w:jc w:val="center"/>
            </w:pPr>
            <w:r>
              <w:t xml:space="preserve">Объем выбрасываемых газов, </w:t>
            </w:r>
            <w:r>
              <w:rPr>
                <w:lang w:val="en-US"/>
              </w:rPr>
              <w:t>V</w:t>
            </w:r>
            <w:r>
              <w:t>, м</w:t>
            </w:r>
            <w:r>
              <w:rPr>
                <w:vertAlign w:val="superscript"/>
              </w:rPr>
              <w:t>3</w:t>
            </w:r>
            <w:r>
              <w:t>/ч</w:t>
            </w:r>
          </w:p>
          <w:p>
            <w:pPr>
              <w:ind w:left="-142" w:right="-108"/>
              <w:jc w:val="center"/>
            </w:pPr>
          </w:p>
        </w:tc>
        <w:tc>
          <w:tcPr>
            <w:tcW w:w="1260" w:type="dxa"/>
          </w:tcPr>
          <w:p>
            <w:pPr>
              <w:ind w:left="-142" w:right="-146"/>
              <w:jc w:val="center"/>
            </w:pPr>
            <w:r>
              <w:t xml:space="preserve">Валовый выброс пыли, </w:t>
            </w:r>
          </w:p>
          <w:p>
            <w:pPr>
              <w:ind w:left="-142" w:right="-146"/>
              <w:jc w:val="center"/>
              <w:rPr>
                <w:vertAlign w:val="subscript"/>
              </w:rPr>
            </w:pPr>
            <w:r>
              <w:rPr>
                <w:lang w:val="en-US"/>
              </w:rPr>
              <w:t>M</w:t>
            </w:r>
            <w:r>
              <w:t>/ г/с</w:t>
            </w:r>
          </w:p>
        </w:tc>
        <w:tc>
          <w:tcPr>
            <w:tcW w:w="1080" w:type="dxa"/>
          </w:tcPr>
          <w:p>
            <w:pPr>
              <w:ind w:left="-142" w:right="-146"/>
              <w:jc w:val="center"/>
            </w:pPr>
            <w:r>
              <w:rPr>
                <w:lang w:val="en-US"/>
              </w:rPr>
              <w:t>C</w:t>
            </w:r>
            <w:r>
              <w:rPr>
                <w:vertAlign w:val="subscript"/>
              </w:rPr>
              <w:t xml:space="preserve">пдк </w:t>
            </w:r>
            <w:r>
              <w:t>– предельно-допустимая концентрация вредного вещества, мг/м</w:t>
            </w:r>
            <w:r>
              <w:rPr>
                <w:vertAlign w:val="superscript"/>
              </w:rPr>
              <w:t>3</w:t>
            </w:r>
          </w:p>
        </w:tc>
        <w:tc>
          <w:tcPr>
            <w:tcW w:w="1080" w:type="dxa"/>
          </w:tcPr>
          <w:p>
            <w:pPr>
              <w:ind w:left="-142" w:right="-146"/>
              <w:jc w:val="center"/>
            </w:pPr>
            <w:r>
              <w:t>С</w:t>
            </w:r>
            <w:r>
              <w:rPr>
                <w:vertAlign w:val="subscript"/>
              </w:rPr>
              <w:t>ф</w:t>
            </w:r>
            <w:r>
              <w:t>- Фоновая концентрация, мг/м</w:t>
            </w:r>
            <w:r>
              <w:rPr>
                <w:vertAlign w:val="superscript"/>
              </w:rPr>
              <w:t>3</w:t>
            </w:r>
          </w:p>
        </w:tc>
        <w:tc>
          <w:tcPr>
            <w:tcW w:w="1260" w:type="dxa"/>
          </w:tcPr>
          <w:p>
            <w:pPr>
              <w:ind w:left="-142" w:right="-146"/>
              <w:jc w:val="center"/>
              <w:rPr>
                <w:vertAlign w:val="subscript"/>
              </w:rPr>
            </w:pPr>
            <w:r>
              <w:rPr>
                <w:lang w:val="en-US"/>
              </w:rPr>
              <w:t>A</w:t>
            </w:r>
            <w:r>
              <w:t xml:space="preserve"> – коэффициент, зависящий от условий рассеивания в атмосфере в зщависимости от климатической зоны</w:t>
            </w:r>
            <w:r>
              <w:rPr>
                <w:vertAlign w:val="subscript"/>
                <w:lang w:val="en-US"/>
              </w:rPr>
              <w:t>x</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8" w:type="dxa"/>
          </w:tcPr>
          <w:p>
            <w:pPr>
              <w:ind w:left="-142" w:right="-146"/>
              <w:jc w:val="center"/>
              <w:rPr>
                <w:sz w:val="28"/>
                <w:szCs w:val="28"/>
              </w:rPr>
            </w:pPr>
          </w:p>
        </w:tc>
        <w:tc>
          <w:tcPr>
            <w:tcW w:w="1123" w:type="dxa"/>
          </w:tcPr>
          <w:p>
            <w:pPr>
              <w:ind w:left="-104" w:right="-119"/>
              <w:jc w:val="center"/>
              <w:rPr>
                <w:sz w:val="28"/>
                <w:szCs w:val="28"/>
                <w:highlight w:val="yellow"/>
              </w:rPr>
            </w:pPr>
          </w:p>
        </w:tc>
        <w:tc>
          <w:tcPr>
            <w:tcW w:w="1134" w:type="dxa"/>
          </w:tcPr>
          <w:p>
            <w:pPr>
              <w:ind w:left="-142" w:right="-146"/>
              <w:jc w:val="center"/>
              <w:rPr>
                <w:sz w:val="28"/>
                <w:szCs w:val="28"/>
                <w:highlight w:val="yellow"/>
              </w:rPr>
            </w:pPr>
          </w:p>
        </w:tc>
        <w:tc>
          <w:tcPr>
            <w:tcW w:w="851" w:type="dxa"/>
          </w:tcPr>
          <w:p>
            <w:pPr>
              <w:ind w:left="-142" w:right="-146"/>
              <w:jc w:val="center"/>
              <w:rPr>
                <w:sz w:val="28"/>
                <w:szCs w:val="28"/>
                <w:highlight w:val="yellow"/>
              </w:rPr>
            </w:pPr>
          </w:p>
        </w:tc>
        <w:tc>
          <w:tcPr>
            <w:tcW w:w="1134" w:type="dxa"/>
          </w:tcPr>
          <w:p>
            <w:pPr>
              <w:ind w:left="-142" w:right="-108"/>
              <w:jc w:val="center"/>
              <w:rPr>
                <w:sz w:val="28"/>
                <w:szCs w:val="28"/>
                <w:highlight w:val="yellow"/>
              </w:rPr>
            </w:pPr>
          </w:p>
        </w:tc>
        <w:tc>
          <w:tcPr>
            <w:tcW w:w="1260" w:type="dxa"/>
          </w:tcPr>
          <w:p>
            <w:pPr>
              <w:ind w:left="-142" w:right="-146"/>
              <w:jc w:val="center"/>
              <w:rPr>
                <w:sz w:val="28"/>
                <w:szCs w:val="28"/>
                <w:highlight w:val="yellow"/>
              </w:rPr>
            </w:pPr>
          </w:p>
        </w:tc>
        <w:tc>
          <w:tcPr>
            <w:tcW w:w="1080" w:type="dxa"/>
          </w:tcPr>
          <w:p>
            <w:pPr>
              <w:ind w:left="-142" w:right="-146"/>
              <w:jc w:val="center"/>
              <w:rPr>
                <w:sz w:val="28"/>
                <w:szCs w:val="28"/>
                <w:highlight w:val="yellow"/>
              </w:rPr>
            </w:pPr>
          </w:p>
        </w:tc>
        <w:tc>
          <w:tcPr>
            <w:tcW w:w="1080" w:type="dxa"/>
          </w:tcPr>
          <w:p>
            <w:pPr>
              <w:ind w:left="-142" w:right="-146"/>
              <w:jc w:val="center"/>
              <w:rPr>
                <w:sz w:val="28"/>
                <w:szCs w:val="28"/>
                <w:highlight w:val="yellow"/>
              </w:rPr>
            </w:pPr>
          </w:p>
        </w:tc>
        <w:tc>
          <w:tcPr>
            <w:tcW w:w="1260" w:type="dxa"/>
          </w:tcPr>
          <w:p>
            <w:pPr>
              <w:ind w:left="-142" w:right="-146"/>
              <w:jc w:val="center"/>
              <w:rPr>
                <w:sz w:val="28"/>
                <w:szCs w:val="2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8" w:type="dxa"/>
          </w:tcPr>
          <w:p>
            <w:pPr>
              <w:ind w:left="-142" w:right="-146"/>
              <w:jc w:val="center"/>
              <w:rPr>
                <w:sz w:val="28"/>
                <w:szCs w:val="28"/>
              </w:rPr>
            </w:pPr>
          </w:p>
        </w:tc>
        <w:tc>
          <w:tcPr>
            <w:tcW w:w="1123" w:type="dxa"/>
          </w:tcPr>
          <w:p>
            <w:pPr>
              <w:ind w:left="-104" w:right="-119"/>
              <w:jc w:val="center"/>
              <w:rPr>
                <w:sz w:val="28"/>
                <w:szCs w:val="28"/>
                <w:highlight w:val="yellow"/>
              </w:rPr>
            </w:pPr>
          </w:p>
        </w:tc>
        <w:tc>
          <w:tcPr>
            <w:tcW w:w="1134" w:type="dxa"/>
          </w:tcPr>
          <w:p>
            <w:pPr>
              <w:ind w:left="-142" w:right="-146"/>
              <w:jc w:val="center"/>
              <w:rPr>
                <w:sz w:val="28"/>
                <w:szCs w:val="28"/>
                <w:highlight w:val="yellow"/>
              </w:rPr>
            </w:pPr>
          </w:p>
        </w:tc>
        <w:tc>
          <w:tcPr>
            <w:tcW w:w="851" w:type="dxa"/>
          </w:tcPr>
          <w:p>
            <w:pPr>
              <w:ind w:left="-142" w:right="-146"/>
              <w:jc w:val="center"/>
              <w:rPr>
                <w:sz w:val="28"/>
                <w:szCs w:val="28"/>
                <w:highlight w:val="yellow"/>
              </w:rPr>
            </w:pPr>
          </w:p>
        </w:tc>
        <w:tc>
          <w:tcPr>
            <w:tcW w:w="1134" w:type="dxa"/>
          </w:tcPr>
          <w:p>
            <w:pPr>
              <w:ind w:left="-142" w:right="-108"/>
              <w:jc w:val="center"/>
              <w:rPr>
                <w:sz w:val="28"/>
                <w:szCs w:val="28"/>
                <w:highlight w:val="yellow"/>
              </w:rPr>
            </w:pPr>
          </w:p>
        </w:tc>
        <w:tc>
          <w:tcPr>
            <w:tcW w:w="1260" w:type="dxa"/>
          </w:tcPr>
          <w:p>
            <w:pPr>
              <w:ind w:left="-142" w:right="-146"/>
              <w:jc w:val="center"/>
              <w:rPr>
                <w:sz w:val="28"/>
                <w:szCs w:val="28"/>
                <w:highlight w:val="yellow"/>
              </w:rPr>
            </w:pPr>
          </w:p>
        </w:tc>
        <w:tc>
          <w:tcPr>
            <w:tcW w:w="1080" w:type="dxa"/>
          </w:tcPr>
          <w:p>
            <w:pPr>
              <w:ind w:left="-142" w:right="-146"/>
              <w:jc w:val="center"/>
              <w:rPr>
                <w:sz w:val="28"/>
                <w:szCs w:val="28"/>
                <w:highlight w:val="yellow"/>
              </w:rPr>
            </w:pPr>
          </w:p>
        </w:tc>
        <w:tc>
          <w:tcPr>
            <w:tcW w:w="1080" w:type="dxa"/>
          </w:tcPr>
          <w:p>
            <w:pPr>
              <w:ind w:left="-142" w:right="-146"/>
              <w:jc w:val="center"/>
              <w:rPr>
                <w:sz w:val="28"/>
                <w:szCs w:val="28"/>
                <w:highlight w:val="yellow"/>
              </w:rPr>
            </w:pPr>
          </w:p>
        </w:tc>
        <w:tc>
          <w:tcPr>
            <w:tcW w:w="1260" w:type="dxa"/>
          </w:tcPr>
          <w:p>
            <w:pPr>
              <w:ind w:left="-142" w:right="-146"/>
              <w:jc w:val="center"/>
              <w:rPr>
                <w:sz w:val="28"/>
                <w:szCs w:val="2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8" w:type="dxa"/>
          </w:tcPr>
          <w:p>
            <w:pPr>
              <w:ind w:left="-142" w:right="-146"/>
              <w:jc w:val="center"/>
              <w:rPr>
                <w:sz w:val="28"/>
                <w:szCs w:val="28"/>
              </w:rPr>
            </w:pPr>
          </w:p>
        </w:tc>
        <w:tc>
          <w:tcPr>
            <w:tcW w:w="1123" w:type="dxa"/>
          </w:tcPr>
          <w:p>
            <w:pPr>
              <w:ind w:left="-104" w:right="-119"/>
              <w:jc w:val="center"/>
              <w:rPr>
                <w:sz w:val="28"/>
                <w:szCs w:val="28"/>
                <w:highlight w:val="yellow"/>
              </w:rPr>
            </w:pPr>
          </w:p>
        </w:tc>
        <w:tc>
          <w:tcPr>
            <w:tcW w:w="1134" w:type="dxa"/>
          </w:tcPr>
          <w:p>
            <w:pPr>
              <w:ind w:left="-142" w:right="-146"/>
              <w:jc w:val="center"/>
              <w:rPr>
                <w:sz w:val="28"/>
                <w:szCs w:val="28"/>
                <w:highlight w:val="yellow"/>
              </w:rPr>
            </w:pPr>
          </w:p>
        </w:tc>
        <w:tc>
          <w:tcPr>
            <w:tcW w:w="851" w:type="dxa"/>
          </w:tcPr>
          <w:p>
            <w:pPr>
              <w:ind w:left="-142" w:right="-146"/>
              <w:jc w:val="center"/>
              <w:rPr>
                <w:sz w:val="28"/>
                <w:szCs w:val="28"/>
                <w:highlight w:val="yellow"/>
              </w:rPr>
            </w:pPr>
          </w:p>
        </w:tc>
        <w:tc>
          <w:tcPr>
            <w:tcW w:w="1134" w:type="dxa"/>
          </w:tcPr>
          <w:p>
            <w:pPr>
              <w:ind w:left="-142" w:right="-108"/>
              <w:jc w:val="center"/>
              <w:rPr>
                <w:sz w:val="28"/>
                <w:szCs w:val="28"/>
                <w:highlight w:val="yellow"/>
              </w:rPr>
            </w:pPr>
          </w:p>
        </w:tc>
        <w:tc>
          <w:tcPr>
            <w:tcW w:w="1260" w:type="dxa"/>
          </w:tcPr>
          <w:p>
            <w:pPr>
              <w:ind w:left="-142" w:right="-146"/>
              <w:jc w:val="center"/>
              <w:rPr>
                <w:sz w:val="28"/>
                <w:szCs w:val="28"/>
                <w:highlight w:val="yellow"/>
              </w:rPr>
            </w:pPr>
          </w:p>
        </w:tc>
        <w:tc>
          <w:tcPr>
            <w:tcW w:w="1080" w:type="dxa"/>
          </w:tcPr>
          <w:p>
            <w:pPr>
              <w:ind w:left="-142" w:right="-146"/>
              <w:jc w:val="center"/>
              <w:rPr>
                <w:sz w:val="28"/>
                <w:szCs w:val="28"/>
                <w:highlight w:val="yellow"/>
              </w:rPr>
            </w:pPr>
          </w:p>
        </w:tc>
        <w:tc>
          <w:tcPr>
            <w:tcW w:w="1080" w:type="dxa"/>
          </w:tcPr>
          <w:p>
            <w:pPr>
              <w:ind w:left="-142" w:right="-146"/>
              <w:jc w:val="center"/>
              <w:rPr>
                <w:sz w:val="28"/>
                <w:szCs w:val="28"/>
                <w:highlight w:val="yellow"/>
              </w:rPr>
            </w:pPr>
          </w:p>
        </w:tc>
        <w:tc>
          <w:tcPr>
            <w:tcW w:w="1260" w:type="dxa"/>
          </w:tcPr>
          <w:p>
            <w:pPr>
              <w:ind w:left="-142" w:right="-146"/>
              <w:jc w:val="center"/>
              <w:rPr>
                <w:sz w:val="28"/>
                <w:szCs w:val="28"/>
                <w:highlight w:val="yellow"/>
              </w:rPr>
            </w:pPr>
          </w:p>
        </w:tc>
      </w:tr>
    </w:tbl>
    <w:p>
      <w:pPr>
        <w:pStyle w:val="20"/>
        <w:spacing w:line="360" w:lineRule="auto"/>
        <w:ind w:left="0"/>
        <w:rPr>
          <w:b/>
          <w:bCs/>
          <w:sz w:val="28"/>
          <w:szCs w:val="28"/>
        </w:rPr>
        <w:sectPr>
          <w:pgSz w:w="11906" w:h="16838"/>
          <w:pgMar w:top="1134" w:right="851" w:bottom="1134" w:left="1620" w:header="709" w:footer="709" w:gutter="0"/>
          <w:cols w:space="708" w:num="1"/>
          <w:docGrid w:linePitch="360" w:charSpace="0"/>
        </w:sectPr>
      </w:pPr>
    </w:p>
    <w:p>
      <w:pPr>
        <w:pStyle w:val="20"/>
        <w:spacing w:line="360" w:lineRule="auto"/>
        <w:ind w:left="0"/>
        <w:rPr>
          <w:b/>
          <w:bCs/>
          <w:sz w:val="28"/>
          <w:szCs w:val="28"/>
        </w:rPr>
      </w:pPr>
      <w:r>
        <w:rPr>
          <w:b/>
          <w:bCs/>
          <w:sz w:val="28"/>
          <w:szCs w:val="28"/>
        </w:rPr>
        <w:t>Вывод:</w:t>
      </w:r>
    </w:p>
    <w:p>
      <w:pPr>
        <w:numPr>
          <w:ilvl w:val="0"/>
          <w:numId w:val="12"/>
        </w:numPr>
        <w:tabs>
          <w:tab w:val="left" w:pos="720"/>
          <w:tab w:val="clear" w:pos="360"/>
        </w:tabs>
        <w:spacing w:line="360" w:lineRule="auto"/>
        <w:ind w:left="720"/>
        <w:jc w:val="both"/>
        <w:rPr>
          <w:sz w:val="28"/>
          <w:szCs w:val="28"/>
        </w:rPr>
      </w:pPr>
      <w:r>
        <w:rPr>
          <w:sz w:val="28"/>
          <w:szCs w:val="28"/>
        </w:rPr>
        <w:t xml:space="preserve">Дать сравнительную характеристику численных значений ПДВ и ПДК пыли при заданных параметрах. </w:t>
      </w:r>
    </w:p>
    <w:p>
      <w:pPr>
        <w:numPr>
          <w:ilvl w:val="0"/>
          <w:numId w:val="12"/>
        </w:numPr>
        <w:tabs>
          <w:tab w:val="left" w:pos="720"/>
          <w:tab w:val="clear" w:pos="360"/>
        </w:tabs>
        <w:spacing w:line="360" w:lineRule="auto"/>
        <w:ind w:left="720"/>
        <w:jc w:val="both"/>
        <w:rPr>
          <w:sz w:val="28"/>
          <w:szCs w:val="28"/>
        </w:rPr>
      </w:pPr>
      <w:r>
        <w:rPr>
          <w:sz w:val="28"/>
          <w:szCs w:val="28"/>
        </w:rPr>
        <w:t>Указать предельно-допустимую концентрацию пыли в устье выбросной шахты.</w:t>
      </w:r>
    </w:p>
    <w:p>
      <w:pPr>
        <w:spacing w:line="360" w:lineRule="auto"/>
        <w:jc w:val="both"/>
        <w:rPr>
          <w:sz w:val="28"/>
          <w:szCs w:val="28"/>
        </w:rPr>
      </w:pPr>
    </w:p>
    <w:p>
      <w:pPr>
        <w:spacing w:line="360" w:lineRule="auto"/>
        <w:jc w:val="both"/>
        <w:rPr>
          <w:b/>
          <w:sz w:val="28"/>
          <w:szCs w:val="28"/>
        </w:rPr>
      </w:pPr>
      <w:r>
        <w:rPr>
          <w:b/>
          <w:sz w:val="28"/>
          <w:szCs w:val="28"/>
        </w:rPr>
        <w:t>Ответы на учебные вопросы:</w:t>
      </w:r>
    </w:p>
    <w:p>
      <w:pPr>
        <w:spacing w:line="360" w:lineRule="auto"/>
        <w:jc w:val="both"/>
        <w:rPr>
          <w:sz w:val="28"/>
          <w:szCs w:val="28"/>
        </w:rPr>
      </w:pPr>
      <w:r>
        <w:rPr>
          <w:sz w:val="28"/>
          <w:szCs w:val="28"/>
        </w:rPr>
        <w:t>1.</w:t>
      </w:r>
    </w:p>
    <w:p>
      <w:pPr>
        <w:spacing w:line="360" w:lineRule="auto"/>
        <w:jc w:val="both"/>
        <w:rPr>
          <w:sz w:val="28"/>
          <w:szCs w:val="28"/>
        </w:rPr>
      </w:pPr>
      <w:r>
        <w:rPr>
          <w:sz w:val="28"/>
          <w:szCs w:val="28"/>
        </w:rPr>
        <w:t>2.</w:t>
      </w:r>
    </w:p>
    <w:p>
      <w:pPr>
        <w:spacing w:line="360" w:lineRule="auto"/>
        <w:jc w:val="both"/>
        <w:rPr>
          <w:sz w:val="28"/>
          <w:szCs w:val="28"/>
        </w:rPr>
      </w:pPr>
      <w:r>
        <w:rPr>
          <w:sz w:val="28"/>
          <w:szCs w:val="28"/>
        </w:rPr>
        <w:t>3.</w:t>
      </w:r>
    </w:p>
    <w:p>
      <w:pPr>
        <w:spacing w:line="360" w:lineRule="auto"/>
        <w:jc w:val="both"/>
        <w:rPr>
          <w:sz w:val="28"/>
          <w:szCs w:val="28"/>
        </w:rPr>
      </w:pPr>
      <w:r>
        <w:rPr>
          <w:sz w:val="28"/>
          <w:szCs w:val="28"/>
        </w:rPr>
        <w:t>4.</w:t>
      </w:r>
    </w:p>
    <w:p>
      <w:pPr>
        <w:spacing w:line="360" w:lineRule="auto"/>
        <w:jc w:val="both"/>
        <w:rPr>
          <w:sz w:val="28"/>
          <w:szCs w:val="28"/>
        </w:rPr>
      </w:pPr>
      <w:r>
        <w:rPr>
          <w:sz w:val="28"/>
          <w:szCs w:val="28"/>
        </w:rPr>
        <w:t>5.</w:t>
      </w:r>
    </w:p>
    <w:p>
      <w:pPr>
        <w:spacing w:line="360" w:lineRule="auto"/>
        <w:jc w:val="both"/>
        <w:rPr>
          <w:sz w:val="28"/>
          <w:szCs w:val="28"/>
        </w:rPr>
      </w:pPr>
    </w:p>
    <w:p>
      <w:pPr>
        <w:pStyle w:val="2"/>
      </w:pPr>
    </w:p>
    <w:p>
      <w:pPr>
        <w:jc w:val="both"/>
        <w:sectPr>
          <w:pgSz w:w="11906" w:h="16838"/>
          <w:pgMar w:top="1134" w:right="851" w:bottom="1134" w:left="1620" w:header="709" w:footer="709" w:gutter="0"/>
          <w:cols w:space="708" w:num="1"/>
          <w:docGrid w:linePitch="360" w:charSpace="0"/>
        </w:sectPr>
      </w:pPr>
    </w:p>
    <w:p>
      <w:pPr>
        <w:pStyle w:val="3"/>
        <w:jc w:val="both"/>
        <w:rPr>
          <w:b/>
        </w:rPr>
      </w:pPr>
      <w:bookmarkStart w:id="57" w:name="_Toc531697563"/>
      <w:bookmarkStart w:id="58" w:name="_Toc531884226"/>
      <w:bookmarkStart w:id="59" w:name="_Toc531697655"/>
      <w:bookmarkStart w:id="60" w:name="_Toc43199841"/>
      <w:bookmarkStart w:id="61" w:name="_Toc495330089"/>
      <w:r>
        <w:rPr>
          <w:b/>
        </w:rPr>
        <w:t xml:space="preserve">Лабораторная работа № 3. Электромагнитное загрязнение атмосферного воздуха: нормируемые параметры, предельно-допустимые уровни, </w:t>
      </w:r>
      <w:bookmarkEnd w:id="57"/>
      <w:bookmarkEnd w:id="58"/>
      <w:bookmarkEnd w:id="59"/>
      <w:bookmarkEnd w:id="60"/>
      <w:r>
        <w:rPr>
          <w:b/>
        </w:rPr>
        <w:t>расчет экспозиций электромагнитных полей</w:t>
      </w:r>
    </w:p>
    <w:p>
      <w:pPr>
        <w:tabs>
          <w:tab w:val="left" w:pos="2040"/>
        </w:tabs>
      </w:pPr>
      <w:r>
        <w:tab/>
      </w:r>
    </w:p>
    <w:p>
      <w:pPr>
        <w:rPr>
          <w:b/>
          <w:sz w:val="28"/>
          <w:szCs w:val="28"/>
        </w:rPr>
      </w:pPr>
      <w:r>
        <w:rPr>
          <w:b/>
          <w:sz w:val="28"/>
          <w:szCs w:val="28"/>
        </w:rPr>
        <w:t>Тема 2. Влияние современной антропогенной деятельности на биосферу</w:t>
      </w:r>
    </w:p>
    <w:p>
      <w:pPr>
        <w:spacing w:line="360" w:lineRule="auto"/>
      </w:pPr>
    </w:p>
    <w:p>
      <w:pPr>
        <w:shd w:val="clear" w:color="auto" w:fill="FFFFFF"/>
        <w:spacing w:line="360" w:lineRule="auto"/>
        <w:ind w:right="10"/>
        <w:jc w:val="both"/>
        <w:rPr>
          <w:b/>
          <w:bCs/>
          <w:sz w:val="28"/>
          <w:szCs w:val="28"/>
        </w:rPr>
      </w:pPr>
      <w:r>
        <w:rPr>
          <w:b/>
          <w:bCs/>
          <w:sz w:val="28"/>
          <w:szCs w:val="28"/>
        </w:rPr>
        <w:t>Формулировка задания</w:t>
      </w:r>
    </w:p>
    <w:p>
      <w:pPr>
        <w:spacing w:line="360" w:lineRule="auto"/>
        <w:jc w:val="both"/>
        <w:rPr>
          <w:sz w:val="28"/>
          <w:szCs w:val="28"/>
        </w:rPr>
      </w:pPr>
      <w:r>
        <w:rPr>
          <w:sz w:val="28"/>
          <w:szCs w:val="28"/>
        </w:rPr>
        <w:t>Изучить основные требования к размещению и эксплуатации стационарных передающих радиотехнических объектов (ПРТО), работающих в диапазоне частот 30 кГц – 300 ГГц (СанПиН 2.1.8/2.2.4.1383-03 от 30.06.2003 «Гигиенические требования к размещению и эксплуатации передающих радиотехнических объектов»).</w:t>
      </w:r>
    </w:p>
    <w:p>
      <w:pPr>
        <w:spacing w:line="360" w:lineRule="auto"/>
        <w:jc w:val="both"/>
        <w:rPr>
          <w:sz w:val="28"/>
          <w:szCs w:val="28"/>
        </w:rPr>
      </w:pPr>
      <w:r>
        <w:rPr>
          <w:sz w:val="28"/>
          <w:szCs w:val="28"/>
        </w:rPr>
        <w:t>Рассчитать энергетическую экспозицию электрического поля, магнитного поля, плотности потока энергии.</w:t>
      </w:r>
    </w:p>
    <w:p>
      <w:pPr>
        <w:pStyle w:val="2"/>
        <w:spacing w:before="0" w:after="0" w:line="360" w:lineRule="auto"/>
        <w:jc w:val="both"/>
        <w:rPr>
          <w:rFonts w:ascii="Times New Roman" w:hAnsi="Times New Roman" w:cs="Times New Roman"/>
          <w:b w:val="0"/>
          <w:sz w:val="28"/>
          <w:szCs w:val="28"/>
        </w:rPr>
      </w:pPr>
      <w:r>
        <w:rPr>
          <w:rFonts w:ascii="Times New Roman" w:hAnsi="Times New Roman" w:cs="Times New Roman"/>
          <w:b w:val="0"/>
          <w:sz w:val="28"/>
          <w:szCs w:val="28"/>
        </w:rPr>
        <w:t>Получить представление о предельно допустимых уровнях (ПДУ) электромагнитных полей диапазона частот 30 кГц - 300 ГГц на рабочих местах персонала и для населения.</w:t>
      </w:r>
    </w:p>
    <w:p>
      <w:pPr>
        <w:pStyle w:val="78"/>
        <w:spacing w:line="360" w:lineRule="auto"/>
        <w:ind w:firstLine="0"/>
        <w:rPr>
          <w:szCs w:val="28"/>
        </w:rPr>
      </w:pPr>
    </w:p>
    <w:p>
      <w:pPr>
        <w:pStyle w:val="78"/>
        <w:spacing w:line="360" w:lineRule="auto"/>
        <w:ind w:firstLine="0"/>
        <w:rPr>
          <w:b/>
          <w:szCs w:val="28"/>
        </w:rPr>
      </w:pPr>
      <w:r>
        <w:rPr>
          <w:b/>
          <w:szCs w:val="28"/>
        </w:rPr>
        <w:t>Нормативно-правовые документы:</w:t>
      </w:r>
    </w:p>
    <w:p>
      <w:pPr>
        <w:spacing w:line="360" w:lineRule="auto"/>
        <w:jc w:val="both"/>
        <w:rPr>
          <w:bCs/>
          <w:sz w:val="28"/>
          <w:szCs w:val="28"/>
        </w:rPr>
      </w:pPr>
      <w:r>
        <w:rPr>
          <w:sz w:val="28"/>
          <w:szCs w:val="28"/>
        </w:rPr>
        <w:t xml:space="preserve">1. Федеральный закон </w:t>
      </w:r>
      <w:r>
        <w:rPr>
          <w:bCs/>
          <w:sz w:val="28"/>
          <w:szCs w:val="28"/>
        </w:rPr>
        <w:t xml:space="preserve">от 04.05.1999 №96-ФЗ «Об охране атмосферного воздуха» (ред. от </w:t>
      </w:r>
      <w:r>
        <w:rPr>
          <w:spacing w:val="2"/>
          <w:sz w:val="28"/>
          <w:szCs w:val="28"/>
          <w:shd w:val="clear" w:color="auto" w:fill="FFFFFF"/>
        </w:rPr>
        <w:t>11.06.2021</w:t>
      </w:r>
      <w:r>
        <w:rPr>
          <w:bCs/>
          <w:sz w:val="28"/>
          <w:szCs w:val="28"/>
        </w:rPr>
        <w:t>).</w:t>
      </w:r>
    </w:p>
    <w:p>
      <w:pPr>
        <w:spacing w:line="360" w:lineRule="auto"/>
        <w:jc w:val="both"/>
        <w:rPr>
          <w:bCs/>
          <w:sz w:val="28"/>
          <w:szCs w:val="28"/>
          <w:highlight w:val="yellow"/>
        </w:rPr>
      </w:pPr>
      <w:r>
        <w:rPr>
          <w:bCs/>
          <w:sz w:val="28"/>
          <w:szCs w:val="28"/>
        </w:rPr>
        <w:t xml:space="preserve">2. </w:t>
      </w:r>
      <w:r>
        <w:rPr>
          <w:sz w:val="28"/>
          <w:szCs w:val="28"/>
        </w:rPr>
        <w:t>СанПиН 2.1.8/2.2.4.1383-03 от 30.06.2003 «Гигиенические требования к размещению и эксплуатации передающих радиотехнических объектов» (с изменениями и дополнениями от 19.12.2007).</w:t>
      </w:r>
    </w:p>
    <w:p>
      <w:pPr>
        <w:pStyle w:val="78"/>
        <w:spacing w:line="360" w:lineRule="auto"/>
        <w:ind w:firstLine="0"/>
        <w:rPr>
          <w:b/>
          <w:szCs w:val="28"/>
          <w:highlight w:val="yellow"/>
        </w:rPr>
      </w:pPr>
    </w:p>
    <w:p>
      <w:pPr>
        <w:spacing w:line="360" w:lineRule="auto"/>
        <w:jc w:val="both"/>
        <w:rPr>
          <w:b/>
          <w:bCs/>
          <w:iCs/>
          <w:sz w:val="28"/>
          <w:szCs w:val="28"/>
        </w:rPr>
      </w:pPr>
      <w:r>
        <w:rPr>
          <w:b/>
          <w:bCs/>
          <w:iCs/>
          <w:sz w:val="28"/>
          <w:szCs w:val="28"/>
        </w:rPr>
        <w:t>Рекомендации по выполнению задания</w:t>
      </w:r>
    </w:p>
    <w:p>
      <w:pPr>
        <w:spacing w:line="360" w:lineRule="auto"/>
        <w:jc w:val="both"/>
        <w:rPr>
          <w:rFonts w:eastAsia="Calibri"/>
          <w:sz w:val="28"/>
          <w:szCs w:val="28"/>
        </w:rPr>
      </w:pPr>
      <w:r>
        <w:rPr>
          <w:rFonts w:eastAsia="Calibri"/>
          <w:sz w:val="28"/>
          <w:szCs w:val="28"/>
        </w:rPr>
        <w:t>1.Изучите основные требования к размещению и эксплуатации стационарных передающих радиотехнических объектов (Теоретический материал).</w:t>
      </w:r>
    </w:p>
    <w:p>
      <w:pPr>
        <w:spacing w:line="360" w:lineRule="auto"/>
        <w:jc w:val="both"/>
        <w:rPr>
          <w:rFonts w:eastAsia="Calibri"/>
          <w:sz w:val="28"/>
          <w:szCs w:val="28"/>
        </w:rPr>
      </w:pPr>
      <w:r>
        <w:rPr>
          <w:rFonts w:eastAsia="Calibri"/>
          <w:sz w:val="28"/>
          <w:szCs w:val="28"/>
        </w:rPr>
        <w:t>2. Самостоятельно выберите вариант задания из таблицы 3, расположенной в теоретической части.</w:t>
      </w:r>
    </w:p>
    <w:p>
      <w:pPr>
        <w:spacing w:line="360" w:lineRule="auto"/>
        <w:jc w:val="both"/>
        <w:rPr>
          <w:rFonts w:eastAsia="Calibri"/>
          <w:sz w:val="28"/>
          <w:szCs w:val="28"/>
        </w:rPr>
      </w:pPr>
      <w:r>
        <w:rPr>
          <w:rFonts w:eastAsia="Calibri"/>
          <w:sz w:val="28"/>
          <w:szCs w:val="28"/>
        </w:rPr>
        <w:t xml:space="preserve">3. Внесите исходные данные для расчета экспозиций в таблицу 3.1 </w:t>
      </w:r>
      <w:r>
        <w:rPr>
          <w:sz w:val="28"/>
          <w:szCs w:val="28"/>
        </w:rPr>
        <w:t>бланка отчета</w:t>
      </w:r>
      <w:r>
        <w:rPr>
          <w:rFonts w:eastAsia="Calibri"/>
          <w:sz w:val="28"/>
          <w:szCs w:val="28"/>
        </w:rPr>
        <w:t>.</w:t>
      </w:r>
    </w:p>
    <w:p>
      <w:pPr>
        <w:spacing w:line="360" w:lineRule="auto"/>
        <w:jc w:val="both"/>
        <w:rPr>
          <w:sz w:val="28"/>
          <w:szCs w:val="28"/>
        </w:rPr>
      </w:pPr>
      <w:r>
        <w:rPr>
          <w:rFonts w:eastAsia="Calibri"/>
          <w:sz w:val="28"/>
          <w:szCs w:val="28"/>
        </w:rPr>
        <w:t>2. По формуле (1) рассчитайте энергетическую экспозицию – ЭЭ</w:t>
      </w:r>
      <w:r>
        <w:rPr>
          <w:rFonts w:eastAsia="Calibri"/>
          <w:sz w:val="28"/>
          <w:szCs w:val="28"/>
          <w:vertAlign w:val="subscript"/>
        </w:rPr>
        <w:t>Е</w:t>
      </w:r>
      <w:r>
        <w:rPr>
          <w:rFonts w:eastAsia="Calibri"/>
          <w:sz w:val="28"/>
          <w:szCs w:val="28"/>
          <w:vertAlign w:val="superscript"/>
        </w:rPr>
        <w:t>2</w:t>
      </w:r>
      <w:r>
        <w:rPr>
          <w:rFonts w:eastAsia="Calibri"/>
          <w:sz w:val="28"/>
          <w:szCs w:val="28"/>
        </w:rPr>
        <w:t>,</w:t>
      </w:r>
      <w:r>
        <w:rPr>
          <w:rFonts w:eastAsia="Calibri"/>
          <w:sz w:val="28"/>
          <w:szCs w:val="28"/>
          <w:vertAlign w:val="superscript"/>
        </w:rPr>
        <w:t xml:space="preserve"> </w:t>
      </w:r>
      <w:r>
        <w:rPr>
          <w:rFonts w:eastAsia="Calibri"/>
          <w:sz w:val="28"/>
          <w:szCs w:val="28"/>
        </w:rPr>
        <w:t>(В/м)</w:t>
      </w:r>
      <w:r>
        <w:rPr>
          <w:rFonts w:eastAsia="Calibri"/>
          <w:sz w:val="28"/>
          <w:szCs w:val="28"/>
          <w:vertAlign w:val="superscript"/>
        </w:rPr>
        <w:t>2</w:t>
      </w:r>
      <w:r>
        <w:rPr>
          <w:rFonts w:eastAsia="Calibri"/>
          <w:sz w:val="28"/>
          <w:szCs w:val="28"/>
        </w:rPr>
        <w:t xml:space="preserve"> × ч по значениям напряженности электрического поля  (расчет показать). Полученное значение внесите в  Таблицу 3.2 бланка отчета. По таблице 1 из теоретической части найдите диапазон частот для полученной экспозиции и внесите в Таблицу 3.2 бланка отчета.</w:t>
      </w:r>
    </w:p>
    <w:p>
      <w:pPr>
        <w:spacing w:line="360" w:lineRule="auto"/>
        <w:jc w:val="both"/>
        <w:rPr>
          <w:sz w:val="28"/>
          <w:szCs w:val="28"/>
        </w:rPr>
      </w:pPr>
      <w:r>
        <w:rPr>
          <w:sz w:val="28"/>
          <w:szCs w:val="28"/>
        </w:rPr>
        <w:t xml:space="preserve">3. </w:t>
      </w:r>
      <w:r>
        <w:rPr>
          <w:rFonts w:eastAsia="Calibri"/>
          <w:sz w:val="28"/>
          <w:szCs w:val="28"/>
        </w:rPr>
        <w:t>По формуле (2) рассчитайте</w:t>
      </w:r>
      <w:r>
        <w:rPr>
          <w:sz w:val="28"/>
          <w:szCs w:val="28"/>
        </w:rPr>
        <w:t xml:space="preserve"> энергетическую экспозицию – ЭЭ</w:t>
      </w:r>
      <w:r>
        <w:rPr>
          <w:sz w:val="28"/>
          <w:szCs w:val="28"/>
          <w:vertAlign w:val="subscript"/>
        </w:rPr>
        <w:t>Н</w:t>
      </w:r>
      <w:r>
        <w:rPr>
          <w:sz w:val="28"/>
          <w:szCs w:val="28"/>
          <w:vertAlign w:val="superscript"/>
        </w:rPr>
        <w:t>2</w:t>
      </w:r>
      <w:r>
        <w:rPr>
          <w:sz w:val="28"/>
          <w:szCs w:val="28"/>
        </w:rPr>
        <w:t>,</w:t>
      </w:r>
      <w:r>
        <w:rPr>
          <w:sz w:val="28"/>
          <w:szCs w:val="28"/>
          <w:vertAlign w:val="superscript"/>
        </w:rPr>
        <w:t xml:space="preserve"> </w:t>
      </w:r>
      <w:r>
        <w:rPr>
          <w:sz w:val="28"/>
          <w:szCs w:val="28"/>
        </w:rPr>
        <w:t>(А/м)</w:t>
      </w:r>
      <w:r>
        <w:rPr>
          <w:sz w:val="28"/>
          <w:szCs w:val="28"/>
          <w:vertAlign w:val="superscript"/>
        </w:rPr>
        <w:t>2</w:t>
      </w:r>
      <w:r>
        <w:rPr>
          <w:sz w:val="28"/>
          <w:szCs w:val="28"/>
        </w:rPr>
        <w:t xml:space="preserve"> × ч по значениям напряженности магнитного поля (расчет показать). Полученное значение внесите в  таблицу 3.2 бланка отчета. По таблице 1 из теоретической части найдите диапазон частот для полученной экспозиции и внесите в таблицу 3.2 бланка отчета.</w:t>
      </w:r>
    </w:p>
    <w:p>
      <w:pPr>
        <w:spacing w:line="360" w:lineRule="auto"/>
        <w:jc w:val="both"/>
        <w:rPr>
          <w:sz w:val="28"/>
          <w:szCs w:val="28"/>
        </w:rPr>
      </w:pPr>
      <w:r>
        <w:rPr>
          <w:sz w:val="28"/>
          <w:szCs w:val="28"/>
        </w:rPr>
        <w:t xml:space="preserve">4. </w:t>
      </w:r>
      <w:r>
        <w:rPr>
          <w:rFonts w:eastAsia="Calibri"/>
          <w:sz w:val="28"/>
          <w:szCs w:val="28"/>
        </w:rPr>
        <w:t>По формуле (3) рассчитайте</w:t>
      </w:r>
      <w:r>
        <w:rPr>
          <w:sz w:val="28"/>
          <w:szCs w:val="28"/>
        </w:rPr>
        <w:t xml:space="preserve"> энергетическую экспозицию ЭЭ</w:t>
      </w:r>
      <w:r>
        <w:rPr>
          <w:sz w:val="28"/>
          <w:szCs w:val="28"/>
          <w:vertAlign w:val="subscript"/>
        </w:rPr>
        <w:t>ППЭ,</w:t>
      </w:r>
      <w:r>
        <w:rPr>
          <w:sz w:val="28"/>
          <w:szCs w:val="28"/>
        </w:rPr>
        <w:t xml:space="preserve"> (мкВт/см</w:t>
      </w:r>
      <w:r>
        <w:rPr>
          <w:sz w:val="28"/>
          <w:szCs w:val="28"/>
          <w:vertAlign w:val="superscript"/>
        </w:rPr>
        <w:t>2</w:t>
      </w:r>
      <w:r>
        <w:rPr>
          <w:sz w:val="28"/>
          <w:szCs w:val="28"/>
        </w:rPr>
        <w:t>) × ч по значениям плотности потока энергии (расчет показать). Полученное значение внесите в  таблицу 3.2 бланка отчета. По Таблице 1 из теоретической части найдите диапазон частот для полученной экспозиции и внесите в таблицу 3.2 бланка отчета.</w:t>
      </w:r>
    </w:p>
    <w:p>
      <w:pPr>
        <w:spacing w:line="360" w:lineRule="auto"/>
        <w:jc w:val="both"/>
        <w:rPr>
          <w:sz w:val="28"/>
          <w:szCs w:val="28"/>
        </w:rPr>
      </w:pPr>
      <w:r>
        <w:rPr>
          <w:sz w:val="28"/>
          <w:szCs w:val="28"/>
        </w:rPr>
        <w:t xml:space="preserve">5. Изучите </w:t>
      </w:r>
      <w:r>
        <w:rPr>
          <w:bCs/>
          <w:sz w:val="28"/>
          <w:szCs w:val="28"/>
        </w:rPr>
        <w:t>Санитарно-эпидемиологические правила и нормативы СанПиН 2.1.8/2.2.4.1383-03 «Гигиенические требования к размещению и эксплуатации передающих радиотехнических объектов». Заполните таблицу 3ю бланка отчета.</w:t>
      </w:r>
    </w:p>
    <w:p>
      <w:pPr>
        <w:spacing w:line="360" w:lineRule="auto"/>
        <w:jc w:val="both"/>
        <w:rPr>
          <w:sz w:val="28"/>
          <w:szCs w:val="28"/>
        </w:rPr>
      </w:pPr>
      <w:r>
        <w:rPr>
          <w:sz w:val="28"/>
          <w:szCs w:val="28"/>
        </w:rPr>
        <w:t>6.Оформите отчет о практической работе в соответствии с требованиями к оформлению практических работ.</w:t>
      </w:r>
    </w:p>
    <w:p>
      <w:pPr>
        <w:pStyle w:val="70"/>
        <w:spacing w:line="360" w:lineRule="auto"/>
        <w:jc w:val="both"/>
        <w:rPr>
          <w:rFonts w:ascii="Times New Roman" w:hAnsi="Times New Roman" w:cs="Times New Roman"/>
          <w:sz w:val="28"/>
          <w:szCs w:val="28"/>
        </w:rPr>
      </w:pPr>
    </w:p>
    <w:p>
      <w:pPr>
        <w:pStyle w:val="78"/>
        <w:spacing w:line="360" w:lineRule="auto"/>
        <w:ind w:firstLine="0"/>
        <w:rPr>
          <w:b/>
          <w:szCs w:val="28"/>
        </w:rPr>
      </w:pPr>
      <w:r>
        <w:rPr>
          <w:b/>
          <w:szCs w:val="28"/>
        </w:rPr>
        <w:t>Теоретическая часть</w:t>
      </w:r>
    </w:p>
    <w:p>
      <w:pPr>
        <w:pStyle w:val="78"/>
        <w:spacing w:line="360" w:lineRule="auto"/>
        <w:ind w:firstLine="0"/>
        <w:rPr>
          <w:b/>
          <w:szCs w:val="28"/>
        </w:rPr>
      </w:pPr>
      <w:r>
        <w:rPr>
          <w:szCs w:val="28"/>
        </w:rPr>
        <w:t>Санитарно-эпидемиологические правила и нормативы СанПиН 2.1.8/2.2.4.1383-03 «Гигиенические требования к размещению и эксплуатации передающих радиотехнических объектов» с изменениями и дополнениями от 19.12.2007 г. (фрагмент)</w:t>
      </w:r>
    </w:p>
    <w:p>
      <w:pPr>
        <w:pStyle w:val="2"/>
        <w:spacing w:before="0" w:after="0" w:line="360" w:lineRule="auto"/>
        <w:jc w:val="both"/>
        <w:rPr>
          <w:rFonts w:ascii="Times New Roman" w:hAnsi="Times New Roman" w:cs="Times New Roman"/>
          <w:b w:val="0"/>
          <w:sz w:val="28"/>
          <w:szCs w:val="28"/>
        </w:rPr>
      </w:pPr>
      <w:r>
        <w:rPr>
          <w:rFonts w:ascii="Times New Roman" w:hAnsi="Times New Roman" w:cs="Times New Roman"/>
          <w:b w:val="0"/>
          <w:sz w:val="28"/>
          <w:szCs w:val="28"/>
        </w:rPr>
        <w:t xml:space="preserve"> </w:t>
      </w:r>
    </w:p>
    <w:p>
      <w:pPr>
        <w:rPr>
          <w:sz w:val="28"/>
          <w:szCs w:val="28"/>
        </w:rPr>
      </w:pPr>
    </w:p>
    <w:p>
      <w:pPr>
        <w:pStyle w:val="2"/>
        <w:spacing w:before="0" w:after="0" w:line="360" w:lineRule="auto"/>
        <w:ind w:firstLine="709"/>
        <w:jc w:val="both"/>
        <w:rPr>
          <w:rFonts w:ascii="Times New Roman" w:hAnsi="Times New Roman" w:cs="Times New Roman"/>
          <w:sz w:val="28"/>
          <w:szCs w:val="28"/>
        </w:rPr>
      </w:pPr>
      <w:bookmarkStart w:id="62" w:name="sub_100"/>
      <w:r>
        <w:rPr>
          <w:rFonts w:ascii="Times New Roman" w:hAnsi="Times New Roman" w:cs="Times New Roman"/>
          <w:sz w:val="28"/>
          <w:szCs w:val="28"/>
        </w:rPr>
        <w:t>I. Общие положения и область применения</w:t>
      </w:r>
      <w:bookmarkEnd w:id="62"/>
    </w:p>
    <w:p>
      <w:pPr>
        <w:spacing w:line="360" w:lineRule="auto"/>
        <w:ind w:firstLine="709"/>
        <w:jc w:val="both"/>
        <w:rPr>
          <w:sz w:val="28"/>
          <w:szCs w:val="28"/>
        </w:rPr>
      </w:pPr>
      <w:bookmarkStart w:id="63" w:name="sub_12"/>
      <w:r>
        <w:rPr>
          <w:sz w:val="28"/>
          <w:szCs w:val="28"/>
        </w:rPr>
        <w:t>1.2. Санитарные правила действуют на всей территории Российской Федерации и устанавливают гигиенические требования к размещению и эксплуатации стационарных передающих радиотехнических объектов (ПРТО), работающих в диапазоне частот 30 кГц – 300 ГГц, в том числе находящихся на специальных испытательных полигонах.</w:t>
      </w:r>
    </w:p>
    <w:bookmarkEnd w:id="63"/>
    <w:p>
      <w:pPr>
        <w:spacing w:line="360" w:lineRule="auto"/>
        <w:ind w:firstLine="709"/>
        <w:jc w:val="both"/>
        <w:rPr>
          <w:sz w:val="28"/>
          <w:szCs w:val="28"/>
        </w:rPr>
      </w:pPr>
      <w:bookmarkStart w:id="64" w:name="sub_14"/>
      <w:r>
        <w:rPr>
          <w:sz w:val="28"/>
          <w:szCs w:val="28"/>
        </w:rPr>
        <w:t>1.4. Требования Санитарных правил направлены на предотвращение неблагоприятного влияния на здоровье человека электромагнитных полей радиочастотного диапазона (ЭМП РЧ), создаваемых ПРТО радиосвязи, радиовещания, телевидения, радиолокации, радиолюбительского диапазона (3 – 30 МГц).</w:t>
      </w:r>
    </w:p>
    <w:bookmarkEnd w:id="64"/>
    <w:p>
      <w:pPr>
        <w:pStyle w:val="2"/>
        <w:spacing w:before="0" w:after="0" w:line="360" w:lineRule="auto"/>
        <w:ind w:firstLine="709"/>
        <w:jc w:val="both"/>
        <w:rPr>
          <w:rFonts w:ascii="Times New Roman" w:hAnsi="Times New Roman" w:cs="Times New Roman"/>
          <w:sz w:val="28"/>
          <w:szCs w:val="28"/>
        </w:rPr>
      </w:pPr>
      <w:bookmarkStart w:id="65" w:name="sub_200"/>
      <w:r>
        <w:rPr>
          <w:rFonts w:ascii="Times New Roman" w:hAnsi="Times New Roman" w:cs="Times New Roman"/>
          <w:sz w:val="28"/>
          <w:szCs w:val="28"/>
        </w:rPr>
        <w:t>II. Нормируемые параметры и единицы измерения</w:t>
      </w:r>
      <w:bookmarkEnd w:id="65"/>
    </w:p>
    <w:p>
      <w:pPr>
        <w:spacing w:line="360" w:lineRule="auto"/>
        <w:ind w:firstLine="709"/>
        <w:jc w:val="both"/>
        <w:rPr>
          <w:sz w:val="28"/>
          <w:szCs w:val="28"/>
        </w:rPr>
      </w:pPr>
      <w:bookmarkStart w:id="66" w:name="sub_21"/>
      <w:r>
        <w:rPr>
          <w:sz w:val="28"/>
          <w:szCs w:val="28"/>
        </w:rPr>
        <w:t>2.1. Оценка воздействия ЭМП РЧ ПРТО на население осуществляется:</w:t>
      </w:r>
    </w:p>
    <w:bookmarkEnd w:id="66"/>
    <w:p>
      <w:pPr>
        <w:spacing w:line="360" w:lineRule="auto"/>
        <w:ind w:firstLine="709"/>
        <w:jc w:val="both"/>
        <w:rPr>
          <w:sz w:val="28"/>
          <w:szCs w:val="28"/>
        </w:rPr>
      </w:pPr>
      <w:r>
        <w:rPr>
          <w:sz w:val="28"/>
          <w:szCs w:val="28"/>
        </w:rPr>
        <w:t>– в диапазоне частот 30 кГц – 300 МГц – по значениям напряженности электрического поля (Е), В/м;</w:t>
      </w:r>
    </w:p>
    <w:p>
      <w:pPr>
        <w:spacing w:line="360" w:lineRule="auto"/>
        <w:ind w:firstLine="709"/>
        <w:jc w:val="both"/>
        <w:rPr>
          <w:sz w:val="28"/>
          <w:szCs w:val="28"/>
        </w:rPr>
      </w:pPr>
      <w:r>
        <w:rPr>
          <w:sz w:val="28"/>
          <w:szCs w:val="28"/>
        </w:rPr>
        <w:t>– в диапазоне частот 300 МГц – 300 ГГц – по значениям плотности потока энергии (ППЭ), мкВт/см</w:t>
      </w:r>
      <w:r>
        <w:rPr>
          <w:sz w:val="28"/>
          <w:szCs w:val="28"/>
          <w:vertAlign w:val="superscript"/>
        </w:rPr>
        <w:t>2</w:t>
      </w:r>
      <w:r>
        <w:rPr>
          <w:sz w:val="28"/>
          <w:szCs w:val="28"/>
        </w:rPr>
        <w:t>.</w:t>
      </w:r>
    </w:p>
    <w:p>
      <w:pPr>
        <w:spacing w:line="360" w:lineRule="auto"/>
        <w:ind w:firstLine="709"/>
        <w:jc w:val="both"/>
        <w:rPr>
          <w:sz w:val="28"/>
          <w:szCs w:val="28"/>
        </w:rPr>
      </w:pPr>
      <w:bookmarkStart w:id="67" w:name="sub_22"/>
      <w:r>
        <w:rPr>
          <w:sz w:val="28"/>
          <w:szCs w:val="28"/>
        </w:rPr>
        <w:t>2.2. Оценка воздействия ЭЭ_Н на персонал, обслуживающий оборудование ПРТО, осуществляется по энергетической экспозиции электрического поля ЭЭ_ППЭ, магнитного поля ЭЭН, плотности потока энергии ЭЭ_ППЭ.</w:t>
      </w:r>
    </w:p>
    <w:bookmarkEnd w:id="67"/>
    <w:p>
      <w:pPr>
        <w:spacing w:line="360" w:lineRule="auto"/>
        <w:ind w:firstLine="709"/>
        <w:jc w:val="both"/>
        <w:rPr>
          <w:sz w:val="28"/>
          <w:szCs w:val="28"/>
        </w:rPr>
      </w:pPr>
      <w:r>
        <w:rPr>
          <w:b/>
          <w:sz w:val="28"/>
          <w:szCs w:val="28"/>
        </w:rPr>
        <w:t>Энергетическая экспозиция</w:t>
      </w:r>
      <w:r>
        <w:rPr>
          <w:sz w:val="28"/>
          <w:szCs w:val="28"/>
        </w:rPr>
        <w:t xml:space="preserve"> в диапазоне частот 30 кГц – 300 МГц рассчитывается по формулам:</w:t>
      </w:r>
    </w:p>
    <w:p>
      <w:pPr>
        <w:pStyle w:val="86"/>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pPr>
        <w:pStyle w:val="86"/>
        <w:spacing w:line="360" w:lineRule="auto"/>
        <w:ind w:firstLine="709"/>
        <w:jc w:val="right"/>
        <w:rPr>
          <w:rFonts w:ascii="Times New Roman" w:hAnsi="Times New Roman" w:cs="Times New Roman"/>
          <w:sz w:val="28"/>
          <w:szCs w:val="28"/>
        </w:rPr>
      </w:pPr>
      <w:r>
        <w:rPr>
          <w:rFonts w:ascii="Times New Roman" w:hAnsi="Times New Roman" w:cs="Times New Roman"/>
          <w:sz w:val="28"/>
          <w:szCs w:val="28"/>
        </w:rPr>
        <w:t>ЭЭ</w:t>
      </w:r>
      <w:r>
        <w:rPr>
          <w:rFonts w:ascii="Times New Roman" w:hAnsi="Times New Roman" w:cs="Times New Roman"/>
          <w:sz w:val="28"/>
          <w:szCs w:val="28"/>
          <w:vertAlign w:val="subscript"/>
        </w:rPr>
        <w:t>Е</w:t>
      </w:r>
      <w:r>
        <w:rPr>
          <w:rFonts w:ascii="Times New Roman" w:hAnsi="Times New Roman" w:cs="Times New Roman"/>
          <w:sz w:val="28"/>
          <w:szCs w:val="28"/>
          <w:vertAlign w:val="superscript"/>
        </w:rPr>
        <w:t>2</w:t>
      </w:r>
      <w:r>
        <w:rPr>
          <w:rFonts w:ascii="Times New Roman" w:hAnsi="Times New Roman" w:cs="Times New Roman"/>
          <w:sz w:val="28"/>
          <w:szCs w:val="28"/>
        </w:rPr>
        <w:t xml:space="preserve"> = Е</w:t>
      </w:r>
      <w:r>
        <w:rPr>
          <w:rFonts w:ascii="Times New Roman" w:hAnsi="Times New Roman" w:cs="Times New Roman"/>
          <w:sz w:val="28"/>
          <w:szCs w:val="28"/>
          <w:vertAlign w:val="superscript"/>
        </w:rPr>
        <w:t>2</w:t>
      </w:r>
      <w:r>
        <w:rPr>
          <w:rFonts w:ascii="Times New Roman" w:hAnsi="Times New Roman" w:cs="Times New Roman"/>
          <w:sz w:val="28"/>
          <w:szCs w:val="28"/>
        </w:rPr>
        <w:t xml:space="preserve"> × Т, (В/м)</w:t>
      </w:r>
      <w:r>
        <w:rPr>
          <w:rFonts w:ascii="Times New Roman" w:hAnsi="Times New Roman" w:cs="Times New Roman"/>
          <w:sz w:val="28"/>
          <w:szCs w:val="28"/>
          <w:vertAlign w:val="superscript"/>
        </w:rPr>
        <w:t>2</w:t>
      </w:r>
      <w:r>
        <w:rPr>
          <w:rFonts w:ascii="Times New Roman" w:hAnsi="Times New Roman" w:cs="Times New Roman"/>
          <w:sz w:val="28"/>
          <w:szCs w:val="28"/>
        </w:rPr>
        <w:t xml:space="preserve"> × ч;                                              (1)  </w:t>
      </w:r>
    </w:p>
    <w:p>
      <w:pPr>
        <w:pStyle w:val="86"/>
        <w:spacing w:line="36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     ЭЭ</w:t>
      </w:r>
      <w:r>
        <w:rPr>
          <w:rFonts w:ascii="Times New Roman" w:hAnsi="Times New Roman" w:cs="Times New Roman"/>
          <w:sz w:val="28"/>
          <w:szCs w:val="28"/>
          <w:vertAlign w:val="subscript"/>
        </w:rPr>
        <w:t>Н</w:t>
      </w:r>
      <w:r>
        <w:rPr>
          <w:rFonts w:ascii="Times New Roman" w:hAnsi="Times New Roman" w:cs="Times New Roman"/>
          <w:sz w:val="28"/>
          <w:szCs w:val="28"/>
          <w:vertAlign w:val="superscript"/>
        </w:rPr>
        <w:t>2</w:t>
      </w:r>
      <w:r>
        <w:rPr>
          <w:rFonts w:ascii="Times New Roman" w:hAnsi="Times New Roman" w:cs="Times New Roman"/>
          <w:sz w:val="28"/>
          <w:szCs w:val="28"/>
        </w:rPr>
        <w:t xml:space="preserve"> = Н</w:t>
      </w:r>
      <w:r>
        <w:rPr>
          <w:rFonts w:ascii="Times New Roman" w:hAnsi="Times New Roman" w:cs="Times New Roman"/>
          <w:sz w:val="28"/>
          <w:szCs w:val="28"/>
          <w:vertAlign w:val="superscript"/>
        </w:rPr>
        <w:t>2</w:t>
      </w:r>
      <w:r>
        <w:rPr>
          <w:rFonts w:ascii="Times New Roman" w:hAnsi="Times New Roman" w:cs="Times New Roman"/>
          <w:sz w:val="28"/>
          <w:szCs w:val="28"/>
        </w:rPr>
        <w:t xml:space="preserve"> × Т, (А/м)</w:t>
      </w:r>
      <w:r>
        <w:rPr>
          <w:rFonts w:ascii="Times New Roman" w:hAnsi="Times New Roman" w:cs="Times New Roman"/>
          <w:sz w:val="28"/>
          <w:szCs w:val="28"/>
          <w:vertAlign w:val="superscript"/>
        </w:rPr>
        <w:t>2</w:t>
      </w:r>
      <w:r>
        <w:rPr>
          <w:rFonts w:ascii="Times New Roman" w:hAnsi="Times New Roman" w:cs="Times New Roman"/>
          <w:sz w:val="28"/>
          <w:szCs w:val="28"/>
        </w:rPr>
        <w:t xml:space="preserve"> × ч,                                              (2)</w:t>
      </w:r>
    </w:p>
    <w:p/>
    <w:p>
      <w:pPr>
        <w:spacing w:line="360" w:lineRule="auto"/>
        <w:ind w:firstLine="709"/>
        <w:jc w:val="both"/>
        <w:rPr>
          <w:sz w:val="28"/>
          <w:szCs w:val="28"/>
        </w:rPr>
      </w:pPr>
      <w:r>
        <w:rPr>
          <w:sz w:val="28"/>
          <w:szCs w:val="28"/>
        </w:rPr>
        <w:t xml:space="preserve">где: Е – напряженность электрического поля; </w:t>
      </w:r>
    </w:p>
    <w:p>
      <w:pPr>
        <w:spacing w:line="360" w:lineRule="auto"/>
        <w:ind w:firstLine="709"/>
        <w:jc w:val="both"/>
        <w:rPr>
          <w:sz w:val="28"/>
          <w:szCs w:val="28"/>
        </w:rPr>
      </w:pPr>
      <w:r>
        <w:rPr>
          <w:sz w:val="28"/>
          <w:szCs w:val="28"/>
        </w:rPr>
        <w:t xml:space="preserve">        Н – напряженность магнитного поля;</w:t>
      </w:r>
    </w:p>
    <w:p>
      <w:pPr>
        <w:spacing w:line="360" w:lineRule="auto"/>
        <w:ind w:firstLine="709"/>
        <w:jc w:val="both"/>
        <w:rPr>
          <w:sz w:val="28"/>
          <w:szCs w:val="28"/>
        </w:rPr>
      </w:pPr>
      <w:r>
        <w:rPr>
          <w:sz w:val="28"/>
          <w:szCs w:val="28"/>
        </w:rPr>
        <w:t xml:space="preserve">        Т – время воздействия (в часах).</w:t>
      </w:r>
    </w:p>
    <w:p>
      <w:pPr>
        <w:spacing w:line="360" w:lineRule="auto"/>
        <w:ind w:firstLine="709"/>
        <w:jc w:val="both"/>
        <w:rPr>
          <w:sz w:val="28"/>
          <w:szCs w:val="28"/>
        </w:rPr>
      </w:pPr>
    </w:p>
    <w:p>
      <w:pPr>
        <w:spacing w:line="360" w:lineRule="auto"/>
        <w:ind w:firstLine="709"/>
        <w:jc w:val="both"/>
        <w:rPr>
          <w:sz w:val="28"/>
          <w:szCs w:val="28"/>
        </w:rPr>
      </w:pPr>
      <w:r>
        <w:rPr>
          <w:b/>
          <w:sz w:val="28"/>
          <w:szCs w:val="28"/>
        </w:rPr>
        <w:t>Энергетическая экспозиция в диапазоне частот</w:t>
      </w:r>
      <w:r>
        <w:rPr>
          <w:sz w:val="28"/>
          <w:szCs w:val="28"/>
        </w:rPr>
        <w:t xml:space="preserve"> 300 МГц – 300 ГГц рассчитывается по формуле:</w:t>
      </w:r>
    </w:p>
    <w:p>
      <w:pPr>
        <w:spacing w:line="360" w:lineRule="auto"/>
        <w:ind w:firstLine="709"/>
        <w:jc w:val="both"/>
        <w:rPr>
          <w:sz w:val="28"/>
          <w:szCs w:val="28"/>
        </w:rPr>
      </w:pPr>
    </w:p>
    <w:p>
      <w:pPr>
        <w:pStyle w:val="86"/>
        <w:spacing w:line="36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          ЭЭ</w:t>
      </w:r>
      <w:r>
        <w:rPr>
          <w:rFonts w:ascii="Times New Roman" w:hAnsi="Times New Roman" w:cs="Times New Roman"/>
          <w:sz w:val="28"/>
          <w:szCs w:val="28"/>
          <w:vertAlign w:val="subscript"/>
        </w:rPr>
        <w:t>ППЭ</w:t>
      </w:r>
      <w:r>
        <w:rPr>
          <w:rFonts w:ascii="Times New Roman" w:hAnsi="Times New Roman" w:cs="Times New Roman"/>
          <w:sz w:val="28"/>
          <w:szCs w:val="28"/>
        </w:rPr>
        <w:t xml:space="preserve">   = ППЭ × Т,  (мкВт/см</w:t>
      </w:r>
      <w:r>
        <w:rPr>
          <w:rFonts w:ascii="Times New Roman" w:hAnsi="Times New Roman" w:cs="Times New Roman"/>
          <w:sz w:val="28"/>
          <w:szCs w:val="28"/>
          <w:vertAlign w:val="superscript"/>
        </w:rPr>
        <w:t>2</w:t>
      </w:r>
      <w:r>
        <w:rPr>
          <w:rFonts w:ascii="Times New Roman" w:hAnsi="Times New Roman" w:cs="Times New Roman"/>
          <w:sz w:val="28"/>
          <w:szCs w:val="28"/>
        </w:rPr>
        <w:t>) × ч,                                       (3)</w:t>
      </w:r>
    </w:p>
    <w:p>
      <w:pPr>
        <w:pStyle w:val="86"/>
        <w:spacing w:line="36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            </w:t>
      </w:r>
    </w:p>
    <w:p>
      <w:pPr>
        <w:pStyle w:val="86"/>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где  ППЭ – плотность потока энергии (мкВт/см</w:t>
      </w:r>
      <w:r>
        <w:rPr>
          <w:rFonts w:ascii="Times New Roman" w:hAnsi="Times New Roman" w:cs="Times New Roman"/>
          <w:sz w:val="28"/>
          <w:szCs w:val="28"/>
          <w:vertAlign w:val="superscript"/>
        </w:rPr>
        <w:t>2</w:t>
      </w:r>
      <w:r>
        <w:rPr>
          <w:rFonts w:ascii="Times New Roman" w:hAnsi="Times New Roman" w:cs="Times New Roman"/>
          <w:sz w:val="28"/>
          <w:szCs w:val="28"/>
        </w:rPr>
        <w:t>)</w:t>
      </w:r>
    </w:p>
    <w:p>
      <w:pPr>
        <w:pStyle w:val="86"/>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Т – время воздействия (в часах).</w:t>
      </w:r>
    </w:p>
    <w:p>
      <w:pPr>
        <w:spacing w:line="360" w:lineRule="auto"/>
        <w:ind w:firstLine="709"/>
        <w:jc w:val="both"/>
        <w:rPr>
          <w:sz w:val="28"/>
          <w:szCs w:val="28"/>
        </w:rPr>
      </w:pPr>
    </w:p>
    <w:p>
      <w:pPr>
        <w:pStyle w:val="2"/>
        <w:spacing w:before="0" w:after="0" w:line="360" w:lineRule="auto"/>
        <w:ind w:firstLine="709"/>
        <w:jc w:val="both"/>
        <w:rPr>
          <w:rFonts w:ascii="Times New Roman" w:hAnsi="Times New Roman" w:cs="Times New Roman"/>
          <w:sz w:val="28"/>
          <w:szCs w:val="28"/>
        </w:rPr>
      </w:pPr>
      <w:bookmarkStart w:id="68" w:name="sub_300"/>
      <w:r>
        <w:rPr>
          <w:rFonts w:ascii="Times New Roman" w:hAnsi="Times New Roman" w:cs="Times New Roman"/>
          <w:sz w:val="28"/>
          <w:szCs w:val="28"/>
        </w:rPr>
        <w:t>III. Гигиенические требования к передающим радиотехническим объектам</w:t>
      </w:r>
      <w:bookmarkEnd w:id="68"/>
    </w:p>
    <w:p>
      <w:pPr>
        <w:spacing w:line="360" w:lineRule="auto"/>
        <w:ind w:firstLine="709"/>
        <w:jc w:val="both"/>
        <w:rPr>
          <w:sz w:val="28"/>
          <w:szCs w:val="28"/>
        </w:rPr>
      </w:pPr>
      <w:bookmarkStart w:id="69" w:name="sub_31"/>
      <w:r>
        <w:rPr>
          <w:sz w:val="28"/>
          <w:szCs w:val="28"/>
        </w:rPr>
        <w:t>3.1. Оборудование ПРТО не должно создавать на рабочих местах персонала электромагнитных полей, превышающих предельно допустимые уровни (ПДУ), указанные в Таблице 1.</w:t>
      </w:r>
    </w:p>
    <w:p>
      <w:pPr>
        <w:pStyle w:val="2"/>
        <w:spacing w:before="0" w:after="0"/>
        <w:jc w:val="both"/>
        <w:rPr>
          <w:rFonts w:ascii="Times New Roman" w:hAnsi="Times New Roman" w:cs="Times New Roman"/>
          <w:b w:val="0"/>
          <w:sz w:val="28"/>
          <w:szCs w:val="28"/>
        </w:rPr>
      </w:pPr>
      <w:r>
        <w:rPr>
          <w:rFonts w:ascii="Times New Roman" w:hAnsi="Times New Roman" w:cs="Times New Roman"/>
          <w:b w:val="0"/>
          <w:sz w:val="28"/>
          <w:szCs w:val="28"/>
        </w:rPr>
        <w:t>Таблица 1 – Предельно допустимые уровни электромагнитных полей диапазона частот 30 кГц – 300 ГГц на рабочих местах персонала</w:t>
      </w:r>
    </w:p>
    <w:p/>
    <w:tbl>
      <w:tblPr>
        <w:tblStyle w:val="10"/>
        <w:tblW w:w="9419"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458"/>
        <w:gridCol w:w="1320"/>
        <w:gridCol w:w="1209"/>
        <w:gridCol w:w="1259"/>
        <w:gridCol w:w="1409"/>
        <w:gridCol w:w="176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2458" w:type="dxa"/>
            <w:vMerge w:val="restart"/>
            <w:tcBorders>
              <w:top w:val="single" w:color="auto" w:sz="4" w:space="0"/>
              <w:bottom w:val="nil"/>
              <w:right w:val="single" w:color="auto" w:sz="4" w:space="0"/>
            </w:tcBorders>
          </w:tcPr>
          <w:p>
            <w:pPr>
              <w:pStyle w:val="85"/>
              <w:ind w:firstLine="709"/>
              <w:rPr>
                <w:rFonts w:ascii="Times New Roman" w:hAnsi="Times New Roman" w:cs="Times New Roman"/>
              </w:rPr>
            </w:pPr>
            <w:r>
              <w:rPr>
                <w:rFonts w:ascii="Times New Roman" w:hAnsi="Times New Roman" w:cs="Times New Roman"/>
              </w:rPr>
              <w:t>Параметр</w:t>
            </w:r>
          </w:p>
        </w:tc>
        <w:tc>
          <w:tcPr>
            <w:tcW w:w="6961" w:type="dxa"/>
            <w:gridSpan w:val="5"/>
            <w:tcBorders>
              <w:top w:val="single" w:color="auto" w:sz="4" w:space="0"/>
              <w:left w:val="single" w:color="auto" w:sz="4" w:space="0"/>
              <w:bottom w:val="single" w:color="auto" w:sz="4" w:space="0"/>
            </w:tcBorders>
          </w:tcPr>
          <w:p>
            <w:pPr>
              <w:pStyle w:val="85"/>
              <w:ind w:firstLine="709"/>
              <w:rPr>
                <w:rFonts w:ascii="Times New Roman" w:hAnsi="Times New Roman" w:cs="Times New Roman"/>
              </w:rPr>
            </w:pPr>
            <w:r>
              <w:rPr>
                <w:rFonts w:ascii="Times New Roman" w:hAnsi="Times New Roman" w:cs="Times New Roman"/>
              </w:rPr>
              <w:t>Диапазонах частот (МГц)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7" w:hRule="atLeast"/>
        </w:trPr>
        <w:tc>
          <w:tcPr>
            <w:tcW w:w="2458" w:type="dxa"/>
            <w:vMerge w:val="continue"/>
            <w:tcBorders>
              <w:top w:val="single" w:color="auto" w:sz="4" w:space="0"/>
              <w:bottom w:val="single" w:color="auto" w:sz="4" w:space="0"/>
              <w:right w:val="single" w:color="auto" w:sz="4" w:space="0"/>
            </w:tcBorders>
          </w:tcPr>
          <w:p>
            <w:pPr>
              <w:pStyle w:val="85"/>
              <w:ind w:firstLine="709"/>
              <w:rPr>
                <w:rFonts w:ascii="Times New Roman" w:hAnsi="Times New Roman" w:cs="Times New Roman"/>
              </w:rPr>
            </w:pPr>
          </w:p>
        </w:tc>
        <w:tc>
          <w:tcPr>
            <w:tcW w:w="1320" w:type="dxa"/>
            <w:tcBorders>
              <w:top w:val="single" w:color="auto" w:sz="4" w:space="0"/>
              <w:left w:val="single" w:color="auto" w:sz="4" w:space="0"/>
              <w:bottom w:val="single" w:color="auto" w:sz="4" w:space="0"/>
              <w:right w:val="single" w:color="auto" w:sz="4" w:space="0"/>
            </w:tcBorders>
          </w:tcPr>
          <w:p>
            <w:pPr>
              <w:pStyle w:val="85"/>
              <w:jc w:val="center"/>
              <w:rPr>
                <w:rFonts w:ascii="Times New Roman" w:hAnsi="Times New Roman" w:cs="Times New Roman"/>
              </w:rPr>
            </w:pPr>
            <w:r>
              <w:rPr>
                <w:rFonts w:ascii="Times New Roman" w:hAnsi="Times New Roman" w:cs="Times New Roman"/>
              </w:rPr>
              <w:t>0,03 - 3,0</w:t>
            </w:r>
          </w:p>
        </w:tc>
        <w:tc>
          <w:tcPr>
            <w:tcW w:w="1209" w:type="dxa"/>
            <w:tcBorders>
              <w:top w:val="single" w:color="auto" w:sz="4" w:space="0"/>
              <w:left w:val="single" w:color="auto" w:sz="4" w:space="0"/>
              <w:bottom w:val="single" w:color="auto" w:sz="4" w:space="0"/>
              <w:right w:val="single" w:color="auto" w:sz="4" w:space="0"/>
            </w:tcBorders>
          </w:tcPr>
          <w:p>
            <w:pPr>
              <w:pStyle w:val="85"/>
              <w:jc w:val="center"/>
              <w:rPr>
                <w:rFonts w:ascii="Times New Roman" w:hAnsi="Times New Roman" w:cs="Times New Roman"/>
              </w:rPr>
            </w:pPr>
            <w:r>
              <w:rPr>
                <w:rFonts w:ascii="Times New Roman" w:hAnsi="Times New Roman" w:cs="Times New Roman"/>
              </w:rPr>
              <w:t>3,0 - 30,0</w:t>
            </w:r>
          </w:p>
        </w:tc>
        <w:tc>
          <w:tcPr>
            <w:tcW w:w="1259" w:type="dxa"/>
            <w:tcBorders>
              <w:top w:val="single" w:color="auto" w:sz="4" w:space="0"/>
              <w:left w:val="single" w:color="auto" w:sz="4" w:space="0"/>
              <w:bottom w:val="single" w:color="auto" w:sz="4" w:space="0"/>
              <w:right w:val="single" w:color="auto" w:sz="4" w:space="0"/>
            </w:tcBorders>
          </w:tcPr>
          <w:p>
            <w:pPr>
              <w:pStyle w:val="85"/>
              <w:jc w:val="center"/>
              <w:rPr>
                <w:rFonts w:ascii="Times New Roman" w:hAnsi="Times New Roman" w:cs="Times New Roman"/>
              </w:rPr>
            </w:pPr>
            <w:r>
              <w:rPr>
                <w:rFonts w:ascii="Times New Roman" w:hAnsi="Times New Roman" w:cs="Times New Roman"/>
              </w:rPr>
              <w:t>30,0 - 50,0</w:t>
            </w:r>
          </w:p>
        </w:tc>
        <w:tc>
          <w:tcPr>
            <w:tcW w:w="1409" w:type="dxa"/>
            <w:tcBorders>
              <w:top w:val="single" w:color="auto" w:sz="4" w:space="0"/>
              <w:left w:val="single" w:color="auto" w:sz="4" w:space="0"/>
              <w:bottom w:val="single" w:color="auto" w:sz="4" w:space="0"/>
              <w:right w:val="single" w:color="auto" w:sz="4" w:space="0"/>
            </w:tcBorders>
          </w:tcPr>
          <w:p>
            <w:pPr>
              <w:pStyle w:val="85"/>
              <w:jc w:val="center"/>
              <w:rPr>
                <w:rFonts w:ascii="Times New Roman" w:hAnsi="Times New Roman" w:cs="Times New Roman"/>
              </w:rPr>
            </w:pPr>
            <w:r>
              <w:rPr>
                <w:rFonts w:ascii="Times New Roman" w:hAnsi="Times New Roman" w:cs="Times New Roman"/>
              </w:rPr>
              <w:t>50,0 - 300,0</w:t>
            </w:r>
          </w:p>
        </w:tc>
        <w:tc>
          <w:tcPr>
            <w:tcW w:w="1764" w:type="dxa"/>
            <w:tcBorders>
              <w:top w:val="single" w:color="auto" w:sz="4" w:space="0"/>
              <w:left w:val="single" w:color="auto" w:sz="4" w:space="0"/>
              <w:bottom w:val="single" w:color="auto" w:sz="4" w:space="0"/>
            </w:tcBorders>
          </w:tcPr>
          <w:p>
            <w:pPr>
              <w:pStyle w:val="85"/>
              <w:jc w:val="center"/>
              <w:rPr>
                <w:rFonts w:ascii="Times New Roman" w:hAnsi="Times New Roman" w:cs="Times New Roman"/>
              </w:rPr>
            </w:pPr>
            <w:r>
              <w:rPr>
                <w:rFonts w:ascii="Times New Roman" w:hAnsi="Times New Roman" w:cs="Times New Roman"/>
              </w:rPr>
              <w:t>300,0 - 300000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trPr>
        <w:tc>
          <w:tcPr>
            <w:tcW w:w="2458" w:type="dxa"/>
            <w:tcBorders>
              <w:top w:val="single" w:color="auto" w:sz="4" w:space="0"/>
              <w:bottom w:val="single" w:color="auto" w:sz="4" w:space="0"/>
              <w:right w:val="single" w:color="auto" w:sz="4" w:space="0"/>
            </w:tcBorders>
          </w:tcPr>
          <w:p>
            <w:pPr>
              <w:pStyle w:val="85"/>
              <w:rPr>
                <w:rFonts w:ascii="Times New Roman" w:hAnsi="Times New Roman" w:cs="Times New Roman"/>
              </w:rPr>
            </w:pPr>
            <w:r>
              <w:rPr>
                <w:rFonts w:ascii="Times New Roman" w:hAnsi="Times New Roman" w:cs="Times New Roman"/>
              </w:rPr>
              <w:t>Предельно допустимое значение ЭЭ-е, (В/м)</w:t>
            </w:r>
            <w:r>
              <w:rPr>
                <w:rFonts w:ascii="Times New Roman" w:hAnsi="Times New Roman" w:cs="Times New Roman"/>
                <w:vertAlign w:val="superscript"/>
              </w:rPr>
              <w:t>2</w:t>
            </w:r>
            <w:r>
              <w:rPr>
                <w:rFonts w:ascii="Times New Roman" w:hAnsi="Times New Roman" w:cs="Times New Roman"/>
              </w:rPr>
              <w:t xml:space="preserve"> × ч</w:t>
            </w:r>
          </w:p>
        </w:tc>
        <w:tc>
          <w:tcPr>
            <w:tcW w:w="1320" w:type="dxa"/>
            <w:tcBorders>
              <w:top w:val="single" w:color="auto" w:sz="4" w:space="0"/>
              <w:left w:val="single" w:color="auto" w:sz="4" w:space="0"/>
              <w:bottom w:val="single" w:color="auto" w:sz="4" w:space="0"/>
              <w:right w:val="single" w:color="auto" w:sz="4" w:space="0"/>
            </w:tcBorders>
          </w:tcPr>
          <w:p>
            <w:pPr>
              <w:pStyle w:val="85"/>
              <w:jc w:val="center"/>
              <w:rPr>
                <w:rFonts w:ascii="Times New Roman" w:hAnsi="Times New Roman" w:cs="Times New Roman"/>
              </w:rPr>
            </w:pPr>
            <w:r>
              <w:rPr>
                <w:rFonts w:ascii="Times New Roman" w:hAnsi="Times New Roman" w:cs="Times New Roman"/>
              </w:rPr>
              <w:t>20000</w:t>
            </w:r>
          </w:p>
        </w:tc>
        <w:tc>
          <w:tcPr>
            <w:tcW w:w="1209" w:type="dxa"/>
            <w:tcBorders>
              <w:top w:val="single" w:color="auto" w:sz="4" w:space="0"/>
              <w:left w:val="single" w:color="auto" w:sz="4" w:space="0"/>
              <w:bottom w:val="single" w:color="auto" w:sz="4" w:space="0"/>
              <w:right w:val="single" w:color="auto" w:sz="4" w:space="0"/>
            </w:tcBorders>
          </w:tcPr>
          <w:p>
            <w:pPr>
              <w:pStyle w:val="85"/>
              <w:jc w:val="center"/>
              <w:rPr>
                <w:rFonts w:ascii="Times New Roman" w:hAnsi="Times New Roman" w:cs="Times New Roman"/>
              </w:rPr>
            </w:pPr>
            <w:r>
              <w:rPr>
                <w:rFonts w:ascii="Times New Roman" w:hAnsi="Times New Roman" w:cs="Times New Roman"/>
              </w:rPr>
              <w:t>7000</w:t>
            </w:r>
          </w:p>
        </w:tc>
        <w:tc>
          <w:tcPr>
            <w:tcW w:w="1259" w:type="dxa"/>
            <w:tcBorders>
              <w:top w:val="single" w:color="auto" w:sz="4" w:space="0"/>
              <w:left w:val="single" w:color="auto" w:sz="4" w:space="0"/>
              <w:bottom w:val="single" w:color="auto" w:sz="4" w:space="0"/>
              <w:right w:val="single" w:color="auto" w:sz="4" w:space="0"/>
            </w:tcBorders>
          </w:tcPr>
          <w:p>
            <w:pPr>
              <w:pStyle w:val="85"/>
              <w:jc w:val="center"/>
              <w:rPr>
                <w:rFonts w:ascii="Times New Roman" w:hAnsi="Times New Roman" w:cs="Times New Roman"/>
              </w:rPr>
            </w:pPr>
            <w:r>
              <w:rPr>
                <w:rFonts w:ascii="Times New Roman" w:hAnsi="Times New Roman" w:cs="Times New Roman"/>
              </w:rPr>
              <w:t>800</w:t>
            </w:r>
          </w:p>
        </w:tc>
        <w:tc>
          <w:tcPr>
            <w:tcW w:w="1409" w:type="dxa"/>
            <w:tcBorders>
              <w:top w:val="single" w:color="auto" w:sz="4" w:space="0"/>
              <w:left w:val="single" w:color="auto" w:sz="4" w:space="0"/>
              <w:bottom w:val="single" w:color="auto" w:sz="4" w:space="0"/>
              <w:right w:val="single" w:color="auto" w:sz="4" w:space="0"/>
            </w:tcBorders>
          </w:tcPr>
          <w:p>
            <w:pPr>
              <w:pStyle w:val="85"/>
              <w:jc w:val="center"/>
              <w:rPr>
                <w:rFonts w:ascii="Times New Roman" w:hAnsi="Times New Roman" w:cs="Times New Roman"/>
              </w:rPr>
            </w:pPr>
            <w:r>
              <w:rPr>
                <w:rFonts w:ascii="Times New Roman" w:hAnsi="Times New Roman" w:cs="Times New Roman"/>
              </w:rPr>
              <w:t>800</w:t>
            </w:r>
          </w:p>
        </w:tc>
        <w:tc>
          <w:tcPr>
            <w:tcW w:w="1764" w:type="dxa"/>
            <w:tcBorders>
              <w:top w:val="single" w:color="auto" w:sz="4" w:space="0"/>
              <w:left w:val="single" w:color="auto" w:sz="4" w:space="0"/>
              <w:bottom w:val="single" w:color="auto" w:sz="4" w:space="0"/>
            </w:tcBorders>
          </w:tcPr>
          <w:p>
            <w:pPr>
              <w:pStyle w:val="85"/>
              <w:ind w:firstLine="709"/>
              <w:rPr>
                <w:rFonts w:ascii="Times New Roman" w:hAnsi="Times New Roman" w:cs="Times New Roman"/>
              </w:rPr>
            </w:pPr>
            <w:r>
              <w:rPr>
                <w:rFonts w:ascii="Times New Roman" w:hAnsi="Times New Roman" w:cs="Times New Roman"/>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841" w:hRule="atLeast"/>
        </w:trPr>
        <w:tc>
          <w:tcPr>
            <w:tcW w:w="2458" w:type="dxa"/>
            <w:tcBorders>
              <w:top w:val="single" w:color="auto" w:sz="4" w:space="0"/>
              <w:bottom w:val="single" w:color="auto" w:sz="4" w:space="0"/>
              <w:right w:val="single" w:color="auto" w:sz="4" w:space="0"/>
            </w:tcBorders>
          </w:tcPr>
          <w:p>
            <w:pPr>
              <w:pStyle w:val="85"/>
              <w:rPr>
                <w:rFonts w:ascii="Times New Roman" w:hAnsi="Times New Roman" w:cs="Times New Roman"/>
              </w:rPr>
            </w:pPr>
            <w:r>
              <w:rPr>
                <w:rFonts w:ascii="Times New Roman" w:hAnsi="Times New Roman" w:cs="Times New Roman"/>
              </w:rPr>
              <w:t>Предельно допустимое значение ЭЭ-н,</w:t>
            </w:r>
          </w:p>
          <w:p>
            <w:pPr>
              <w:pStyle w:val="85"/>
              <w:ind w:firstLine="709"/>
              <w:rPr>
                <w:rFonts w:ascii="Times New Roman" w:hAnsi="Times New Roman" w:cs="Times New Roman"/>
              </w:rPr>
            </w:pPr>
            <w:r>
              <w:rPr>
                <w:rFonts w:ascii="Times New Roman" w:hAnsi="Times New Roman" w:cs="Times New Roman"/>
              </w:rPr>
              <w:t>(А/м)</w:t>
            </w:r>
            <w:r>
              <w:rPr>
                <w:rFonts w:ascii="Times New Roman" w:hAnsi="Times New Roman" w:cs="Times New Roman"/>
                <w:vertAlign w:val="superscript"/>
              </w:rPr>
              <w:t>2</w:t>
            </w:r>
            <w:r>
              <w:rPr>
                <w:rFonts w:ascii="Times New Roman" w:hAnsi="Times New Roman" w:cs="Times New Roman"/>
              </w:rPr>
              <w:t xml:space="preserve"> × ч</w:t>
            </w:r>
          </w:p>
        </w:tc>
        <w:tc>
          <w:tcPr>
            <w:tcW w:w="1320" w:type="dxa"/>
            <w:tcBorders>
              <w:top w:val="single" w:color="auto" w:sz="4" w:space="0"/>
              <w:left w:val="single" w:color="auto" w:sz="4" w:space="0"/>
              <w:bottom w:val="single" w:color="auto" w:sz="4" w:space="0"/>
              <w:right w:val="single" w:color="auto" w:sz="4" w:space="0"/>
            </w:tcBorders>
          </w:tcPr>
          <w:p>
            <w:pPr>
              <w:pStyle w:val="85"/>
              <w:ind w:firstLine="709"/>
              <w:jc w:val="center"/>
              <w:rPr>
                <w:rFonts w:ascii="Times New Roman" w:hAnsi="Times New Roman" w:cs="Times New Roman"/>
              </w:rPr>
            </w:pPr>
            <w:r>
              <w:rPr>
                <w:rFonts w:ascii="Times New Roman" w:hAnsi="Times New Roman" w:cs="Times New Roman"/>
              </w:rPr>
              <w:t>200</w:t>
            </w:r>
          </w:p>
        </w:tc>
        <w:tc>
          <w:tcPr>
            <w:tcW w:w="1209" w:type="dxa"/>
            <w:tcBorders>
              <w:top w:val="single" w:color="auto" w:sz="4" w:space="0"/>
              <w:left w:val="single" w:color="auto" w:sz="4" w:space="0"/>
              <w:bottom w:val="single" w:color="auto" w:sz="4" w:space="0"/>
              <w:right w:val="single" w:color="auto" w:sz="4" w:space="0"/>
            </w:tcBorders>
          </w:tcPr>
          <w:p>
            <w:pPr>
              <w:pStyle w:val="85"/>
              <w:ind w:firstLine="709"/>
              <w:rPr>
                <w:rFonts w:ascii="Times New Roman" w:hAnsi="Times New Roman" w:cs="Times New Roman"/>
              </w:rPr>
            </w:pPr>
            <w:r>
              <w:rPr>
                <w:rFonts w:ascii="Times New Roman" w:hAnsi="Times New Roman" w:cs="Times New Roman"/>
              </w:rPr>
              <w:t>-</w:t>
            </w:r>
          </w:p>
        </w:tc>
        <w:tc>
          <w:tcPr>
            <w:tcW w:w="1259" w:type="dxa"/>
            <w:tcBorders>
              <w:top w:val="single" w:color="auto" w:sz="4" w:space="0"/>
              <w:left w:val="single" w:color="auto" w:sz="4" w:space="0"/>
              <w:bottom w:val="single" w:color="auto" w:sz="4" w:space="0"/>
              <w:right w:val="single" w:color="auto" w:sz="4" w:space="0"/>
            </w:tcBorders>
          </w:tcPr>
          <w:p>
            <w:pPr>
              <w:pStyle w:val="85"/>
              <w:jc w:val="center"/>
              <w:rPr>
                <w:rFonts w:ascii="Times New Roman" w:hAnsi="Times New Roman" w:cs="Times New Roman"/>
              </w:rPr>
            </w:pPr>
            <w:r>
              <w:rPr>
                <w:rFonts w:ascii="Times New Roman" w:hAnsi="Times New Roman" w:cs="Times New Roman"/>
              </w:rPr>
              <w:t>0,72</w:t>
            </w:r>
          </w:p>
        </w:tc>
        <w:tc>
          <w:tcPr>
            <w:tcW w:w="1409" w:type="dxa"/>
            <w:tcBorders>
              <w:top w:val="single" w:color="auto" w:sz="4" w:space="0"/>
              <w:left w:val="single" w:color="auto" w:sz="4" w:space="0"/>
              <w:bottom w:val="single" w:color="auto" w:sz="4" w:space="0"/>
              <w:right w:val="single" w:color="auto" w:sz="4" w:space="0"/>
            </w:tcBorders>
          </w:tcPr>
          <w:p>
            <w:pPr>
              <w:pStyle w:val="85"/>
              <w:ind w:firstLine="709"/>
              <w:rPr>
                <w:rFonts w:ascii="Times New Roman" w:hAnsi="Times New Roman" w:cs="Times New Roman"/>
              </w:rPr>
            </w:pPr>
            <w:r>
              <w:rPr>
                <w:rFonts w:ascii="Times New Roman" w:hAnsi="Times New Roman" w:cs="Times New Roman"/>
              </w:rPr>
              <w:t>-</w:t>
            </w:r>
          </w:p>
        </w:tc>
        <w:tc>
          <w:tcPr>
            <w:tcW w:w="1764" w:type="dxa"/>
            <w:tcBorders>
              <w:top w:val="single" w:color="auto" w:sz="4" w:space="0"/>
              <w:left w:val="single" w:color="auto" w:sz="4" w:space="0"/>
              <w:bottom w:val="single" w:color="auto" w:sz="4" w:space="0"/>
            </w:tcBorders>
          </w:tcPr>
          <w:p>
            <w:pPr>
              <w:pStyle w:val="85"/>
              <w:ind w:firstLine="709"/>
              <w:rPr>
                <w:rFonts w:ascii="Times New Roman" w:hAnsi="Times New Roman" w:cs="Times New Roman"/>
              </w:rPr>
            </w:pPr>
            <w:r>
              <w:rPr>
                <w:rFonts w:ascii="Times New Roman" w:hAnsi="Times New Roman" w:cs="Times New Roman"/>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trPr>
        <w:tc>
          <w:tcPr>
            <w:tcW w:w="2458" w:type="dxa"/>
            <w:tcBorders>
              <w:top w:val="single" w:color="auto" w:sz="4" w:space="0"/>
              <w:bottom w:val="single" w:color="auto" w:sz="4" w:space="0"/>
              <w:right w:val="single" w:color="auto" w:sz="4" w:space="0"/>
            </w:tcBorders>
          </w:tcPr>
          <w:p>
            <w:pPr>
              <w:pStyle w:val="85"/>
              <w:rPr>
                <w:rFonts w:ascii="Times New Roman" w:hAnsi="Times New Roman" w:cs="Times New Roman"/>
              </w:rPr>
            </w:pPr>
            <w:r>
              <w:rPr>
                <w:rFonts w:ascii="Times New Roman" w:hAnsi="Times New Roman" w:cs="Times New Roman"/>
              </w:rPr>
              <w:t>Предельно допустимое значение ЭЭ-ппэ, (мкВт/см</w:t>
            </w:r>
            <w:r>
              <w:rPr>
                <w:rFonts w:ascii="Times New Roman" w:hAnsi="Times New Roman" w:cs="Times New Roman"/>
                <w:vertAlign w:val="superscript"/>
              </w:rPr>
              <w:t>2</w:t>
            </w:r>
            <w:r>
              <w:rPr>
                <w:rFonts w:ascii="Times New Roman" w:hAnsi="Times New Roman" w:cs="Times New Roman"/>
              </w:rPr>
              <w:t>) × ч</w:t>
            </w:r>
          </w:p>
        </w:tc>
        <w:tc>
          <w:tcPr>
            <w:tcW w:w="1320" w:type="dxa"/>
            <w:tcBorders>
              <w:top w:val="single" w:color="auto" w:sz="4" w:space="0"/>
              <w:left w:val="single" w:color="auto" w:sz="4" w:space="0"/>
              <w:bottom w:val="single" w:color="auto" w:sz="4" w:space="0"/>
              <w:right w:val="single" w:color="auto" w:sz="4" w:space="0"/>
            </w:tcBorders>
          </w:tcPr>
          <w:p>
            <w:pPr>
              <w:pStyle w:val="85"/>
              <w:ind w:firstLine="709"/>
              <w:rPr>
                <w:rFonts w:ascii="Times New Roman" w:hAnsi="Times New Roman" w:cs="Times New Roman"/>
              </w:rPr>
            </w:pPr>
            <w:r>
              <w:rPr>
                <w:rFonts w:ascii="Times New Roman" w:hAnsi="Times New Roman" w:cs="Times New Roman"/>
              </w:rPr>
              <w:t>-</w:t>
            </w:r>
          </w:p>
        </w:tc>
        <w:tc>
          <w:tcPr>
            <w:tcW w:w="1209" w:type="dxa"/>
            <w:tcBorders>
              <w:top w:val="single" w:color="auto" w:sz="4" w:space="0"/>
              <w:left w:val="single" w:color="auto" w:sz="4" w:space="0"/>
              <w:bottom w:val="single" w:color="auto" w:sz="4" w:space="0"/>
              <w:right w:val="single" w:color="auto" w:sz="4" w:space="0"/>
            </w:tcBorders>
          </w:tcPr>
          <w:p>
            <w:pPr>
              <w:pStyle w:val="85"/>
              <w:ind w:firstLine="709"/>
              <w:rPr>
                <w:rFonts w:ascii="Times New Roman" w:hAnsi="Times New Roman" w:cs="Times New Roman"/>
              </w:rPr>
            </w:pPr>
            <w:r>
              <w:rPr>
                <w:rFonts w:ascii="Times New Roman" w:hAnsi="Times New Roman" w:cs="Times New Roman"/>
              </w:rPr>
              <w:t>-</w:t>
            </w:r>
          </w:p>
        </w:tc>
        <w:tc>
          <w:tcPr>
            <w:tcW w:w="1259" w:type="dxa"/>
            <w:tcBorders>
              <w:top w:val="single" w:color="auto" w:sz="4" w:space="0"/>
              <w:left w:val="single" w:color="auto" w:sz="4" w:space="0"/>
              <w:bottom w:val="single" w:color="auto" w:sz="4" w:space="0"/>
              <w:right w:val="single" w:color="auto" w:sz="4" w:space="0"/>
            </w:tcBorders>
          </w:tcPr>
          <w:p>
            <w:pPr>
              <w:pStyle w:val="85"/>
              <w:ind w:firstLine="709"/>
              <w:rPr>
                <w:rFonts w:ascii="Times New Roman" w:hAnsi="Times New Roman" w:cs="Times New Roman"/>
              </w:rPr>
            </w:pPr>
            <w:r>
              <w:rPr>
                <w:rFonts w:ascii="Times New Roman" w:hAnsi="Times New Roman" w:cs="Times New Roman"/>
              </w:rPr>
              <w:t>-</w:t>
            </w:r>
          </w:p>
        </w:tc>
        <w:tc>
          <w:tcPr>
            <w:tcW w:w="1409" w:type="dxa"/>
            <w:tcBorders>
              <w:top w:val="single" w:color="auto" w:sz="4" w:space="0"/>
              <w:left w:val="single" w:color="auto" w:sz="4" w:space="0"/>
              <w:bottom w:val="single" w:color="auto" w:sz="4" w:space="0"/>
              <w:right w:val="single" w:color="auto" w:sz="4" w:space="0"/>
            </w:tcBorders>
          </w:tcPr>
          <w:p>
            <w:pPr>
              <w:pStyle w:val="85"/>
              <w:ind w:firstLine="709"/>
              <w:rPr>
                <w:rFonts w:ascii="Times New Roman" w:hAnsi="Times New Roman" w:cs="Times New Roman"/>
              </w:rPr>
            </w:pPr>
            <w:r>
              <w:rPr>
                <w:rFonts w:ascii="Times New Roman" w:hAnsi="Times New Roman" w:cs="Times New Roman"/>
              </w:rPr>
              <w:t>-</w:t>
            </w:r>
          </w:p>
        </w:tc>
        <w:tc>
          <w:tcPr>
            <w:tcW w:w="1764" w:type="dxa"/>
            <w:tcBorders>
              <w:top w:val="single" w:color="auto" w:sz="4" w:space="0"/>
              <w:left w:val="single" w:color="auto" w:sz="4" w:space="0"/>
              <w:bottom w:val="single" w:color="auto" w:sz="4" w:space="0"/>
            </w:tcBorders>
          </w:tcPr>
          <w:p>
            <w:pPr>
              <w:pStyle w:val="85"/>
              <w:ind w:firstLine="709"/>
              <w:rPr>
                <w:rFonts w:ascii="Times New Roman" w:hAnsi="Times New Roman" w:cs="Times New Roman"/>
              </w:rPr>
            </w:pPr>
            <w:r>
              <w:rPr>
                <w:rFonts w:ascii="Times New Roman" w:hAnsi="Times New Roman" w:cs="Times New Roman"/>
              </w:rPr>
              <w:t>200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2458" w:type="dxa"/>
            <w:tcBorders>
              <w:top w:val="single" w:color="auto" w:sz="4" w:space="0"/>
              <w:bottom w:val="single" w:color="auto" w:sz="4" w:space="0"/>
              <w:right w:val="single" w:color="auto" w:sz="4" w:space="0"/>
            </w:tcBorders>
          </w:tcPr>
          <w:p>
            <w:pPr>
              <w:pStyle w:val="85"/>
              <w:rPr>
                <w:rFonts w:ascii="Times New Roman" w:hAnsi="Times New Roman" w:cs="Times New Roman"/>
              </w:rPr>
            </w:pPr>
            <w:r>
              <w:rPr>
                <w:rFonts w:ascii="Times New Roman" w:hAnsi="Times New Roman" w:cs="Times New Roman"/>
              </w:rPr>
              <w:t>Максимальный ПДУ Е, В/м</w:t>
            </w:r>
          </w:p>
        </w:tc>
        <w:tc>
          <w:tcPr>
            <w:tcW w:w="1320" w:type="dxa"/>
            <w:tcBorders>
              <w:top w:val="single" w:color="auto" w:sz="4" w:space="0"/>
              <w:left w:val="single" w:color="auto" w:sz="4" w:space="0"/>
              <w:bottom w:val="single" w:color="auto" w:sz="4" w:space="0"/>
              <w:right w:val="single" w:color="auto" w:sz="4" w:space="0"/>
            </w:tcBorders>
          </w:tcPr>
          <w:p>
            <w:pPr>
              <w:pStyle w:val="85"/>
              <w:jc w:val="center"/>
              <w:rPr>
                <w:rFonts w:ascii="Times New Roman" w:hAnsi="Times New Roman" w:cs="Times New Roman"/>
              </w:rPr>
            </w:pPr>
            <w:r>
              <w:rPr>
                <w:rFonts w:ascii="Times New Roman" w:hAnsi="Times New Roman" w:cs="Times New Roman"/>
              </w:rPr>
              <w:t>500</w:t>
            </w:r>
          </w:p>
        </w:tc>
        <w:tc>
          <w:tcPr>
            <w:tcW w:w="1209" w:type="dxa"/>
            <w:tcBorders>
              <w:top w:val="single" w:color="auto" w:sz="4" w:space="0"/>
              <w:left w:val="single" w:color="auto" w:sz="4" w:space="0"/>
              <w:bottom w:val="single" w:color="auto" w:sz="4" w:space="0"/>
              <w:right w:val="single" w:color="auto" w:sz="4" w:space="0"/>
            </w:tcBorders>
          </w:tcPr>
          <w:p>
            <w:pPr>
              <w:pStyle w:val="85"/>
              <w:jc w:val="center"/>
              <w:rPr>
                <w:rFonts w:ascii="Times New Roman" w:hAnsi="Times New Roman" w:cs="Times New Roman"/>
              </w:rPr>
            </w:pPr>
            <w:r>
              <w:rPr>
                <w:rFonts w:ascii="Times New Roman" w:hAnsi="Times New Roman" w:cs="Times New Roman"/>
              </w:rPr>
              <w:t>296</w:t>
            </w:r>
          </w:p>
        </w:tc>
        <w:tc>
          <w:tcPr>
            <w:tcW w:w="1259" w:type="dxa"/>
            <w:tcBorders>
              <w:top w:val="single" w:color="auto" w:sz="4" w:space="0"/>
              <w:left w:val="single" w:color="auto" w:sz="4" w:space="0"/>
              <w:bottom w:val="single" w:color="auto" w:sz="4" w:space="0"/>
              <w:right w:val="single" w:color="auto" w:sz="4" w:space="0"/>
            </w:tcBorders>
          </w:tcPr>
          <w:p>
            <w:pPr>
              <w:pStyle w:val="85"/>
              <w:jc w:val="center"/>
              <w:rPr>
                <w:rFonts w:ascii="Times New Roman" w:hAnsi="Times New Roman" w:cs="Times New Roman"/>
              </w:rPr>
            </w:pPr>
            <w:r>
              <w:rPr>
                <w:rFonts w:ascii="Times New Roman" w:hAnsi="Times New Roman" w:cs="Times New Roman"/>
              </w:rPr>
              <w:t>80</w:t>
            </w:r>
          </w:p>
        </w:tc>
        <w:tc>
          <w:tcPr>
            <w:tcW w:w="1409" w:type="dxa"/>
            <w:tcBorders>
              <w:top w:val="single" w:color="auto" w:sz="4" w:space="0"/>
              <w:left w:val="single" w:color="auto" w:sz="4" w:space="0"/>
              <w:bottom w:val="single" w:color="auto" w:sz="4" w:space="0"/>
              <w:right w:val="single" w:color="auto" w:sz="4" w:space="0"/>
            </w:tcBorders>
          </w:tcPr>
          <w:p>
            <w:pPr>
              <w:pStyle w:val="85"/>
              <w:jc w:val="center"/>
              <w:rPr>
                <w:rFonts w:ascii="Times New Roman" w:hAnsi="Times New Roman" w:cs="Times New Roman"/>
              </w:rPr>
            </w:pPr>
            <w:r>
              <w:rPr>
                <w:rFonts w:ascii="Times New Roman" w:hAnsi="Times New Roman" w:cs="Times New Roman"/>
              </w:rPr>
              <w:t>80</w:t>
            </w:r>
          </w:p>
        </w:tc>
        <w:tc>
          <w:tcPr>
            <w:tcW w:w="1764" w:type="dxa"/>
            <w:tcBorders>
              <w:top w:val="single" w:color="auto" w:sz="4" w:space="0"/>
              <w:left w:val="single" w:color="auto" w:sz="4" w:space="0"/>
              <w:bottom w:val="single" w:color="auto" w:sz="4" w:space="0"/>
            </w:tcBorders>
          </w:tcPr>
          <w:p>
            <w:pPr>
              <w:pStyle w:val="85"/>
              <w:ind w:firstLine="709"/>
              <w:rPr>
                <w:rFonts w:ascii="Times New Roman" w:hAnsi="Times New Roman" w:cs="Times New Roman"/>
              </w:rPr>
            </w:pPr>
            <w:r>
              <w:rPr>
                <w:rFonts w:ascii="Times New Roman" w:hAnsi="Times New Roman" w:cs="Times New Roman"/>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trPr>
        <w:tc>
          <w:tcPr>
            <w:tcW w:w="2458" w:type="dxa"/>
            <w:tcBorders>
              <w:top w:val="single" w:color="auto" w:sz="4" w:space="0"/>
              <w:bottom w:val="single" w:color="auto" w:sz="4" w:space="0"/>
              <w:right w:val="single" w:color="auto" w:sz="4" w:space="0"/>
            </w:tcBorders>
          </w:tcPr>
          <w:p>
            <w:pPr>
              <w:pStyle w:val="85"/>
              <w:rPr>
                <w:rFonts w:ascii="Times New Roman" w:hAnsi="Times New Roman" w:cs="Times New Roman"/>
              </w:rPr>
            </w:pPr>
            <w:r>
              <w:rPr>
                <w:rFonts w:ascii="Times New Roman" w:hAnsi="Times New Roman" w:cs="Times New Roman"/>
              </w:rPr>
              <w:t>Максимальный ПДУ Н, А/м</w:t>
            </w:r>
          </w:p>
        </w:tc>
        <w:tc>
          <w:tcPr>
            <w:tcW w:w="1320" w:type="dxa"/>
            <w:tcBorders>
              <w:top w:val="single" w:color="auto" w:sz="4" w:space="0"/>
              <w:left w:val="single" w:color="auto" w:sz="4" w:space="0"/>
              <w:bottom w:val="single" w:color="auto" w:sz="4" w:space="0"/>
              <w:right w:val="single" w:color="auto" w:sz="4" w:space="0"/>
            </w:tcBorders>
          </w:tcPr>
          <w:p>
            <w:pPr>
              <w:pStyle w:val="85"/>
              <w:ind w:firstLine="709"/>
              <w:jc w:val="center"/>
              <w:rPr>
                <w:rFonts w:ascii="Times New Roman" w:hAnsi="Times New Roman" w:cs="Times New Roman"/>
              </w:rPr>
            </w:pPr>
            <w:r>
              <w:rPr>
                <w:rFonts w:ascii="Times New Roman" w:hAnsi="Times New Roman" w:cs="Times New Roman"/>
              </w:rPr>
              <w:t>50</w:t>
            </w:r>
          </w:p>
        </w:tc>
        <w:tc>
          <w:tcPr>
            <w:tcW w:w="1209" w:type="dxa"/>
            <w:tcBorders>
              <w:top w:val="single" w:color="auto" w:sz="4" w:space="0"/>
              <w:left w:val="single" w:color="auto" w:sz="4" w:space="0"/>
              <w:bottom w:val="single" w:color="auto" w:sz="4" w:space="0"/>
              <w:right w:val="single" w:color="auto" w:sz="4" w:space="0"/>
            </w:tcBorders>
          </w:tcPr>
          <w:p>
            <w:pPr>
              <w:pStyle w:val="85"/>
              <w:jc w:val="center"/>
              <w:rPr>
                <w:rFonts w:ascii="Times New Roman" w:hAnsi="Times New Roman" w:cs="Times New Roman"/>
              </w:rPr>
            </w:pPr>
            <w:r>
              <w:rPr>
                <w:rFonts w:ascii="Times New Roman" w:hAnsi="Times New Roman" w:cs="Times New Roman"/>
              </w:rPr>
              <w:t>-</w:t>
            </w:r>
          </w:p>
        </w:tc>
        <w:tc>
          <w:tcPr>
            <w:tcW w:w="1259" w:type="dxa"/>
            <w:tcBorders>
              <w:top w:val="single" w:color="auto" w:sz="4" w:space="0"/>
              <w:left w:val="single" w:color="auto" w:sz="4" w:space="0"/>
              <w:bottom w:val="single" w:color="auto" w:sz="4" w:space="0"/>
              <w:right w:val="single" w:color="auto" w:sz="4" w:space="0"/>
            </w:tcBorders>
          </w:tcPr>
          <w:p>
            <w:pPr>
              <w:pStyle w:val="85"/>
              <w:jc w:val="center"/>
              <w:rPr>
                <w:rFonts w:ascii="Times New Roman" w:hAnsi="Times New Roman" w:cs="Times New Roman"/>
              </w:rPr>
            </w:pPr>
            <w:r>
              <w:rPr>
                <w:rFonts w:ascii="Times New Roman" w:hAnsi="Times New Roman" w:cs="Times New Roman"/>
              </w:rPr>
              <w:t>3,0</w:t>
            </w:r>
          </w:p>
        </w:tc>
        <w:tc>
          <w:tcPr>
            <w:tcW w:w="1409" w:type="dxa"/>
            <w:tcBorders>
              <w:top w:val="single" w:color="auto" w:sz="4" w:space="0"/>
              <w:left w:val="single" w:color="auto" w:sz="4" w:space="0"/>
              <w:bottom w:val="single" w:color="auto" w:sz="4" w:space="0"/>
              <w:right w:val="single" w:color="auto" w:sz="4" w:space="0"/>
            </w:tcBorders>
          </w:tcPr>
          <w:p>
            <w:pPr>
              <w:pStyle w:val="85"/>
              <w:ind w:firstLine="709"/>
              <w:rPr>
                <w:rFonts w:ascii="Times New Roman" w:hAnsi="Times New Roman" w:cs="Times New Roman"/>
              </w:rPr>
            </w:pPr>
            <w:r>
              <w:rPr>
                <w:rFonts w:ascii="Times New Roman" w:hAnsi="Times New Roman" w:cs="Times New Roman"/>
              </w:rPr>
              <w:t>-</w:t>
            </w:r>
          </w:p>
        </w:tc>
        <w:tc>
          <w:tcPr>
            <w:tcW w:w="1764" w:type="dxa"/>
            <w:tcBorders>
              <w:top w:val="single" w:color="auto" w:sz="4" w:space="0"/>
              <w:left w:val="single" w:color="auto" w:sz="4" w:space="0"/>
              <w:bottom w:val="single" w:color="auto" w:sz="4" w:space="0"/>
            </w:tcBorders>
          </w:tcPr>
          <w:p>
            <w:pPr>
              <w:pStyle w:val="85"/>
              <w:ind w:firstLine="709"/>
              <w:rPr>
                <w:rFonts w:ascii="Times New Roman" w:hAnsi="Times New Roman" w:cs="Times New Roman"/>
              </w:rPr>
            </w:pPr>
            <w:r>
              <w:rPr>
                <w:rFonts w:ascii="Times New Roman" w:hAnsi="Times New Roman" w:cs="Times New Roman"/>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trPr>
        <w:tc>
          <w:tcPr>
            <w:tcW w:w="2458" w:type="dxa"/>
            <w:tcBorders>
              <w:top w:val="single" w:color="auto" w:sz="4" w:space="0"/>
              <w:bottom w:val="single" w:color="auto" w:sz="4" w:space="0"/>
              <w:right w:val="single" w:color="auto" w:sz="4" w:space="0"/>
            </w:tcBorders>
          </w:tcPr>
          <w:p>
            <w:pPr>
              <w:pStyle w:val="85"/>
              <w:rPr>
                <w:rFonts w:ascii="Times New Roman" w:hAnsi="Times New Roman" w:cs="Times New Roman"/>
              </w:rPr>
            </w:pPr>
            <w:r>
              <w:rPr>
                <w:rFonts w:ascii="Times New Roman" w:hAnsi="Times New Roman" w:cs="Times New Roman"/>
              </w:rPr>
              <w:t>Максимальный ПДУ ППЭ, мкВт/см</w:t>
            </w:r>
            <w:r>
              <w:rPr>
                <w:rFonts w:ascii="Times New Roman" w:hAnsi="Times New Roman" w:cs="Times New Roman"/>
                <w:vertAlign w:val="superscript"/>
              </w:rPr>
              <w:t>2</w:t>
            </w:r>
          </w:p>
        </w:tc>
        <w:tc>
          <w:tcPr>
            <w:tcW w:w="1320" w:type="dxa"/>
            <w:tcBorders>
              <w:top w:val="single" w:color="auto" w:sz="4" w:space="0"/>
              <w:left w:val="single" w:color="auto" w:sz="4" w:space="0"/>
              <w:bottom w:val="single" w:color="auto" w:sz="4" w:space="0"/>
              <w:right w:val="single" w:color="auto" w:sz="4" w:space="0"/>
            </w:tcBorders>
          </w:tcPr>
          <w:p>
            <w:pPr>
              <w:pStyle w:val="85"/>
              <w:ind w:firstLine="709"/>
              <w:rPr>
                <w:rFonts w:ascii="Times New Roman" w:hAnsi="Times New Roman" w:cs="Times New Roman"/>
              </w:rPr>
            </w:pPr>
            <w:r>
              <w:rPr>
                <w:rFonts w:ascii="Times New Roman" w:hAnsi="Times New Roman" w:cs="Times New Roman"/>
              </w:rPr>
              <w:t>-</w:t>
            </w:r>
          </w:p>
        </w:tc>
        <w:tc>
          <w:tcPr>
            <w:tcW w:w="1209" w:type="dxa"/>
            <w:tcBorders>
              <w:top w:val="single" w:color="auto" w:sz="4" w:space="0"/>
              <w:left w:val="single" w:color="auto" w:sz="4" w:space="0"/>
              <w:bottom w:val="single" w:color="auto" w:sz="4" w:space="0"/>
              <w:right w:val="single" w:color="auto" w:sz="4" w:space="0"/>
            </w:tcBorders>
          </w:tcPr>
          <w:p>
            <w:pPr>
              <w:pStyle w:val="85"/>
              <w:rPr>
                <w:rFonts w:ascii="Times New Roman" w:hAnsi="Times New Roman" w:cs="Times New Roman"/>
              </w:rPr>
            </w:pPr>
            <w:r>
              <w:rPr>
                <w:rFonts w:ascii="Times New Roman" w:hAnsi="Times New Roman" w:cs="Times New Roman"/>
              </w:rPr>
              <w:t>-</w:t>
            </w:r>
          </w:p>
        </w:tc>
        <w:tc>
          <w:tcPr>
            <w:tcW w:w="1259" w:type="dxa"/>
            <w:tcBorders>
              <w:top w:val="single" w:color="auto" w:sz="4" w:space="0"/>
              <w:left w:val="single" w:color="auto" w:sz="4" w:space="0"/>
              <w:bottom w:val="single" w:color="auto" w:sz="4" w:space="0"/>
              <w:right w:val="single" w:color="auto" w:sz="4" w:space="0"/>
            </w:tcBorders>
          </w:tcPr>
          <w:p>
            <w:pPr>
              <w:pStyle w:val="85"/>
              <w:ind w:firstLine="709"/>
              <w:jc w:val="center"/>
              <w:rPr>
                <w:rFonts w:ascii="Times New Roman" w:hAnsi="Times New Roman" w:cs="Times New Roman"/>
              </w:rPr>
            </w:pPr>
          </w:p>
        </w:tc>
        <w:tc>
          <w:tcPr>
            <w:tcW w:w="1409" w:type="dxa"/>
            <w:tcBorders>
              <w:top w:val="single" w:color="auto" w:sz="4" w:space="0"/>
              <w:left w:val="single" w:color="auto" w:sz="4" w:space="0"/>
              <w:bottom w:val="single" w:color="auto" w:sz="4" w:space="0"/>
              <w:right w:val="single" w:color="auto" w:sz="4" w:space="0"/>
            </w:tcBorders>
          </w:tcPr>
          <w:p>
            <w:pPr>
              <w:pStyle w:val="85"/>
              <w:ind w:firstLine="709"/>
              <w:rPr>
                <w:rFonts w:ascii="Times New Roman" w:hAnsi="Times New Roman" w:cs="Times New Roman"/>
              </w:rPr>
            </w:pPr>
            <w:r>
              <w:rPr>
                <w:rFonts w:ascii="Times New Roman" w:hAnsi="Times New Roman" w:cs="Times New Roman"/>
              </w:rPr>
              <w:t>-</w:t>
            </w:r>
          </w:p>
        </w:tc>
        <w:tc>
          <w:tcPr>
            <w:tcW w:w="1764" w:type="dxa"/>
            <w:tcBorders>
              <w:top w:val="single" w:color="auto" w:sz="4" w:space="0"/>
              <w:left w:val="single" w:color="auto" w:sz="4" w:space="0"/>
              <w:bottom w:val="single" w:color="auto" w:sz="4" w:space="0"/>
            </w:tcBorders>
          </w:tcPr>
          <w:p>
            <w:pPr>
              <w:pStyle w:val="85"/>
              <w:ind w:firstLine="709"/>
              <w:rPr>
                <w:rFonts w:ascii="Times New Roman" w:hAnsi="Times New Roman" w:cs="Times New Roman"/>
              </w:rPr>
            </w:pPr>
            <w:r>
              <w:rPr>
                <w:rFonts w:ascii="Times New Roman" w:hAnsi="Times New Roman" w:cs="Times New Roman"/>
              </w:rPr>
              <w:t>1000</w:t>
            </w:r>
          </w:p>
        </w:tc>
      </w:tr>
    </w:tbl>
    <w:p>
      <w:pPr>
        <w:spacing w:line="360" w:lineRule="auto"/>
        <w:ind w:firstLine="709"/>
        <w:jc w:val="both"/>
        <w:rPr>
          <w:sz w:val="28"/>
          <w:szCs w:val="28"/>
        </w:rPr>
      </w:pPr>
    </w:p>
    <w:p>
      <w:pPr>
        <w:spacing w:line="360" w:lineRule="auto"/>
        <w:ind w:firstLine="709"/>
        <w:jc w:val="both"/>
        <w:rPr>
          <w:sz w:val="28"/>
          <w:szCs w:val="28"/>
        </w:rPr>
      </w:pPr>
    </w:p>
    <w:bookmarkEnd w:id="69"/>
    <w:p>
      <w:pPr>
        <w:spacing w:line="360" w:lineRule="auto"/>
        <w:ind w:firstLine="709"/>
        <w:jc w:val="both"/>
        <w:rPr>
          <w:sz w:val="28"/>
          <w:szCs w:val="28"/>
        </w:rPr>
      </w:pPr>
      <w:bookmarkStart w:id="70" w:name="sub_32"/>
      <w:r>
        <w:rPr>
          <w:sz w:val="28"/>
          <w:szCs w:val="28"/>
        </w:rPr>
        <w:t>3.2. Санитарно-эпидемиологические требования к условиям труда работающих, подвергающихся в процессе трудовой деятельности профессиональному воздействию ЭМП различных частотных диапазонов при любом характере воздействия ЭМП, должны соответствовать требованиям Санитарных правил по электромагнитным полям в производственных условиях.</w:t>
      </w:r>
    </w:p>
    <w:bookmarkEnd w:id="70"/>
    <w:p>
      <w:pPr>
        <w:spacing w:line="360" w:lineRule="auto"/>
        <w:ind w:firstLine="709"/>
        <w:jc w:val="both"/>
        <w:rPr>
          <w:sz w:val="28"/>
          <w:szCs w:val="28"/>
        </w:rPr>
      </w:pPr>
      <w:bookmarkStart w:id="71" w:name="sub_33"/>
      <w:r>
        <w:rPr>
          <w:sz w:val="28"/>
          <w:szCs w:val="28"/>
        </w:rPr>
        <w:t>3.3. Уровни ЭМП, создаваемые ПРТО на селитебной территории, в местах массового отдыха, внутри жилых, общественных и производственных помещений, подвергающихся воздействию внешнего ЭМП РЧ, не должны превышать ПДУ, указанных в Таблице 2 с учетом вторичного излучения.</w:t>
      </w:r>
    </w:p>
    <w:bookmarkEnd w:id="71"/>
    <w:p>
      <w:pPr>
        <w:spacing w:line="360" w:lineRule="auto"/>
        <w:ind w:firstLine="709"/>
        <w:jc w:val="both"/>
        <w:rPr>
          <w:sz w:val="28"/>
          <w:szCs w:val="28"/>
        </w:rPr>
      </w:pPr>
      <w:r>
        <w:rPr>
          <w:sz w:val="28"/>
          <w:szCs w:val="28"/>
        </w:rPr>
        <w:t>Представленные в таблице 2 ПДУ для населения распространяются также на другие источники ЭМП РЧ.</w:t>
      </w:r>
    </w:p>
    <w:p>
      <w:pPr>
        <w:spacing w:line="360" w:lineRule="auto"/>
        <w:ind w:firstLine="709"/>
        <w:jc w:val="both"/>
        <w:rPr>
          <w:sz w:val="28"/>
          <w:szCs w:val="28"/>
        </w:rPr>
      </w:pPr>
    </w:p>
    <w:p>
      <w:pPr>
        <w:jc w:val="both"/>
      </w:pPr>
      <w:r>
        <w:rPr>
          <w:sz w:val="28"/>
          <w:szCs w:val="28"/>
        </w:rPr>
        <w:t xml:space="preserve">Таблица 2 </w:t>
      </w:r>
      <w:r>
        <w:rPr>
          <w:b/>
          <w:sz w:val="28"/>
          <w:szCs w:val="28"/>
        </w:rPr>
        <w:t xml:space="preserve">– </w:t>
      </w:r>
      <w:r>
        <w:rPr>
          <w:sz w:val="28"/>
          <w:szCs w:val="28"/>
        </w:rPr>
        <w:t xml:space="preserve"> Предельно допустимые уровни ЭМП диапазона частот 30 кГц – 300 </w:t>
      </w:r>
      <w:r>
        <w:t>ГГц для населения</w:t>
      </w:r>
    </w:p>
    <w:tbl>
      <w:tblPr>
        <w:tblStyle w:val="10"/>
        <w:tblW w:w="9356"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85"/>
        <w:gridCol w:w="1417"/>
        <w:gridCol w:w="1418"/>
        <w:gridCol w:w="1417"/>
        <w:gridCol w:w="1560"/>
        <w:gridCol w:w="155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274" w:hRule="atLeast"/>
        </w:trPr>
        <w:tc>
          <w:tcPr>
            <w:tcW w:w="1985" w:type="dxa"/>
            <w:tcBorders>
              <w:top w:val="single" w:color="auto" w:sz="4" w:space="0"/>
              <w:bottom w:val="single" w:color="auto" w:sz="4" w:space="0"/>
              <w:right w:val="single" w:color="auto" w:sz="4" w:space="0"/>
            </w:tcBorders>
          </w:tcPr>
          <w:p>
            <w:pPr>
              <w:pStyle w:val="85"/>
              <w:rPr>
                <w:rFonts w:ascii="Times New Roman" w:hAnsi="Times New Roman" w:cs="Times New Roman"/>
              </w:rPr>
            </w:pPr>
            <w:r>
              <w:rPr>
                <w:rFonts w:ascii="Times New Roman" w:hAnsi="Times New Roman" w:cs="Times New Roman"/>
              </w:rPr>
              <w:t>Диапазон частот</w:t>
            </w:r>
          </w:p>
        </w:tc>
        <w:tc>
          <w:tcPr>
            <w:tcW w:w="1417" w:type="dxa"/>
            <w:tcBorders>
              <w:top w:val="single" w:color="auto" w:sz="4" w:space="0"/>
              <w:left w:val="single" w:color="auto" w:sz="4" w:space="0"/>
              <w:bottom w:val="single" w:color="auto" w:sz="4" w:space="0"/>
              <w:right w:val="single" w:color="auto" w:sz="4" w:space="0"/>
            </w:tcBorders>
          </w:tcPr>
          <w:p>
            <w:pPr>
              <w:pStyle w:val="85"/>
              <w:rPr>
                <w:rFonts w:ascii="Times New Roman" w:hAnsi="Times New Roman" w:cs="Times New Roman"/>
              </w:rPr>
            </w:pPr>
            <w:r>
              <w:rPr>
                <w:rFonts w:ascii="Times New Roman" w:hAnsi="Times New Roman" w:cs="Times New Roman"/>
              </w:rPr>
              <w:t>30 - 300 кГц</w:t>
            </w:r>
          </w:p>
        </w:tc>
        <w:tc>
          <w:tcPr>
            <w:tcW w:w="1418" w:type="dxa"/>
            <w:tcBorders>
              <w:top w:val="single" w:color="auto" w:sz="4" w:space="0"/>
              <w:left w:val="single" w:color="auto" w:sz="4" w:space="0"/>
              <w:bottom w:val="single" w:color="auto" w:sz="4" w:space="0"/>
              <w:right w:val="single" w:color="auto" w:sz="4" w:space="0"/>
            </w:tcBorders>
          </w:tcPr>
          <w:p>
            <w:pPr>
              <w:pStyle w:val="85"/>
              <w:rPr>
                <w:rFonts w:ascii="Times New Roman" w:hAnsi="Times New Roman" w:cs="Times New Roman"/>
              </w:rPr>
            </w:pPr>
            <w:r>
              <w:rPr>
                <w:rFonts w:ascii="Times New Roman" w:hAnsi="Times New Roman" w:cs="Times New Roman"/>
              </w:rPr>
              <w:t>0,3 - 3 МГц</w:t>
            </w:r>
          </w:p>
        </w:tc>
        <w:tc>
          <w:tcPr>
            <w:tcW w:w="1417" w:type="dxa"/>
            <w:tcBorders>
              <w:top w:val="single" w:color="auto" w:sz="4" w:space="0"/>
              <w:left w:val="single" w:color="auto" w:sz="4" w:space="0"/>
              <w:bottom w:val="single" w:color="auto" w:sz="4" w:space="0"/>
              <w:right w:val="single" w:color="auto" w:sz="4" w:space="0"/>
            </w:tcBorders>
          </w:tcPr>
          <w:p>
            <w:pPr>
              <w:pStyle w:val="85"/>
              <w:rPr>
                <w:rFonts w:ascii="Times New Roman" w:hAnsi="Times New Roman" w:cs="Times New Roman"/>
              </w:rPr>
            </w:pPr>
            <w:r>
              <w:rPr>
                <w:rFonts w:ascii="Times New Roman" w:hAnsi="Times New Roman" w:cs="Times New Roman"/>
              </w:rPr>
              <w:t>3 - 30 МГц</w:t>
            </w:r>
          </w:p>
        </w:tc>
        <w:tc>
          <w:tcPr>
            <w:tcW w:w="1560" w:type="dxa"/>
            <w:tcBorders>
              <w:top w:val="single" w:color="auto" w:sz="4" w:space="0"/>
              <w:left w:val="single" w:color="auto" w:sz="4" w:space="0"/>
              <w:bottom w:val="single" w:color="auto" w:sz="4" w:space="0"/>
              <w:right w:val="single" w:color="auto" w:sz="4" w:space="0"/>
            </w:tcBorders>
          </w:tcPr>
          <w:p>
            <w:pPr>
              <w:pStyle w:val="85"/>
              <w:rPr>
                <w:rFonts w:ascii="Times New Roman" w:hAnsi="Times New Roman" w:cs="Times New Roman"/>
              </w:rPr>
            </w:pPr>
            <w:r>
              <w:rPr>
                <w:rFonts w:ascii="Times New Roman" w:hAnsi="Times New Roman" w:cs="Times New Roman"/>
              </w:rPr>
              <w:t>30 - 300 МГц</w:t>
            </w:r>
          </w:p>
        </w:tc>
        <w:tc>
          <w:tcPr>
            <w:tcW w:w="1559" w:type="dxa"/>
            <w:tcBorders>
              <w:top w:val="single" w:color="auto" w:sz="4" w:space="0"/>
              <w:left w:val="single" w:color="auto" w:sz="4" w:space="0"/>
              <w:bottom w:val="single" w:color="auto" w:sz="4" w:space="0"/>
            </w:tcBorders>
          </w:tcPr>
          <w:p>
            <w:pPr>
              <w:pStyle w:val="85"/>
              <w:rPr>
                <w:rFonts w:ascii="Times New Roman" w:hAnsi="Times New Roman" w:cs="Times New Roman"/>
              </w:rPr>
            </w:pPr>
            <w:r>
              <w:rPr>
                <w:rFonts w:ascii="Times New Roman" w:hAnsi="Times New Roman" w:cs="Times New Roman"/>
              </w:rPr>
              <w:t>0,3 -300 ГГц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8" w:hRule="atLeast"/>
        </w:trPr>
        <w:tc>
          <w:tcPr>
            <w:tcW w:w="1985" w:type="dxa"/>
            <w:tcBorders>
              <w:top w:val="single" w:color="auto" w:sz="4" w:space="0"/>
              <w:bottom w:val="single" w:color="auto" w:sz="4" w:space="0"/>
              <w:right w:val="single" w:color="auto" w:sz="4" w:space="0"/>
            </w:tcBorders>
          </w:tcPr>
          <w:p>
            <w:pPr>
              <w:pStyle w:val="85"/>
              <w:rPr>
                <w:rFonts w:ascii="Times New Roman" w:hAnsi="Times New Roman" w:cs="Times New Roman"/>
              </w:rPr>
            </w:pPr>
            <w:r>
              <w:rPr>
                <w:rFonts w:ascii="Times New Roman" w:hAnsi="Times New Roman" w:cs="Times New Roman"/>
              </w:rPr>
              <w:t>Нормируемый параметр</w:t>
            </w:r>
          </w:p>
        </w:tc>
        <w:tc>
          <w:tcPr>
            <w:tcW w:w="5812" w:type="dxa"/>
            <w:gridSpan w:val="4"/>
            <w:tcBorders>
              <w:top w:val="single" w:color="auto" w:sz="4" w:space="0"/>
              <w:left w:val="single" w:color="auto" w:sz="4" w:space="0"/>
              <w:bottom w:val="single" w:color="auto" w:sz="4" w:space="0"/>
              <w:right w:val="single" w:color="auto" w:sz="4" w:space="0"/>
            </w:tcBorders>
          </w:tcPr>
          <w:p>
            <w:pPr>
              <w:pStyle w:val="85"/>
              <w:ind w:firstLine="709"/>
              <w:rPr>
                <w:rFonts w:ascii="Times New Roman" w:hAnsi="Times New Roman" w:cs="Times New Roman"/>
              </w:rPr>
            </w:pPr>
            <w:r>
              <w:rPr>
                <w:rFonts w:ascii="Times New Roman" w:hAnsi="Times New Roman" w:cs="Times New Roman"/>
              </w:rPr>
              <w:t>Напряженность электрического поля, Е (В/м)</w:t>
            </w:r>
          </w:p>
        </w:tc>
        <w:tc>
          <w:tcPr>
            <w:tcW w:w="1559" w:type="dxa"/>
            <w:tcBorders>
              <w:top w:val="single" w:color="auto" w:sz="4" w:space="0"/>
              <w:left w:val="single" w:color="auto" w:sz="4" w:space="0"/>
              <w:bottom w:val="single" w:color="auto" w:sz="4" w:space="0"/>
            </w:tcBorders>
          </w:tcPr>
          <w:p>
            <w:pPr>
              <w:pStyle w:val="85"/>
              <w:rPr>
                <w:rFonts w:ascii="Times New Roman" w:hAnsi="Times New Roman" w:cs="Times New Roman"/>
              </w:rPr>
            </w:pPr>
            <w:r>
              <w:rPr>
                <w:rFonts w:ascii="Times New Roman" w:hAnsi="Times New Roman" w:cs="Times New Roman"/>
              </w:rPr>
              <w:t>Плотность потока энергии, ППЭ (мкВт/см</w:t>
            </w:r>
            <w:r>
              <w:rPr>
                <w:rFonts w:ascii="Times New Roman" w:hAnsi="Times New Roman" w:cs="Times New Roman"/>
                <w:vertAlign w:val="superscript"/>
              </w:rPr>
              <w:t>2</w:t>
            </w:r>
            <w:r>
              <w:rPr>
                <w:rFonts w:ascii="Times New Roman" w:hAnsi="Times New Roman" w:cs="Times New Roman"/>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4" w:hRule="atLeast"/>
        </w:trPr>
        <w:tc>
          <w:tcPr>
            <w:tcW w:w="1985" w:type="dxa"/>
            <w:tcBorders>
              <w:top w:val="single" w:color="auto" w:sz="4" w:space="0"/>
              <w:bottom w:val="single" w:color="auto" w:sz="4" w:space="0"/>
              <w:right w:val="single" w:color="auto" w:sz="4" w:space="0"/>
            </w:tcBorders>
          </w:tcPr>
          <w:p>
            <w:pPr>
              <w:pStyle w:val="85"/>
              <w:rPr>
                <w:rFonts w:ascii="Times New Roman" w:hAnsi="Times New Roman" w:cs="Times New Roman"/>
              </w:rPr>
            </w:pPr>
            <w:r>
              <w:rPr>
                <w:rFonts w:ascii="Times New Roman" w:hAnsi="Times New Roman" w:cs="Times New Roman"/>
              </w:rPr>
              <w:t>Предельно допустимые уровни</w:t>
            </w:r>
          </w:p>
        </w:tc>
        <w:tc>
          <w:tcPr>
            <w:tcW w:w="1417" w:type="dxa"/>
            <w:tcBorders>
              <w:top w:val="single" w:color="auto" w:sz="4" w:space="0"/>
              <w:left w:val="single" w:color="auto" w:sz="4" w:space="0"/>
              <w:bottom w:val="single" w:color="auto" w:sz="4" w:space="0"/>
              <w:right w:val="single" w:color="auto" w:sz="4" w:space="0"/>
            </w:tcBorders>
          </w:tcPr>
          <w:p>
            <w:pPr>
              <w:pStyle w:val="85"/>
              <w:ind w:firstLine="709"/>
              <w:rPr>
                <w:rFonts w:ascii="Times New Roman" w:hAnsi="Times New Roman" w:cs="Times New Roman"/>
              </w:rPr>
            </w:pPr>
            <w:r>
              <w:rPr>
                <w:rFonts w:ascii="Times New Roman" w:hAnsi="Times New Roman" w:cs="Times New Roman"/>
              </w:rPr>
              <w:t>25</w:t>
            </w:r>
          </w:p>
        </w:tc>
        <w:tc>
          <w:tcPr>
            <w:tcW w:w="1418" w:type="dxa"/>
            <w:tcBorders>
              <w:top w:val="single" w:color="auto" w:sz="4" w:space="0"/>
              <w:left w:val="single" w:color="auto" w:sz="4" w:space="0"/>
              <w:bottom w:val="single" w:color="auto" w:sz="4" w:space="0"/>
              <w:right w:val="single" w:color="auto" w:sz="4" w:space="0"/>
            </w:tcBorders>
          </w:tcPr>
          <w:p>
            <w:pPr>
              <w:pStyle w:val="85"/>
              <w:ind w:firstLine="709"/>
              <w:rPr>
                <w:rFonts w:ascii="Times New Roman" w:hAnsi="Times New Roman" w:cs="Times New Roman"/>
              </w:rPr>
            </w:pPr>
            <w:r>
              <w:rPr>
                <w:rFonts w:ascii="Times New Roman" w:hAnsi="Times New Roman" w:cs="Times New Roman"/>
              </w:rPr>
              <w:t>15</w:t>
            </w:r>
          </w:p>
        </w:tc>
        <w:tc>
          <w:tcPr>
            <w:tcW w:w="1417" w:type="dxa"/>
            <w:tcBorders>
              <w:top w:val="single" w:color="auto" w:sz="4" w:space="0"/>
              <w:left w:val="single" w:color="auto" w:sz="4" w:space="0"/>
              <w:bottom w:val="single" w:color="auto" w:sz="4" w:space="0"/>
              <w:right w:val="single" w:color="auto" w:sz="4" w:space="0"/>
            </w:tcBorders>
          </w:tcPr>
          <w:p>
            <w:pPr>
              <w:pStyle w:val="85"/>
              <w:ind w:firstLine="709"/>
              <w:rPr>
                <w:rFonts w:ascii="Times New Roman" w:hAnsi="Times New Roman" w:cs="Times New Roman"/>
              </w:rPr>
            </w:pPr>
            <w:r>
              <w:rPr>
                <w:rFonts w:ascii="Times New Roman" w:hAnsi="Times New Roman" w:cs="Times New Roman"/>
              </w:rPr>
              <w:t>10</w:t>
            </w:r>
          </w:p>
        </w:tc>
        <w:tc>
          <w:tcPr>
            <w:tcW w:w="1560" w:type="dxa"/>
            <w:tcBorders>
              <w:top w:val="single" w:color="auto" w:sz="4" w:space="0"/>
              <w:left w:val="single" w:color="auto" w:sz="4" w:space="0"/>
              <w:bottom w:val="single" w:color="auto" w:sz="4" w:space="0"/>
              <w:right w:val="single" w:color="auto" w:sz="4" w:space="0"/>
            </w:tcBorders>
          </w:tcPr>
          <w:p>
            <w:pPr>
              <w:pStyle w:val="85"/>
              <w:ind w:firstLine="709"/>
              <w:rPr>
                <w:rFonts w:ascii="Times New Roman" w:hAnsi="Times New Roman" w:cs="Times New Roman"/>
              </w:rPr>
            </w:pPr>
            <w:r>
              <w:rPr>
                <w:rFonts w:ascii="Times New Roman" w:hAnsi="Times New Roman" w:cs="Times New Roman"/>
              </w:rPr>
              <w:t>3</w:t>
            </w:r>
          </w:p>
        </w:tc>
        <w:tc>
          <w:tcPr>
            <w:tcW w:w="1559" w:type="dxa"/>
            <w:tcBorders>
              <w:top w:val="single" w:color="auto" w:sz="4" w:space="0"/>
              <w:left w:val="single" w:color="auto" w:sz="4" w:space="0"/>
              <w:bottom w:val="single" w:color="auto" w:sz="4" w:space="0"/>
            </w:tcBorders>
          </w:tcPr>
          <w:p>
            <w:pPr>
              <w:pStyle w:val="85"/>
              <w:jc w:val="center"/>
              <w:rPr>
                <w:rFonts w:ascii="Times New Roman" w:hAnsi="Times New Roman" w:cs="Times New Roman"/>
              </w:rPr>
            </w:pPr>
            <w:r>
              <w:rPr>
                <w:rFonts w:ascii="Times New Roman" w:hAnsi="Times New Roman" w:cs="Times New Roman"/>
              </w:rPr>
              <w:t>10</w:t>
            </w:r>
          </w:p>
          <w:p>
            <w:pPr>
              <w:pStyle w:val="85"/>
              <w:jc w:val="center"/>
              <w:rPr>
                <w:rFonts w:ascii="Times New Roman" w:hAnsi="Times New Roman" w:cs="Times New Roman"/>
              </w:rPr>
            </w:pPr>
            <w:r>
              <w:rPr>
                <w:rFonts w:ascii="Times New Roman" w:hAnsi="Times New Roman" w:cs="Times New Roman"/>
              </w:rPr>
              <w:t>25</w:t>
            </w:r>
            <w:r>
              <w:fldChar w:fldCharType="begin"/>
            </w:r>
            <w:r>
              <w:instrText xml:space="preserve"> HYPERLINK \l "sub_2222" </w:instrText>
            </w:r>
            <w:r>
              <w:fldChar w:fldCharType="separate"/>
            </w:r>
            <w:r>
              <w:rPr>
                <w:rStyle w:val="83"/>
                <w:rFonts w:ascii="Times New Roman" w:hAnsi="Times New Roman" w:cs="Times New Roman"/>
              </w:rPr>
              <w:t>*</w:t>
            </w:r>
            <w:r>
              <w:rPr>
                <w:rStyle w:val="83"/>
                <w:rFonts w:ascii="Times New Roman" w:hAnsi="Times New Roman" w:cs="Times New Roman"/>
              </w:rPr>
              <w:fldChar w:fldCharType="end"/>
            </w:r>
          </w:p>
        </w:tc>
      </w:tr>
    </w:tbl>
    <w:p>
      <w:pPr>
        <w:jc w:val="both"/>
        <w:rPr>
          <w:sz w:val="28"/>
          <w:szCs w:val="28"/>
        </w:rPr>
      </w:pPr>
      <w:r>
        <w:t xml:space="preserve">Примечание: </w:t>
      </w:r>
      <w:bookmarkStart w:id="72" w:name="sub_2222"/>
      <w:r>
        <w:t>* – для случаев облучения от антенн, работающих в режиме кругового</w:t>
      </w:r>
      <w:r>
        <w:rPr>
          <w:sz w:val="28"/>
          <w:szCs w:val="28"/>
        </w:rPr>
        <w:t xml:space="preserve"> обзора или сканирования.</w:t>
      </w:r>
      <w:bookmarkEnd w:id="72"/>
    </w:p>
    <w:p>
      <w:pPr>
        <w:spacing w:line="360" w:lineRule="auto"/>
        <w:ind w:firstLine="709"/>
        <w:jc w:val="both"/>
        <w:rPr>
          <w:sz w:val="28"/>
          <w:szCs w:val="28"/>
        </w:rPr>
      </w:pPr>
    </w:p>
    <w:p>
      <w:pPr>
        <w:spacing w:line="360" w:lineRule="auto"/>
        <w:ind w:firstLine="709"/>
        <w:jc w:val="both"/>
        <w:rPr>
          <w:sz w:val="28"/>
          <w:szCs w:val="28"/>
        </w:rPr>
      </w:pPr>
      <w:r>
        <w:rPr>
          <w:sz w:val="28"/>
          <w:szCs w:val="28"/>
        </w:rPr>
        <w:t>3.5. Уровни напряженности электрического и магнитного поля частотой 50 Гц, создаваемые питающим и силовым оборудованием ПРТО внутри жилых и общественных зданий, не должны превышать ПДУ для населения.</w:t>
      </w:r>
    </w:p>
    <w:p>
      <w:pPr>
        <w:spacing w:line="360" w:lineRule="auto"/>
        <w:ind w:firstLine="709"/>
        <w:jc w:val="both"/>
        <w:rPr>
          <w:sz w:val="28"/>
          <w:szCs w:val="28"/>
        </w:rPr>
      </w:pPr>
      <w:bookmarkStart w:id="73" w:name="sub_36"/>
      <w:r>
        <w:rPr>
          <w:sz w:val="28"/>
          <w:szCs w:val="28"/>
        </w:rPr>
        <w:t>3.6. На территориях (крышах), куда исключен доступ людей, не связанных непосредственно с обслуживанием оборудования ПРТО, должны соблюдаться требования для условий производственных воздействий ЭМП.</w:t>
      </w:r>
    </w:p>
    <w:bookmarkEnd w:id="73"/>
    <w:p>
      <w:pPr>
        <w:spacing w:line="360" w:lineRule="auto"/>
        <w:ind w:firstLine="709"/>
        <w:jc w:val="both"/>
        <w:rPr>
          <w:sz w:val="28"/>
          <w:szCs w:val="28"/>
        </w:rPr>
      </w:pPr>
      <w:bookmarkStart w:id="74" w:name="sub_37"/>
      <w:r>
        <w:rPr>
          <w:sz w:val="28"/>
          <w:szCs w:val="28"/>
        </w:rPr>
        <w:t>3.7. Утверждение проектной документации по строительству, реконструкции, техническому перевооружению, расширению и ввод в эксплуатацию построенных и реконструированных ПРТО допускается при наличии санитарно-эпидемиологических заключений о соответствии их настоящим Санитарным правилам.</w:t>
      </w:r>
      <w:bookmarkEnd w:id="74"/>
    </w:p>
    <w:p>
      <w:pPr>
        <w:spacing w:line="360" w:lineRule="auto"/>
        <w:ind w:firstLine="709"/>
        <w:jc w:val="both"/>
        <w:rPr>
          <w:sz w:val="28"/>
          <w:szCs w:val="28"/>
        </w:rPr>
      </w:pPr>
      <w:r>
        <w:rPr>
          <w:sz w:val="28"/>
          <w:szCs w:val="28"/>
        </w:rPr>
        <w:t>3.8. Санитарно-эпидемиологические заключения выдаются Территориальными управлениями Федеральной службы в сфере защиты прав потребителей и благополучия человека (далее Территориальными управлениями Роспотребнадзора) в субъектах Российской Федерации на основании результатов санитарно-эпидемиологической экспертизы.</w:t>
      </w:r>
    </w:p>
    <w:p>
      <w:pPr>
        <w:spacing w:line="360" w:lineRule="auto"/>
        <w:ind w:firstLine="709"/>
        <w:jc w:val="both"/>
        <w:rPr>
          <w:sz w:val="28"/>
          <w:szCs w:val="28"/>
        </w:rPr>
      </w:pPr>
      <w:r>
        <w:rPr>
          <w:sz w:val="28"/>
          <w:szCs w:val="28"/>
        </w:rPr>
        <w:t>Санитарно-эпидемиологическая экспертиза осуществляется органами и учреждениями Госсанэпиднадзора, организациями, экспертами, аккредитованными в установленном порядке.</w:t>
      </w:r>
    </w:p>
    <w:p>
      <w:pPr>
        <w:spacing w:line="360" w:lineRule="auto"/>
        <w:ind w:firstLine="709"/>
        <w:jc w:val="both"/>
        <w:rPr>
          <w:sz w:val="28"/>
          <w:szCs w:val="28"/>
        </w:rPr>
      </w:pPr>
      <w:r>
        <w:rPr>
          <w:sz w:val="28"/>
          <w:szCs w:val="28"/>
        </w:rPr>
        <w:t>3.9. Санитарно-эпидемиологические заключения на ПРТО, расположенные на территориях и объектах специального назначения, выдаются Управлениями Роспотребнадзора в субъектах Федерации в субъектах Российской Федерации при наличии положительного заключения центра Госсанэпиднадзора, осуществляющего надзор за данными объектами и территориями.</w:t>
      </w:r>
    </w:p>
    <w:p>
      <w:pPr>
        <w:spacing w:line="360" w:lineRule="auto"/>
        <w:ind w:firstLine="709"/>
        <w:jc w:val="both"/>
        <w:rPr>
          <w:sz w:val="28"/>
          <w:szCs w:val="28"/>
        </w:rPr>
      </w:pPr>
      <w:bookmarkStart w:id="75" w:name="sub_311"/>
      <w:r>
        <w:rPr>
          <w:sz w:val="28"/>
          <w:szCs w:val="28"/>
        </w:rPr>
        <w:t>3.11. При размещении на территории (опоре, крыше здания) ПРТО антенн нескольких передатчиков проводится санитарно-эпидемиологическая экспертиза на ПРТО в целом. Санитарно-эпидемиологическое заключение также выдается на ПРТО в целом.</w:t>
      </w:r>
    </w:p>
    <w:bookmarkEnd w:id="75"/>
    <w:p>
      <w:pPr>
        <w:spacing w:line="360" w:lineRule="auto"/>
        <w:ind w:firstLine="709"/>
        <w:jc w:val="both"/>
        <w:rPr>
          <w:sz w:val="28"/>
          <w:szCs w:val="28"/>
        </w:rPr>
      </w:pPr>
      <w:bookmarkStart w:id="76" w:name="sub_312"/>
      <w:r>
        <w:rPr>
          <w:sz w:val="28"/>
          <w:szCs w:val="28"/>
        </w:rPr>
        <w:t>3.12. Не требует санитарно-эпидемиологического заключения уменьшение мощности излучения, демонтаж и окончательный вывод из работы передатчиков и антенн. Владелец (администрация) ПРТО обязан направить информацию об этом в центр Госсанэпиднадзора в субъекте Российской Федерации и, в соответствующих случаях, в специализированный центр Госсанэпиднадзора.</w:t>
      </w:r>
      <w:bookmarkEnd w:id="76"/>
    </w:p>
    <w:p>
      <w:pPr>
        <w:spacing w:line="360" w:lineRule="auto"/>
        <w:ind w:firstLine="709"/>
        <w:jc w:val="both"/>
        <w:rPr>
          <w:sz w:val="28"/>
          <w:szCs w:val="28"/>
        </w:rPr>
      </w:pPr>
      <w:r>
        <w:rPr>
          <w:sz w:val="28"/>
          <w:szCs w:val="28"/>
        </w:rPr>
        <w:t>3.13. Не требуется получения санитарно-эпидемиологического заключения на размещение, ввод в эксплуатацию и эксплуатацию ПРТО с эффективной излучаемой мощностью не более: 200 Вт - в диапазоне частот 30 кГц - 3 МГц, 100 Вт - в диапазоне частот 3 - 30 МГц, 10 Вт - в диапазоне частот 30 МГц - 300 ГГц, при условии размещения антенны вне здания.</w:t>
      </w:r>
    </w:p>
    <w:p>
      <w:pPr>
        <w:spacing w:line="360" w:lineRule="auto"/>
        <w:ind w:firstLine="709"/>
        <w:jc w:val="both"/>
        <w:rPr>
          <w:sz w:val="28"/>
          <w:szCs w:val="28"/>
        </w:rPr>
      </w:pPr>
      <w:r>
        <w:rPr>
          <w:rStyle w:val="82"/>
          <w:b w:val="0"/>
          <w:i/>
          <w:sz w:val="28"/>
          <w:szCs w:val="28"/>
        </w:rPr>
        <w:t>Примечание:</w:t>
      </w:r>
      <w:r>
        <w:rPr>
          <w:sz w:val="28"/>
          <w:szCs w:val="28"/>
        </w:rPr>
        <w:t xml:space="preserve"> </w:t>
      </w:r>
      <w:r>
        <w:rPr>
          <w:i/>
          <w:sz w:val="28"/>
          <w:szCs w:val="28"/>
        </w:rPr>
        <w:t>размещенными вне здания считаются антенны, находящиеся вне помещений, не на балконе, подоконнике или внешней стороне стен здания.</w:t>
      </w:r>
    </w:p>
    <w:p>
      <w:pPr>
        <w:rPr>
          <w:sz w:val="28"/>
          <w:szCs w:val="28"/>
        </w:rPr>
      </w:pPr>
      <w:r>
        <w:rPr>
          <w:sz w:val="28"/>
          <w:szCs w:val="28"/>
        </w:rPr>
        <w:t>Таблица 3 – Варианты для расчета энергетических экспозиций в диапазоне частот 30 кГц - 300 МГц</w:t>
      </w:r>
      <w:r>
        <w:rPr>
          <w:sz w:val="28"/>
          <w:szCs w:val="28"/>
        </w:rPr>
        <w:tab/>
      </w:r>
    </w:p>
    <w:p>
      <w:pPr>
        <w:rPr>
          <w:sz w:val="28"/>
          <w:szCs w:val="28"/>
        </w:rPr>
      </w:pPr>
    </w:p>
    <w:tbl>
      <w:tblPr>
        <w:tblStyle w:val="42"/>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
        <w:gridCol w:w="994"/>
        <w:gridCol w:w="1134"/>
        <w:gridCol w:w="992"/>
        <w:gridCol w:w="992"/>
        <w:gridCol w:w="851"/>
        <w:gridCol w:w="992"/>
        <w:gridCol w:w="992"/>
        <w:gridCol w:w="992"/>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r>
              <w:t>№ Варианта</w:t>
            </w:r>
          </w:p>
        </w:tc>
        <w:tc>
          <w:tcPr>
            <w:tcW w:w="994" w:type="dxa"/>
          </w:tcPr>
          <w:p>
            <w:r>
              <w:t>Напряженность электрического поля</w:t>
            </w:r>
          </w:p>
          <w:p>
            <w:r>
              <w:t>Е, (В/м)</w:t>
            </w:r>
          </w:p>
        </w:tc>
        <w:tc>
          <w:tcPr>
            <w:tcW w:w="1134" w:type="dxa"/>
          </w:tcPr>
          <w:p>
            <w:r>
              <w:t>Напряженность магнитного поля</w:t>
            </w:r>
          </w:p>
          <w:p>
            <w:r>
              <w:t>Н, (А/м)</w:t>
            </w:r>
          </w:p>
        </w:tc>
        <w:tc>
          <w:tcPr>
            <w:tcW w:w="992" w:type="dxa"/>
          </w:tcPr>
          <w:p>
            <w:r>
              <w:t>Плотность потока энергии ППЭ, (мкВт/см</w:t>
            </w:r>
            <w:r>
              <w:rPr>
                <w:vertAlign w:val="superscript"/>
              </w:rPr>
              <w:t>2</w:t>
            </w:r>
            <w:r>
              <w:t>)</w:t>
            </w:r>
          </w:p>
        </w:tc>
        <w:tc>
          <w:tcPr>
            <w:tcW w:w="992" w:type="dxa"/>
          </w:tcPr>
          <w:p>
            <w:r>
              <w:t>Время</w:t>
            </w:r>
          </w:p>
          <w:p>
            <w:r>
              <w:t>Т, час</w:t>
            </w:r>
          </w:p>
        </w:tc>
        <w:tc>
          <w:tcPr>
            <w:tcW w:w="851" w:type="dxa"/>
          </w:tcPr>
          <w:p>
            <w:r>
              <w:t>№ Варианта</w:t>
            </w:r>
          </w:p>
        </w:tc>
        <w:tc>
          <w:tcPr>
            <w:tcW w:w="992" w:type="dxa"/>
          </w:tcPr>
          <w:p>
            <w:r>
              <w:t>Напряженность электрического поля</w:t>
            </w:r>
          </w:p>
          <w:p>
            <w:r>
              <w:t>Е, (В/м)</w:t>
            </w:r>
          </w:p>
        </w:tc>
        <w:tc>
          <w:tcPr>
            <w:tcW w:w="992" w:type="dxa"/>
          </w:tcPr>
          <w:p>
            <w:r>
              <w:t>Напряженность магнитного поля</w:t>
            </w:r>
          </w:p>
          <w:p>
            <w:r>
              <w:t>Н, (А/м)</w:t>
            </w:r>
          </w:p>
        </w:tc>
        <w:tc>
          <w:tcPr>
            <w:tcW w:w="992" w:type="dxa"/>
          </w:tcPr>
          <w:p>
            <w:r>
              <w:t>Плотность потока энергии ППЭ, (мкВт/см</w:t>
            </w:r>
            <w:r>
              <w:rPr>
                <w:vertAlign w:val="superscript"/>
              </w:rPr>
              <w:t>2</w:t>
            </w:r>
            <w:r>
              <w:t>)</w:t>
            </w:r>
          </w:p>
        </w:tc>
        <w:tc>
          <w:tcPr>
            <w:tcW w:w="851" w:type="dxa"/>
          </w:tcPr>
          <w:p>
            <w:r>
              <w:t>Время</w:t>
            </w:r>
          </w:p>
          <w:p>
            <w:r>
              <w:t>Т, час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pPr>
              <w:rPr>
                <w:b/>
              </w:rPr>
            </w:pPr>
            <w:r>
              <w:rPr>
                <w:b/>
              </w:rPr>
              <w:t>1</w:t>
            </w:r>
          </w:p>
        </w:tc>
        <w:tc>
          <w:tcPr>
            <w:tcW w:w="994" w:type="dxa"/>
          </w:tcPr>
          <w:p>
            <w:r>
              <w:t>10</w:t>
            </w:r>
          </w:p>
        </w:tc>
        <w:tc>
          <w:tcPr>
            <w:tcW w:w="1134" w:type="dxa"/>
          </w:tcPr>
          <w:p>
            <w:r>
              <w:t>0,2</w:t>
            </w:r>
          </w:p>
        </w:tc>
        <w:tc>
          <w:tcPr>
            <w:tcW w:w="992" w:type="dxa"/>
          </w:tcPr>
          <w:p>
            <w:r>
              <w:t>10</w:t>
            </w:r>
          </w:p>
        </w:tc>
        <w:tc>
          <w:tcPr>
            <w:tcW w:w="992" w:type="dxa"/>
          </w:tcPr>
          <w:p>
            <w:r>
              <w:t>2</w:t>
            </w:r>
          </w:p>
        </w:tc>
        <w:tc>
          <w:tcPr>
            <w:tcW w:w="851" w:type="dxa"/>
          </w:tcPr>
          <w:p>
            <w:pPr>
              <w:rPr>
                <w:b/>
              </w:rPr>
            </w:pPr>
            <w:r>
              <w:rPr>
                <w:b/>
              </w:rPr>
              <w:t>26</w:t>
            </w:r>
          </w:p>
        </w:tc>
        <w:tc>
          <w:tcPr>
            <w:tcW w:w="992" w:type="dxa"/>
          </w:tcPr>
          <w:p>
            <w:r>
              <w:t>230</w:t>
            </w:r>
          </w:p>
        </w:tc>
        <w:tc>
          <w:tcPr>
            <w:tcW w:w="992" w:type="dxa"/>
          </w:tcPr>
          <w:p>
            <w:r>
              <w:t>19</w:t>
            </w:r>
          </w:p>
        </w:tc>
        <w:tc>
          <w:tcPr>
            <w:tcW w:w="992" w:type="dxa"/>
          </w:tcPr>
          <w:p>
            <w:r>
              <w:t>550</w:t>
            </w:r>
          </w:p>
        </w:tc>
        <w:tc>
          <w:tcPr>
            <w:tcW w:w="851" w:type="dxa"/>
          </w:tcPr>
          <w:p>
            <w: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pPr>
              <w:rPr>
                <w:b/>
              </w:rPr>
            </w:pPr>
            <w:r>
              <w:rPr>
                <w:b/>
              </w:rPr>
              <w:t>2</w:t>
            </w:r>
          </w:p>
        </w:tc>
        <w:tc>
          <w:tcPr>
            <w:tcW w:w="994" w:type="dxa"/>
          </w:tcPr>
          <w:p>
            <w:r>
              <w:t>20</w:t>
            </w:r>
          </w:p>
        </w:tc>
        <w:tc>
          <w:tcPr>
            <w:tcW w:w="1134" w:type="dxa"/>
          </w:tcPr>
          <w:p>
            <w:r>
              <w:t>0,4</w:t>
            </w:r>
          </w:p>
        </w:tc>
        <w:tc>
          <w:tcPr>
            <w:tcW w:w="992" w:type="dxa"/>
          </w:tcPr>
          <w:p>
            <w:r>
              <w:t>20</w:t>
            </w:r>
          </w:p>
        </w:tc>
        <w:tc>
          <w:tcPr>
            <w:tcW w:w="992" w:type="dxa"/>
          </w:tcPr>
          <w:p>
            <w:r>
              <w:t>2</w:t>
            </w:r>
          </w:p>
        </w:tc>
        <w:tc>
          <w:tcPr>
            <w:tcW w:w="851" w:type="dxa"/>
          </w:tcPr>
          <w:p>
            <w:pPr>
              <w:rPr>
                <w:b/>
              </w:rPr>
            </w:pPr>
            <w:r>
              <w:rPr>
                <w:b/>
              </w:rPr>
              <w:t>27</w:t>
            </w:r>
          </w:p>
        </w:tc>
        <w:tc>
          <w:tcPr>
            <w:tcW w:w="992" w:type="dxa"/>
          </w:tcPr>
          <w:p>
            <w:r>
              <w:t>240</w:t>
            </w:r>
          </w:p>
        </w:tc>
        <w:tc>
          <w:tcPr>
            <w:tcW w:w="992" w:type="dxa"/>
          </w:tcPr>
          <w:p>
            <w:r>
              <w:t>20</w:t>
            </w:r>
          </w:p>
        </w:tc>
        <w:tc>
          <w:tcPr>
            <w:tcW w:w="992" w:type="dxa"/>
          </w:tcPr>
          <w:p>
            <w:r>
              <w:t>580</w:t>
            </w:r>
          </w:p>
        </w:tc>
        <w:tc>
          <w:tcPr>
            <w:tcW w:w="851" w:type="dxa"/>
          </w:tcPr>
          <w:p>
            <w: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pPr>
              <w:rPr>
                <w:b/>
              </w:rPr>
            </w:pPr>
            <w:r>
              <w:rPr>
                <w:b/>
              </w:rPr>
              <w:t>3</w:t>
            </w:r>
          </w:p>
        </w:tc>
        <w:tc>
          <w:tcPr>
            <w:tcW w:w="994" w:type="dxa"/>
          </w:tcPr>
          <w:p>
            <w:r>
              <w:t>40</w:t>
            </w:r>
          </w:p>
        </w:tc>
        <w:tc>
          <w:tcPr>
            <w:tcW w:w="1134" w:type="dxa"/>
          </w:tcPr>
          <w:p>
            <w:r>
              <w:t>0,6</w:t>
            </w:r>
          </w:p>
        </w:tc>
        <w:tc>
          <w:tcPr>
            <w:tcW w:w="992" w:type="dxa"/>
          </w:tcPr>
          <w:p>
            <w:r>
              <w:t>30</w:t>
            </w:r>
          </w:p>
        </w:tc>
        <w:tc>
          <w:tcPr>
            <w:tcW w:w="992" w:type="dxa"/>
          </w:tcPr>
          <w:p>
            <w:r>
              <w:t>2</w:t>
            </w:r>
          </w:p>
        </w:tc>
        <w:tc>
          <w:tcPr>
            <w:tcW w:w="851" w:type="dxa"/>
          </w:tcPr>
          <w:p>
            <w:pPr>
              <w:rPr>
                <w:b/>
              </w:rPr>
            </w:pPr>
            <w:r>
              <w:rPr>
                <w:b/>
              </w:rPr>
              <w:t>28</w:t>
            </w:r>
          </w:p>
        </w:tc>
        <w:tc>
          <w:tcPr>
            <w:tcW w:w="992" w:type="dxa"/>
          </w:tcPr>
          <w:p>
            <w:r>
              <w:t>250</w:t>
            </w:r>
          </w:p>
        </w:tc>
        <w:tc>
          <w:tcPr>
            <w:tcW w:w="992" w:type="dxa"/>
          </w:tcPr>
          <w:p>
            <w:r>
              <w:t>21</w:t>
            </w:r>
          </w:p>
        </w:tc>
        <w:tc>
          <w:tcPr>
            <w:tcW w:w="992" w:type="dxa"/>
          </w:tcPr>
          <w:p>
            <w:r>
              <w:t>650</w:t>
            </w:r>
          </w:p>
        </w:tc>
        <w:tc>
          <w:tcPr>
            <w:tcW w:w="851" w:type="dxa"/>
          </w:tcPr>
          <w:p>
            <w: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pPr>
              <w:rPr>
                <w:b/>
              </w:rPr>
            </w:pPr>
            <w:r>
              <w:rPr>
                <w:b/>
              </w:rPr>
              <w:t>4</w:t>
            </w:r>
          </w:p>
        </w:tc>
        <w:tc>
          <w:tcPr>
            <w:tcW w:w="994" w:type="dxa"/>
          </w:tcPr>
          <w:p>
            <w:r>
              <w:t>50</w:t>
            </w:r>
          </w:p>
        </w:tc>
        <w:tc>
          <w:tcPr>
            <w:tcW w:w="1134" w:type="dxa"/>
          </w:tcPr>
          <w:p>
            <w:r>
              <w:t>0,8</w:t>
            </w:r>
          </w:p>
        </w:tc>
        <w:tc>
          <w:tcPr>
            <w:tcW w:w="992" w:type="dxa"/>
          </w:tcPr>
          <w:p>
            <w:r>
              <w:t>40</w:t>
            </w:r>
          </w:p>
        </w:tc>
        <w:tc>
          <w:tcPr>
            <w:tcW w:w="992" w:type="dxa"/>
          </w:tcPr>
          <w:p>
            <w:r>
              <w:t>2</w:t>
            </w:r>
          </w:p>
        </w:tc>
        <w:tc>
          <w:tcPr>
            <w:tcW w:w="851" w:type="dxa"/>
          </w:tcPr>
          <w:p>
            <w:pPr>
              <w:rPr>
                <w:b/>
              </w:rPr>
            </w:pPr>
            <w:r>
              <w:rPr>
                <w:b/>
              </w:rPr>
              <w:t>29</w:t>
            </w:r>
          </w:p>
        </w:tc>
        <w:tc>
          <w:tcPr>
            <w:tcW w:w="992" w:type="dxa"/>
          </w:tcPr>
          <w:p>
            <w:r>
              <w:t>260</w:t>
            </w:r>
          </w:p>
        </w:tc>
        <w:tc>
          <w:tcPr>
            <w:tcW w:w="992" w:type="dxa"/>
          </w:tcPr>
          <w:p>
            <w:r>
              <w:t>22</w:t>
            </w:r>
          </w:p>
        </w:tc>
        <w:tc>
          <w:tcPr>
            <w:tcW w:w="992" w:type="dxa"/>
          </w:tcPr>
          <w:p>
            <w:r>
              <w:t>660</w:t>
            </w:r>
          </w:p>
        </w:tc>
        <w:tc>
          <w:tcPr>
            <w:tcW w:w="851" w:type="dxa"/>
          </w:tcPr>
          <w:p>
            <w: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pPr>
              <w:rPr>
                <w:b/>
              </w:rPr>
            </w:pPr>
            <w:r>
              <w:rPr>
                <w:b/>
              </w:rPr>
              <w:t>5</w:t>
            </w:r>
          </w:p>
        </w:tc>
        <w:tc>
          <w:tcPr>
            <w:tcW w:w="994" w:type="dxa"/>
          </w:tcPr>
          <w:p>
            <w:r>
              <w:t>55</w:t>
            </w:r>
          </w:p>
        </w:tc>
        <w:tc>
          <w:tcPr>
            <w:tcW w:w="1134" w:type="dxa"/>
          </w:tcPr>
          <w:p>
            <w:r>
              <w:t>1</w:t>
            </w:r>
          </w:p>
        </w:tc>
        <w:tc>
          <w:tcPr>
            <w:tcW w:w="992" w:type="dxa"/>
          </w:tcPr>
          <w:p>
            <w:r>
              <w:t>50</w:t>
            </w:r>
          </w:p>
        </w:tc>
        <w:tc>
          <w:tcPr>
            <w:tcW w:w="992" w:type="dxa"/>
          </w:tcPr>
          <w:p>
            <w:r>
              <w:t>2</w:t>
            </w:r>
          </w:p>
        </w:tc>
        <w:tc>
          <w:tcPr>
            <w:tcW w:w="851" w:type="dxa"/>
          </w:tcPr>
          <w:p>
            <w:pPr>
              <w:rPr>
                <w:b/>
              </w:rPr>
            </w:pPr>
            <w:r>
              <w:rPr>
                <w:b/>
              </w:rPr>
              <w:t>30</w:t>
            </w:r>
          </w:p>
        </w:tc>
        <w:tc>
          <w:tcPr>
            <w:tcW w:w="992" w:type="dxa"/>
          </w:tcPr>
          <w:p>
            <w:r>
              <w:t>270</w:t>
            </w:r>
          </w:p>
        </w:tc>
        <w:tc>
          <w:tcPr>
            <w:tcW w:w="992" w:type="dxa"/>
          </w:tcPr>
          <w:p>
            <w:r>
              <w:t>23</w:t>
            </w:r>
          </w:p>
        </w:tc>
        <w:tc>
          <w:tcPr>
            <w:tcW w:w="992" w:type="dxa"/>
          </w:tcPr>
          <w:p>
            <w:r>
              <w:t>670</w:t>
            </w:r>
          </w:p>
        </w:tc>
        <w:tc>
          <w:tcPr>
            <w:tcW w:w="851" w:type="dxa"/>
          </w:tcPr>
          <w:p>
            <w: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pPr>
              <w:rPr>
                <w:b/>
              </w:rPr>
            </w:pPr>
            <w:r>
              <w:rPr>
                <w:b/>
              </w:rPr>
              <w:t>6</w:t>
            </w:r>
          </w:p>
        </w:tc>
        <w:tc>
          <w:tcPr>
            <w:tcW w:w="994" w:type="dxa"/>
          </w:tcPr>
          <w:p>
            <w:r>
              <w:t>60</w:t>
            </w:r>
          </w:p>
        </w:tc>
        <w:tc>
          <w:tcPr>
            <w:tcW w:w="1134" w:type="dxa"/>
          </w:tcPr>
          <w:p>
            <w:r>
              <w:t>1,5</w:t>
            </w:r>
          </w:p>
        </w:tc>
        <w:tc>
          <w:tcPr>
            <w:tcW w:w="992" w:type="dxa"/>
          </w:tcPr>
          <w:p>
            <w:r>
              <w:t>60</w:t>
            </w:r>
          </w:p>
        </w:tc>
        <w:tc>
          <w:tcPr>
            <w:tcW w:w="992" w:type="dxa"/>
          </w:tcPr>
          <w:p>
            <w:r>
              <w:t>2</w:t>
            </w:r>
          </w:p>
        </w:tc>
        <w:tc>
          <w:tcPr>
            <w:tcW w:w="851" w:type="dxa"/>
          </w:tcPr>
          <w:p>
            <w:pPr>
              <w:rPr>
                <w:b/>
              </w:rPr>
            </w:pPr>
            <w:r>
              <w:rPr>
                <w:b/>
              </w:rPr>
              <w:t>31</w:t>
            </w:r>
          </w:p>
        </w:tc>
        <w:tc>
          <w:tcPr>
            <w:tcW w:w="992" w:type="dxa"/>
          </w:tcPr>
          <w:p>
            <w:r>
              <w:t>280</w:t>
            </w:r>
          </w:p>
        </w:tc>
        <w:tc>
          <w:tcPr>
            <w:tcW w:w="992" w:type="dxa"/>
          </w:tcPr>
          <w:p>
            <w:r>
              <w:t>24</w:t>
            </w:r>
          </w:p>
        </w:tc>
        <w:tc>
          <w:tcPr>
            <w:tcW w:w="992" w:type="dxa"/>
          </w:tcPr>
          <w:p>
            <w:r>
              <w:t>680</w:t>
            </w:r>
          </w:p>
        </w:tc>
        <w:tc>
          <w:tcPr>
            <w:tcW w:w="851" w:type="dxa"/>
          </w:tcPr>
          <w:p>
            <w: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pPr>
              <w:rPr>
                <w:b/>
              </w:rPr>
            </w:pPr>
            <w:r>
              <w:rPr>
                <w:b/>
              </w:rPr>
              <w:t>7</w:t>
            </w:r>
          </w:p>
        </w:tc>
        <w:tc>
          <w:tcPr>
            <w:tcW w:w="994" w:type="dxa"/>
          </w:tcPr>
          <w:p>
            <w:r>
              <w:t>65</w:t>
            </w:r>
          </w:p>
        </w:tc>
        <w:tc>
          <w:tcPr>
            <w:tcW w:w="1134" w:type="dxa"/>
          </w:tcPr>
          <w:p>
            <w:r>
              <w:t>2</w:t>
            </w:r>
          </w:p>
        </w:tc>
        <w:tc>
          <w:tcPr>
            <w:tcW w:w="992" w:type="dxa"/>
          </w:tcPr>
          <w:p>
            <w:r>
              <w:t>70</w:t>
            </w:r>
          </w:p>
        </w:tc>
        <w:tc>
          <w:tcPr>
            <w:tcW w:w="992" w:type="dxa"/>
          </w:tcPr>
          <w:p>
            <w:r>
              <w:t>2</w:t>
            </w:r>
          </w:p>
        </w:tc>
        <w:tc>
          <w:tcPr>
            <w:tcW w:w="851" w:type="dxa"/>
          </w:tcPr>
          <w:p>
            <w:pPr>
              <w:rPr>
                <w:b/>
              </w:rPr>
            </w:pPr>
            <w:r>
              <w:rPr>
                <w:b/>
              </w:rPr>
              <w:t>32</w:t>
            </w:r>
          </w:p>
        </w:tc>
        <w:tc>
          <w:tcPr>
            <w:tcW w:w="992" w:type="dxa"/>
          </w:tcPr>
          <w:p>
            <w:r>
              <w:t>290</w:t>
            </w:r>
          </w:p>
        </w:tc>
        <w:tc>
          <w:tcPr>
            <w:tcW w:w="992" w:type="dxa"/>
          </w:tcPr>
          <w:p>
            <w:r>
              <w:t>25</w:t>
            </w:r>
          </w:p>
        </w:tc>
        <w:tc>
          <w:tcPr>
            <w:tcW w:w="992" w:type="dxa"/>
          </w:tcPr>
          <w:p>
            <w:r>
              <w:t>700</w:t>
            </w:r>
          </w:p>
        </w:tc>
        <w:tc>
          <w:tcPr>
            <w:tcW w:w="851" w:type="dxa"/>
          </w:tcPr>
          <w:p>
            <w: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pPr>
              <w:rPr>
                <w:b/>
              </w:rPr>
            </w:pPr>
            <w:r>
              <w:rPr>
                <w:b/>
              </w:rPr>
              <w:t>8</w:t>
            </w:r>
          </w:p>
        </w:tc>
        <w:tc>
          <w:tcPr>
            <w:tcW w:w="994" w:type="dxa"/>
          </w:tcPr>
          <w:p>
            <w:r>
              <w:t>70</w:t>
            </w:r>
          </w:p>
        </w:tc>
        <w:tc>
          <w:tcPr>
            <w:tcW w:w="1134" w:type="dxa"/>
          </w:tcPr>
          <w:p>
            <w:r>
              <w:t>3</w:t>
            </w:r>
          </w:p>
        </w:tc>
        <w:tc>
          <w:tcPr>
            <w:tcW w:w="992" w:type="dxa"/>
          </w:tcPr>
          <w:p>
            <w:r>
              <w:t>80</w:t>
            </w:r>
          </w:p>
        </w:tc>
        <w:tc>
          <w:tcPr>
            <w:tcW w:w="992" w:type="dxa"/>
          </w:tcPr>
          <w:p>
            <w:r>
              <w:t>2</w:t>
            </w:r>
          </w:p>
        </w:tc>
        <w:tc>
          <w:tcPr>
            <w:tcW w:w="851" w:type="dxa"/>
          </w:tcPr>
          <w:p>
            <w:pPr>
              <w:rPr>
                <w:b/>
              </w:rPr>
            </w:pPr>
            <w:r>
              <w:rPr>
                <w:b/>
              </w:rPr>
              <w:t>33</w:t>
            </w:r>
          </w:p>
        </w:tc>
        <w:tc>
          <w:tcPr>
            <w:tcW w:w="992" w:type="dxa"/>
          </w:tcPr>
          <w:p>
            <w:r>
              <w:t>300</w:t>
            </w:r>
          </w:p>
        </w:tc>
        <w:tc>
          <w:tcPr>
            <w:tcW w:w="992" w:type="dxa"/>
          </w:tcPr>
          <w:p>
            <w:r>
              <w:t>26</w:t>
            </w:r>
          </w:p>
        </w:tc>
        <w:tc>
          <w:tcPr>
            <w:tcW w:w="992" w:type="dxa"/>
          </w:tcPr>
          <w:p>
            <w:r>
              <w:t>800</w:t>
            </w:r>
          </w:p>
        </w:tc>
        <w:tc>
          <w:tcPr>
            <w:tcW w:w="851" w:type="dxa"/>
          </w:tcPr>
          <w:p>
            <w: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pPr>
              <w:rPr>
                <w:b/>
              </w:rPr>
            </w:pPr>
            <w:r>
              <w:rPr>
                <w:b/>
              </w:rPr>
              <w:t>9</w:t>
            </w:r>
          </w:p>
        </w:tc>
        <w:tc>
          <w:tcPr>
            <w:tcW w:w="994" w:type="dxa"/>
          </w:tcPr>
          <w:p>
            <w:r>
              <w:t>75</w:t>
            </w:r>
          </w:p>
        </w:tc>
        <w:tc>
          <w:tcPr>
            <w:tcW w:w="1134" w:type="dxa"/>
          </w:tcPr>
          <w:p>
            <w:r>
              <w:t>4</w:t>
            </w:r>
          </w:p>
        </w:tc>
        <w:tc>
          <w:tcPr>
            <w:tcW w:w="992" w:type="dxa"/>
          </w:tcPr>
          <w:p>
            <w:r>
              <w:t>90</w:t>
            </w:r>
          </w:p>
        </w:tc>
        <w:tc>
          <w:tcPr>
            <w:tcW w:w="992" w:type="dxa"/>
          </w:tcPr>
          <w:p>
            <w:r>
              <w:t>2</w:t>
            </w:r>
          </w:p>
        </w:tc>
        <w:tc>
          <w:tcPr>
            <w:tcW w:w="851" w:type="dxa"/>
          </w:tcPr>
          <w:p>
            <w:pPr>
              <w:rPr>
                <w:b/>
              </w:rPr>
            </w:pPr>
            <w:r>
              <w:rPr>
                <w:b/>
              </w:rPr>
              <w:t>34</w:t>
            </w:r>
          </w:p>
        </w:tc>
        <w:tc>
          <w:tcPr>
            <w:tcW w:w="992" w:type="dxa"/>
          </w:tcPr>
          <w:p>
            <w:r>
              <w:t>310</w:t>
            </w:r>
          </w:p>
        </w:tc>
        <w:tc>
          <w:tcPr>
            <w:tcW w:w="992" w:type="dxa"/>
          </w:tcPr>
          <w:p>
            <w:r>
              <w:t>27</w:t>
            </w:r>
          </w:p>
        </w:tc>
        <w:tc>
          <w:tcPr>
            <w:tcW w:w="992" w:type="dxa"/>
          </w:tcPr>
          <w:p>
            <w:r>
              <w:t>900</w:t>
            </w:r>
          </w:p>
        </w:tc>
        <w:tc>
          <w:tcPr>
            <w:tcW w:w="851" w:type="dxa"/>
          </w:tcPr>
          <w:p>
            <w: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pPr>
              <w:rPr>
                <w:b/>
              </w:rPr>
            </w:pPr>
            <w:r>
              <w:rPr>
                <w:b/>
              </w:rPr>
              <w:t>10</w:t>
            </w:r>
          </w:p>
        </w:tc>
        <w:tc>
          <w:tcPr>
            <w:tcW w:w="994" w:type="dxa"/>
          </w:tcPr>
          <w:p>
            <w:r>
              <w:t>80</w:t>
            </w:r>
          </w:p>
        </w:tc>
        <w:tc>
          <w:tcPr>
            <w:tcW w:w="1134" w:type="dxa"/>
          </w:tcPr>
          <w:p>
            <w:r>
              <w:t>5</w:t>
            </w:r>
          </w:p>
        </w:tc>
        <w:tc>
          <w:tcPr>
            <w:tcW w:w="992" w:type="dxa"/>
          </w:tcPr>
          <w:p>
            <w:r>
              <w:t>100</w:t>
            </w:r>
          </w:p>
        </w:tc>
        <w:tc>
          <w:tcPr>
            <w:tcW w:w="992" w:type="dxa"/>
          </w:tcPr>
          <w:p>
            <w:r>
              <w:t>2</w:t>
            </w:r>
          </w:p>
        </w:tc>
        <w:tc>
          <w:tcPr>
            <w:tcW w:w="851" w:type="dxa"/>
          </w:tcPr>
          <w:p>
            <w:pPr>
              <w:rPr>
                <w:b/>
              </w:rPr>
            </w:pPr>
            <w:r>
              <w:rPr>
                <w:b/>
              </w:rPr>
              <w:t>35</w:t>
            </w:r>
          </w:p>
        </w:tc>
        <w:tc>
          <w:tcPr>
            <w:tcW w:w="992" w:type="dxa"/>
          </w:tcPr>
          <w:p>
            <w:r>
              <w:t>320</w:t>
            </w:r>
          </w:p>
        </w:tc>
        <w:tc>
          <w:tcPr>
            <w:tcW w:w="992" w:type="dxa"/>
          </w:tcPr>
          <w:p>
            <w:r>
              <w:t>29</w:t>
            </w:r>
          </w:p>
        </w:tc>
        <w:tc>
          <w:tcPr>
            <w:tcW w:w="992" w:type="dxa"/>
          </w:tcPr>
          <w:p>
            <w:r>
              <w:t>1000</w:t>
            </w:r>
          </w:p>
        </w:tc>
        <w:tc>
          <w:tcPr>
            <w:tcW w:w="851" w:type="dxa"/>
          </w:tcPr>
          <w:p>
            <w: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pPr>
              <w:rPr>
                <w:b/>
              </w:rPr>
            </w:pPr>
            <w:r>
              <w:rPr>
                <w:b/>
              </w:rPr>
              <w:t>11</w:t>
            </w:r>
          </w:p>
        </w:tc>
        <w:tc>
          <w:tcPr>
            <w:tcW w:w="994" w:type="dxa"/>
          </w:tcPr>
          <w:p>
            <w:r>
              <w:t>90</w:t>
            </w:r>
          </w:p>
        </w:tc>
        <w:tc>
          <w:tcPr>
            <w:tcW w:w="1134" w:type="dxa"/>
          </w:tcPr>
          <w:p>
            <w:r>
              <w:t>6</w:t>
            </w:r>
          </w:p>
        </w:tc>
        <w:tc>
          <w:tcPr>
            <w:tcW w:w="992" w:type="dxa"/>
          </w:tcPr>
          <w:p>
            <w:r>
              <w:t>110</w:t>
            </w:r>
          </w:p>
        </w:tc>
        <w:tc>
          <w:tcPr>
            <w:tcW w:w="992" w:type="dxa"/>
          </w:tcPr>
          <w:p>
            <w:r>
              <w:t>1,5</w:t>
            </w:r>
          </w:p>
        </w:tc>
        <w:tc>
          <w:tcPr>
            <w:tcW w:w="851" w:type="dxa"/>
          </w:tcPr>
          <w:p>
            <w:pPr>
              <w:rPr>
                <w:b/>
              </w:rPr>
            </w:pPr>
            <w:r>
              <w:rPr>
                <w:b/>
              </w:rPr>
              <w:t>36</w:t>
            </w:r>
          </w:p>
        </w:tc>
        <w:tc>
          <w:tcPr>
            <w:tcW w:w="992" w:type="dxa"/>
          </w:tcPr>
          <w:p>
            <w:r>
              <w:t>330</w:t>
            </w:r>
          </w:p>
        </w:tc>
        <w:tc>
          <w:tcPr>
            <w:tcW w:w="992" w:type="dxa"/>
          </w:tcPr>
          <w:p>
            <w:r>
              <w:t>30</w:t>
            </w:r>
          </w:p>
        </w:tc>
        <w:tc>
          <w:tcPr>
            <w:tcW w:w="992" w:type="dxa"/>
          </w:tcPr>
          <w:p>
            <w:r>
              <w:t>1050</w:t>
            </w:r>
          </w:p>
        </w:tc>
        <w:tc>
          <w:tcPr>
            <w:tcW w:w="851" w:type="dxa"/>
          </w:tcPr>
          <w:p>
            <w: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pPr>
              <w:rPr>
                <w:b/>
              </w:rPr>
            </w:pPr>
            <w:r>
              <w:rPr>
                <w:b/>
              </w:rPr>
              <w:t>12</w:t>
            </w:r>
          </w:p>
        </w:tc>
        <w:tc>
          <w:tcPr>
            <w:tcW w:w="994" w:type="dxa"/>
          </w:tcPr>
          <w:p>
            <w:r>
              <w:t>95</w:t>
            </w:r>
          </w:p>
        </w:tc>
        <w:tc>
          <w:tcPr>
            <w:tcW w:w="1134" w:type="dxa"/>
          </w:tcPr>
          <w:p>
            <w:r>
              <w:t>7</w:t>
            </w:r>
          </w:p>
        </w:tc>
        <w:tc>
          <w:tcPr>
            <w:tcW w:w="992" w:type="dxa"/>
          </w:tcPr>
          <w:p>
            <w:r>
              <w:t>120</w:t>
            </w:r>
          </w:p>
        </w:tc>
        <w:tc>
          <w:tcPr>
            <w:tcW w:w="992" w:type="dxa"/>
          </w:tcPr>
          <w:p>
            <w:r>
              <w:t>1,5</w:t>
            </w:r>
          </w:p>
        </w:tc>
        <w:tc>
          <w:tcPr>
            <w:tcW w:w="851" w:type="dxa"/>
          </w:tcPr>
          <w:p>
            <w:pPr>
              <w:rPr>
                <w:b/>
              </w:rPr>
            </w:pPr>
            <w:r>
              <w:rPr>
                <w:b/>
              </w:rPr>
              <w:t>37</w:t>
            </w:r>
          </w:p>
        </w:tc>
        <w:tc>
          <w:tcPr>
            <w:tcW w:w="992" w:type="dxa"/>
          </w:tcPr>
          <w:p>
            <w:r>
              <w:t>340</w:t>
            </w:r>
          </w:p>
        </w:tc>
        <w:tc>
          <w:tcPr>
            <w:tcW w:w="992" w:type="dxa"/>
          </w:tcPr>
          <w:p>
            <w:r>
              <w:t>33</w:t>
            </w:r>
          </w:p>
        </w:tc>
        <w:tc>
          <w:tcPr>
            <w:tcW w:w="992" w:type="dxa"/>
          </w:tcPr>
          <w:p>
            <w:r>
              <w:t>1100</w:t>
            </w:r>
          </w:p>
        </w:tc>
        <w:tc>
          <w:tcPr>
            <w:tcW w:w="851" w:type="dxa"/>
          </w:tcPr>
          <w:p>
            <w: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pPr>
              <w:rPr>
                <w:b/>
              </w:rPr>
            </w:pPr>
            <w:r>
              <w:rPr>
                <w:b/>
              </w:rPr>
              <w:t>13</w:t>
            </w:r>
          </w:p>
        </w:tc>
        <w:tc>
          <w:tcPr>
            <w:tcW w:w="994" w:type="dxa"/>
          </w:tcPr>
          <w:p>
            <w:r>
              <w:t>100</w:t>
            </w:r>
          </w:p>
        </w:tc>
        <w:tc>
          <w:tcPr>
            <w:tcW w:w="1134" w:type="dxa"/>
          </w:tcPr>
          <w:p>
            <w:r>
              <w:t>8</w:t>
            </w:r>
          </w:p>
        </w:tc>
        <w:tc>
          <w:tcPr>
            <w:tcW w:w="992" w:type="dxa"/>
          </w:tcPr>
          <w:p>
            <w:r>
              <w:t>130</w:t>
            </w:r>
          </w:p>
        </w:tc>
        <w:tc>
          <w:tcPr>
            <w:tcW w:w="992" w:type="dxa"/>
          </w:tcPr>
          <w:p>
            <w:r>
              <w:t>1,5</w:t>
            </w:r>
          </w:p>
        </w:tc>
        <w:tc>
          <w:tcPr>
            <w:tcW w:w="851" w:type="dxa"/>
          </w:tcPr>
          <w:p>
            <w:pPr>
              <w:rPr>
                <w:b/>
              </w:rPr>
            </w:pPr>
            <w:r>
              <w:rPr>
                <w:b/>
              </w:rPr>
              <w:t>38</w:t>
            </w:r>
          </w:p>
        </w:tc>
        <w:tc>
          <w:tcPr>
            <w:tcW w:w="992" w:type="dxa"/>
          </w:tcPr>
          <w:p>
            <w:r>
              <w:t>350</w:t>
            </w:r>
          </w:p>
        </w:tc>
        <w:tc>
          <w:tcPr>
            <w:tcW w:w="992" w:type="dxa"/>
          </w:tcPr>
          <w:p>
            <w:r>
              <w:t>34</w:t>
            </w:r>
          </w:p>
        </w:tc>
        <w:tc>
          <w:tcPr>
            <w:tcW w:w="992" w:type="dxa"/>
          </w:tcPr>
          <w:p>
            <w:r>
              <w:t>1150</w:t>
            </w:r>
          </w:p>
        </w:tc>
        <w:tc>
          <w:tcPr>
            <w:tcW w:w="851" w:type="dxa"/>
          </w:tcPr>
          <w:p>
            <w: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pPr>
              <w:rPr>
                <w:b/>
              </w:rPr>
            </w:pPr>
            <w:r>
              <w:rPr>
                <w:b/>
              </w:rPr>
              <w:t>14</w:t>
            </w:r>
          </w:p>
        </w:tc>
        <w:tc>
          <w:tcPr>
            <w:tcW w:w="994" w:type="dxa"/>
          </w:tcPr>
          <w:p>
            <w:r>
              <w:t>110</w:t>
            </w:r>
          </w:p>
        </w:tc>
        <w:tc>
          <w:tcPr>
            <w:tcW w:w="1134" w:type="dxa"/>
          </w:tcPr>
          <w:p>
            <w:r>
              <w:t>8,5</w:t>
            </w:r>
          </w:p>
        </w:tc>
        <w:tc>
          <w:tcPr>
            <w:tcW w:w="992" w:type="dxa"/>
          </w:tcPr>
          <w:p>
            <w:r>
              <w:t>150</w:t>
            </w:r>
          </w:p>
        </w:tc>
        <w:tc>
          <w:tcPr>
            <w:tcW w:w="992" w:type="dxa"/>
          </w:tcPr>
          <w:p>
            <w:r>
              <w:t>1</w:t>
            </w:r>
          </w:p>
        </w:tc>
        <w:tc>
          <w:tcPr>
            <w:tcW w:w="851" w:type="dxa"/>
          </w:tcPr>
          <w:p>
            <w:pPr>
              <w:rPr>
                <w:b/>
              </w:rPr>
            </w:pPr>
            <w:r>
              <w:rPr>
                <w:b/>
              </w:rPr>
              <w:t>39</w:t>
            </w:r>
          </w:p>
        </w:tc>
        <w:tc>
          <w:tcPr>
            <w:tcW w:w="992" w:type="dxa"/>
          </w:tcPr>
          <w:p>
            <w:r>
              <w:t>360</w:t>
            </w:r>
          </w:p>
        </w:tc>
        <w:tc>
          <w:tcPr>
            <w:tcW w:w="992" w:type="dxa"/>
          </w:tcPr>
          <w:p>
            <w:r>
              <w:t>35</w:t>
            </w:r>
          </w:p>
        </w:tc>
        <w:tc>
          <w:tcPr>
            <w:tcW w:w="992" w:type="dxa"/>
          </w:tcPr>
          <w:p>
            <w:r>
              <w:t>1200</w:t>
            </w:r>
          </w:p>
        </w:tc>
        <w:tc>
          <w:tcPr>
            <w:tcW w:w="851" w:type="dxa"/>
          </w:tcPr>
          <w:p>
            <w: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pPr>
              <w:rPr>
                <w:b/>
              </w:rPr>
            </w:pPr>
            <w:r>
              <w:rPr>
                <w:b/>
              </w:rPr>
              <w:t>15</w:t>
            </w:r>
          </w:p>
        </w:tc>
        <w:tc>
          <w:tcPr>
            <w:tcW w:w="994" w:type="dxa"/>
          </w:tcPr>
          <w:p>
            <w:r>
              <w:t>120</w:t>
            </w:r>
          </w:p>
        </w:tc>
        <w:tc>
          <w:tcPr>
            <w:tcW w:w="1134" w:type="dxa"/>
          </w:tcPr>
          <w:p>
            <w:r>
              <w:t>9</w:t>
            </w:r>
          </w:p>
        </w:tc>
        <w:tc>
          <w:tcPr>
            <w:tcW w:w="992" w:type="dxa"/>
          </w:tcPr>
          <w:p>
            <w:r>
              <w:t>180</w:t>
            </w:r>
          </w:p>
        </w:tc>
        <w:tc>
          <w:tcPr>
            <w:tcW w:w="992" w:type="dxa"/>
          </w:tcPr>
          <w:p>
            <w:r>
              <w:t>1</w:t>
            </w:r>
          </w:p>
        </w:tc>
        <w:tc>
          <w:tcPr>
            <w:tcW w:w="851" w:type="dxa"/>
          </w:tcPr>
          <w:p>
            <w:pPr>
              <w:rPr>
                <w:b/>
              </w:rPr>
            </w:pPr>
            <w:r>
              <w:rPr>
                <w:b/>
              </w:rPr>
              <w:t>40</w:t>
            </w:r>
          </w:p>
        </w:tc>
        <w:tc>
          <w:tcPr>
            <w:tcW w:w="992" w:type="dxa"/>
          </w:tcPr>
          <w:p>
            <w:r>
              <w:t>370</w:t>
            </w:r>
          </w:p>
        </w:tc>
        <w:tc>
          <w:tcPr>
            <w:tcW w:w="992" w:type="dxa"/>
          </w:tcPr>
          <w:p>
            <w:r>
              <w:t>36</w:t>
            </w:r>
          </w:p>
        </w:tc>
        <w:tc>
          <w:tcPr>
            <w:tcW w:w="992" w:type="dxa"/>
          </w:tcPr>
          <w:p>
            <w:r>
              <w:t>1300</w:t>
            </w:r>
          </w:p>
        </w:tc>
        <w:tc>
          <w:tcPr>
            <w:tcW w:w="851" w:type="dxa"/>
          </w:tcPr>
          <w:p>
            <w: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pPr>
              <w:rPr>
                <w:b/>
              </w:rPr>
            </w:pPr>
            <w:r>
              <w:rPr>
                <w:b/>
              </w:rPr>
              <w:t>16</w:t>
            </w:r>
          </w:p>
        </w:tc>
        <w:tc>
          <w:tcPr>
            <w:tcW w:w="994" w:type="dxa"/>
          </w:tcPr>
          <w:p>
            <w:r>
              <w:t>130</w:t>
            </w:r>
          </w:p>
        </w:tc>
        <w:tc>
          <w:tcPr>
            <w:tcW w:w="1134" w:type="dxa"/>
          </w:tcPr>
          <w:p>
            <w:r>
              <w:t>9,5</w:t>
            </w:r>
          </w:p>
        </w:tc>
        <w:tc>
          <w:tcPr>
            <w:tcW w:w="992" w:type="dxa"/>
          </w:tcPr>
          <w:p>
            <w:r>
              <w:t>200</w:t>
            </w:r>
          </w:p>
        </w:tc>
        <w:tc>
          <w:tcPr>
            <w:tcW w:w="992" w:type="dxa"/>
          </w:tcPr>
          <w:p>
            <w:r>
              <w:t>1</w:t>
            </w:r>
          </w:p>
        </w:tc>
        <w:tc>
          <w:tcPr>
            <w:tcW w:w="851" w:type="dxa"/>
          </w:tcPr>
          <w:p>
            <w:pPr>
              <w:rPr>
                <w:b/>
              </w:rPr>
            </w:pPr>
            <w:r>
              <w:rPr>
                <w:b/>
              </w:rPr>
              <w:t>41</w:t>
            </w:r>
          </w:p>
        </w:tc>
        <w:tc>
          <w:tcPr>
            <w:tcW w:w="992" w:type="dxa"/>
          </w:tcPr>
          <w:p>
            <w:r>
              <w:t>380</w:t>
            </w:r>
          </w:p>
        </w:tc>
        <w:tc>
          <w:tcPr>
            <w:tcW w:w="992" w:type="dxa"/>
          </w:tcPr>
          <w:p>
            <w:r>
              <w:t>37</w:t>
            </w:r>
          </w:p>
        </w:tc>
        <w:tc>
          <w:tcPr>
            <w:tcW w:w="992" w:type="dxa"/>
          </w:tcPr>
          <w:p>
            <w:r>
              <w:t>1400</w:t>
            </w:r>
          </w:p>
        </w:tc>
        <w:tc>
          <w:tcPr>
            <w:tcW w:w="851" w:type="dxa"/>
          </w:tcPr>
          <w:p>
            <w: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pPr>
              <w:rPr>
                <w:b/>
              </w:rPr>
            </w:pPr>
            <w:r>
              <w:rPr>
                <w:b/>
              </w:rPr>
              <w:t>17</w:t>
            </w:r>
          </w:p>
        </w:tc>
        <w:tc>
          <w:tcPr>
            <w:tcW w:w="994" w:type="dxa"/>
          </w:tcPr>
          <w:p>
            <w:r>
              <w:t>140</w:t>
            </w:r>
          </w:p>
        </w:tc>
        <w:tc>
          <w:tcPr>
            <w:tcW w:w="1134" w:type="dxa"/>
          </w:tcPr>
          <w:p>
            <w:r>
              <w:t>10</w:t>
            </w:r>
          </w:p>
        </w:tc>
        <w:tc>
          <w:tcPr>
            <w:tcW w:w="992" w:type="dxa"/>
          </w:tcPr>
          <w:p>
            <w:r>
              <w:t>250</w:t>
            </w:r>
          </w:p>
        </w:tc>
        <w:tc>
          <w:tcPr>
            <w:tcW w:w="992" w:type="dxa"/>
          </w:tcPr>
          <w:p>
            <w:r>
              <w:t>0,8</w:t>
            </w:r>
          </w:p>
        </w:tc>
        <w:tc>
          <w:tcPr>
            <w:tcW w:w="851" w:type="dxa"/>
          </w:tcPr>
          <w:p>
            <w:pPr>
              <w:rPr>
                <w:b/>
              </w:rPr>
            </w:pPr>
            <w:r>
              <w:rPr>
                <w:b/>
              </w:rPr>
              <w:t>42</w:t>
            </w:r>
          </w:p>
        </w:tc>
        <w:tc>
          <w:tcPr>
            <w:tcW w:w="992" w:type="dxa"/>
          </w:tcPr>
          <w:p>
            <w:r>
              <w:t>390</w:t>
            </w:r>
          </w:p>
        </w:tc>
        <w:tc>
          <w:tcPr>
            <w:tcW w:w="992" w:type="dxa"/>
          </w:tcPr>
          <w:p>
            <w:r>
              <w:t>38</w:t>
            </w:r>
          </w:p>
        </w:tc>
        <w:tc>
          <w:tcPr>
            <w:tcW w:w="992" w:type="dxa"/>
          </w:tcPr>
          <w:p>
            <w:r>
              <w:t>1500</w:t>
            </w:r>
          </w:p>
        </w:tc>
        <w:tc>
          <w:tcPr>
            <w:tcW w:w="851" w:type="dxa"/>
          </w:tcPr>
          <w:p>
            <w: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pPr>
              <w:rPr>
                <w:b/>
              </w:rPr>
            </w:pPr>
            <w:r>
              <w:rPr>
                <w:b/>
              </w:rPr>
              <w:t>18</w:t>
            </w:r>
          </w:p>
        </w:tc>
        <w:tc>
          <w:tcPr>
            <w:tcW w:w="994" w:type="dxa"/>
          </w:tcPr>
          <w:p>
            <w:r>
              <w:t>150</w:t>
            </w:r>
          </w:p>
        </w:tc>
        <w:tc>
          <w:tcPr>
            <w:tcW w:w="1134" w:type="dxa"/>
          </w:tcPr>
          <w:p>
            <w:r>
              <w:t>11</w:t>
            </w:r>
          </w:p>
        </w:tc>
        <w:tc>
          <w:tcPr>
            <w:tcW w:w="992" w:type="dxa"/>
          </w:tcPr>
          <w:p>
            <w:r>
              <w:t>250</w:t>
            </w:r>
          </w:p>
        </w:tc>
        <w:tc>
          <w:tcPr>
            <w:tcW w:w="992" w:type="dxa"/>
          </w:tcPr>
          <w:p>
            <w:r>
              <w:t>0,5</w:t>
            </w:r>
          </w:p>
        </w:tc>
        <w:tc>
          <w:tcPr>
            <w:tcW w:w="851" w:type="dxa"/>
          </w:tcPr>
          <w:p>
            <w:pPr>
              <w:rPr>
                <w:b/>
              </w:rPr>
            </w:pPr>
            <w:r>
              <w:rPr>
                <w:b/>
              </w:rPr>
              <w:t>43</w:t>
            </w:r>
          </w:p>
        </w:tc>
        <w:tc>
          <w:tcPr>
            <w:tcW w:w="992" w:type="dxa"/>
          </w:tcPr>
          <w:p>
            <w:r>
              <w:t>400</w:t>
            </w:r>
          </w:p>
        </w:tc>
        <w:tc>
          <w:tcPr>
            <w:tcW w:w="992" w:type="dxa"/>
          </w:tcPr>
          <w:p>
            <w:r>
              <w:t>39</w:t>
            </w:r>
          </w:p>
        </w:tc>
        <w:tc>
          <w:tcPr>
            <w:tcW w:w="992" w:type="dxa"/>
          </w:tcPr>
          <w:p>
            <w:r>
              <w:t>1600</w:t>
            </w:r>
          </w:p>
        </w:tc>
        <w:tc>
          <w:tcPr>
            <w:tcW w:w="851" w:type="dxa"/>
          </w:tcPr>
          <w:p>
            <w: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674" w:type="dxa"/>
          </w:tcPr>
          <w:p>
            <w:pPr>
              <w:rPr>
                <w:b/>
              </w:rPr>
            </w:pPr>
            <w:r>
              <w:rPr>
                <w:b/>
              </w:rPr>
              <w:t>19</w:t>
            </w:r>
          </w:p>
        </w:tc>
        <w:tc>
          <w:tcPr>
            <w:tcW w:w="994" w:type="dxa"/>
          </w:tcPr>
          <w:p>
            <w:r>
              <w:t>160</w:t>
            </w:r>
          </w:p>
        </w:tc>
        <w:tc>
          <w:tcPr>
            <w:tcW w:w="1134" w:type="dxa"/>
          </w:tcPr>
          <w:p>
            <w:r>
              <w:t>12</w:t>
            </w:r>
          </w:p>
        </w:tc>
        <w:tc>
          <w:tcPr>
            <w:tcW w:w="992" w:type="dxa"/>
          </w:tcPr>
          <w:p>
            <w:r>
              <w:t>250</w:t>
            </w:r>
          </w:p>
        </w:tc>
        <w:tc>
          <w:tcPr>
            <w:tcW w:w="992" w:type="dxa"/>
          </w:tcPr>
          <w:p>
            <w:r>
              <w:t>0,5</w:t>
            </w:r>
          </w:p>
        </w:tc>
        <w:tc>
          <w:tcPr>
            <w:tcW w:w="851" w:type="dxa"/>
          </w:tcPr>
          <w:p>
            <w:pPr>
              <w:rPr>
                <w:b/>
              </w:rPr>
            </w:pPr>
            <w:r>
              <w:rPr>
                <w:b/>
              </w:rPr>
              <w:t>44</w:t>
            </w:r>
          </w:p>
        </w:tc>
        <w:tc>
          <w:tcPr>
            <w:tcW w:w="992" w:type="dxa"/>
          </w:tcPr>
          <w:p>
            <w:r>
              <w:t>410</w:t>
            </w:r>
          </w:p>
        </w:tc>
        <w:tc>
          <w:tcPr>
            <w:tcW w:w="992" w:type="dxa"/>
          </w:tcPr>
          <w:p>
            <w:r>
              <w:t>40</w:t>
            </w:r>
          </w:p>
        </w:tc>
        <w:tc>
          <w:tcPr>
            <w:tcW w:w="992" w:type="dxa"/>
          </w:tcPr>
          <w:p>
            <w:r>
              <w:t>1650</w:t>
            </w:r>
          </w:p>
        </w:tc>
        <w:tc>
          <w:tcPr>
            <w:tcW w:w="851" w:type="dxa"/>
          </w:tcPr>
          <w:p>
            <w: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pPr>
              <w:rPr>
                <w:b/>
              </w:rPr>
            </w:pPr>
            <w:r>
              <w:rPr>
                <w:b/>
              </w:rPr>
              <w:t>20</w:t>
            </w:r>
          </w:p>
        </w:tc>
        <w:tc>
          <w:tcPr>
            <w:tcW w:w="994" w:type="dxa"/>
          </w:tcPr>
          <w:p>
            <w:r>
              <w:t>170</w:t>
            </w:r>
          </w:p>
        </w:tc>
        <w:tc>
          <w:tcPr>
            <w:tcW w:w="1134" w:type="dxa"/>
          </w:tcPr>
          <w:p>
            <w:r>
              <w:t>13</w:t>
            </w:r>
          </w:p>
        </w:tc>
        <w:tc>
          <w:tcPr>
            <w:tcW w:w="992" w:type="dxa"/>
          </w:tcPr>
          <w:p>
            <w:r>
              <w:t>250</w:t>
            </w:r>
          </w:p>
        </w:tc>
        <w:tc>
          <w:tcPr>
            <w:tcW w:w="992" w:type="dxa"/>
          </w:tcPr>
          <w:p>
            <w:r>
              <w:t>0,5</w:t>
            </w:r>
          </w:p>
        </w:tc>
        <w:tc>
          <w:tcPr>
            <w:tcW w:w="851" w:type="dxa"/>
          </w:tcPr>
          <w:p>
            <w:pPr>
              <w:rPr>
                <w:b/>
              </w:rPr>
            </w:pPr>
            <w:r>
              <w:rPr>
                <w:b/>
              </w:rPr>
              <w:t>45</w:t>
            </w:r>
          </w:p>
        </w:tc>
        <w:tc>
          <w:tcPr>
            <w:tcW w:w="992" w:type="dxa"/>
          </w:tcPr>
          <w:p>
            <w:r>
              <w:t>420</w:t>
            </w:r>
          </w:p>
        </w:tc>
        <w:tc>
          <w:tcPr>
            <w:tcW w:w="992" w:type="dxa"/>
          </w:tcPr>
          <w:p>
            <w:r>
              <w:t>41</w:t>
            </w:r>
          </w:p>
        </w:tc>
        <w:tc>
          <w:tcPr>
            <w:tcW w:w="992" w:type="dxa"/>
          </w:tcPr>
          <w:p>
            <w:r>
              <w:t>1700</w:t>
            </w:r>
          </w:p>
        </w:tc>
        <w:tc>
          <w:tcPr>
            <w:tcW w:w="851" w:type="dxa"/>
          </w:tcPr>
          <w:p>
            <w: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pPr>
              <w:rPr>
                <w:b/>
              </w:rPr>
            </w:pPr>
            <w:r>
              <w:rPr>
                <w:b/>
              </w:rPr>
              <w:t>21</w:t>
            </w:r>
          </w:p>
        </w:tc>
        <w:tc>
          <w:tcPr>
            <w:tcW w:w="994" w:type="dxa"/>
          </w:tcPr>
          <w:p>
            <w:r>
              <w:t>180</w:t>
            </w:r>
          </w:p>
        </w:tc>
        <w:tc>
          <w:tcPr>
            <w:tcW w:w="1134" w:type="dxa"/>
          </w:tcPr>
          <w:p>
            <w:r>
              <w:t>14</w:t>
            </w:r>
          </w:p>
        </w:tc>
        <w:tc>
          <w:tcPr>
            <w:tcW w:w="992" w:type="dxa"/>
          </w:tcPr>
          <w:p>
            <w:r>
              <w:t>280</w:t>
            </w:r>
          </w:p>
        </w:tc>
        <w:tc>
          <w:tcPr>
            <w:tcW w:w="992" w:type="dxa"/>
          </w:tcPr>
          <w:p>
            <w:r>
              <w:t>0,5</w:t>
            </w:r>
          </w:p>
        </w:tc>
        <w:tc>
          <w:tcPr>
            <w:tcW w:w="851" w:type="dxa"/>
          </w:tcPr>
          <w:p>
            <w:pPr>
              <w:rPr>
                <w:b/>
              </w:rPr>
            </w:pPr>
            <w:r>
              <w:rPr>
                <w:b/>
              </w:rPr>
              <w:t>46</w:t>
            </w:r>
          </w:p>
        </w:tc>
        <w:tc>
          <w:tcPr>
            <w:tcW w:w="992" w:type="dxa"/>
          </w:tcPr>
          <w:p>
            <w:r>
              <w:t>430</w:t>
            </w:r>
          </w:p>
        </w:tc>
        <w:tc>
          <w:tcPr>
            <w:tcW w:w="992" w:type="dxa"/>
          </w:tcPr>
          <w:p>
            <w:r>
              <w:t>42</w:t>
            </w:r>
          </w:p>
        </w:tc>
        <w:tc>
          <w:tcPr>
            <w:tcW w:w="992" w:type="dxa"/>
          </w:tcPr>
          <w:p>
            <w:r>
              <w:t>1800</w:t>
            </w:r>
          </w:p>
        </w:tc>
        <w:tc>
          <w:tcPr>
            <w:tcW w:w="851" w:type="dxa"/>
          </w:tcPr>
          <w:p>
            <w: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pPr>
              <w:rPr>
                <w:b/>
              </w:rPr>
            </w:pPr>
            <w:r>
              <w:rPr>
                <w:b/>
              </w:rPr>
              <w:t>22</w:t>
            </w:r>
          </w:p>
        </w:tc>
        <w:tc>
          <w:tcPr>
            <w:tcW w:w="994" w:type="dxa"/>
          </w:tcPr>
          <w:p>
            <w:r>
              <w:t>190</w:t>
            </w:r>
          </w:p>
        </w:tc>
        <w:tc>
          <w:tcPr>
            <w:tcW w:w="1134" w:type="dxa"/>
          </w:tcPr>
          <w:p>
            <w:r>
              <w:t>15</w:t>
            </w:r>
          </w:p>
        </w:tc>
        <w:tc>
          <w:tcPr>
            <w:tcW w:w="992" w:type="dxa"/>
          </w:tcPr>
          <w:p>
            <w:r>
              <w:t>400</w:t>
            </w:r>
          </w:p>
        </w:tc>
        <w:tc>
          <w:tcPr>
            <w:tcW w:w="992" w:type="dxa"/>
          </w:tcPr>
          <w:p>
            <w:r>
              <w:t>0,5</w:t>
            </w:r>
          </w:p>
        </w:tc>
        <w:tc>
          <w:tcPr>
            <w:tcW w:w="851" w:type="dxa"/>
          </w:tcPr>
          <w:p>
            <w:pPr>
              <w:rPr>
                <w:b/>
              </w:rPr>
            </w:pPr>
            <w:r>
              <w:rPr>
                <w:b/>
              </w:rPr>
              <w:t>47</w:t>
            </w:r>
          </w:p>
        </w:tc>
        <w:tc>
          <w:tcPr>
            <w:tcW w:w="992" w:type="dxa"/>
          </w:tcPr>
          <w:p>
            <w:r>
              <w:t>440</w:t>
            </w:r>
          </w:p>
        </w:tc>
        <w:tc>
          <w:tcPr>
            <w:tcW w:w="992" w:type="dxa"/>
          </w:tcPr>
          <w:p>
            <w:r>
              <w:t>43</w:t>
            </w:r>
          </w:p>
        </w:tc>
        <w:tc>
          <w:tcPr>
            <w:tcW w:w="992" w:type="dxa"/>
          </w:tcPr>
          <w:p>
            <w:r>
              <w:t>1900</w:t>
            </w:r>
          </w:p>
        </w:tc>
        <w:tc>
          <w:tcPr>
            <w:tcW w:w="851" w:type="dxa"/>
          </w:tcPr>
          <w:p>
            <w: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pPr>
              <w:rPr>
                <w:b/>
              </w:rPr>
            </w:pPr>
            <w:r>
              <w:rPr>
                <w:b/>
              </w:rPr>
              <w:t>23</w:t>
            </w:r>
          </w:p>
        </w:tc>
        <w:tc>
          <w:tcPr>
            <w:tcW w:w="994" w:type="dxa"/>
          </w:tcPr>
          <w:p>
            <w:r>
              <w:t>200</w:t>
            </w:r>
          </w:p>
        </w:tc>
        <w:tc>
          <w:tcPr>
            <w:tcW w:w="1134" w:type="dxa"/>
          </w:tcPr>
          <w:p>
            <w:r>
              <w:t>16</w:t>
            </w:r>
          </w:p>
        </w:tc>
        <w:tc>
          <w:tcPr>
            <w:tcW w:w="992" w:type="dxa"/>
          </w:tcPr>
          <w:p>
            <w:r>
              <w:t>420</w:t>
            </w:r>
          </w:p>
        </w:tc>
        <w:tc>
          <w:tcPr>
            <w:tcW w:w="992" w:type="dxa"/>
          </w:tcPr>
          <w:p>
            <w:r>
              <w:t>0,5</w:t>
            </w:r>
          </w:p>
        </w:tc>
        <w:tc>
          <w:tcPr>
            <w:tcW w:w="851" w:type="dxa"/>
          </w:tcPr>
          <w:p>
            <w:pPr>
              <w:rPr>
                <w:b/>
              </w:rPr>
            </w:pPr>
            <w:r>
              <w:rPr>
                <w:b/>
              </w:rPr>
              <w:t>48</w:t>
            </w:r>
          </w:p>
        </w:tc>
        <w:tc>
          <w:tcPr>
            <w:tcW w:w="992" w:type="dxa"/>
          </w:tcPr>
          <w:p>
            <w:r>
              <w:t>450</w:t>
            </w:r>
          </w:p>
        </w:tc>
        <w:tc>
          <w:tcPr>
            <w:tcW w:w="992" w:type="dxa"/>
          </w:tcPr>
          <w:p>
            <w:r>
              <w:t>44</w:t>
            </w:r>
          </w:p>
        </w:tc>
        <w:tc>
          <w:tcPr>
            <w:tcW w:w="992" w:type="dxa"/>
          </w:tcPr>
          <w:p>
            <w:r>
              <w:t>2000</w:t>
            </w:r>
          </w:p>
        </w:tc>
        <w:tc>
          <w:tcPr>
            <w:tcW w:w="851" w:type="dxa"/>
          </w:tcPr>
          <w:p>
            <w: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pPr>
              <w:rPr>
                <w:b/>
              </w:rPr>
            </w:pPr>
            <w:r>
              <w:rPr>
                <w:b/>
              </w:rPr>
              <w:t>24</w:t>
            </w:r>
          </w:p>
        </w:tc>
        <w:tc>
          <w:tcPr>
            <w:tcW w:w="994" w:type="dxa"/>
          </w:tcPr>
          <w:p>
            <w:r>
              <w:t>210</w:t>
            </w:r>
          </w:p>
        </w:tc>
        <w:tc>
          <w:tcPr>
            <w:tcW w:w="1134" w:type="dxa"/>
          </w:tcPr>
          <w:p>
            <w:r>
              <w:t>17</w:t>
            </w:r>
          </w:p>
        </w:tc>
        <w:tc>
          <w:tcPr>
            <w:tcW w:w="992" w:type="dxa"/>
          </w:tcPr>
          <w:p>
            <w:r>
              <w:t>480</w:t>
            </w:r>
          </w:p>
        </w:tc>
        <w:tc>
          <w:tcPr>
            <w:tcW w:w="992" w:type="dxa"/>
          </w:tcPr>
          <w:p>
            <w:r>
              <w:t>0,4</w:t>
            </w:r>
          </w:p>
        </w:tc>
        <w:tc>
          <w:tcPr>
            <w:tcW w:w="851" w:type="dxa"/>
          </w:tcPr>
          <w:p>
            <w:pPr>
              <w:rPr>
                <w:b/>
              </w:rPr>
            </w:pPr>
            <w:r>
              <w:rPr>
                <w:b/>
              </w:rPr>
              <w:t>49</w:t>
            </w:r>
          </w:p>
        </w:tc>
        <w:tc>
          <w:tcPr>
            <w:tcW w:w="992" w:type="dxa"/>
          </w:tcPr>
          <w:p>
            <w:r>
              <w:t>460</w:t>
            </w:r>
          </w:p>
        </w:tc>
        <w:tc>
          <w:tcPr>
            <w:tcW w:w="992" w:type="dxa"/>
          </w:tcPr>
          <w:p>
            <w:r>
              <w:t>48</w:t>
            </w:r>
          </w:p>
        </w:tc>
        <w:tc>
          <w:tcPr>
            <w:tcW w:w="992" w:type="dxa"/>
          </w:tcPr>
          <w:p>
            <w:r>
              <w:t>2200</w:t>
            </w:r>
          </w:p>
        </w:tc>
        <w:tc>
          <w:tcPr>
            <w:tcW w:w="851" w:type="dxa"/>
          </w:tcPr>
          <w:p>
            <w:r>
              <w:t>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pPr>
              <w:rPr>
                <w:b/>
              </w:rPr>
            </w:pPr>
            <w:r>
              <w:rPr>
                <w:b/>
              </w:rPr>
              <w:t>25</w:t>
            </w:r>
          </w:p>
        </w:tc>
        <w:tc>
          <w:tcPr>
            <w:tcW w:w="994" w:type="dxa"/>
          </w:tcPr>
          <w:p>
            <w:r>
              <w:t>220</w:t>
            </w:r>
          </w:p>
        </w:tc>
        <w:tc>
          <w:tcPr>
            <w:tcW w:w="1134" w:type="dxa"/>
          </w:tcPr>
          <w:p>
            <w:r>
              <w:t>18</w:t>
            </w:r>
          </w:p>
        </w:tc>
        <w:tc>
          <w:tcPr>
            <w:tcW w:w="992" w:type="dxa"/>
          </w:tcPr>
          <w:p>
            <w:r>
              <w:t>500</w:t>
            </w:r>
          </w:p>
        </w:tc>
        <w:tc>
          <w:tcPr>
            <w:tcW w:w="992" w:type="dxa"/>
          </w:tcPr>
          <w:p>
            <w:r>
              <w:t>0,4</w:t>
            </w:r>
          </w:p>
        </w:tc>
        <w:tc>
          <w:tcPr>
            <w:tcW w:w="851" w:type="dxa"/>
          </w:tcPr>
          <w:p>
            <w:pPr>
              <w:rPr>
                <w:b/>
              </w:rPr>
            </w:pPr>
            <w:r>
              <w:rPr>
                <w:b/>
              </w:rPr>
              <w:t>50</w:t>
            </w:r>
          </w:p>
        </w:tc>
        <w:tc>
          <w:tcPr>
            <w:tcW w:w="992" w:type="dxa"/>
          </w:tcPr>
          <w:p>
            <w:r>
              <w:t>500</w:t>
            </w:r>
          </w:p>
        </w:tc>
        <w:tc>
          <w:tcPr>
            <w:tcW w:w="992" w:type="dxa"/>
          </w:tcPr>
          <w:p>
            <w:r>
              <w:t>50</w:t>
            </w:r>
          </w:p>
        </w:tc>
        <w:tc>
          <w:tcPr>
            <w:tcW w:w="992" w:type="dxa"/>
          </w:tcPr>
          <w:p>
            <w:r>
              <w:t>2500</w:t>
            </w:r>
          </w:p>
        </w:tc>
        <w:tc>
          <w:tcPr>
            <w:tcW w:w="851" w:type="dxa"/>
          </w:tcPr>
          <w:p>
            <w:r>
              <w:t>0,08</w:t>
            </w:r>
          </w:p>
        </w:tc>
      </w:tr>
    </w:tbl>
    <w:p/>
    <w:p>
      <w:pPr>
        <w:jc w:val="both"/>
        <w:rPr>
          <w:b/>
          <w:sz w:val="28"/>
          <w:szCs w:val="28"/>
        </w:rPr>
      </w:pPr>
      <w:r>
        <w:rPr>
          <w:b/>
          <w:sz w:val="28"/>
          <w:szCs w:val="28"/>
        </w:rPr>
        <w:t>Бланк отчета лабораторного задания № 3. Электромагнитное загрязнение атмосферного воздуха: нормируемые параметры, предельно-допустимые уровни, расчет экспозиций электромагнитных полей</w:t>
      </w:r>
    </w:p>
    <w:p>
      <w:pPr>
        <w:spacing w:line="360" w:lineRule="auto"/>
        <w:ind w:left="360"/>
        <w:jc w:val="both"/>
        <w:rPr>
          <w:sz w:val="28"/>
          <w:szCs w:val="28"/>
        </w:rPr>
      </w:pPr>
    </w:p>
    <w:p>
      <w:pPr>
        <w:jc w:val="right"/>
        <w:rPr>
          <w:b/>
          <w:sz w:val="28"/>
          <w:szCs w:val="28"/>
        </w:rPr>
      </w:pPr>
      <w:r>
        <w:rPr>
          <w:b/>
          <w:sz w:val="28"/>
          <w:szCs w:val="28"/>
        </w:rPr>
        <w:t>Таблица 3.1</w:t>
      </w:r>
    </w:p>
    <w:p>
      <w:pPr>
        <w:rPr>
          <w:b/>
          <w:sz w:val="28"/>
          <w:szCs w:val="28"/>
        </w:rPr>
      </w:pPr>
      <w:r>
        <w:rPr>
          <w:b/>
          <w:sz w:val="28"/>
          <w:szCs w:val="28"/>
        </w:rPr>
        <w:t>Данные для расчета энергетических экспозиций электромагнитных полей</w:t>
      </w:r>
    </w:p>
    <w:tbl>
      <w:tblPr>
        <w:tblStyle w:val="42"/>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2362"/>
        <w:gridCol w:w="2275"/>
        <w:gridCol w:w="2309"/>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tcPr>
          <w:p>
            <w:pPr>
              <w:jc w:val="center"/>
              <w:rPr>
                <w:sz w:val="28"/>
                <w:szCs w:val="28"/>
              </w:rPr>
            </w:pPr>
            <w:r>
              <w:rPr>
                <w:sz w:val="28"/>
                <w:szCs w:val="28"/>
              </w:rPr>
              <w:t>№ Варианта</w:t>
            </w:r>
          </w:p>
        </w:tc>
        <w:tc>
          <w:tcPr>
            <w:tcW w:w="2362" w:type="dxa"/>
          </w:tcPr>
          <w:p>
            <w:pPr>
              <w:jc w:val="center"/>
              <w:rPr>
                <w:sz w:val="28"/>
                <w:szCs w:val="28"/>
              </w:rPr>
            </w:pPr>
            <w:r>
              <w:rPr>
                <w:sz w:val="28"/>
                <w:szCs w:val="28"/>
              </w:rPr>
              <w:t>Напряженность электрического поля,  Е, (В/м)</w:t>
            </w:r>
          </w:p>
        </w:tc>
        <w:tc>
          <w:tcPr>
            <w:tcW w:w="2275" w:type="dxa"/>
          </w:tcPr>
          <w:p>
            <w:pPr>
              <w:jc w:val="center"/>
              <w:rPr>
                <w:sz w:val="28"/>
                <w:szCs w:val="28"/>
              </w:rPr>
            </w:pPr>
            <w:r>
              <w:rPr>
                <w:sz w:val="28"/>
                <w:szCs w:val="28"/>
              </w:rPr>
              <w:t>Напряженность магнитного поля</w:t>
            </w:r>
          </w:p>
          <w:p>
            <w:pPr>
              <w:jc w:val="center"/>
              <w:rPr>
                <w:sz w:val="28"/>
                <w:szCs w:val="28"/>
              </w:rPr>
            </w:pPr>
            <w:r>
              <w:rPr>
                <w:sz w:val="28"/>
                <w:szCs w:val="28"/>
              </w:rPr>
              <w:t>Н, (А/м)</w:t>
            </w:r>
          </w:p>
        </w:tc>
        <w:tc>
          <w:tcPr>
            <w:tcW w:w="2309" w:type="dxa"/>
          </w:tcPr>
          <w:p>
            <w:pPr>
              <w:jc w:val="center"/>
              <w:rPr>
                <w:sz w:val="28"/>
                <w:szCs w:val="28"/>
              </w:rPr>
            </w:pPr>
            <w:r>
              <w:rPr>
                <w:sz w:val="28"/>
                <w:szCs w:val="28"/>
              </w:rPr>
              <w:t>Плотность потока энергии ППЭ, (мкВт/см</w:t>
            </w:r>
            <w:r>
              <w:rPr>
                <w:sz w:val="28"/>
                <w:szCs w:val="28"/>
                <w:vertAlign w:val="superscript"/>
              </w:rPr>
              <w:t>2</w:t>
            </w:r>
            <w:r>
              <w:rPr>
                <w:sz w:val="28"/>
                <w:szCs w:val="28"/>
              </w:rPr>
              <w:t>)</w:t>
            </w:r>
          </w:p>
        </w:tc>
        <w:tc>
          <w:tcPr>
            <w:tcW w:w="1134" w:type="dxa"/>
          </w:tcPr>
          <w:p>
            <w:pPr>
              <w:jc w:val="center"/>
              <w:rPr>
                <w:sz w:val="28"/>
                <w:szCs w:val="28"/>
              </w:rPr>
            </w:pPr>
            <w:r>
              <w:rPr>
                <w:sz w:val="28"/>
                <w:szCs w:val="28"/>
              </w:rPr>
              <w:t>Время</w:t>
            </w:r>
          </w:p>
          <w:p>
            <w:pPr>
              <w:jc w:val="center"/>
              <w:rPr>
                <w:sz w:val="28"/>
                <w:szCs w:val="28"/>
              </w:rPr>
            </w:pPr>
            <w:r>
              <w:rPr>
                <w:sz w:val="28"/>
                <w:szCs w:val="28"/>
              </w:rPr>
              <w:t>Т, час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tcPr>
          <w:p>
            <w:pPr>
              <w:rPr>
                <w:sz w:val="28"/>
                <w:szCs w:val="28"/>
              </w:rPr>
            </w:pPr>
          </w:p>
        </w:tc>
        <w:tc>
          <w:tcPr>
            <w:tcW w:w="2362" w:type="dxa"/>
          </w:tcPr>
          <w:p>
            <w:pPr>
              <w:rPr>
                <w:sz w:val="28"/>
                <w:szCs w:val="28"/>
              </w:rPr>
            </w:pPr>
          </w:p>
        </w:tc>
        <w:tc>
          <w:tcPr>
            <w:tcW w:w="2275" w:type="dxa"/>
          </w:tcPr>
          <w:p>
            <w:pPr>
              <w:rPr>
                <w:sz w:val="28"/>
                <w:szCs w:val="28"/>
              </w:rPr>
            </w:pPr>
          </w:p>
        </w:tc>
        <w:tc>
          <w:tcPr>
            <w:tcW w:w="2309" w:type="dxa"/>
          </w:tcPr>
          <w:p>
            <w:pPr>
              <w:rPr>
                <w:sz w:val="28"/>
                <w:szCs w:val="28"/>
              </w:rPr>
            </w:pPr>
          </w:p>
        </w:tc>
        <w:tc>
          <w:tcPr>
            <w:tcW w:w="1134" w:type="dxa"/>
          </w:tcPr>
          <w:p>
            <w:pPr>
              <w:rPr>
                <w:sz w:val="28"/>
                <w:szCs w:val="28"/>
              </w:rPr>
            </w:pPr>
          </w:p>
        </w:tc>
      </w:tr>
    </w:tbl>
    <w:p>
      <w:pPr>
        <w:jc w:val="right"/>
        <w:rPr>
          <w:b/>
          <w:sz w:val="28"/>
          <w:szCs w:val="28"/>
        </w:rPr>
      </w:pPr>
    </w:p>
    <w:p>
      <w:pPr>
        <w:rPr>
          <w:b/>
          <w:sz w:val="28"/>
          <w:szCs w:val="28"/>
        </w:rPr>
      </w:pPr>
      <w:r>
        <w:rPr>
          <w:b/>
          <w:sz w:val="28"/>
          <w:szCs w:val="28"/>
        </w:rPr>
        <w:t>Расчеты:</w:t>
      </w:r>
    </w:p>
    <w:p>
      <w:pPr>
        <w:rPr>
          <w:b/>
          <w:sz w:val="28"/>
          <w:szCs w:val="28"/>
        </w:rPr>
      </w:pPr>
    </w:p>
    <w:p>
      <w:pPr>
        <w:rPr>
          <w:b/>
          <w:sz w:val="28"/>
          <w:szCs w:val="28"/>
        </w:rPr>
      </w:pPr>
    </w:p>
    <w:p>
      <w:pPr>
        <w:jc w:val="right"/>
        <w:rPr>
          <w:b/>
          <w:sz w:val="28"/>
          <w:szCs w:val="28"/>
        </w:rPr>
      </w:pPr>
      <w:r>
        <w:rPr>
          <w:b/>
          <w:sz w:val="28"/>
          <w:szCs w:val="28"/>
        </w:rPr>
        <w:t>Таблица 3.2</w:t>
      </w:r>
    </w:p>
    <w:p>
      <w:pPr>
        <w:jc w:val="center"/>
        <w:rPr>
          <w:b/>
          <w:sz w:val="28"/>
          <w:szCs w:val="28"/>
        </w:rPr>
      </w:pPr>
      <w:r>
        <w:rPr>
          <w:b/>
          <w:sz w:val="28"/>
          <w:szCs w:val="28"/>
        </w:rPr>
        <w:t>Энергетические экспозиции электромагнитных полей</w:t>
      </w:r>
    </w:p>
    <w:tbl>
      <w:tblPr>
        <w:tblStyle w:val="42"/>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625"/>
        <w:gridCol w:w="2619"/>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Pr>
          <w:p>
            <w:r>
              <w:t xml:space="preserve">№ </w:t>
            </w:r>
          </w:p>
          <w:p>
            <w:r>
              <w:t>Варианта</w:t>
            </w:r>
          </w:p>
          <w:p>
            <w:r>
              <w:t>…</w:t>
            </w:r>
          </w:p>
        </w:tc>
        <w:tc>
          <w:tcPr>
            <w:tcW w:w="2625" w:type="dxa"/>
          </w:tcPr>
          <w:p>
            <w:r>
              <w:t>Энергетическая экспозиция по значениям напряженности электрического поля</w:t>
            </w:r>
          </w:p>
          <w:p>
            <w:r>
              <w:t>ЭЭ</w:t>
            </w:r>
            <w:r>
              <w:rPr>
                <w:vertAlign w:val="subscript"/>
              </w:rPr>
              <w:t>Е</w:t>
            </w:r>
            <w:r>
              <w:rPr>
                <w:vertAlign w:val="superscript"/>
              </w:rPr>
              <w:t>2</w:t>
            </w:r>
            <w:r>
              <w:t>, (В/м)</w:t>
            </w:r>
            <w:r>
              <w:rPr>
                <w:vertAlign w:val="superscript"/>
              </w:rPr>
              <w:t>2</w:t>
            </w:r>
            <w:r>
              <w:t xml:space="preserve"> × ч</w:t>
            </w:r>
          </w:p>
        </w:tc>
        <w:tc>
          <w:tcPr>
            <w:tcW w:w="2619" w:type="dxa"/>
          </w:tcPr>
          <w:p>
            <w:r>
              <w:t>Энергетическая экспозиция по эффективным значениям напряженности магнитного поля</w:t>
            </w:r>
          </w:p>
          <w:p>
            <w:r>
              <w:t>ЭЭ</w:t>
            </w:r>
            <w:r>
              <w:rPr>
                <w:vertAlign w:val="subscript"/>
              </w:rPr>
              <w:t>Н</w:t>
            </w:r>
            <w:r>
              <w:rPr>
                <w:vertAlign w:val="superscript"/>
              </w:rPr>
              <w:t>2</w:t>
            </w:r>
            <w:r>
              <w:t>,</w:t>
            </w:r>
            <w:r>
              <w:rPr>
                <w:vertAlign w:val="superscript"/>
              </w:rPr>
              <w:t xml:space="preserve"> </w:t>
            </w:r>
            <w:r>
              <w:t>(А/м)</w:t>
            </w:r>
            <w:r>
              <w:rPr>
                <w:vertAlign w:val="superscript"/>
              </w:rPr>
              <w:t>2</w:t>
            </w:r>
            <w:r>
              <w:t xml:space="preserve"> × ч</w:t>
            </w:r>
          </w:p>
        </w:tc>
        <w:tc>
          <w:tcPr>
            <w:tcW w:w="2552" w:type="dxa"/>
          </w:tcPr>
          <w:p>
            <w:r>
              <w:t>Энергетическая экспозиция</w:t>
            </w:r>
          </w:p>
          <w:p>
            <w:r>
              <w:t>по значениям плотности потока энергии, ЭЭ</w:t>
            </w:r>
            <w:r>
              <w:rPr>
                <w:vertAlign w:val="subscript"/>
              </w:rPr>
              <w:t>ППЭ,</w:t>
            </w:r>
            <w:r>
              <w:t xml:space="preserve"> (мкВт/см</w:t>
            </w:r>
            <w:r>
              <w:rPr>
                <w:vertAlign w:val="superscript"/>
              </w:rPr>
              <w:t>2</w:t>
            </w:r>
            <w:r>
              <w:t>) × 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Pr>
          <w:p>
            <w:r>
              <w:t>Полученные значения энергетических экспозиций</w:t>
            </w:r>
          </w:p>
        </w:tc>
        <w:tc>
          <w:tcPr>
            <w:tcW w:w="2625" w:type="dxa"/>
          </w:tcPr>
          <w:p/>
        </w:tc>
        <w:tc>
          <w:tcPr>
            <w:tcW w:w="2619" w:type="dxa"/>
          </w:tcPr>
          <w:p/>
        </w:tc>
        <w:tc>
          <w:tcPr>
            <w:tcW w:w="2552"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Pr>
          <w:p>
            <w:r>
              <w:t>Диапазон частот электромагнитных полей</w:t>
            </w:r>
          </w:p>
        </w:tc>
        <w:tc>
          <w:tcPr>
            <w:tcW w:w="2625" w:type="dxa"/>
          </w:tcPr>
          <w:p/>
        </w:tc>
        <w:tc>
          <w:tcPr>
            <w:tcW w:w="2619" w:type="dxa"/>
          </w:tcPr>
          <w:p/>
        </w:tc>
        <w:tc>
          <w:tcPr>
            <w:tcW w:w="2552" w:type="dxa"/>
          </w:tcPr>
          <w:p/>
        </w:tc>
      </w:tr>
    </w:tbl>
    <w:p>
      <w:pPr>
        <w:rPr>
          <w:b/>
          <w:sz w:val="28"/>
          <w:szCs w:val="28"/>
        </w:rPr>
      </w:pPr>
    </w:p>
    <w:p>
      <w:pPr>
        <w:jc w:val="right"/>
        <w:rPr>
          <w:b/>
          <w:sz w:val="28"/>
          <w:szCs w:val="28"/>
        </w:rPr>
      </w:pPr>
    </w:p>
    <w:p>
      <w:pPr>
        <w:jc w:val="right"/>
        <w:rPr>
          <w:b/>
          <w:sz w:val="28"/>
          <w:szCs w:val="28"/>
        </w:rPr>
      </w:pPr>
      <w:r>
        <w:rPr>
          <w:b/>
          <w:sz w:val="28"/>
          <w:szCs w:val="28"/>
        </w:rPr>
        <w:t>Таблица  3.3</w:t>
      </w:r>
    </w:p>
    <w:p>
      <w:pPr>
        <w:jc w:val="center"/>
        <w:rPr>
          <w:b/>
          <w:sz w:val="28"/>
          <w:szCs w:val="28"/>
        </w:rPr>
      </w:pPr>
      <w:r>
        <w:rPr>
          <w:b/>
          <w:sz w:val="28"/>
          <w:szCs w:val="28"/>
        </w:rPr>
        <w:t>Ответы на учебные вопросы</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4"/>
        <w:gridCol w:w="3806"/>
        <w:gridCol w:w="52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pPr>
              <w:jc w:val="center"/>
            </w:pPr>
            <w:r>
              <w:t>№</w:t>
            </w:r>
          </w:p>
        </w:tc>
        <w:tc>
          <w:tcPr>
            <w:tcW w:w="4110" w:type="dxa"/>
          </w:tcPr>
          <w:p>
            <w:pPr>
              <w:jc w:val="center"/>
            </w:pPr>
            <w:r>
              <w:t>Вопрос</w:t>
            </w:r>
          </w:p>
        </w:tc>
        <w:tc>
          <w:tcPr>
            <w:tcW w:w="5877" w:type="dxa"/>
          </w:tcPr>
          <w:p>
            <w:pPr>
              <w:jc w:val="center"/>
            </w:pPr>
            <w:r>
              <w:t>Ответ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r>
              <w:t>1</w:t>
            </w:r>
          </w:p>
        </w:tc>
        <w:tc>
          <w:tcPr>
            <w:tcW w:w="4110" w:type="dxa"/>
          </w:tcPr>
          <w:p>
            <w:pPr>
              <w:ind w:firstLine="33"/>
            </w:pPr>
            <w:r>
              <w:t xml:space="preserve">При каких условиях должно осуществляться производство, закупка, реализация и эксплуатация оборудования ПРТО? </w:t>
            </w:r>
          </w:p>
        </w:tc>
        <w:tc>
          <w:tcPr>
            <w:tcW w:w="5877"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r>
              <w:t>2</w:t>
            </w:r>
          </w:p>
        </w:tc>
        <w:tc>
          <w:tcPr>
            <w:tcW w:w="4110" w:type="dxa"/>
          </w:tcPr>
          <w:p>
            <w:pPr>
              <w:ind w:firstLine="33"/>
            </w:pPr>
            <w:r>
              <w:t>В каких случаях не требуется получения санитарно-эпидемиологического заключения на размещение, ввод в эксплуатацию и эксплуатацию ПРТО?</w:t>
            </w:r>
          </w:p>
        </w:tc>
        <w:tc>
          <w:tcPr>
            <w:tcW w:w="5877"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r>
              <w:t>3</w:t>
            </w:r>
          </w:p>
        </w:tc>
        <w:tc>
          <w:tcPr>
            <w:tcW w:w="4110" w:type="dxa"/>
          </w:tcPr>
          <w:p>
            <w:pPr>
              <w:ind w:firstLine="33"/>
            </w:pPr>
            <w:r>
              <w:rPr>
                <w:bCs/>
              </w:rPr>
              <w:t>Какие антенны</w:t>
            </w:r>
            <w:r>
              <w:t xml:space="preserve"> считаются размещенными вне здания? </w:t>
            </w:r>
          </w:p>
        </w:tc>
        <w:tc>
          <w:tcPr>
            <w:tcW w:w="5877"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r>
              <w:t>4</w:t>
            </w:r>
          </w:p>
        </w:tc>
        <w:tc>
          <w:tcPr>
            <w:tcW w:w="4110" w:type="dxa"/>
          </w:tcPr>
          <w:p>
            <w:r>
              <w:tab/>
            </w:r>
            <w:r>
              <w:t xml:space="preserve">4. Каким органом выдаются санитарно-эпидемиологические заключения при введении в эксплуатацию ПРТО? </w:t>
            </w:r>
          </w:p>
        </w:tc>
        <w:tc>
          <w:tcPr>
            <w:tcW w:w="5877"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r>
              <w:t>5</w:t>
            </w:r>
          </w:p>
        </w:tc>
        <w:tc>
          <w:tcPr>
            <w:tcW w:w="4110" w:type="dxa"/>
          </w:tcPr>
          <w:p>
            <w:pPr>
              <w:ind w:firstLine="33"/>
            </w:pPr>
            <w:r>
              <w:t>В каких случаях поводится санитарно-эпидемиологическая экспертиза на ПРТО в целом?</w:t>
            </w:r>
          </w:p>
        </w:tc>
        <w:tc>
          <w:tcPr>
            <w:tcW w:w="5877"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r>
              <w:t>6</w:t>
            </w:r>
          </w:p>
        </w:tc>
        <w:tc>
          <w:tcPr>
            <w:tcW w:w="4110" w:type="dxa"/>
          </w:tcPr>
          <w:p>
            <w:pPr>
              <w:ind w:firstLine="33"/>
            </w:pPr>
            <w:r>
              <w:t>Какие мероприятия организованы в целях защиты населения от воздействия ЭМП, создаваемых антеннами ПРТО?</w:t>
            </w:r>
          </w:p>
        </w:tc>
        <w:tc>
          <w:tcPr>
            <w:tcW w:w="5877"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r>
              <w:t>7</w:t>
            </w:r>
          </w:p>
        </w:tc>
        <w:tc>
          <w:tcPr>
            <w:tcW w:w="4110" w:type="dxa"/>
          </w:tcPr>
          <w:p>
            <w:pPr>
              <w:ind w:firstLine="33"/>
            </w:pPr>
            <w:r>
              <w:t>Кто обязан организовывать проведение расчетов границ санитарно-защитной зоны и зон ограничения, измерений уровней ЭМП и в какие органы представляются сведения и расчеты СЗЗ?</w:t>
            </w:r>
          </w:p>
        </w:tc>
        <w:tc>
          <w:tcPr>
            <w:tcW w:w="5877"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r>
              <w:t>8</w:t>
            </w:r>
          </w:p>
        </w:tc>
        <w:tc>
          <w:tcPr>
            <w:tcW w:w="4110" w:type="dxa"/>
          </w:tcPr>
          <w:p>
            <w:pPr>
              <w:ind w:firstLine="33"/>
            </w:pPr>
            <w:r>
              <w:t>Какие условия организации зоны установки радиолюбительских радиостанций и радиостанций гражданского диапазона с точки зрения безопасности?</w:t>
            </w:r>
          </w:p>
        </w:tc>
        <w:tc>
          <w:tcPr>
            <w:tcW w:w="5877"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r>
              <w:t>9</w:t>
            </w:r>
          </w:p>
        </w:tc>
        <w:tc>
          <w:tcPr>
            <w:tcW w:w="4110" w:type="dxa"/>
          </w:tcPr>
          <w:p>
            <w:pPr>
              <w:ind w:firstLine="33"/>
            </w:pPr>
            <w:r>
              <w:t>Напишите предельно допустимое значение напряженности электрического поля для населения  диапазона частот 0,3-3 МГц</w:t>
            </w:r>
          </w:p>
        </w:tc>
        <w:tc>
          <w:tcPr>
            <w:tcW w:w="5877"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r>
              <w:t>10</w:t>
            </w:r>
          </w:p>
        </w:tc>
        <w:tc>
          <w:tcPr>
            <w:tcW w:w="4110" w:type="dxa"/>
          </w:tcPr>
          <w:p>
            <w:pPr>
              <w:ind w:firstLine="33"/>
            </w:pPr>
            <w:r>
              <w:t>Что такое плотность потока энергии электромагнитного поля?</w:t>
            </w:r>
          </w:p>
        </w:tc>
        <w:tc>
          <w:tcPr>
            <w:tcW w:w="5877" w:type="dxa"/>
          </w:tcPr>
          <w:p/>
        </w:tc>
      </w:tr>
    </w:tbl>
    <w:p>
      <w:pPr>
        <w:jc w:val="both"/>
        <w:rPr>
          <w:b/>
          <w:sz w:val="28"/>
          <w:szCs w:val="28"/>
        </w:rPr>
      </w:pPr>
    </w:p>
    <w:p>
      <w:pPr>
        <w:jc w:val="right"/>
        <w:rPr>
          <w:b/>
          <w:sz w:val="28"/>
          <w:szCs w:val="28"/>
        </w:rPr>
      </w:pPr>
    </w:p>
    <w:p>
      <w:pPr>
        <w:jc w:val="right"/>
        <w:rPr>
          <w:b/>
          <w:sz w:val="28"/>
          <w:szCs w:val="28"/>
        </w:rPr>
      </w:pPr>
    </w:p>
    <w:p>
      <w:pPr>
        <w:jc w:val="right"/>
        <w:rPr>
          <w:b/>
          <w:sz w:val="28"/>
          <w:szCs w:val="28"/>
        </w:rPr>
      </w:pPr>
    </w:p>
    <w:p>
      <w:pPr>
        <w:jc w:val="right"/>
        <w:rPr>
          <w:b/>
          <w:sz w:val="28"/>
          <w:szCs w:val="28"/>
        </w:rPr>
      </w:pPr>
    </w:p>
    <w:p>
      <w:pPr>
        <w:jc w:val="right"/>
        <w:rPr>
          <w:b/>
          <w:sz w:val="28"/>
          <w:szCs w:val="28"/>
        </w:rPr>
      </w:pPr>
    </w:p>
    <w:p>
      <w:pPr>
        <w:jc w:val="right"/>
        <w:rPr>
          <w:b/>
          <w:sz w:val="28"/>
          <w:szCs w:val="28"/>
        </w:rPr>
      </w:pPr>
    </w:p>
    <w:p>
      <w:pPr>
        <w:jc w:val="right"/>
        <w:rPr>
          <w:b/>
          <w:sz w:val="28"/>
          <w:szCs w:val="28"/>
        </w:rPr>
      </w:pPr>
    </w:p>
    <w:p>
      <w:pPr>
        <w:jc w:val="right"/>
        <w:rPr>
          <w:b/>
          <w:sz w:val="28"/>
          <w:szCs w:val="28"/>
        </w:rPr>
      </w:pPr>
    </w:p>
    <w:p>
      <w:pPr>
        <w:jc w:val="right"/>
        <w:rPr>
          <w:b/>
          <w:sz w:val="28"/>
          <w:szCs w:val="28"/>
        </w:rPr>
      </w:pPr>
    </w:p>
    <w:p>
      <w:pPr>
        <w:jc w:val="right"/>
        <w:rPr>
          <w:b/>
          <w:sz w:val="28"/>
          <w:szCs w:val="28"/>
        </w:rPr>
      </w:pPr>
    </w:p>
    <w:p>
      <w:pPr>
        <w:jc w:val="right"/>
        <w:rPr>
          <w:b/>
          <w:sz w:val="28"/>
          <w:szCs w:val="28"/>
        </w:rPr>
      </w:pPr>
    </w:p>
    <w:p>
      <w:pPr>
        <w:pStyle w:val="3"/>
        <w:jc w:val="both"/>
        <w:rPr>
          <w:b/>
        </w:rPr>
      </w:pPr>
      <w:bookmarkStart w:id="77" w:name="_Toc531697661"/>
      <w:bookmarkStart w:id="78" w:name="_Toc43199847"/>
      <w:bookmarkStart w:id="79" w:name="_Toc531697569"/>
      <w:bookmarkStart w:id="80" w:name="_Toc531884230"/>
      <w:r>
        <w:rPr>
          <w:b/>
        </w:rPr>
        <w:t xml:space="preserve">Лабораторная работа № 4. </w:t>
      </w:r>
      <w:bookmarkEnd w:id="61"/>
      <w:r>
        <w:rPr>
          <w:b/>
        </w:rPr>
        <w:t>Водные экосистемы. Охрана водных объектов от загрязнения и засорения</w:t>
      </w:r>
      <w:bookmarkEnd w:id="77"/>
      <w:bookmarkEnd w:id="78"/>
      <w:bookmarkEnd w:id="79"/>
      <w:bookmarkEnd w:id="80"/>
    </w:p>
    <w:p/>
    <w:p>
      <w:pPr>
        <w:rPr>
          <w:b/>
          <w:sz w:val="28"/>
          <w:szCs w:val="28"/>
        </w:rPr>
      </w:pPr>
      <w:r>
        <w:rPr>
          <w:b/>
          <w:sz w:val="28"/>
          <w:szCs w:val="28"/>
        </w:rPr>
        <w:t>Тема 2. Влияние современной антропогенной деятельности на биосферу</w:t>
      </w:r>
    </w:p>
    <w:p>
      <w:pPr>
        <w:spacing w:line="360" w:lineRule="auto"/>
      </w:pPr>
    </w:p>
    <w:p>
      <w:pPr>
        <w:shd w:val="clear" w:color="auto" w:fill="FFFFFF"/>
        <w:spacing w:line="360" w:lineRule="auto"/>
        <w:ind w:right="10"/>
        <w:jc w:val="both"/>
        <w:rPr>
          <w:b/>
          <w:bCs/>
          <w:sz w:val="28"/>
          <w:szCs w:val="28"/>
        </w:rPr>
      </w:pPr>
      <w:r>
        <w:rPr>
          <w:b/>
          <w:bCs/>
          <w:sz w:val="28"/>
          <w:szCs w:val="28"/>
        </w:rPr>
        <w:t>Формулировка задания</w:t>
      </w:r>
    </w:p>
    <w:p>
      <w:pPr>
        <w:shd w:val="clear" w:color="auto" w:fill="FFFFFF"/>
        <w:spacing w:line="360" w:lineRule="auto"/>
        <w:ind w:right="10"/>
        <w:jc w:val="both"/>
        <w:rPr>
          <w:b/>
          <w:bCs/>
          <w:sz w:val="28"/>
          <w:szCs w:val="28"/>
        </w:rPr>
      </w:pPr>
      <w:r>
        <w:rPr>
          <w:sz w:val="28"/>
          <w:szCs w:val="28"/>
        </w:rPr>
        <w:t>изучить основные мероприятия по охране  водных объектов от загрязнения и засорения. Составить перечень загрязняющих веществ на основании Статьи 56. Водного кодекса Российской Федерации от 03.06.2006 № 74-ФЗ;</w:t>
      </w:r>
    </w:p>
    <w:p>
      <w:pPr>
        <w:spacing w:line="360" w:lineRule="auto"/>
        <w:jc w:val="both"/>
        <w:rPr>
          <w:sz w:val="28"/>
          <w:szCs w:val="28"/>
        </w:rPr>
      </w:pPr>
      <w:r>
        <w:rPr>
          <w:sz w:val="28"/>
          <w:szCs w:val="28"/>
        </w:rPr>
        <w:t>изучение основных положений Государственного водного реестра. Получение навыка структурирования и обобщения материалов Государственного водного реестра.</w:t>
      </w:r>
    </w:p>
    <w:p>
      <w:pPr>
        <w:shd w:val="clear" w:color="auto" w:fill="FFFFFF"/>
        <w:spacing w:line="360" w:lineRule="auto"/>
        <w:ind w:right="10"/>
        <w:jc w:val="both"/>
        <w:rPr>
          <w:sz w:val="28"/>
          <w:szCs w:val="28"/>
        </w:rPr>
      </w:pPr>
    </w:p>
    <w:p>
      <w:pPr>
        <w:spacing w:line="360" w:lineRule="auto"/>
        <w:jc w:val="both"/>
        <w:rPr>
          <w:b/>
          <w:sz w:val="28"/>
          <w:szCs w:val="28"/>
        </w:rPr>
      </w:pPr>
      <w:r>
        <w:rPr>
          <w:b/>
          <w:sz w:val="28"/>
          <w:szCs w:val="28"/>
        </w:rPr>
        <w:t>Учебные вопросы:</w:t>
      </w:r>
    </w:p>
    <w:p>
      <w:pPr>
        <w:spacing w:line="360" w:lineRule="auto"/>
        <w:jc w:val="both"/>
        <w:rPr>
          <w:sz w:val="28"/>
          <w:szCs w:val="28"/>
        </w:rPr>
      </w:pPr>
      <w:r>
        <w:rPr>
          <w:sz w:val="28"/>
          <w:szCs w:val="28"/>
        </w:rPr>
        <w:t>1. Дайте характеристику водной экосистемы.</w:t>
      </w:r>
    </w:p>
    <w:p>
      <w:pPr>
        <w:spacing w:line="360" w:lineRule="auto"/>
        <w:jc w:val="both"/>
        <w:rPr>
          <w:sz w:val="28"/>
          <w:szCs w:val="28"/>
        </w:rPr>
      </w:pPr>
      <w:r>
        <w:rPr>
          <w:sz w:val="28"/>
          <w:szCs w:val="28"/>
        </w:rPr>
        <w:t>2.Что такое стратификация?</w:t>
      </w:r>
    </w:p>
    <w:p>
      <w:pPr>
        <w:spacing w:line="360" w:lineRule="auto"/>
        <w:jc w:val="both"/>
        <w:rPr>
          <w:sz w:val="28"/>
          <w:szCs w:val="28"/>
        </w:rPr>
      </w:pPr>
      <w:r>
        <w:rPr>
          <w:sz w:val="28"/>
          <w:szCs w:val="28"/>
        </w:rPr>
        <w:t>3. Каким образом различаются озера по продуктивности?</w:t>
      </w:r>
    </w:p>
    <w:p>
      <w:pPr>
        <w:spacing w:line="360" w:lineRule="auto"/>
        <w:jc w:val="both"/>
        <w:rPr>
          <w:b/>
          <w:i/>
          <w:sz w:val="28"/>
          <w:szCs w:val="28"/>
        </w:rPr>
      </w:pPr>
      <w:r>
        <w:rPr>
          <w:sz w:val="28"/>
          <w:szCs w:val="28"/>
        </w:rPr>
        <w:t>4. Что такое Водный кодекс Российской Федерации?</w:t>
      </w:r>
    </w:p>
    <w:p>
      <w:pPr>
        <w:spacing w:line="360" w:lineRule="auto"/>
        <w:ind w:left="720"/>
        <w:jc w:val="both"/>
        <w:rPr>
          <w:b/>
          <w:i/>
          <w:sz w:val="28"/>
          <w:szCs w:val="28"/>
        </w:rPr>
      </w:pPr>
    </w:p>
    <w:p>
      <w:pPr>
        <w:spacing w:line="360" w:lineRule="auto"/>
        <w:jc w:val="both"/>
        <w:rPr>
          <w:b/>
          <w:bCs/>
          <w:iCs/>
          <w:sz w:val="28"/>
          <w:szCs w:val="28"/>
        </w:rPr>
      </w:pPr>
      <w:r>
        <w:rPr>
          <w:b/>
          <w:bCs/>
          <w:iCs/>
          <w:sz w:val="28"/>
          <w:szCs w:val="28"/>
        </w:rPr>
        <w:t>Рекомендации по выполнению задания</w:t>
      </w:r>
    </w:p>
    <w:p>
      <w:pPr>
        <w:spacing w:line="360" w:lineRule="auto"/>
        <w:jc w:val="both"/>
        <w:rPr>
          <w:sz w:val="28"/>
          <w:szCs w:val="28"/>
        </w:rPr>
      </w:pPr>
      <w:r>
        <w:rPr>
          <w:sz w:val="28"/>
          <w:szCs w:val="28"/>
        </w:rPr>
        <w:t xml:space="preserve">1. </w:t>
      </w:r>
      <w:r>
        <w:rPr>
          <w:bCs/>
          <w:iCs/>
          <w:sz w:val="28"/>
          <w:szCs w:val="28"/>
        </w:rPr>
        <w:t xml:space="preserve">Изучите теоретический материал и нормативно-законодательные документы - </w:t>
      </w:r>
      <w:r>
        <w:rPr>
          <w:sz w:val="28"/>
          <w:szCs w:val="28"/>
        </w:rPr>
        <w:t xml:space="preserve"> Главу 6. «Охрана водных объектов» Водного кодекса Российской Федерации от 03.06.2006 № 74-ФЗ.</w:t>
      </w:r>
    </w:p>
    <w:p>
      <w:pPr>
        <w:spacing w:line="360" w:lineRule="auto"/>
        <w:jc w:val="both"/>
        <w:rPr>
          <w:sz w:val="28"/>
          <w:szCs w:val="28"/>
        </w:rPr>
      </w:pPr>
      <w:r>
        <w:rPr>
          <w:sz w:val="28"/>
          <w:szCs w:val="28"/>
        </w:rPr>
        <w:t>2. Выявите особенности водных экосистем разного типа.  Заполните таблицу 4.1.</w:t>
      </w:r>
    </w:p>
    <w:p>
      <w:pPr>
        <w:spacing w:line="360" w:lineRule="auto"/>
        <w:jc w:val="both"/>
        <w:rPr>
          <w:sz w:val="28"/>
          <w:szCs w:val="28"/>
        </w:rPr>
      </w:pPr>
      <w:r>
        <w:rPr>
          <w:sz w:val="28"/>
          <w:szCs w:val="28"/>
        </w:rPr>
        <w:t xml:space="preserve">2. Изучите  Статью 56. Охрана водных объектов от загрязнения и засорения». На основании статьи заполните таблицу </w:t>
      </w:r>
      <w:r>
        <w:rPr>
          <w:b/>
          <w:sz w:val="28"/>
          <w:szCs w:val="28"/>
        </w:rPr>
        <w:t xml:space="preserve"> (</w:t>
      </w:r>
      <w:r>
        <w:rPr>
          <w:sz w:val="28"/>
          <w:szCs w:val="28"/>
        </w:rPr>
        <w:t>Таблицу 4.2).</w:t>
      </w:r>
    </w:p>
    <w:p>
      <w:pPr>
        <w:spacing w:line="360" w:lineRule="auto"/>
        <w:jc w:val="both"/>
        <w:rPr>
          <w:sz w:val="28"/>
          <w:szCs w:val="28"/>
        </w:rPr>
      </w:pPr>
      <w:r>
        <w:rPr>
          <w:sz w:val="28"/>
          <w:szCs w:val="28"/>
        </w:rPr>
        <w:t>3. Выявите загрязняющие вещества, о которых сообщается в Статье 56. Водного кодекса. Составьте перечень загрязняющих веществ. Запишите их в таблицу</w:t>
      </w:r>
      <w:r>
        <w:rPr>
          <w:b/>
          <w:sz w:val="28"/>
          <w:szCs w:val="28"/>
        </w:rPr>
        <w:t xml:space="preserve"> «</w:t>
      </w:r>
      <w:r>
        <w:rPr>
          <w:sz w:val="28"/>
          <w:szCs w:val="28"/>
        </w:rPr>
        <w:t>Перечень загрязняющих веществ на основании Статьи 56. Водного кодекса» (Таблица 4.2.)</w:t>
      </w:r>
      <w:r>
        <w:rPr>
          <w:b/>
          <w:sz w:val="28"/>
          <w:szCs w:val="28"/>
        </w:rPr>
        <w:t xml:space="preserve">. </w:t>
      </w:r>
      <w:r>
        <w:rPr>
          <w:sz w:val="28"/>
          <w:szCs w:val="28"/>
        </w:rPr>
        <w:t>В примечании укажите сведения о загрязняющем веществе.</w:t>
      </w:r>
    </w:p>
    <w:p>
      <w:pPr>
        <w:spacing w:line="360" w:lineRule="auto"/>
        <w:jc w:val="both"/>
        <w:rPr>
          <w:b/>
          <w:sz w:val="28"/>
          <w:szCs w:val="28"/>
        </w:rPr>
      </w:pPr>
      <w:r>
        <w:rPr>
          <w:sz w:val="28"/>
          <w:szCs w:val="28"/>
        </w:rPr>
        <w:t>4. Ознакомьтесь с  Главой 4. «Управление в области использования и охраны водных объектов»</w:t>
      </w:r>
      <w:r>
        <w:rPr>
          <w:b/>
          <w:sz w:val="28"/>
          <w:szCs w:val="28"/>
        </w:rPr>
        <w:t xml:space="preserve"> </w:t>
      </w:r>
      <w:r>
        <w:rPr>
          <w:sz w:val="28"/>
          <w:szCs w:val="28"/>
        </w:rPr>
        <w:t>Водного кодекса Российской Федерации от 03.06.2006 № 74-ФЗ.</w:t>
      </w:r>
    </w:p>
    <w:p>
      <w:pPr>
        <w:spacing w:line="360" w:lineRule="auto"/>
        <w:jc w:val="both"/>
        <w:rPr>
          <w:sz w:val="28"/>
          <w:szCs w:val="28"/>
        </w:rPr>
      </w:pPr>
      <w:r>
        <w:rPr>
          <w:sz w:val="28"/>
          <w:szCs w:val="28"/>
        </w:rPr>
        <w:t>5. Изучите Статью 31. «Государственный водный реестр» Главы 4. «Управление в области использования и охраны водных объектов».</w:t>
      </w:r>
    </w:p>
    <w:p>
      <w:pPr>
        <w:spacing w:line="360" w:lineRule="auto"/>
        <w:jc w:val="both"/>
        <w:rPr>
          <w:b/>
          <w:sz w:val="28"/>
          <w:szCs w:val="28"/>
        </w:rPr>
      </w:pPr>
      <w:r>
        <w:rPr>
          <w:sz w:val="28"/>
          <w:szCs w:val="28"/>
        </w:rPr>
        <w:t>6. На основании Статьи 31 обобщите основное содержание Государственного водного реестра. Заполните схему «Основные положения Государственного водного реестра» (Таблица 4.4).</w:t>
      </w:r>
    </w:p>
    <w:p>
      <w:pPr>
        <w:spacing w:line="360" w:lineRule="auto"/>
        <w:jc w:val="both"/>
        <w:rPr>
          <w:sz w:val="28"/>
          <w:szCs w:val="28"/>
        </w:rPr>
      </w:pPr>
      <w:r>
        <w:rPr>
          <w:sz w:val="28"/>
          <w:szCs w:val="28"/>
        </w:rPr>
        <w:t>7. Оформите отчет о практической работе в соответствии с требованиями к оформлению практических работ (отчет включает титульный лист, заполненные Таблицы 4.1, 4.2, 4.3, 4.4 и ответы на учебные вопросы) и защитите ее у преподавателя.</w:t>
      </w:r>
    </w:p>
    <w:p>
      <w:pPr>
        <w:spacing w:line="360" w:lineRule="auto"/>
        <w:rPr>
          <w:b/>
          <w:sz w:val="28"/>
          <w:szCs w:val="28"/>
        </w:rPr>
      </w:pPr>
      <w:r>
        <w:rPr>
          <w:b/>
          <w:sz w:val="28"/>
          <w:szCs w:val="28"/>
        </w:rPr>
        <w:t>Нормативно-законодательные документы</w:t>
      </w:r>
    </w:p>
    <w:p>
      <w:pPr>
        <w:spacing w:line="360" w:lineRule="auto"/>
        <w:rPr>
          <w:sz w:val="28"/>
          <w:szCs w:val="28"/>
        </w:rPr>
      </w:pPr>
      <w:r>
        <w:rPr>
          <w:sz w:val="28"/>
          <w:szCs w:val="28"/>
        </w:rPr>
        <w:t>1. Водный кодекс Российской Федерации  от  03.06.2006 №74-ФЗ  (ред. от 03.08.2018).</w:t>
      </w:r>
    </w:p>
    <w:p>
      <w:pPr>
        <w:spacing w:line="360" w:lineRule="auto"/>
        <w:jc w:val="both"/>
        <w:rPr>
          <w:b/>
          <w:sz w:val="28"/>
          <w:szCs w:val="28"/>
        </w:rPr>
      </w:pPr>
      <w:r>
        <w:rPr>
          <w:b/>
          <w:sz w:val="28"/>
          <w:szCs w:val="28"/>
        </w:rPr>
        <w:t>Теоретический материал</w:t>
      </w:r>
    </w:p>
    <w:p>
      <w:pPr>
        <w:spacing w:line="360" w:lineRule="auto"/>
        <w:ind w:firstLine="708"/>
        <w:jc w:val="both"/>
        <w:rPr>
          <w:sz w:val="28"/>
          <w:szCs w:val="28"/>
        </w:rPr>
      </w:pPr>
      <w:r>
        <w:rPr>
          <w:sz w:val="28"/>
          <w:szCs w:val="28"/>
        </w:rPr>
        <w:t>Природные водоемы различаются по химическому составу воды, донных отложений и потока веществ, поступающих в них с водосборной площади, а также рядом физических, гидрологических и географических параметров. В связи с этим в каждом водоеме формируется собственный набор видов микроорганизмов, растений и животных, взаимно влияющих друг на друга и на окружающую среду. Каждая водная экосистема имеет свои определенные характеристики: видовое разнообразие водных организмов, их численность, биомассу и др.</w:t>
      </w:r>
    </w:p>
    <w:p>
      <w:pPr>
        <w:spacing w:line="360" w:lineRule="auto"/>
        <w:ind w:firstLine="708"/>
        <w:jc w:val="both"/>
        <w:rPr>
          <w:sz w:val="28"/>
          <w:szCs w:val="28"/>
        </w:rPr>
      </w:pPr>
      <w:r>
        <w:rPr>
          <w:sz w:val="28"/>
          <w:szCs w:val="28"/>
        </w:rPr>
        <w:t>Водные экосистемы делят на две группы:</w:t>
      </w:r>
    </w:p>
    <w:p>
      <w:pPr>
        <w:numPr>
          <w:ilvl w:val="0"/>
          <w:numId w:val="13"/>
        </w:numPr>
        <w:spacing w:line="360" w:lineRule="auto"/>
        <w:jc w:val="both"/>
        <w:rPr>
          <w:sz w:val="28"/>
          <w:szCs w:val="28"/>
        </w:rPr>
      </w:pPr>
      <w:r>
        <w:rPr>
          <w:sz w:val="28"/>
          <w:szCs w:val="28"/>
        </w:rPr>
        <w:t>Непроточные водоемы - озера, пруды, болота.</w:t>
      </w:r>
    </w:p>
    <w:p>
      <w:pPr>
        <w:numPr>
          <w:ilvl w:val="0"/>
          <w:numId w:val="13"/>
        </w:numPr>
        <w:spacing w:line="360" w:lineRule="auto"/>
        <w:jc w:val="both"/>
        <w:rPr>
          <w:sz w:val="28"/>
          <w:szCs w:val="28"/>
        </w:rPr>
      </w:pPr>
      <w:r>
        <w:rPr>
          <w:sz w:val="28"/>
          <w:szCs w:val="28"/>
        </w:rPr>
        <w:t>Проточные  – ручьи, реки, моря, океаны.</w:t>
      </w:r>
    </w:p>
    <w:p>
      <w:pPr>
        <w:spacing w:line="360" w:lineRule="auto"/>
        <w:ind w:firstLine="708"/>
        <w:jc w:val="both"/>
        <w:rPr>
          <w:sz w:val="28"/>
          <w:szCs w:val="28"/>
        </w:rPr>
      </w:pPr>
      <w:r>
        <w:rPr>
          <w:b/>
          <w:i/>
          <w:sz w:val="28"/>
          <w:szCs w:val="28"/>
        </w:rPr>
        <w:t>Мировой океан.</w:t>
      </w:r>
      <w:r>
        <w:rPr>
          <w:sz w:val="28"/>
          <w:szCs w:val="28"/>
        </w:rPr>
        <w:t xml:space="preserve"> Океаны, их четыре, в целом составляют Мировой океан. Морские экосистемы характеризуются количеством соли в воде около 35% или промилле. Это в основном натрий и хлор. Морские экосистемы занимают почти 71% поверхности нашей планеты и входят в состав глобальной системы Мирового океана и в структуру гидросферы Земли. Содержит около 96,5% от общих запасов воды. В океане перемешивание вод распространяется на любую глубину. Таким образом, вся толща воды вовлекается в глобальный круговорот энергии и вещества. Океаносфера поддерживает динамическое равновесие в природе, поглощая или выделяя тепло, влагу, газы.</w:t>
      </w:r>
    </w:p>
    <w:p>
      <w:pPr>
        <w:spacing w:line="360" w:lineRule="auto"/>
        <w:ind w:firstLine="708"/>
        <w:jc w:val="both"/>
        <w:rPr>
          <w:sz w:val="28"/>
          <w:szCs w:val="28"/>
        </w:rPr>
      </w:pPr>
      <w:r>
        <w:rPr>
          <w:b/>
          <w:i/>
          <w:sz w:val="28"/>
          <w:szCs w:val="28"/>
        </w:rPr>
        <w:t>Эстуарии и морские побережья</w:t>
      </w:r>
      <w:r>
        <w:rPr>
          <w:sz w:val="28"/>
          <w:szCs w:val="28"/>
        </w:rPr>
        <w:t xml:space="preserve"> (полоса между морями и континентами) характеризуется условиями с особыми экологическими свойствами. Являясь переходной зоной, они насыщены жизнью, включая виды, которые не встречаются ни в морях, ни в пресных водах. Это самые продуктивные биоценозы.</w:t>
      </w:r>
    </w:p>
    <w:p>
      <w:pPr>
        <w:spacing w:line="360" w:lineRule="auto"/>
        <w:ind w:firstLine="708"/>
        <w:jc w:val="both"/>
        <w:rPr>
          <w:sz w:val="28"/>
          <w:szCs w:val="28"/>
        </w:rPr>
      </w:pPr>
      <w:r>
        <w:rPr>
          <w:b/>
          <w:i/>
          <w:sz w:val="28"/>
          <w:szCs w:val="28"/>
        </w:rPr>
        <w:t>Реки и ручьи</w:t>
      </w:r>
      <w:r>
        <w:rPr>
          <w:sz w:val="28"/>
          <w:szCs w:val="28"/>
        </w:rPr>
        <w:t xml:space="preserve"> характеризуются подвижностью. Обитатели этих биоценоз приспосабливаются к динамическим условиям существования.</w:t>
      </w:r>
    </w:p>
    <w:p>
      <w:pPr>
        <w:spacing w:line="360" w:lineRule="auto"/>
        <w:ind w:firstLine="708"/>
        <w:jc w:val="both"/>
        <w:rPr>
          <w:sz w:val="28"/>
          <w:szCs w:val="28"/>
        </w:rPr>
      </w:pPr>
      <w:r>
        <w:rPr>
          <w:b/>
          <w:i/>
          <w:sz w:val="28"/>
          <w:szCs w:val="28"/>
        </w:rPr>
        <w:t>Озера и пруды</w:t>
      </w:r>
      <w:r>
        <w:rPr>
          <w:sz w:val="28"/>
          <w:szCs w:val="28"/>
        </w:rPr>
        <w:t xml:space="preserve"> характеризуются наличием стоячей воды. Для них характерно явление стратификации, т.е. разделение водных слоев на слои разной плотности. Они не перемешиваются и имеют различный температурный и химический режим. По продуктивности озера различаются на низко продуктивные - олиготрофные, средней продуктивности – мезотрофные и высоко продуктивные – эвтрофные и гиперэвтрофные.</w:t>
      </w:r>
    </w:p>
    <w:p>
      <w:pPr>
        <w:spacing w:line="360" w:lineRule="auto"/>
        <w:ind w:firstLine="708"/>
        <w:jc w:val="both"/>
        <w:rPr>
          <w:sz w:val="28"/>
          <w:szCs w:val="28"/>
        </w:rPr>
      </w:pPr>
      <w:r>
        <w:rPr>
          <w:b/>
          <w:i/>
          <w:sz w:val="28"/>
          <w:szCs w:val="28"/>
        </w:rPr>
        <w:t xml:space="preserve">Болота </w:t>
      </w:r>
      <w:r>
        <w:rPr>
          <w:sz w:val="28"/>
          <w:szCs w:val="28"/>
        </w:rPr>
        <w:t>обладают потенциальным плодородием, стабильностью. Для них характерно высокое содержание растительных остатков, гумуса, торфа.</w:t>
      </w:r>
    </w:p>
    <w:p>
      <w:pPr>
        <w:spacing w:line="360" w:lineRule="auto"/>
        <w:ind w:firstLine="708"/>
        <w:jc w:val="both"/>
        <w:rPr>
          <w:sz w:val="28"/>
          <w:szCs w:val="28"/>
        </w:rPr>
      </w:pPr>
    </w:p>
    <w:p>
      <w:pPr>
        <w:pStyle w:val="80"/>
        <w:spacing w:line="360" w:lineRule="auto"/>
        <w:jc w:val="both"/>
        <w:rPr>
          <w:szCs w:val="28"/>
        </w:rPr>
      </w:pPr>
      <w:r>
        <w:rPr>
          <w:szCs w:val="28"/>
        </w:rPr>
        <w:t>Водный кодекс Российской Федерации от 03.06.2006 №74-ФЗ  (ред. от 03.08.2018)</w:t>
      </w:r>
    </w:p>
    <w:p>
      <w:pPr>
        <w:pStyle w:val="80"/>
        <w:spacing w:line="360" w:lineRule="auto"/>
        <w:rPr>
          <w:szCs w:val="28"/>
        </w:rPr>
      </w:pPr>
      <w:r>
        <w:rPr>
          <w:szCs w:val="28"/>
        </w:rPr>
        <w:t>Глава 4. Управление в области использования и охраны водных объектов</w:t>
      </w:r>
    </w:p>
    <w:p>
      <w:pPr>
        <w:pStyle w:val="80"/>
        <w:spacing w:line="360" w:lineRule="auto"/>
        <w:jc w:val="both"/>
        <w:rPr>
          <w:b w:val="0"/>
          <w:i/>
          <w:szCs w:val="28"/>
        </w:rPr>
      </w:pPr>
      <w:r>
        <w:rPr>
          <w:b w:val="0"/>
          <w:i/>
          <w:szCs w:val="28"/>
        </w:rPr>
        <w:t>Статья 30. Государственный мониторинг водных объектов</w:t>
      </w:r>
    </w:p>
    <w:p>
      <w:pPr>
        <w:pStyle w:val="80"/>
        <w:spacing w:line="360" w:lineRule="auto"/>
        <w:jc w:val="both"/>
        <w:rPr>
          <w:b w:val="0"/>
          <w:szCs w:val="28"/>
        </w:rPr>
      </w:pPr>
      <w:r>
        <w:rPr>
          <w:b w:val="0"/>
          <w:szCs w:val="28"/>
        </w:rPr>
        <w:t>1. Государственный мониторинг водных объектов представляет собой систему наблюдений, оценки и прогноза изменений состояния водных объектов, находящихся в федеральной собственности, собственности субъектов Российской Федерации, собственности муниципальных образований, собственности физических лиц, юридических лиц.</w:t>
      </w:r>
    </w:p>
    <w:p>
      <w:pPr>
        <w:pStyle w:val="80"/>
        <w:spacing w:line="360" w:lineRule="auto"/>
        <w:jc w:val="both"/>
        <w:rPr>
          <w:b w:val="0"/>
          <w:szCs w:val="28"/>
        </w:rPr>
      </w:pPr>
      <w:r>
        <w:rPr>
          <w:b w:val="0"/>
          <w:szCs w:val="28"/>
        </w:rPr>
        <w:t>2. Государственный мониторинг водных объектов является частью государственного экологического мониторинга (государственного мониторинга окружающей среды).</w:t>
      </w:r>
    </w:p>
    <w:p>
      <w:pPr>
        <w:pStyle w:val="80"/>
        <w:spacing w:line="360" w:lineRule="auto"/>
        <w:jc w:val="both"/>
        <w:rPr>
          <w:b w:val="0"/>
          <w:szCs w:val="28"/>
        </w:rPr>
      </w:pPr>
      <w:r>
        <w:rPr>
          <w:b w:val="0"/>
          <w:szCs w:val="28"/>
        </w:rPr>
        <w:t>3. Государственный мониторинг водных объектов осуществляется в целях:</w:t>
      </w:r>
    </w:p>
    <w:p>
      <w:pPr>
        <w:pStyle w:val="80"/>
        <w:spacing w:line="360" w:lineRule="auto"/>
        <w:jc w:val="both"/>
        <w:rPr>
          <w:b w:val="0"/>
          <w:szCs w:val="28"/>
        </w:rPr>
      </w:pPr>
      <w:r>
        <w:rPr>
          <w:b w:val="0"/>
          <w:szCs w:val="28"/>
        </w:rPr>
        <w:t>1) своевременного выявления и прогнозирования негативного воздействия вод, а также развития негативных процессов, влияющих на качество воды в водных объектах и их состояние, разработки и реализации мер по предотвращению негативных последствий этих процессов;</w:t>
      </w:r>
    </w:p>
    <w:p>
      <w:pPr>
        <w:pStyle w:val="80"/>
        <w:spacing w:line="360" w:lineRule="auto"/>
        <w:jc w:val="both"/>
        <w:rPr>
          <w:b w:val="0"/>
          <w:szCs w:val="28"/>
        </w:rPr>
      </w:pPr>
      <w:r>
        <w:rPr>
          <w:b w:val="0"/>
          <w:szCs w:val="28"/>
        </w:rPr>
        <w:t>2) оценки эффективности осуществляемых мероприятий по охране водных объектов;</w:t>
      </w:r>
    </w:p>
    <w:p>
      <w:pPr>
        <w:pStyle w:val="80"/>
        <w:spacing w:line="360" w:lineRule="auto"/>
        <w:jc w:val="both"/>
        <w:rPr>
          <w:b w:val="0"/>
          <w:szCs w:val="28"/>
        </w:rPr>
      </w:pPr>
      <w:r>
        <w:rPr>
          <w:b w:val="0"/>
          <w:szCs w:val="28"/>
        </w:rPr>
        <w:t>3) информационного обеспечения управления в области использования и охраны водных объектов, в том числе для государственного надзора в области использования и охраны водных объектов.</w:t>
      </w:r>
    </w:p>
    <w:p>
      <w:pPr>
        <w:pStyle w:val="80"/>
        <w:spacing w:line="360" w:lineRule="auto"/>
        <w:jc w:val="both"/>
        <w:rPr>
          <w:b w:val="0"/>
          <w:szCs w:val="28"/>
        </w:rPr>
      </w:pPr>
      <w:r>
        <w:rPr>
          <w:b w:val="0"/>
          <w:szCs w:val="28"/>
        </w:rPr>
        <w:t>4. Государственный мониторинг водных объектов включает в себя:</w:t>
      </w:r>
    </w:p>
    <w:p>
      <w:pPr>
        <w:pStyle w:val="80"/>
        <w:spacing w:line="360" w:lineRule="auto"/>
        <w:jc w:val="both"/>
        <w:rPr>
          <w:b w:val="0"/>
          <w:szCs w:val="28"/>
        </w:rPr>
      </w:pPr>
      <w:r>
        <w:rPr>
          <w:b w:val="0"/>
          <w:szCs w:val="28"/>
        </w:rPr>
        <w:t>1) регулярные наблюдения за состоянием водных объектов, количественными и качественными показателями состояния водных ресурсов, а также за режимом использования водоохранных зон, зон затопления, подтопления;</w:t>
      </w:r>
    </w:p>
    <w:p>
      <w:pPr>
        <w:pStyle w:val="80"/>
        <w:spacing w:line="360" w:lineRule="auto"/>
        <w:jc w:val="both"/>
        <w:rPr>
          <w:b w:val="0"/>
          <w:szCs w:val="28"/>
        </w:rPr>
      </w:pPr>
      <w:r>
        <w:rPr>
          <w:b w:val="0"/>
          <w:szCs w:val="28"/>
        </w:rPr>
        <w:t>2) сбор, обработку и хранение сведений, полученных в результате наблюдений;</w:t>
      </w:r>
    </w:p>
    <w:p>
      <w:pPr>
        <w:pStyle w:val="80"/>
        <w:spacing w:line="360" w:lineRule="auto"/>
        <w:jc w:val="both"/>
        <w:rPr>
          <w:b w:val="0"/>
          <w:szCs w:val="28"/>
        </w:rPr>
      </w:pPr>
      <w:r>
        <w:rPr>
          <w:b w:val="0"/>
          <w:szCs w:val="28"/>
        </w:rPr>
        <w:t>3) внесение сведений, полученных в результате наблюдений, в государственный водный реестр;</w:t>
      </w:r>
    </w:p>
    <w:p>
      <w:pPr>
        <w:pStyle w:val="80"/>
        <w:spacing w:line="360" w:lineRule="auto"/>
        <w:jc w:val="both"/>
        <w:rPr>
          <w:b w:val="0"/>
          <w:szCs w:val="28"/>
        </w:rPr>
      </w:pPr>
      <w:r>
        <w:rPr>
          <w:b w:val="0"/>
          <w:szCs w:val="28"/>
        </w:rPr>
        <w:t>4) оценку и прогнозирование изменений состояния водных объектов, количественных и качественных показателей состояния водных ресурсов.</w:t>
      </w:r>
    </w:p>
    <w:p>
      <w:pPr>
        <w:pStyle w:val="80"/>
        <w:spacing w:line="360" w:lineRule="auto"/>
        <w:jc w:val="both"/>
        <w:rPr>
          <w:b w:val="0"/>
          <w:szCs w:val="28"/>
        </w:rPr>
      </w:pPr>
      <w:r>
        <w:rPr>
          <w:b w:val="0"/>
          <w:szCs w:val="28"/>
        </w:rPr>
        <w:t>5. Государственный мониторинг водных объектов состоит из:</w:t>
      </w:r>
    </w:p>
    <w:p>
      <w:pPr>
        <w:pStyle w:val="80"/>
        <w:spacing w:line="360" w:lineRule="auto"/>
        <w:jc w:val="both"/>
        <w:rPr>
          <w:b w:val="0"/>
          <w:szCs w:val="28"/>
        </w:rPr>
      </w:pPr>
      <w:r>
        <w:rPr>
          <w:b w:val="0"/>
          <w:szCs w:val="28"/>
        </w:rPr>
        <w:t>1) мониторинга поверхностных водных объектов с учетом данных мониторинга, осуществляемого при проведении работ в области гидрометеорологии и смежных с ней областях;</w:t>
      </w:r>
    </w:p>
    <w:p>
      <w:pPr>
        <w:pStyle w:val="80"/>
        <w:spacing w:line="360" w:lineRule="auto"/>
        <w:jc w:val="both"/>
        <w:rPr>
          <w:b w:val="0"/>
          <w:szCs w:val="28"/>
        </w:rPr>
      </w:pPr>
      <w:r>
        <w:rPr>
          <w:b w:val="0"/>
          <w:szCs w:val="28"/>
        </w:rPr>
        <w:t>2) мониторинга состояния дна и берегов водных объектов, а также состояния водоохранных зон;</w:t>
      </w:r>
    </w:p>
    <w:p>
      <w:pPr>
        <w:pStyle w:val="80"/>
        <w:spacing w:line="360" w:lineRule="auto"/>
        <w:jc w:val="both"/>
        <w:rPr>
          <w:b w:val="0"/>
          <w:szCs w:val="28"/>
        </w:rPr>
      </w:pPr>
      <w:r>
        <w:rPr>
          <w:b w:val="0"/>
          <w:szCs w:val="28"/>
        </w:rPr>
        <w:t>3) мониторинга подземных вод с учетом данных государственного мониторинга состояния недр;</w:t>
      </w:r>
    </w:p>
    <w:p>
      <w:pPr>
        <w:pStyle w:val="80"/>
        <w:spacing w:line="360" w:lineRule="auto"/>
        <w:jc w:val="both"/>
        <w:rPr>
          <w:b w:val="0"/>
          <w:szCs w:val="28"/>
        </w:rPr>
      </w:pPr>
      <w:r>
        <w:rPr>
          <w:b w:val="0"/>
          <w:szCs w:val="28"/>
        </w:rPr>
        <w:t>4) наблюдений за водохозяйственными системами, в том числе за гидротехническими сооружениями, а также за объемом вод при водопотреблении и сбросе вод, в том числе сточных вод, в водные объекты.</w:t>
      </w:r>
    </w:p>
    <w:p>
      <w:pPr>
        <w:pStyle w:val="80"/>
        <w:spacing w:line="360" w:lineRule="auto"/>
        <w:jc w:val="both"/>
        <w:rPr>
          <w:b w:val="0"/>
          <w:szCs w:val="28"/>
        </w:rPr>
      </w:pPr>
      <w:r>
        <w:rPr>
          <w:b w:val="0"/>
          <w:szCs w:val="28"/>
        </w:rPr>
        <w:t>6. Государственный мониторинг водных объектов осуществляется в границах бассейновых округов с учетом особенностей режима водных объектов, их физико-географических, морфометрических и других особенностей.</w:t>
      </w:r>
    </w:p>
    <w:p>
      <w:pPr>
        <w:pStyle w:val="80"/>
        <w:spacing w:line="360" w:lineRule="auto"/>
        <w:jc w:val="both"/>
        <w:rPr>
          <w:b w:val="0"/>
          <w:szCs w:val="28"/>
        </w:rPr>
      </w:pPr>
      <w:r>
        <w:rPr>
          <w:b w:val="0"/>
          <w:szCs w:val="28"/>
        </w:rPr>
        <w:t>7. Организация и осуществление государственного мониторинга водных объектов проводятся уполномоченными Правительством Российской Федерации федеральными органами исполнительной власти с участием уполномоченных органов исполнительной власти субъектов Российской Федерации.</w:t>
      </w:r>
    </w:p>
    <w:p>
      <w:pPr>
        <w:pStyle w:val="80"/>
        <w:spacing w:line="360" w:lineRule="auto"/>
        <w:jc w:val="both"/>
        <w:rPr>
          <w:b w:val="0"/>
          <w:i/>
          <w:szCs w:val="28"/>
        </w:rPr>
      </w:pPr>
      <w:r>
        <w:rPr>
          <w:b w:val="0"/>
          <w:i/>
          <w:szCs w:val="28"/>
        </w:rPr>
        <w:t>Статья 31. Государственный водный реестр</w:t>
      </w:r>
    </w:p>
    <w:p>
      <w:pPr>
        <w:pStyle w:val="80"/>
        <w:spacing w:line="360" w:lineRule="auto"/>
        <w:jc w:val="both"/>
        <w:rPr>
          <w:b w:val="0"/>
          <w:szCs w:val="28"/>
        </w:rPr>
      </w:pPr>
      <w:r>
        <w:rPr>
          <w:b w:val="0"/>
          <w:szCs w:val="28"/>
        </w:rPr>
        <w:t>1. Государственный водный реестр представляет собой систематизированный свод документированных сведений о водных объектах, находящихся в федеральной собственности, собственности субъектов Российской Федерации, собственности муниципальных образований, собственности физических лиц, юридических лиц, об их использовании, о речных бассейнах, о бассейновых округах.</w:t>
      </w:r>
    </w:p>
    <w:p>
      <w:pPr>
        <w:pStyle w:val="80"/>
        <w:spacing w:line="360" w:lineRule="auto"/>
        <w:jc w:val="both"/>
        <w:rPr>
          <w:b w:val="0"/>
          <w:szCs w:val="28"/>
        </w:rPr>
      </w:pPr>
      <w:r>
        <w:rPr>
          <w:b w:val="0"/>
          <w:szCs w:val="28"/>
        </w:rPr>
        <w:t>2. В государственном водном реестре осуществляется государственная регистрация договоров водопользования, решений о предоставлении водных объектов в пользование, перехода прав и обязанностей по договорам водопользования, а также прекращения договора водопользования.</w:t>
      </w:r>
    </w:p>
    <w:p>
      <w:pPr>
        <w:pStyle w:val="80"/>
        <w:spacing w:line="360" w:lineRule="auto"/>
        <w:jc w:val="both"/>
        <w:rPr>
          <w:b w:val="0"/>
          <w:szCs w:val="28"/>
        </w:rPr>
      </w:pPr>
      <w:r>
        <w:rPr>
          <w:b w:val="0"/>
          <w:szCs w:val="28"/>
        </w:rPr>
        <w:t>3. Государственный водный реестр создается в целях информационного обеспечения комплексного использования водных объектов, целевого использования водных объектов, их охраны, а также в целях планирования и разработки мероприятий по предотвращению негативного воздействия вод и ликвидации его последствий.</w:t>
      </w:r>
    </w:p>
    <w:p>
      <w:pPr>
        <w:pStyle w:val="80"/>
        <w:spacing w:line="360" w:lineRule="auto"/>
        <w:jc w:val="both"/>
        <w:rPr>
          <w:b w:val="0"/>
          <w:szCs w:val="28"/>
        </w:rPr>
      </w:pPr>
      <w:bookmarkStart w:id="81" w:name="P504"/>
      <w:bookmarkEnd w:id="81"/>
      <w:r>
        <w:rPr>
          <w:b w:val="0"/>
          <w:szCs w:val="28"/>
        </w:rPr>
        <w:t>4. В государственный водный реестр включаются документированные сведения:</w:t>
      </w:r>
    </w:p>
    <w:p>
      <w:pPr>
        <w:pStyle w:val="80"/>
        <w:spacing w:line="360" w:lineRule="auto"/>
        <w:jc w:val="both"/>
        <w:rPr>
          <w:b w:val="0"/>
          <w:szCs w:val="28"/>
        </w:rPr>
      </w:pPr>
      <w:r>
        <w:rPr>
          <w:b w:val="0"/>
          <w:szCs w:val="28"/>
        </w:rPr>
        <w:t>1) о бассейновых округах;</w:t>
      </w:r>
    </w:p>
    <w:p>
      <w:pPr>
        <w:pStyle w:val="80"/>
        <w:spacing w:line="360" w:lineRule="auto"/>
        <w:jc w:val="both"/>
        <w:rPr>
          <w:b w:val="0"/>
          <w:szCs w:val="28"/>
        </w:rPr>
      </w:pPr>
      <w:r>
        <w:rPr>
          <w:b w:val="0"/>
          <w:szCs w:val="28"/>
        </w:rPr>
        <w:t>2) о речных бассейнах;</w:t>
      </w:r>
    </w:p>
    <w:p>
      <w:pPr>
        <w:pStyle w:val="80"/>
        <w:spacing w:line="360" w:lineRule="auto"/>
        <w:jc w:val="both"/>
        <w:rPr>
          <w:b w:val="0"/>
          <w:szCs w:val="28"/>
        </w:rPr>
      </w:pPr>
      <w:r>
        <w:rPr>
          <w:b w:val="0"/>
          <w:szCs w:val="28"/>
        </w:rPr>
        <w:t>3) о водохозяйственных участках;</w:t>
      </w:r>
    </w:p>
    <w:p>
      <w:pPr>
        <w:pStyle w:val="80"/>
        <w:spacing w:line="360" w:lineRule="auto"/>
        <w:jc w:val="both"/>
        <w:rPr>
          <w:b w:val="0"/>
          <w:szCs w:val="28"/>
        </w:rPr>
      </w:pPr>
      <w:r>
        <w:rPr>
          <w:b w:val="0"/>
          <w:szCs w:val="28"/>
        </w:rPr>
        <w:t>4) о водных объектах, расположенных в границах речных бассейнов, в том числе об особенностях режима водных объектов, их физико-географических, морфометрических и других особенностях;</w:t>
      </w:r>
    </w:p>
    <w:p>
      <w:pPr>
        <w:pStyle w:val="80"/>
        <w:spacing w:line="360" w:lineRule="auto"/>
        <w:jc w:val="both"/>
        <w:rPr>
          <w:b w:val="0"/>
          <w:szCs w:val="28"/>
        </w:rPr>
      </w:pPr>
      <w:r>
        <w:rPr>
          <w:b w:val="0"/>
          <w:szCs w:val="28"/>
        </w:rPr>
        <w:t>5) о водохозяйственных системах;</w:t>
      </w:r>
    </w:p>
    <w:p>
      <w:pPr>
        <w:pStyle w:val="80"/>
        <w:spacing w:line="360" w:lineRule="auto"/>
        <w:jc w:val="both"/>
        <w:rPr>
          <w:b w:val="0"/>
          <w:szCs w:val="28"/>
        </w:rPr>
      </w:pPr>
      <w:r>
        <w:rPr>
          <w:b w:val="0"/>
          <w:szCs w:val="28"/>
        </w:rPr>
        <w:t>6) об использовании водных объектов, в том числе о водопотреблении и сбросе вод, в том числе сточных вод, в водные объекты;</w:t>
      </w:r>
    </w:p>
    <w:p>
      <w:pPr>
        <w:pStyle w:val="80"/>
        <w:spacing w:line="360" w:lineRule="auto"/>
        <w:jc w:val="both"/>
        <w:rPr>
          <w:b w:val="0"/>
          <w:szCs w:val="28"/>
        </w:rPr>
      </w:pPr>
      <w:r>
        <w:rPr>
          <w:b w:val="0"/>
          <w:szCs w:val="28"/>
        </w:rPr>
        <w:t>7) о гидротехнических и иных сооружениях, расположенных на водных объектах;</w:t>
      </w:r>
    </w:p>
    <w:p>
      <w:pPr>
        <w:pStyle w:val="80"/>
        <w:spacing w:line="360" w:lineRule="auto"/>
        <w:jc w:val="both"/>
        <w:rPr>
          <w:b w:val="0"/>
          <w:szCs w:val="28"/>
        </w:rPr>
      </w:pPr>
      <w:r>
        <w:rPr>
          <w:b w:val="0"/>
          <w:szCs w:val="28"/>
        </w:rPr>
        <w:t>8) о водоохранных зонах и прибрежных защитных полосах, зонах затопления, подтопления и других зонах с особыми условиями их использования;</w:t>
      </w:r>
    </w:p>
    <w:p>
      <w:pPr>
        <w:pStyle w:val="80"/>
        <w:spacing w:line="360" w:lineRule="auto"/>
        <w:jc w:val="both"/>
        <w:rPr>
          <w:b w:val="0"/>
          <w:szCs w:val="28"/>
        </w:rPr>
      </w:pPr>
      <w:r>
        <w:rPr>
          <w:b w:val="0"/>
          <w:szCs w:val="28"/>
        </w:rPr>
        <w:t>9) о решениях о предоставлении водных объектов в пользование;</w:t>
      </w:r>
    </w:p>
    <w:p>
      <w:pPr>
        <w:pStyle w:val="80"/>
        <w:spacing w:line="360" w:lineRule="auto"/>
        <w:jc w:val="both"/>
        <w:rPr>
          <w:b w:val="0"/>
          <w:szCs w:val="28"/>
        </w:rPr>
      </w:pPr>
      <w:r>
        <w:rPr>
          <w:b w:val="0"/>
          <w:szCs w:val="28"/>
        </w:rPr>
        <w:t>10) о договорах водопользования;</w:t>
      </w:r>
    </w:p>
    <w:p>
      <w:pPr>
        <w:pStyle w:val="80"/>
        <w:spacing w:line="360" w:lineRule="auto"/>
        <w:jc w:val="both"/>
        <w:rPr>
          <w:b w:val="0"/>
          <w:szCs w:val="28"/>
        </w:rPr>
      </w:pPr>
      <w:r>
        <w:rPr>
          <w:b w:val="0"/>
          <w:szCs w:val="28"/>
        </w:rPr>
        <w:t>10.1) о разрешениях на захоронение донного грунта в морях или их отдельных частях;</w:t>
      </w:r>
    </w:p>
    <w:p>
      <w:pPr>
        <w:pStyle w:val="80"/>
        <w:spacing w:line="360" w:lineRule="auto"/>
        <w:jc w:val="both"/>
        <w:rPr>
          <w:b w:val="0"/>
          <w:szCs w:val="28"/>
        </w:rPr>
      </w:pPr>
      <w:r>
        <w:rPr>
          <w:b w:val="0"/>
          <w:szCs w:val="28"/>
        </w:rPr>
        <w:t>10.2) о местоположении береговой линии (границы водного объекта);</w:t>
      </w:r>
    </w:p>
    <w:p>
      <w:pPr>
        <w:pStyle w:val="80"/>
        <w:spacing w:line="360" w:lineRule="auto"/>
        <w:jc w:val="both"/>
        <w:rPr>
          <w:b w:val="0"/>
          <w:szCs w:val="28"/>
        </w:rPr>
      </w:pPr>
      <w:r>
        <w:rPr>
          <w:b w:val="0"/>
          <w:szCs w:val="28"/>
        </w:rPr>
        <w:t>11) об иных документах, на основании которых возникает право собственности на водные объекты или право пользования водными объектами.</w:t>
      </w:r>
    </w:p>
    <w:p>
      <w:pPr>
        <w:pStyle w:val="80"/>
        <w:spacing w:line="360" w:lineRule="auto"/>
        <w:jc w:val="both"/>
        <w:rPr>
          <w:b w:val="0"/>
          <w:szCs w:val="28"/>
        </w:rPr>
      </w:pPr>
      <w:r>
        <w:rPr>
          <w:b w:val="0"/>
          <w:szCs w:val="28"/>
        </w:rPr>
        <w:t xml:space="preserve">5. Сбор и хранение документированных сведений о подземных водных объектах осуществляются в соответствии с </w:t>
      </w:r>
      <w:r>
        <w:fldChar w:fldCharType="begin"/>
      </w:r>
      <w:r>
        <w:instrText xml:space="preserve"> HYPERLINK "consultantplus://offline/ref=1C202771F161BFB7057E8E6632FCCEE0FC6B04268C6D286E1055163EBF64B8C2E50FF64BB391B47540Y3P" </w:instrText>
      </w:r>
      <w:r>
        <w:fldChar w:fldCharType="separate"/>
      </w:r>
      <w:r>
        <w:rPr>
          <w:rStyle w:val="14"/>
          <w:b w:val="0"/>
          <w:color w:val="auto"/>
          <w:szCs w:val="28"/>
          <w:u w:val="none"/>
        </w:rPr>
        <w:t>законодательством</w:t>
      </w:r>
      <w:r>
        <w:rPr>
          <w:rStyle w:val="14"/>
          <w:b w:val="0"/>
          <w:color w:val="auto"/>
          <w:szCs w:val="28"/>
          <w:u w:val="none"/>
        </w:rPr>
        <w:fldChar w:fldCharType="end"/>
      </w:r>
      <w:r>
        <w:rPr>
          <w:b w:val="0"/>
          <w:szCs w:val="28"/>
        </w:rPr>
        <w:t xml:space="preserve"> о недрах.</w:t>
      </w:r>
    </w:p>
    <w:p>
      <w:pPr>
        <w:pStyle w:val="80"/>
        <w:spacing w:line="360" w:lineRule="auto"/>
        <w:jc w:val="both"/>
        <w:rPr>
          <w:b w:val="0"/>
          <w:szCs w:val="28"/>
        </w:rPr>
      </w:pPr>
      <w:r>
        <w:rPr>
          <w:b w:val="0"/>
          <w:szCs w:val="28"/>
        </w:rPr>
        <w:t xml:space="preserve">6. Документированные сведения государственного водного реестра относятся к государственным информационным ресурсам. Документированные сведения государственного водного реестра носят открытый характер, за исключением информации, отнесенной </w:t>
      </w:r>
      <w:r>
        <w:fldChar w:fldCharType="begin"/>
      </w:r>
      <w:r>
        <w:instrText xml:space="preserve"> HYPERLINK "consultantplus://offline/ref=1C202771F161BFB7057E8E6632FCCEE0F76A0D278A617564180C1A3C4BY8P" </w:instrText>
      </w:r>
      <w:r>
        <w:fldChar w:fldCharType="separate"/>
      </w:r>
      <w:r>
        <w:rPr>
          <w:rStyle w:val="14"/>
          <w:b w:val="0"/>
          <w:color w:val="auto"/>
          <w:szCs w:val="28"/>
          <w:u w:val="none"/>
        </w:rPr>
        <w:t>законодательством</w:t>
      </w:r>
      <w:r>
        <w:rPr>
          <w:rStyle w:val="14"/>
          <w:b w:val="0"/>
          <w:color w:val="auto"/>
          <w:szCs w:val="28"/>
          <w:u w:val="none"/>
        </w:rPr>
        <w:fldChar w:fldCharType="end"/>
      </w:r>
      <w:r>
        <w:rPr>
          <w:b w:val="0"/>
          <w:szCs w:val="28"/>
        </w:rPr>
        <w:t xml:space="preserve"> Российской Федерации к категории ограниченного доступа.</w:t>
      </w:r>
    </w:p>
    <w:p>
      <w:pPr>
        <w:pStyle w:val="80"/>
        <w:spacing w:line="360" w:lineRule="auto"/>
        <w:jc w:val="both"/>
        <w:rPr>
          <w:b w:val="0"/>
          <w:szCs w:val="28"/>
        </w:rPr>
      </w:pPr>
      <w:r>
        <w:rPr>
          <w:b w:val="0"/>
          <w:szCs w:val="28"/>
        </w:rPr>
        <w:t>7. В течение пяти рабочих дней уполномоченный Правительством Российской Федерации федеральный орган исполнительной власти предоставляет заинтересованному лицу сведения из государственного водного реестра или в письменной форме направляет ему мотивированный отказ в предоставлении таких сведений. Отказ может быть обжалован заинтересованным лицом в судебном порядке.</w:t>
      </w:r>
    </w:p>
    <w:p>
      <w:pPr>
        <w:pStyle w:val="80"/>
        <w:spacing w:line="360" w:lineRule="auto"/>
        <w:jc w:val="both"/>
        <w:rPr>
          <w:b w:val="0"/>
          <w:szCs w:val="28"/>
        </w:rPr>
      </w:pPr>
      <w:r>
        <w:rPr>
          <w:b w:val="0"/>
          <w:szCs w:val="28"/>
        </w:rPr>
        <w:t xml:space="preserve">8. За предоставление копий документов, указанных в </w:t>
      </w:r>
      <w:r>
        <w:fldChar w:fldCharType="begin"/>
      </w:r>
      <w:r>
        <w:instrText xml:space="preserve"> HYPERLINK \l "P504" </w:instrText>
      </w:r>
      <w:r>
        <w:fldChar w:fldCharType="separate"/>
      </w:r>
      <w:r>
        <w:rPr>
          <w:rStyle w:val="14"/>
          <w:b w:val="0"/>
          <w:color w:val="auto"/>
          <w:szCs w:val="28"/>
          <w:u w:val="none"/>
        </w:rPr>
        <w:t>части 4</w:t>
      </w:r>
      <w:r>
        <w:rPr>
          <w:rStyle w:val="14"/>
          <w:b w:val="0"/>
          <w:color w:val="auto"/>
          <w:szCs w:val="28"/>
          <w:u w:val="none"/>
        </w:rPr>
        <w:fldChar w:fldCharType="end"/>
      </w:r>
      <w:r>
        <w:rPr>
          <w:b w:val="0"/>
          <w:szCs w:val="28"/>
        </w:rPr>
        <w:t xml:space="preserve"> настоящей статьи, взимается плата. </w:t>
      </w:r>
      <w:r>
        <w:fldChar w:fldCharType="begin"/>
      </w:r>
      <w:r>
        <w:instrText xml:space="preserve"> HYPERLINK "consultantplus://offline/ref=1C202771F161BFB7057E8E6632FCCEE0F86A0C2B88617564180C1A3CB86BE7D5E246FA4AB391B747Y3P" </w:instrText>
      </w:r>
      <w:r>
        <w:fldChar w:fldCharType="separate"/>
      </w:r>
      <w:r>
        <w:rPr>
          <w:rStyle w:val="14"/>
          <w:b w:val="0"/>
          <w:color w:val="auto"/>
          <w:szCs w:val="28"/>
          <w:u w:val="none"/>
        </w:rPr>
        <w:t>Размер</w:t>
      </w:r>
      <w:r>
        <w:rPr>
          <w:rStyle w:val="14"/>
          <w:b w:val="0"/>
          <w:color w:val="auto"/>
          <w:szCs w:val="28"/>
          <w:u w:val="none"/>
        </w:rPr>
        <w:fldChar w:fldCharType="end"/>
      </w:r>
      <w:r>
        <w:rPr>
          <w:b w:val="0"/>
          <w:szCs w:val="28"/>
        </w:rPr>
        <w:t xml:space="preserve"> указанной платы, </w:t>
      </w:r>
      <w:r>
        <w:fldChar w:fldCharType="begin"/>
      </w:r>
      <w:r>
        <w:instrText xml:space="preserve"> HYPERLINK "consultantplus://offline/ref=1C202771F161BFB7057E8E6632FCCEE0F86A0C2B88617564180C1A3CB86BE7D5E246FA4AB391B747Y0P" </w:instrText>
      </w:r>
      <w:r>
        <w:fldChar w:fldCharType="separate"/>
      </w:r>
      <w:r>
        <w:rPr>
          <w:rStyle w:val="14"/>
          <w:b w:val="0"/>
          <w:color w:val="auto"/>
          <w:szCs w:val="28"/>
          <w:u w:val="none"/>
        </w:rPr>
        <w:t>порядок</w:t>
      </w:r>
      <w:r>
        <w:rPr>
          <w:rStyle w:val="14"/>
          <w:b w:val="0"/>
          <w:color w:val="auto"/>
          <w:szCs w:val="28"/>
          <w:u w:val="none"/>
        </w:rPr>
        <w:fldChar w:fldCharType="end"/>
      </w:r>
      <w:r>
        <w:rPr>
          <w:b w:val="0"/>
          <w:szCs w:val="28"/>
        </w:rPr>
        <w:t xml:space="preserve"> ее взимания устанавливаются Правительством Российской Федерации.</w:t>
      </w:r>
    </w:p>
    <w:p>
      <w:pPr>
        <w:pStyle w:val="80"/>
        <w:spacing w:line="360" w:lineRule="auto"/>
        <w:jc w:val="both"/>
        <w:rPr>
          <w:b w:val="0"/>
          <w:szCs w:val="28"/>
        </w:rPr>
      </w:pPr>
      <w:r>
        <w:rPr>
          <w:b w:val="0"/>
          <w:szCs w:val="28"/>
        </w:rPr>
        <w:t>9. Информация о предоставлении водных объектов в пользование размещается на официальном сайте уполномоченного Правительством Российской Федерации федерального органа исполнительной власти в информационно-телекоммуникационной сети "Интернет".</w:t>
      </w:r>
    </w:p>
    <w:p>
      <w:pPr>
        <w:pStyle w:val="80"/>
        <w:spacing w:line="360" w:lineRule="auto"/>
        <w:jc w:val="both"/>
        <w:rPr>
          <w:b w:val="0"/>
          <w:szCs w:val="28"/>
        </w:rPr>
      </w:pPr>
      <w:r>
        <w:rPr>
          <w:b w:val="0"/>
          <w:szCs w:val="28"/>
        </w:rPr>
        <w:t xml:space="preserve">10. Ведение государственного водного реестра осуществляется уполномоченным Правительством Российской Федерации федеральным органом исполнительной власти в </w:t>
      </w:r>
      <w:r>
        <w:fldChar w:fldCharType="begin"/>
      </w:r>
      <w:r>
        <w:instrText xml:space="preserve"> HYPERLINK "consultantplus://offline/ref=1C202771F161BFB7057E8E6632FCCEE0FF6F062F8D6A286E1055163EBF64B8C2E50FF64BB391B77440Y3P" </w:instrText>
      </w:r>
      <w:r>
        <w:fldChar w:fldCharType="separate"/>
      </w:r>
      <w:r>
        <w:rPr>
          <w:rStyle w:val="14"/>
          <w:b w:val="0"/>
          <w:color w:val="auto"/>
          <w:szCs w:val="28"/>
          <w:u w:val="none"/>
        </w:rPr>
        <w:t>порядке</w:t>
      </w:r>
      <w:r>
        <w:rPr>
          <w:rStyle w:val="14"/>
          <w:b w:val="0"/>
          <w:color w:val="auto"/>
          <w:szCs w:val="28"/>
          <w:u w:val="none"/>
        </w:rPr>
        <w:fldChar w:fldCharType="end"/>
      </w:r>
      <w:r>
        <w:rPr>
          <w:b w:val="0"/>
          <w:szCs w:val="28"/>
        </w:rPr>
        <w:t>, установленном Правительством Российской Федерации.</w:t>
      </w:r>
    </w:p>
    <w:p>
      <w:pPr>
        <w:spacing w:line="360" w:lineRule="auto"/>
        <w:jc w:val="both"/>
        <w:rPr>
          <w:b/>
          <w:sz w:val="28"/>
          <w:szCs w:val="28"/>
        </w:rPr>
      </w:pPr>
      <w:r>
        <w:rPr>
          <w:b/>
          <w:sz w:val="28"/>
          <w:szCs w:val="28"/>
        </w:rPr>
        <w:t>Глава 6. Охрана водных объектов</w:t>
      </w:r>
    </w:p>
    <w:p>
      <w:pPr>
        <w:spacing w:line="360" w:lineRule="auto"/>
        <w:jc w:val="both"/>
        <w:rPr>
          <w:i/>
          <w:sz w:val="28"/>
          <w:szCs w:val="28"/>
        </w:rPr>
      </w:pPr>
      <w:r>
        <w:rPr>
          <w:i/>
          <w:sz w:val="28"/>
          <w:szCs w:val="28"/>
        </w:rPr>
        <w:t>Статья 55. Основные требования к охране водных объектов</w:t>
      </w:r>
    </w:p>
    <w:p>
      <w:pPr>
        <w:spacing w:line="360" w:lineRule="auto"/>
        <w:jc w:val="both"/>
        <w:rPr>
          <w:sz w:val="28"/>
          <w:szCs w:val="28"/>
        </w:rPr>
      </w:pPr>
      <w:r>
        <w:rPr>
          <w:sz w:val="28"/>
          <w:szCs w:val="28"/>
        </w:rPr>
        <w:t xml:space="preserve">1. Собственники водных объектов осуществляют мероприятия по охране водных объектов, предотвращению их загрязнения, засорения и истощения вод, а также меры по ликвидации последствий указанных явлений. Охрана водных объектов, находящихся в федеральной собственности, собственности субъектов Российской Федерации, собственности муниципальных образований, осуществляется исполнительными органами государственной власти или органами местного самоуправления в пределах их полномочий в соответствии со </w:t>
      </w:r>
      <w:r>
        <w:fldChar w:fldCharType="begin"/>
      </w:r>
      <w:r>
        <w:instrText xml:space="preserve"> HYPERLINK \l "P327" </w:instrText>
      </w:r>
      <w:r>
        <w:fldChar w:fldCharType="separate"/>
      </w:r>
      <w:r>
        <w:rPr>
          <w:rStyle w:val="14"/>
          <w:color w:val="auto"/>
          <w:sz w:val="28"/>
          <w:szCs w:val="28"/>
          <w:u w:val="none"/>
        </w:rPr>
        <w:t>статьями 24</w:t>
      </w:r>
      <w:r>
        <w:rPr>
          <w:rStyle w:val="14"/>
          <w:color w:val="auto"/>
          <w:sz w:val="28"/>
          <w:szCs w:val="28"/>
          <w:u w:val="none"/>
        </w:rPr>
        <w:fldChar w:fldCharType="end"/>
      </w:r>
      <w:r>
        <w:rPr>
          <w:sz w:val="28"/>
          <w:szCs w:val="28"/>
        </w:rPr>
        <w:t xml:space="preserve"> - </w:t>
      </w:r>
      <w:r>
        <w:fldChar w:fldCharType="begin"/>
      </w:r>
      <w:r>
        <w:instrText xml:space="preserve"> HYPERLINK \l "P420" </w:instrText>
      </w:r>
      <w:r>
        <w:fldChar w:fldCharType="separate"/>
      </w:r>
      <w:r>
        <w:rPr>
          <w:rStyle w:val="14"/>
          <w:color w:val="auto"/>
          <w:sz w:val="28"/>
          <w:szCs w:val="28"/>
          <w:u w:val="none"/>
        </w:rPr>
        <w:t>27</w:t>
      </w:r>
      <w:r>
        <w:rPr>
          <w:rStyle w:val="14"/>
          <w:color w:val="auto"/>
          <w:sz w:val="28"/>
          <w:szCs w:val="28"/>
          <w:u w:val="none"/>
        </w:rPr>
        <w:fldChar w:fldCharType="end"/>
      </w:r>
      <w:r>
        <w:rPr>
          <w:sz w:val="28"/>
          <w:szCs w:val="28"/>
        </w:rPr>
        <w:t xml:space="preserve"> настоящего Кодекса.</w:t>
      </w:r>
    </w:p>
    <w:p>
      <w:pPr>
        <w:spacing w:line="360" w:lineRule="auto"/>
        <w:jc w:val="both"/>
        <w:rPr>
          <w:sz w:val="28"/>
          <w:szCs w:val="28"/>
        </w:rPr>
      </w:pPr>
      <w:r>
        <w:rPr>
          <w:sz w:val="28"/>
          <w:szCs w:val="28"/>
        </w:rPr>
        <w:t xml:space="preserve">2. При использовании водных объектов физические лица, юридические лица обязаны осуществлять водохозяйственные мероприятия и мероприятия по охране водных объектов в соответствии с настоящим </w:t>
      </w:r>
      <w:r>
        <w:fldChar w:fldCharType="begin"/>
      </w:r>
      <w:r>
        <w:instrText xml:space="preserve"> HYPERLINK \l "P136" </w:instrText>
      </w:r>
      <w:r>
        <w:fldChar w:fldCharType="separate"/>
      </w:r>
      <w:r>
        <w:rPr>
          <w:rStyle w:val="14"/>
          <w:color w:val="auto"/>
          <w:sz w:val="28"/>
          <w:szCs w:val="28"/>
          <w:u w:val="none"/>
        </w:rPr>
        <w:t>Кодексом</w:t>
      </w:r>
      <w:r>
        <w:rPr>
          <w:rStyle w:val="14"/>
          <w:color w:val="auto"/>
          <w:sz w:val="28"/>
          <w:szCs w:val="28"/>
          <w:u w:val="none"/>
        </w:rPr>
        <w:fldChar w:fldCharType="end"/>
      </w:r>
      <w:r>
        <w:rPr>
          <w:sz w:val="28"/>
          <w:szCs w:val="28"/>
        </w:rPr>
        <w:t xml:space="preserve"> и другими федеральными законами, а также </w:t>
      </w:r>
      <w:r>
        <w:fldChar w:fldCharType="begin"/>
      </w:r>
      <w:r>
        <w:instrText xml:space="preserve"> HYPERLINK "consultantplus://offline/ref=1C202771F161BFB7057E8E6632FCCEE0FF6007298E68286E1055163EBF64B8C2E50FF64BB391B77640Y2P" </w:instrText>
      </w:r>
      <w:r>
        <w:fldChar w:fldCharType="separate"/>
      </w:r>
      <w:r>
        <w:rPr>
          <w:rStyle w:val="14"/>
          <w:color w:val="auto"/>
          <w:sz w:val="28"/>
          <w:szCs w:val="28"/>
          <w:u w:val="none"/>
        </w:rPr>
        <w:t>правилами</w:t>
      </w:r>
      <w:r>
        <w:rPr>
          <w:rStyle w:val="14"/>
          <w:color w:val="auto"/>
          <w:sz w:val="28"/>
          <w:szCs w:val="28"/>
          <w:u w:val="none"/>
        </w:rPr>
        <w:fldChar w:fldCharType="end"/>
      </w:r>
      <w:r>
        <w:rPr>
          <w:sz w:val="28"/>
          <w:szCs w:val="28"/>
        </w:rPr>
        <w:t xml:space="preserve"> охраны поверхностных водных объектов и </w:t>
      </w:r>
      <w:r>
        <w:fldChar w:fldCharType="begin"/>
      </w:r>
      <w:r>
        <w:instrText xml:space="preserve"> HYPERLINK "consultantplus://offline/ref=1C202771F161BFB7057E8E6632FCCEE0FF6007268D6F286E1055163EBF64B8C2E50FF64BB391B77640Y2P" </w:instrText>
      </w:r>
      <w:r>
        <w:fldChar w:fldCharType="separate"/>
      </w:r>
      <w:r>
        <w:rPr>
          <w:rStyle w:val="14"/>
          <w:color w:val="auto"/>
          <w:sz w:val="28"/>
          <w:szCs w:val="28"/>
          <w:u w:val="none"/>
        </w:rPr>
        <w:t>правилами</w:t>
      </w:r>
      <w:r>
        <w:rPr>
          <w:rStyle w:val="14"/>
          <w:color w:val="auto"/>
          <w:sz w:val="28"/>
          <w:szCs w:val="28"/>
          <w:u w:val="none"/>
        </w:rPr>
        <w:fldChar w:fldCharType="end"/>
      </w:r>
      <w:r>
        <w:rPr>
          <w:sz w:val="28"/>
          <w:szCs w:val="28"/>
        </w:rPr>
        <w:t xml:space="preserve"> охраны подземных водных объектов, утвержденными Правительством Российской Федерации.</w:t>
      </w:r>
    </w:p>
    <w:p>
      <w:pPr>
        <w:spacing w:line="360" w:lineRule="auto"/>
        <w:jc w:val="both"/>
        <w:rPr>
          <w:i/>
          <w:sz w:val="28"/>
          <w:szCs w:val="28"/>
        </w:rPr>
      </w:pPr>
      <w:r>
        <w:rPr>
          <w:i/>
          <w:sz w:val="28"/>
          <w:szCs w:val="28"/>
        </w:rPr>
        <w:t>Статья 56. Охрана водных объектов от загрязнения и засорения</w:t>
      </w:r>
    </w:p>
    <w:p>
      <w:pPr>
        <w:spacing w:line="360" w:lineRule="auto"/>
        <w:jc w:val="both"/>
        <w:rPr>
          <w:sz w:val="28"/>
          <w:szCs w:val="28"/>
        </w:rPr>
      </w:pPr>
      <w:r>
        <w:rPr>
          <w:sz w:val="28"/>
          <w:szCs w:val="28"/>
        </w:rPr>
        <w:t>1. Сброс в водные объекты и захоронение в них отходов производства и потребления, в том числе выведенных из эксплуатации судов и иных плавучих средств (их частей и механизмов), запрещаются.</w:t>
      </w:r>
    </w:p>
    <w:p>
      <w:pPr>
        <w:spacing w:line="360" w:lineRule="auto"/>
        <w:jc w:val="both"/>
        <w:rPr>
          <w:sz w:val="28"/>
          <w:szCs w:val="28"/>
        </w:rPr>
      </w:pPr>
      <w:r>
        <w:rPr>
          <w:sz w:val="28"/>
          <w:szCs w:val="28"/>
        </w:rPr>
        <w:t>2. Проведение на водном объекте работ, в результате которых образуются твердые взвешенные частицы, допускается только в соответствии с требованиями законодательства Российской Федерации.</w:t>
      </w:r>
    </w:p>
    <w:p>
      <w:pPr>
        <w:spacing w:line="360" w:lineRule="auto"/>
        <w:jc w:val="both"/>
        <w:rPr>
          <w:sz w:val="28"/>
          <w:szCs w:val="28"/>
        </w:rPr>
      </w:pPr>
      <w:r>
        <w:rPr>
          <w:sz w:val="28"/>
          <w:szCs w:val="28"/>
        </w:rPr>
        <w:t>3. Меры по предотвращению загрязнения водных объектов вследствие аварий и иных чрезвычайных ситуаций и по ликвидации их последствий определяются законодательством Российской Федерации.</w:t>
      </w:r>
    </w:p>
    <w:p>
      <w:pPr>
        <w:spacing w:line="360" w:lineRule="auto"/>
        <w:jc w:val="both"/>
        <w:rPr>
          <w:sz w:val="28"/>
          <w:szCs w:val="28"/>
        </w:rPr>
      </w:pPr>
      <w:r>
        <w:rPr>
          <w:sz w:val="28"/>
          <w:szCs w:val="28"/>
        </w:rPr>
        <w:t>4. Содержание радиоактивных веществ, пестицидов, агрохимикатов и других опасных для здоровья человека веществ и соединений в водных объектах не должно превышать соответственно предельно допустимые уровни естественного радиационного фона, характерные для отдельных водных объектов, и иные установленные в соответствии с законодательством Российской Федерации нормативы.</w:t>
      </w:r>
    </w:p>
    <w:p>
      <w:pPr>
        <w:spacing w:line="360" w:lineRule="auto"/>
        <w:jc w:val="both"/>
        <w:rPr>
          <w:sz w:val="28"/>
          <w:szCs w:val="28"/>
        </w:rPr>
      </w:pPr>
      <w:r>
        <w:rPr>
          <w:sz w:val="28"/>
          <w:szCs w:val="28"/>
        </w:rPr>
        <w:t>5. Захоронение в водных объектах ядерных материалов, радиоактивных веществ запрещается.</w:t>
      </w:r>
    </w:p>
    <w:p>
      <w:pPr>
        <w:spacing w:line="360" w:lineRule="auto"/>
        <w:jc w:val="both"/>
        <w:rPr>
          <w:sz w:val="28"/>
          <w:szCs w:val="28"/>
        </w:rPr>
      </w:pPr>
      <w:r>
        <w:rPr>
          <w:sz w:val="28"/>
          <w:szCs w:val="28"/>
        </w:rPr>
        <w:t>6. Сброс в водные объекты сточных вод, содержание в которых радиоактивных веществ, пестицидов, агрохимикатов и других опасных для здоровья человека веществ и соединений превышает нормативы допустимого воздействия на водные объекты, запрещается.</w:t>
      </w:r>
    </w:p>
    <w:p>
      <w:pPr>
        <w:spacing w:line="360" w:lineRule="auto"/>
        <w:jc w:val="both"/>
        <w:rPr>
          <w:sz w:val="28"/>
          <w:szCs w:val="28"/>
        </w:rPr>
      </w:pPr>
      <w:r>
        <w:rPr>
          <w:sz w:val="28"/>
          <w:szCs w:val="28"/>
        </w:rPr>
        <w:t>7. Проведение на основе ядерных и иных видов промышленных технологий взрывных работ, при которых выделяются радиоактивные и (или) токсичные вещества, на водных объектах запрещается.</w:t>
      </w:r>
    </w:p>
    <w:p>
      <w:pPr>
        <w:spacing w:line="360" w:lineRule="auto"/>
        <w:jc w:val="both"/>
        <w:rPr>
          <w:i/>
          <w:sz w:val="28"/>
          <w:szCs w:val="28"/>
        </w:rPr>
      </w:pPr>
      <w:r>
        <w:rPr>
          <w:sz w:val="28"/>
          <w:szCs w:val="28"/>
        </w:rPr>
        <w:t xml:space="preserve">8. Захоронение в морях или их отдельных частях донного грунта допускается в соответствии с международными договорами Российской Федерации и </w:t>
      </w:r>
      <w:r>
        <w:rPr>
          <w:i/>
          <w:sz w:val="28"/>
          <w:szCs w:val="28"/>
        </w:rPr>
        <w:t>законодательством Российской Федерации.</w:t>
      </w:r>
    </w:p>
    <w:p>
      <w:pPr>
        <w:spacing w:line="360" w:lineRule="auto"/>
        <w:jc w:val="both"/>
        <w:rPr>
          <w:i/>
          <w:sz w:val="28"/>
          <w:szCs w:val="28"/>
        </w:rPr>
      </w:pPr>
      <w:r>
        <w:rPr>
          <w:i/>
          <w:sz w:val="28"/>
          <w:szCs w:val="28"/>
        </w:rPr>
        <w:t>Статья 57. Охрана болот от загрязнения и засорения</w:t>
      </w:r>
    </w:p>
    <w:p>
      <w:pPr>
        <w:spacing w:line="360" w:lineRule="auto"/>
        <w:jc w:val="both"/>
        <w:rPr>
          <w:sz w:val="28"/>
          <w:szCs w:val="28"/>
        </w:rPr>
      </w:pPr>
      <w:r>
        <w:rPr>
          <w:sz w:val="28"/>
          <w:szCs w:val="28"/>
        </w:rPr>
        <w:t>1. Загрязнение и засорение болот отходами производства и потребления, загрязнение их нефтепродуктами, ядохимикатами и другими вредными веществами запрещаются.</w:t>
      </w:r>
    </w:p>
    <w:p>
      <w:pPr>
        <w:spacing w:line="360" w:lineRule="auto"/>
        <w:jc w:val="both"/>
        <w:rPr>
          <w:sz w:val="28"/>
          <w:szCs w:val="28"/>
        </w:rPr>
      </w:pPr>
      <w:r>
        <w:rPr>
          <w:sz w:val="28"/>
          <w:szCs w:val="28"/>
        </w:rPr>
        <w:t>2. Осушение либо иное использование болот или их частей не должно приводить к ухудшению состояния неиспользуемых частей этих болот, других водных объектов и к истощению вод.</w:t>
      </w:r>
    </w:p>
    <w:p>
      <w:pPr>
        <w:spacing w:line="360" w:lineRule="auto"/>
        <w:jc w:val="both"/>
        <w:rPr>
          <w:sz w:val="28"/>
          <w:szCs w:val="28"/>
        </w:rPr>
      </w:pPr>
    </w:p>
    <w:p>
      <w:pPr>
        <w:spacing w:line="360" w:lineRule="auto"/>
        <w:jc w:val="both"/>
        <w:rPr>
          <w:sz w:val="28"/>
          <w:szCs w:val="28"/>
        </w:rPr>
      </w:pPr>
    </w:p>
    <w:p>
      <w:pPr>
        <w:spacing w:line="360" w:lineRule="auto"/>
        <w:jc w:val="both"/>
        <w:rPr>
          <w:sz w:val="28"/>
          <w:szCs w:val="28"/>
        </w:rPr>
      </w:pPr>
      <w:r>
        <w:rPr>
          <w:sz w:val="28"/>
          <w:szCs w:val="28"/>
        </w:rPr>
        <w:br w:type="page"/>
      </w:r>
    </w:p>
    <w:p>
      <w:pPr>
        <w:rPr>
          <w:b/>
          <w:sz w:val="28"/>
          <w:szCs w:val="28"/>
        </w:rPr>
      </w:pPr>
      <w:r>
        <w:rPr>
          <w:b/>
          <w:sz w:val="28"/>
          <w:szCs w:val="28"/>
        </w:rPr>
        <w:t>Бланк отчета лабораторного задания № 4. Водные экосистемы. Охрана водных объектов от загрязнения и засорения</w:t>
      </w:r>
    </w:p>
    <w:p>
      <w:pPr>
        <w:spacing w:line="360" w:lineRule="auto"/>
        <w:jc w:val="both"/>
        <w:rPr>
          <w:sz w:val="28"/>
          <w:szCs w:val="28"/>
        </w:rPr>
      </w:pPr>
    </w:p>
    <w:p>
      <w:pPr>
        <w:jc w:val="right"/>
        <w:rPr>
          <w:b/>
          <w:sz w:val="28"/>
          <w:szCs w:val="28"/>
        </w:rPr>
      </w:pPr>
      <w:r>
        <w:rPr>
          <w:b/>
          <w:sz w:val="28"/>
          <w:szCs w:val="28"/>
        </w:rPr>
        <w:t>Таблица 4.1</w:t>
      </w:r>
    </w:p>
    <w:p>
      <w:pPr>
        <w:jc w:val="both"/>
        <w:rPr>
          <w:b/>
          <w:sz w:val="28"/>
          <w:szCs w:val="28"/>
        </w:rPr>
      </w:pPr>
      <w:r>
        <w:rPr>
          <w:b/>
          <w:sz w:val="28"/>
          <w:szCs w:val="28"/>
        </w:rPr>
        <w:t>Отличительные особенности водных экосистем разного типа</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2"/>
        <w:gridCol w:w="2660"/>
        <w:gridCol w:w="3129"/>
        <w:gridCol w:w="31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tcPr>
          <w:p>
            <w:pPr>
              <w:jc w:val="both"/>
              <w:rPr>
                <w:sz w:val="28"/>
                <w:szCs w:val="28"/>
              </w:rPr>
            </w:pPr>
            <w:r>
              <w:rPr>
                <w:sz w:val="28"/>
                <w:szCs w:val="28"/>
              </w:rPr>
              <w:t>№ пп</w:t>
            </w:r>
          </w:p>
        </w:tc>
        <w:tc>
          <w:tcPr>
            <w:tcW w:w="2660" w:type="dxa"/>
          </w:tcPr>
          <w:p>
            <w:pPr>
              <w:jc w:val="both"/>
              <w:rPr>
                <w:sz w:val="28"/>
                <w:szCs w:val="28"/>
              </w:rPr>
            </w:pPr>
            <w:r>
              <w:rPr>
                <w:sz w:val="28"/>
                <w:szCs w:val="28"/>
              </w:rPr>
              <w:t>Название водных экосистемы</w:t>
            </w:r>
          </w:p>
        </w:tc>
        <w:tc>
          <w:tcPr>
            <w:tcW w:w="3129" w:type="dxa"/>
          </w:tcPr>
          <w:p>
            <w:pPr>
              <w:jc w:val="both"/>
              <w:rPr>
                <w:sz w:val="28"/>
                <w:szCs w:val="28"/>
              </w:rPr>
            </w:pPr>
            <w:r>
              <w:rPr>
                <w:sz w:val="28"/>
                <w:szCs w:val="28"/>
              </w:rPr>
              <w:t>Краткое понятие</w:t>
            </w:r>
          </w:p>
        </w:tc>
        <w:tc>
          <w:tcPr>
            <w:tcW w:w="3129" w:type="dxa"/>
          </w:tcPr>
          <w:p>
            <w:pPr>
              <w:jc w:val="both"/>
              <w:rPr>
                <w:sz w:val="28"/>
                <w:szCs w:val="28"/>
              </w:rPr>
            </w:pPr>
            <w:r>
              <w:rPr>
                <w:sz w:val="28"/>
                <w:szCs w:val="28"/>
              </w:rPr>
              <w:t>Отличительные особенности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tcPr>
          <w:p>
            <w:pPr>
              <w:jc w:val="both"/>
              <w:rPr>
                <w:b/>
                <w:sz w:val="28"/>
                <w:szCs w:val="28"/>
              </w:rPr>
            </w:pPr>
          </w:p>
        </w:tc>
        <w:tc>
          <w:tcPr>
            <w:tcW w:w="2660" w:type="dxa"/>
          </w:tcPr>
          <w:p>
            <w:pPr>
              <w:jc w:val="both"/>
              <w:rPr>
                <w:b/>
                <w:sz w:val="28"/>
                <w:szCs w:val="28"/>
              </w:rPr>
            </w:pPr>
          </w:p>
        </w:tc>
        <w:tc>
          <w:tcPr>
            <w:tcW w:w="3129" w:type="dxa"/>
          </w:tcPr>
          <w:p>
            <w:pPr>
              <w:jc w:val="both"/>
              <w:rPr>
                <w:b/>
                <w:sz w:val="28"/>
                <w:szCs w:val="28"/>
              </w:rPr>
            </w:pPr>
          </w:p>
        </w:tc>
        <w:tc>
          <w:tcPr>
            <w:tcW w:w="3129" w:type="dxa"/>
          </w:tcPr>
          <w:p>
            <w:pPr>
              <w:jc w:val="both"/>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tcPr>
          <w:p>
            <w:pPr>
              <w:jc w:val="both"/>
              <w:rPr>
                <w:b/>
                <w:sz w:val="28"/>
                <w:szCs w:val="28"/>
              </w:rPr>
            </w:pPr>
          </w:p>
        </w:tc>
        <w:tc>
          <w:tcPr>
            <w:tcW w:w="2660" w:type="dxa"/>
          </w:tcPr>
          <w:p>
            <w:pPr>
              <w:jc w:val="both"/>
              <w:rPr>
                <w:b/>
                <w:sz w:val="28"/>
                <w:szCs w:val="28"/>
              </w:rPr>
            </w:pPr>
          </w:p>
        </w:tc>
        <w:tc>
          <w:tcPr>
            <w:tcW w:w="3129" w:type="dxa"/>
          </w:tcPr>
          <w:p>
            <w:pPr>
              <w:jc w:val="both"/>
              <w:rPr>
                <w:b/>
                <w:sz w:val="28"/>
                <w:szCs w:val="28"/>
              </w:rPr>
            </w:pPr>
          </w:p>
        </w:tc>
        <w:tc>
          <w:tcPr>
            <w:tcW w:w="3129" w:type="dxa"/>
          </w:tcPr>
          <w:p>
            <w:pPr>
              <w:jc w:val="both"/>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tcPr>
          <w:p>
            <w:pPr>
              <w:spacing w:line="360" w:lineRule="auto"/>
              <w:jc w:val="both"/>
              <w:rPr>
                <w:b/>
                <w:sz w:val="28"/>
                <w:szCs w:val="28"/>
              </w:rPr>
            </w:pPr>
          </w:p>
        </w:tc>
        <w:tc>
          <w:tcPr>
            <w:tcW w:w="2660" w:type="dxa"/>
          </w:tcPr>
          <w:p>
            <w:pPr>
              <w:spacing w:line="360" w:lineRule="auto"/>
              <w:jc w:val="both"/>
              <w:rPr>
                <w:b/>
                <w:sz w:val="28"/>
                <w:szCs w:val="28"/>
              </w:rPr>
            </w:pPr>
          </w:p>
        </w:tc>
        <w:tc>
          <w:tcPr>
            <w:tcW w:w="3129" w:type="dxa"/>
          </w:tcPr>
          <w:p>
            <w:pPr>
              <w:spacing w:line="360" w:lineRule="auto"/>
              <w:jc w:val="both"/>
              <w:rPr>
                <w:b/>
                <w:sz w:val="28"/>
                <w:szCs w:val="28"/>
              </w:rPr>
            </w:pPr>
          </w:p>
        </w:tc>
        <w:tc>
          <w:tcPr>
            <w:tcW w:w="3129" w:type="dxa"/>
          </w:tcPr>
          <w:p>
            <w:pPr>
              <w:spacing w:line="360" w:lineRule="auto"/>
              <w:jc w:val="both"/>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tcPr>
          <w:p>
            <w:pPr>
              <w:spacing w:line="360" w:lineRule="auto"/>
              <w:jc w:val="both"/>
              <w:rPr>
                <w:b/>
                <w:sz w:val="28"/>
                <w:szCs w:val="28"/>
              </w:rPr>
            </w:pPr>
          </w:p>
        </w:tc>
        <w:tc>
          <w:tcPr>
            <w:tcW w:w="2660" w:type="dxa"/>
          </w:tcPr>
          <w:p>
            <w:pPr>
              <w:spacing w:line="360" w:lineRule="auto"/>
              <w:jc w:val="both"/>
              <w:rPr>
                <w:b/>
                <w:sz w:val="28"/>
                <w:szCs w:val="28"/>
              </w:rPr>
            </w:pPr>
          </w:p>
        </w:tc>
        <w:tc>
          <w:tcPr>
            <w:tcW w:w="3129" w:type="dxa"/>
          </w:tcPr>
          <w:p>
            <w:pPr>
              <w:spacing w:line="360" w:lineRule="auto"/>
              <w:jc w:val="both"/>
              <w:rPr>
                <w:b/>
                <w:sz w:val="28"/>
                <w:szCs w:val="28"/>
              </w:rPr>
            </w:pPr>
          </w:p>
        </w:tc>
        <w:tc>
          <w:tcPr>
            <w:tcW w:w="3129" w:type="dxa"/>
          </w:tcPr>
          <w:p>
            <w:pPr>
              <w:spacing w:line="360" w:lineRule="auto"/>
              <w:jc w:val="both"/>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2" w:type="dxa"/>
          </w:tcPr>
          <w:p>
            <w:pPr>
              <w:spacing w:line="360" w:lineRule="auto"/>
              <w:jc w:val="both"/>
              <w:rPr>
                <w:b/>
                <w:sz w:val="28"/>
                <w:szCs w:val="28"/>
              </w:rPr>
            </w:pPr>
          </w:p>
        </w:tc>
        <w:tc>
          <w:tcPr>
            <w:tcW w:w="2660" w:type="dxa"/>
          </w:tcPr>
          <w:p>
            <w:pPr>
              <w:spacing w:line="360" w:lineRule="auto"/>
              <w:jc w:val="both"/>
              <w:rPr>
                <w:b/>
                <w:sz w:val="28"/>
                <w:szCs w:val="28"/>
              </w:rPr>
            </w:pPr>
          </w:p>
        </w:tc>
        <w:tc>
          <w:tcPr>
            <w:tcW w:w="3129" w:type="dxa"/>
          </w:tcPr>
          <w:p>
            <w:pPr>
              <w:spacing w:line="360" w:lineRule="auto"/>
              <w:jc w:val="both"/>
              <w:rPr>
                <w:b/>
                <w:sz w:val="28"/>
                <w:szCs w:val="28"/>
              </w:rPr>
            </w:pPr>
          </w:p>
        </w:tc>
        <w:tc>
          <w:tcPr>
            <w:tcW w:w="3129" w:type="dxa"/>
          </w:tcPr>
          <w:p>
            <w:pPr>
              <w:spacing w:line="360" w:lineRule="auto"/>
              <w:jc w:val="both"/>
              <w:rPr>
                <w:b/>
                <w:sz w:val="28"/>
                <w:szCs w:val="28"/>
              </w:rPr>
            </w:pPr>
          </w:p>
        </w:tc>
      </w:tr>
    </w:tbl>
    <w:p>
      <w:pPr>
        <w:spacing w:line="360" w:lineRule="auto"/>
        <w:jc w:val="both"/>
        <w:rPr>
          <w:sz w:val="28"/>
          <w:szCs w:val="28"/>
        </w:rPr>
      </w:pPr>
    </w:p>
    <w:p>
      <w:pPr>
        <w:jc w:val="right"/>
        <w:rPr>
          <w:b/>
          <w:sz w:val="28"/>
          <w:szCs w:val="28"/>
        </w:rPr>
      </w:pPr>
      <w:r>
        <w:rPr>
          <w:b/>
          <w:sz w:val="28"/>
          <w:szCs w:val="28"/>
        </w:rPr>
        <w:t>Таблица 4.2</w:t>
      </w:r>
    </w:p>
    <w:p>
      <w:pPr>
        <w:jc w:val="center"/>
        <w:rPr>
          <w:b/>
          <w:sz w:val="28"/>
          <w:szCs w:val="28"/>
        </w:rPr>
      </w:pPr>
      <w:r>
        <w:rPr>
          <w:b/>
          <w:sz w:val="28"/>
          <w:szCs w:val="28"/>
        </w:rPr>
        <w:t>Охрана водных объектов от загрязнения и засорения</w:t>
      </w:r>
    </w:p>
    <w:tbl>
      <w:tblPr>
        <w:tblStyle w:val="10"/>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4"/>
        <w:gridCol w:w="8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tcPr>
          <w:p>
            <w:pPr>
              <w:jc w:val="center"/>
              <w:rPr>
                <w:sz w:val="28"/>
                <w:szCs w:val="28"/>
              </w:rPr>
            </w:pPr>
            <w:r>
              <w:rPr>
                <w:sz w:val="28"/>
                <w:szCs w:val="28"/>
              </w:rPr>
              <w:t>№ пункта статьи</w:t>
            </w:r>
          </w:p>
        </w:tc>
        <w:tc>
          <w:tcPr>
            <w:tcW w:w="8080" w:type="dxa"/>
          </w:tcPr>
          <w:p>
            <w:pPr>
              <w:rPr>
                <w:sz w:val="28"/>
                <w:szCs w:val="28"/>
              </w:rPr>
            </w:pPr>
            <w:r>
              <w:rPr>
                <w:sz w:val="28"/>
                <w:szCs w:val="28"/>
              </w:rPr>
              <w:t>Содержание статьи</w:t>
            </w:r>
          </w:p>
          <w:p>
            <w:pPr>
              <w:rPr>
                <w:sz w:val="28"/>
                <w:szCs w:val="28"/>
              </w:rPr>
            </w:pPr>
            <w:r>
              <w:rPr>
                <w:sz w:val="28"/>
                <w:szCs w:val="28"/>
              </w:rPr>
              <w:t>(мероприятие по охране водных объектов от загрязнения и засорения)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tcPr>
          <w:p>
            <w:pPr>
              <w:jc w:val="center"/>
              <w:rPr>
                <w:sz w:val="28"/>
                <w:szCs w:val="28"/>
              </w:rPr>
            </w:pPr>
            <w:r>
              <w:rPr>
                <w:sz w:val="28"/>
                <w:szCs w:val="28"/>
              </w:rPr>
              <w:t>1</w:t>
            </w:r>
          </w:p>
        </w:tc>
        <w:tc>
          <w:tcPr>
            <w:tcW w:w="8080" w:type="dxa"/>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tcPr>
          <w:p>
            <w:pPr>
              <w:jc w:val="center"/>
              <w:rPr>
                <w:sz w:val="28"/>
                <w:szCs w:val="28"/>
              </w:rPr>
            </w:pPr>
            <w:r>
              <w:rPr>
                <w:sz w:val="28"/>
                <w:szCs w:val="28"/>
              </w:rPr>
              <w:t>2</w:t>
            </w:r>
          </w:p>
        </w:tc>
        <w:tc>
          <w:tcPr>
            <w:tcW w:w="8080" w:type="dxa"/>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tcPr>
          <w:p>
            <w:pPr>
              <w:jc w:val="center"/>
              <w:rPr>
                <w:sz w:val="28"/>
                <w:szCs w:val="28"/>
              </w:rPr>
            </w:pPr>
            <w:r>
              <w:rPr>
                <w:sz w:val="28"/>
                <w:szCs w:val="28"/>
              </w:rPr>
              <w:t>3</w:t>
            </w:r>
          </w:p>
        </w:tc>
        <w:tc>
          <w:tcPr>
            <w:tcW w:w="8080" w:type="dxa"/>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84" w:type="dxa"/>
          </w:tcPr>
          <w:p>
            <w:pPr>
              <w:jc w:val="center"/>
              <w:rPr>
                <w:sz w:val="28"/>
                <w:szCs w:val="28"/>
              </w:rPr>
            </w:pPr>
            <w:r>
              <w:rPr>
                <w:sz w:val="28"/>
                <w:szCs w:val="28"/>
              </w:rPr>
              <w:t>4</w:t>
            </w:r>
          </w:p>
        </w:tc>
        <w:tc>
          <w:tcPr>
            <w:tcW w:w="8080" w:type="dxa"/>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tcPr>
          <w:p>
            <w:pPr>
              <w:jc w:val="center"/>
              <w:rPr>
                <w:sz w:val="28"/>
                <w:szCs w:val="28"/>
              </w:rPr>
            </w:pPr>
            <w:r>
              <w:rPr>
                <w:sz w:val="28"/>
                <w:szCs w:val="28"/>
              </w:rPr>
              <w:t>5</w:t>
            </w:r>
          </w:p>
        </w:tc>
        <w:tc>
          <w:tcPr>
            <w:tcW w:w="8080" w:type="dxa"/>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tcPr>
          <w:p>
            <w:pPr>
              <w:jc w:val="center"/>
              <w:rPr>
                <w:sz w:val="28"/>
                <w:szCs w:val="28"/>
              </w:rPr>
            </w:pPr>
            <w:r>
              <w:rPr>
                <w:sz w:val="28"/>
                <w:szCs w:val="28"/>
              </w:rPr>
              <w:t>6</w:t>
            </w:r>
          </w:p>
        </w:tc>
        <w:tc>
          <w:tcPr>
            <w:tcW w:w="8080" w:type="dxa"/>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tcPr>
          <w:p>
            <w:pPr>
              <w:jc w:val="center"/>
              <w:rPr>
                <w:sz w:val="28"/>
                <w:szCs w:val="28"/>
              </w:rPr>
            </w:pPr>
            <w:r>
              <w:rPr>
                <w:sz w:val="28"/>
                <w:szCs w:val="28"/>
              </w:rPr>
              <w:t>7</w:t>
            </w:r>
          </w:p>
        </w:tc>
        <w:tc>
          <w:tcPr>
            <w:tcW w:w="8080" w:type="dxa"/>
          </w:tcPr>
          <w:p>
            <w:pPr>
              <w:rPr>
                <w:b/>
                <w:sz w:val="28"/>
                <w:szCs w:val="28"/>
              </w:rPr>
            </w:pPr>
          </w:p>
        </w:tc>
      </w:tr>
    </w:tbl>
    <w:p>
      <w:pPr>
        <w:rPr>
          <w:b/>
          <w:sz w:val="28"/>
          <w:szCs w:val="28"/>
        </w:rPr>
      </w:pPr>
    </w:p>
    <w:p>
      <w:pPr>
        <w:jc w:val="right"/>
        <w:rPr>
          <w:b/>
          <w:sz w:val="28"/>
          <w:szCs w:val="28"/>
        </w:rPr>
      </w:pPr>
      <w:r>
        <w:rPr>
          <w:b/>
          <w:sz w:val="28"/>
          <w:szCs w:val="28"/>
        </w:rPr>
        <w:t>Таблица 4.3</w:t>
      </w:r>
    </w:p>
    <w:p>
      <w:pPr>
        <w:jc w:val="center"/>
        <w:rPr>
          <w:b/>
          <w:sz w:val="28"/>
          <w:szCs w:val="28"/>
        </w:rPr>
      </w:pPr>
      <w:r>
        <w:rPr>
          <w:b/>
          <w:sz w:val="28"/>
          <w:szCs w:val="28"/>
        </w:rPr>
        <w:t>Перечень загрязняющих веществ на основании Статьи 56. Водного кодекса</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4"/>
        <w:gridCol w:w="3402"/>
        <w:gridCol w:w="47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tcPr>
          <w:p>
            <w:pPr>
              <w:jc w:val="center"/>
              <w:rPr>
                <w:sz w:val="28"/>
                <w:szCs w:val="28"/>
              </w:rPr>
            </w:pPr>
            <w:r>
              <w:rPr>
                <w:sz w:val="28"/>
                <w:szCs w:val="28"/>
              </w:rPr>
              <w:t>№ пп</w:t>
            </w:r>
          </w:p>
        </w:tc>
        <w:tc>
          <w:tcPr>
            <w:tcW w:w="3402" w:type="dxa"/>
          </w:tcPr>
          <w:p>
            <w:pPr>
              <w:jc w:val="center"/>
              <w:rPr>
                <w:sz w:val="28"/>
                <w:szCs w:val="28"/>
              </w:rPr>
            </w:pPr>
            <w:r>
              <w:rPr>
                <w:sz w:val="28"/>
                <w:szCs w:val="28"/>
              </w:rPr>
              <w:t>Загрязняющее вещество</w:t>
            </w:r>
          </w:p>
        </w:tc>
        <w:tc>
          <w:tcPr>
            <w:tcW w:w="4785" w:type="dxa"/>
          </w:tcPr>
          <w:p>
            <w:pPr>
              <w:jc w:val="center"/>
              <w:rPr>
                <w:sz w:val="28"/>
                <w:szCs w:val="28"/>
              </w:rPr>
            </w:pPr>
            <w:r>
              <w:rPr>
                <w:sz w:val="28"/>
                <w:szCs w:val="28"/>
              </w:rPr>
              <w:t>Примечание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tcPr>
          <w:p>
            <w:pPr>
              <w:jc w:val="center"/>
              <w:rPr>
                <w:sz w:val="28"/>
                <w:szCs w:val="28"/>
              </w:rPr>
            </w:pPr>
            <w:r>
              <w:rPr>
                <w:sz w:val="28"/>
                <w:szCs w:val="28"/>
              </w:rPr>
              <w:t>1</w:t>
            </w:r>
          </w:p>
        </w:tc>
        <w:tc>
          <w:tcPr>
            <w:tcW w:w="3402" w:type="dxa"/>
          </w:tcPr>
          <w:p>
            <w:pPr>
              <w:rPr>
                <w:sz w:val="28"/>
                <w:szCs w:val="28"/>
              </w:rPr>
            </w:pPr>
          </w:p>
        </w:tc>
        <w:tc>
          <w:tcPr>
            <w:tcW w:w="4785" w:type="dxa"/>
          </w:tcPr>
          <w:p>
            <w:pP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tcPr>
          <w:p>
            <w:pPr>
              <w:jc w:val="center"/>
              <w:rPr>
                <w:sz w:val="28"/>
                <w:szCs w:val="28"/>
              </w:rPr>
            </w:pPr>
            <w:r>
              <w:rPr>
                <w:sz w:val="28"/>
                <w:szCs w:val="28"/>
              </w:rPr>
              <w:t>2</w:t>
            </w:r>
          </w:p>
        </w:tc>
        <w:tc>
          <w:tcPr>
            <w:tcW w:w="3402" w:type="dxa"/>
          </w:tcPr>
          <w:p>
            <w:pPr>
              <w:rPr>
                <w:sz w:val="28"/>
                <w:szCs w:val="28"/>
              </w:rPr>
            </w:pPr>
          </w:p>
        </w:tc>
        <w:tc>
          <w:tcPr>
            <w:tcW w:w="4785" w:type="dxa"/>
          </w:tcPr>
          <w:p>
            <w:pP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tcPr>
          <w:p>
            <w:pPr>
              <w:jc w:val="center"/>
              <w:rPr>
                <w:sz w:val="28"/>
                <w:szCs w:val="28"/>
              </w:rPr>
            </w:pPr>
          </w:p>
        </w:tc>
        <w:tc>
          <w:tcPr>
            <w:tcW w:w="3402" w:type="dxa"/>
          </w:tcPr>
          <w:p>
            <w:pPr>
              <w:rPr>
                <w:sz w:val="28"/>
                <w:szCs w:val="28"/>
              </w:rPr>
            </w:pPr>
          </w:p>
        </w:tc>
        <w:tc>
          <w:tcPr>
            <w:tcW w:w="4785" w:type="dxa"/>
          </w:tcPr>
          <w:p>
            <w:pP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tcPr>
          <w:p>
            <w:pPr>
              <w:jc w:val="center"/>
              <w:rPr>
                <w:sz w:val="28"/>
                <w:szCs w:val="28"/>
              </w:rPr>
            </w:pPr>
          </w:p>
        </w:tc>
        <w:tc>
          <w:tcPr>
            <w:tcW w:w="3402" w:type="dxa"/>
          </w:tcPr>
          <w:p>
            <w:pPr>
              <w:rPr>
                <w:sz w:val="28"/>
                <w:szCs w:val="28"/>
              </w:rPr>
            </w:pPr>
          </w:p>
        </w:tc>
        <w:tc>
          <w:tcPr>
            <w:tcW w:w="4785" w:type="dxa"/>
          </w:tcPr>
          <w:p>
            <w:pP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tcPr>
          <w:p>
            <w:pPr>
              <w:jc w:val="center"/>
              <w:rPr>
                <w:sz w:val="28"/>
                <w:szCs w:val="28"/>
              </w:rPr>
            </w:pPr>
            <w:r>
              <w:rPr>
                <w:sz w:val="28"/>
                <w:szCs w:val="28"/>
                <w:lang w:val="en-GB"/>
              </w:rPr>
              <w:t>n</w:t>
            </w:r>
            <w:r>
              <w:rPr>
                <w:sz w:val="28"/>
                <w:szCs w:val="28"/>
              </w:rPr>
              <w:t>…</w:t>
            </w:r>
          </w:p>
        </w:tc>
        <w:tc>
          <w:tcPr>
            <w:tcW w:w="3402" w:type="dxa"/>
          </w:tcPr>
          <w:p>
            <w:pPr>
              <w:rPr>
                <w:sz w:val="28"/>
                <w:szCs w:val="28"/>
              </w:rPr>
            </w:pPr>
          </w:p>
        </w:tc>
        <w:tc>
          <w:tcPr>
            <w:tcW w:w="4785" w:type="dxa"/>
          </w:tcPr>
          <w:p>
            <w:pPr>
              <w:rPr>
                <w:sz w:val="28"/>
                <w:szCs w:val="28"/>
              </w:rPr>
            </w:pPr>
          </w:p>
        </w:tc>
      </w:tr>
    </w:tbl>
    <w:p>
      <w:pPr>
        <w:rPr>
          <w:b/>
          <w:sz w:val="28"/>
          <w:szCs w:val="28"/>
        </w:rPr>
      </w:pPr>
    </w:p>
    <w:p>
      <w:pPr>
        <w:jc w:val="right"/>
        <w:rPr>
          <w:b/>
          <w:sz w:val="28"/>
          <w:szCs w:val="28"/>
        </w:rPr>
      </w:pPr>
      <w:r>
        <w:rPr>
          <w:b/>
          <w:sz w:val="28"/>
          <w:szCs w:val="28"/>
        </w:rPr>
        <w:t>Таблица 4.4</w:t>
      </w:r>
    </w:p>
    <w:p>
      <w:pPr>
        <w:rPr>
          <w:b/>
          <w:sz w:val="28"/>
          <w:szCs w:val="28"/>
        </w:rPr>
      </w:pPr>
      <w:r>
        <w:rPr>
          <w:b/>
          <w:sz w:val="28"/>
          <w:szCs w:val="28"/>
        </w:rPr>
        <w:t>Основные положения Государственного водного реестра</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5" w:type="dxa"/>
          </w:tcPr>
          <w:p>
            <w:pPr>
              <w:jc w:val="center"/>
              <w:rPr>
                <w:b/>
                <w:sz w:val="28"/>
                <w:szCs w:val="28"/>
              </w:rPr>
            </w:pPr>
            <w:r>
              <w:rPr>
                <w:sz w:val="28"/>
                <w:szCs w:val="28"/>
              </w:rPr>
              <w:t>1.Понятие Государственного водного реестра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5" w:type="dxa"/>
          </w:tcPr>
          <w:p>
            <w:pPr>
              <w:rPr>
                <w:b/>
                <w:sz w:val="28"/>
                <w:szCs w:val="28"/>
              </w:rPr>
            </w:pPr>
          </w:p>
          <w:p>
            <w:pPr>
              <w:rPr>
                <w:b/>
                <w:sz w:val="28"/>
                <w:szCs w:val="28"/>
              </w:rPr>
            </w:pPr>
          </w:p>
          <w:p>
            <w:pPr>
              <w:rPr>
                <w:b/>
                <w:sz w:val="28"/>
                <w:szCs w:val="28"/>
              </w:rPr>
            </w:pPr>
          </w:p>
          <w:p>
            <w:pPr>
              <w:rPr>
                <w:b/>
                <w:sz w:val="28"/>
                <w:szCs w:val="28"/>
              </w:rPr>
            </w:pPr>
          </w:p>
          <w:p>
            <w:pPr>
              <w:rPr>
                <w:b/>
                <w:sz w:val="28"/>
                <w:szCs w:val="28"/>
              </w:rPr>
            </w:pPr>
          </w:p>
        </w:tc>
      </w:tr>
    </w:tbl>
    <w:p>
      <w:pPr>
        <w:rPr>
          <w:b/>
          <w:sz w:val="28"/>
          <w:szCs w:val="28"/>
        </w:rPr>
      </w:pPr>
      <w:r>
        <w:rPr>
          <w:b/>
          <w:sz w:val="28"/>
          <w:szCs w:val="28"/>
        </w:rPr>
        <w:pict>
          <v:shape id="AutoShape 123" o:spid="_x0000_s1026" o:spt="67" type="#_x0000_t67" style="position:absolute;left:0pt;margin-left:227.95pt;margin-top:2pt;height:15.75pt;width:7.15pt;z-index:2516592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">
            <v:path/>
            <v:fill focussize="0,0"/>
            <v:stroke joinstyle="miter"/>
            <v:imagedata o:title=""/>
            <o:lock v:ext="edit"/>
            <v:textbox style="layout-flow:vertical-ideographic;"/>
          </v:shape>
        </w:pic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5" w:type="dxa"/>
          </w:tcPr>
          <w:p>
            <w:pPr>
              <w:jc w:val="center"/>
              <w:rPr>
                <w:b/>
                <w:sz w:val="28"/>
                <w:szCs w:val="28"/>
              </w:rPr>
            </w:pPr>
            <w:r>
              <w:rPr>
                <w:sz w:val="28"/>
                <w:szCs w:val="28"/>
              </w:rPr>
              <w:t>2.Назначение   Государственного водного реестра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5" w:type="dxa"/>
          </w:tcPr>
          <w:p>
            <w:pPr>
              <w:rPr>
                <w:b/>
                <w:sz w:val="28"/>
                <w:szCs w:val="28"/>
              </w:rPr>
            </w:pPr>
          </w:p>
          <w:p>
            <w:pPr>
              <w:rPr>
                <w:b/>
                <w:sz w:val="28"/>
                <w:szCs w:val="28"/>
              </w:rPr>
            </w:pPr>
          </w:p>
          <w:p>
            <w:pPr>
              <w:rPr>
                <w:b/>
                <w:sz w:val="28"/>
                <w:szCs w:val="28"/>
              </w:rPr>
            </w:pPr>
          </w:p>
          <w:p>
            <w:pPr>
              <w:rPr>
                <w:b/>
                <w:sz w:val="28"/>
                <w:szCs w:val="28"/>
              </w:rPr>
            </w:pPr>
          </w:p>
          <w:p>
            <w:pPr>
              <w:rPr>
                <w:b/>
                <w:sz w:val="28"/>
                <w:szCs w:val="28"/>
              </w:rPr>
            </w:pPr>
            <w:r>
              <w:rPr>
                <w:b/>
                <w:sz w:val="28"/>
                <w:szCs w:val="28"/>
              </w:rPr>
              <w:pict>
                <v:shape id="AutoShape 124" o:spid="_x0000_s1226" o:spt="67" type="#_x0000_t67" style="position:absolute;left:0pt;margin-left:227.95pt;margin-top:14.5pt;height:15.75pt;width:7.15pt;z-index:251660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">
                  <v:path/>
                  <v:fill focussize="0,0"/>
                  <v:stroke joinstyle="miter"/>
                  <v:imagedata o:title=""/>
                  <o:lock v:ext="edit"/>
                  <v:textbox style="layout-flow:vertical-ideographic;"/>
                </v:shape>
              </w:pict>
            </w:r>
          </w:p>
        </w:tc>
      </w:tr>
    </w:tbl>
    <w:p>
      <w:pPr>
        <w:rPr>
          <w:b/>
          <w:sz w:val="28"/>
          <w:szCs w:val="28"/>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95" w:type="dxa"/>
          </w:tcPr>
          <w:p>
            <w:pPr>
              <w:jc w:val="center"/>
              <w:rPr>
                <w:b/>
                <w:sz w:val="28"/>
                <w:szCs w:val="28"/>
              </w:rPr>
            </w:pPr>
            <w:r>
              <w:rPr>
                <w:sz w:val="28"/>
                <w:szCs w:val="28"/>
              </w:rPr>
              <w:t>3.Цели  Государственного водного реестра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95" w:type="dxa"/>
          </w:tcPr>
          <w:p>
            <w:pPr>
              <w:rPr>
                <w:b/>
                <w:sz w:val="28"/>
                <w:szCs w:val="28"/>
              </w:rPr>
            </w:pPr>
          </w:p>
          <w:p>
            <w:pPr>
              <w:rPr>
                <w:b/>
                <w:sz w:val="28"/>
                <w:szCs w:val="28"/>
              </w:rPr>
            </w:pPr>
          </w:p>
          <w:p>
            <w:pPr>
              <w:rPr>
                <w:b/>
                <w:sz w:val="28"/>
                <w:szCs w:val="28"/>
              </w:rPr>
            </w:pPr>
          </w:p>
          <w:p>
            <w:pPr>
              <w:rPr>
                <w:b/>
                <w:sz w:val="28"/>
                <w:szCs w:val="28"/>
              </w:rPr>
            </w:pPr>
          </w:p>
          <w:p>
            <w:pPr>
              <w:rPr>
                <w:b/>
                <w:sz w:val="28"/>
                <w:szCs w:val="28"/>
              </w:rPr>
            </w:pPr>
          </w:p>
        </w:tc>
      </w:tr>
    </w:tbl>
    <w:p>
      <w:pPr>
        <w:rPr>
          <w:b/>
          <w:sz w:val="28"/>
          <w:szCs w:val="28"/>
        </w:rPr>
      </w:pPr>
      <w:r>
        <w:rPr>
          <w:b/>
          <w:sz w:val="28"/>
          <w:szCs w:val="28"/>
        </w:rPr>
        <w:pict>
          <v:shape id="AutoShape 125" o:spid="_x0000_s1225" o:spt="67" type="#_x0000_t67" style="position:absolute;left:0pt;margin-left:227.95pt;margin-top:12.85pt;height:15.75pt;width:7.15pt;z-index:2516613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">
            <v:path/>
            <v:fill focussize="0,0"/>
            <v:stroke joinstyle="miter"/>
            <v:imagedata o:title=""/>
            <o:lock v:ext="edit"/>
            <v:textbox style="layout-flow:vertical-ideographic;"/>
          </v:shape>
        </w:pict>
      </w:r>
    </w:p>
    <w:p>
      <w:pPr>
        <w:rPr>
          <w:b/>
          <w:sz w:val="28"/>
          <w:szCs w:val="28"/>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4"/>
        <w:gridCol w:w="90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5" w:type="dxa"/>
            <w:gridSpan w:val="2"/>
          </w:tcPr>
          <w:p>
            <w:pPr>
              <w:jc w:val="center"/>
              <w:rPr>
                <w:b/>
                <w:sz w:val="28"/>
                <w:szCs w:val="28"/>
              </w:rPr>
            </w:pPr>
            <w:r>
              <w:rPr>
                <w:sz w:val="28"/>
                <w:szCs w:val="28"/>
              </w:rPr>
              <w:t>4.Состав  документированных сведений Государственного водного реестра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pPr>
              <w:rPr>
                <w:sz w:val="28"/>
                <w:szCs w:val="28"/>
              </w:rPr>
            </w:pPr>
            <w:r>
              <w:rPr>
                <w:sz w:val="28"/>
                <w:szCs w:val="28"/>
              </w:rPr>
              <w:t>1</w:t>
            </w:r>
          </w:p>
        </w:tc>
        <w:tc>
          <w:tcPr>
            <w:tcW w:w="9461" w:type="dxa"/>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pPr>
              <w:rPr>
                <w:sz w:val="28"/>
                <w:szCs w:val="28"/>
              </w:rPr>
            </w:pPr>
            <w:r>
              <w:rPr>
                <w:sz w:val="28"/>
                <w:szCs w:val="28"/>
              </w:rPr>
              <w:t>2</w:t>
            </w:r>
          </w:p>
        </w:tc>
        <w:tc>
          <w:tcPr>
            <w:tcW w:w="9461" w:type="dxa"/>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pPr>
              <w:rPr>
                <w:sz w:val="28"/>
                <w:szCs w:val="28"/>
              </w:rPr>
            </w:pPr>
            <w:r>
              <w:rPr>
                <w:sz w:val="28"/>
                <w:szCs w:val="28"/>
              </w:rPr>
              <w:t>3</w:t>
            </w:r>
          </w:p>
        </w:tc>
        <w:tc>
          <w:tcPr>
            <w:tcW w:w="9461" w:type="dxa"/>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pPr>
              <w:rPr>
                <w:sz w:val="28"/>
                <w:szCs w:val="28"/>
              </w:rPr>
            </w:pPr>
            <w:r>
              <w:rPr>
                <w:sz w:val="28"/>
                <w:szCs w:val="28"/>
              </w:rPr>
              <w:t>4</w:t>
            </w:r>
          </w:p>
        </w:tc>
        <w:tc>
          <w:tcPr>
            <w:tcW w:w="9461" w:type="dxa"/>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pPr>
              <w:rPr>
                <w:sz w:val="28"/>
                <w:szCs w:val="28"/>
              </w:rPr>
            </w:pPr>
            <w:r>
              <w:rPr>
                <w:sz w:val="28"/>
                <w:szCs w:val="28"/>
              </w:rPr>
              <w:t>5</w:t>
            </w:r>
          </w:p>
        </w:tc>
        <w:tc>
          <w:tcPr>
            <w:tcW w:w="9461" w:type="dxa"/>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pPr>
              <w:rPr>
                <w:sz w:val="28"/>
                <w:szCs w:val="28"/>
              </w:rPr>
            </w:pPr>
            <w:r>
              <w:rPr>
                <w:sz w:val="28"/>
                <w:szCs w:val="28"/>
              </w:rPr>
              <w:t>6</w:t>
            </w:r>
          </w:p>
        </w:tc>
        <w:tc>
          <w:tcPr>
            <w:tcW w:w="9461" w:type="dxa"/>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pPr>
              <w:rPr>
                <w:sz w:val="28"/>
                <w:szCs w:val="28"/>
              </w:rPr>
            </w:pPr>
            <w:r>
              <w:rPr>
                <w:sz w:val="28"/>
                <w:szCs w:val="28"/>
              </w:rPr>
              <w:t>7</w:t>
            </w:r>
          </w:p>
        </w:tc>
        <w:tc>
          <w:tcPr>
            <w:tcW w:w="9461" w:type="dxa"/>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pPr>
              <w:rPr>
                <w:sz w:val="28"/>
                <w:szCs w:val="28"/>
              </w:rPr>
            </w:pPr>
            <w:r>
              <w:rPr>
                <w:sz w:val="28"/>
                <w:szCs w:val="28"/>
              </w:rPr>
              <w:t>8</w:t>
            </w:r>
          </w:p>
        </w:tc>
        <w:tc>
          <w:tcPr>
            <w:tcW w:w="9461" w:type="dxa"/>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pPr>
              <w:rPr>
                <w:sz w:val="28"/>
                <w:szCs w:val="28"/>
              </w:rPr>
            </w:pPr>
            <w:r>
              <w:rPr>
                <w:sz w:val="28"/>
                <w:szCs w:val="28"/>
              </w:rPr>
              <w:t>9</w:t>
            </w:r>
          </w:p>
        </w:tc>
        <w:tc>
          <w:tcPr>
            <w:tcW w:w="9461" w:type="dxa"/>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pPr>
              <w:rPr>
                <w:sz w:val="28"/>
                <w:szCs w:val="28"/>
              </w:rPr>
            </w:pPr>
            <w:r>
              <w:rPr>
                <w:sz w:val="28"/>
                <w:szCs w:val="28"/>
              </w:rPr>
              <w:t>10</w:t>
            </w:r>
          </w:p>
        </w:tc>
        <w:tc>
          <w:tcPr>
            <w:tcW w:w="9461" w:type="dxa"/>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pPr>
              <w:rPr>
                <w:sz w:val="28"/>
                <w:szCs w:val="28"/>
              </w:rPr>
            </w:pPr>
            <w:r>
              <w:rPr>
                <w:sz w:val="28"/>
                <w:szCs w:val="28"/>
              </w:rPr>
              <w:t>11</w:t>
            </w:r>
          </w:p>
        </w:tc>
        <w:tc>
          <w:tcPr>
            <w:tcW w:w="9461" w:type="dxa"/>
          </w:tcPr>
          <w:p>
            <w:pPr>
              <w:rPr>
                <w:b/>
                <w:sz w:val="28"/>
                <w:szCs w:val="28"/>
              </w:rPr>
            </w:pPr>
          </w:p>
        </w:tc>
      </w:tr>
    </w:tbl>
    <w:p>
      <w:pPr>
        <w:rPr>
          <w:b/>
          <w:sz w:val="28"/>
          <w:szCs w:val="28"/>
        </w:rPr>
      </w:pPr>
    </w:p>
    <w:p>
      <w:pPr>
        <w:rPr>
          <w:b/>
          <w:sz w:val="28"/>
          <w:szCs w:val="28"/>
        </w:rPr>
      </w:pPr>
    </w:p>
    <w:p>
      <w:pPr>
        <w:jc w:val="both"/>
        <w:rPr>
          <w:b/>
          <w:sz w:val="28"/>
          <w:szCs w:val="28"/>
        </w:rPr>
      </w:pPr>
      <w:r>
        <w:rPr>
          <w:b/>
          <w:sz w:val="28"/>
          <w:szCs w:val="28"/>
        </w:rPr>
        <w:t>Ответы на учебные вопросы:</w:t>
      </w:r>
    </w:p>
    <w:p>
      <w:pPr>
        <w:jc w:val="both"/>
        <w:rPr>
          <w:sz w:val="28"/>
          <w:szCs w:val="28"/>
        </w:rPr>
      </w:pPr>
      <w:r>
        <w:rPr>
          <w:sz w:val="28"/>
          <w:szCs w:val="28"/>
        </w:rPr>
        <w:t>1.</w:t>
      </w:r>
    </w:p>
    <w:p>
      <w:pPr>
        <w:jc w:val="both"/>
        <w:rPr>
          <w:sz w:val="28"/>
          <w:szCs w:val="28"/>
        </w:rPr>
      </w:pPr>
      <w:r>
        <w:rPr>
          <w:sz w:val="28"/>
          <w:szCs w:val="28"/>
        </w:rPr>
        <w:t>2.</w:t>
      </w:r>
    </w:p>
    <w:p>
      <w:pPr>
        <w:jc w:val="both"/>
        <w:rPr>
          <w:sz w:val="28"/>
          <w:szCs w:val="28"/>
        </w:rPr>
      </w:pPr>
      <w:r>
        <w:rPr>
          <w:sz w:val="28"/>
          <w:szCs w:val="28"/>
        </w:rPr>
        <w:t>3.</w:t>
      </w:r>
    </w:p>
    <w:p>
      <w:pPr>
        <w:jc w:val="both"/>
        <w:rPr>
          <w:sz w:val="28"/>
          <w:szCs w:val="28"/>
        </w:rPr>
      </w:pPr>
      <w:r>
        <w:rPr>
          <w:sz w:val="28"/>
          <w:szCs w:val="28"/>
        </w:rPr>
        <w:t>4.</w:t>
      </w:r>
    </w:p>
    <w:p>
      <w:pPr>
        <w:rPr>
          <w:sz w:val="28"/>
          <w:szCs w:val="28"/>
        </w:rPr>
      </w:pPr>
      <w:r>
        <w:rPr>
          <w:sz w:val="28"/>
          <w:szCs w:val="28"/>
        </w:rPr>
        <w:br w:type="page"/>
      </w:r>
    </w:p>
    <w:p>
      <w:pPr>
        <w:jc w:val="both"/>
        <w:rPr>
          <w:sz w:val="28"/>
          <w:szCs w:val="28"/>
        </w:rPr>
      </w:pPr>
    </w:p>
    <w:p>
      <w:pPr>
        <w:pStyle w:val="3"/>
        <w:jc w:val="both"/>
        <w:rPr>
          <w:b/>
        </w:rPr>
      </w:pPr>
      <w:bookmarkStart w:id="82" w:name="_Toc495330094"/>
      <w:bookmarkStart w:id="83" w:name="_Toc531697572"/>
      <w:bookmarkStart w:id="84" w:name="_Toc531884231"/>
      <w:bookmarkStart w:id="85" w:name="_Toc43199848"/>
      <w:bookmarkStart w:id="86" w:name="_Toc531697664"/>
      <w:r>
        <w:rPr>
          <w:b/>
        </w:rPr>
        <w:t>Лабораторная работа № 5. Оценка экологического состояния водоемов</w:t>
      </w:r>
      <w:bookmarkEnd w:id="82"/>
      <w:bookmarkStart w:id="87" w:name="_Toc495330095"/>
      <w:r>
        <w:rPr>
          <w:b/>
        </w:rPr>
        <w:t xml:space="preserve"> по микробиологическим показателям</w:t>
      </w:r>
      <w:bookmarkEnd w:id="83"/>
      <w:bookmarkEnd w:id="84"/>
      <w:bookmarkEnd w:id="85"/>
      <w:bookmarkEnd w:id="86"/>
      <w:bookmarkEnd w:id="87"/>
    </w:p>
    <w:p/>
    <w:p>
      <w:pPr>
        <w:spacing w:line="360" w:lineRule="auto"/>
        <w:rPr>
          <w:b/>
          <w:sz w:val="28"/>
          <w:szCs w:val="28"/>
        </w:rPr>
      </w:pPr>
      <w:r>
        <w:rPr>
          <w:b/>
          <w:sz w:val="28"/>
          <w:szCs w:val="28"/>
        </w:rPr>
        <w:t>Тема 2. Влияние современной антропогенной деятельности на биосферу</w:t>
      </w:r>
    </w:p>
    <w:p>
      <w:pPr>
        <w:shd w:val="clear" w:color="auto" w:fill="FFFFFF"/>
        <w:spacing w:line="360" w:lineRule="auto"/>
        <w:ind w:right="11"/>
        <w:jc w:val="both"/>
        <w:rPr>
          <w:b/>
          <w:bCs/>
          <w:sz w:val="28"/>
          <w:szCs w:val="28"/>
        </w:rPr>
      </w:pPr>
    </w:p>
    <w:p>
      <w:pPr>
        <w:shd w:val="clear" w:color="auto" w:fill="FFFFFF"/>
        <w:spacing w:line="360" w:lineRule="auto"/>
        <w:ind w:right="11"/>
        <w:jc w:val="both"/>
        <w:rPr>
          <w:b/>
          <w:bCs/>
          <w:sz w:val="28"/>
          <w:szCs w:val="28"/>
        </w:rPr>
      </w:pPr>
      <w:r>
        <w:rPr>
          <w:b/>
          <w:bCs/>
          <w:sz w:val="28"/>
          <w:szCs w:val="28"/>
        </w:rPr>
        <w:t>Формулировка задания</w:t>
      </w:r>
    </w:p>
    <w:p>
      <w:pPr>
        <w:shd w:val="clear" w:color="auto" w:fill="FFFFFF"/>
        <w:spacing w:line="360" w:lineRule="auto"/>
        <w:ind w:right="11"/>
        <w:jc w:val="both"/>
        <w:rPr>
          <w:sz w:val="28"/>
          <w:szCs w:val="28"/>
        </w:rPr>
      </w:pPr>
      <w:r>
        <w:rPr>
          <w:sz w:val="28"/>
          <w:szCs w:val="28"/>
        </w:rPr>
        <w:t>дать оценку современного экологического состояния водоемов, испытывающих различное антропогенное воздействие, на основе микробиологических исследований.</w:t>
      </w:r>
    </w:p>
    <w:p>
      <w:pPr>
        <w:shd w:val="clear" w:color="auto" w:fill="FFFFFF"/>
        <w:spacing w:line="360" w:lineRule="auto"/>
        <w:ind w:right="11"/>
        <w:jc w:val="both"/>
        <w:rPr>
          <w:b/>
          <w:bCs/>
          <w:sz w:val="28"/>
          <w:szCs w:val="28"/>
        </w:rPr>
      </w:pPr>
    </w:p>
    <w:p>
      <w:pPr>
        <w:spacing w:line="360" w:lineRule="auto"/>
        <w:jc w:val="both"/>
        <w:rPr>
          <w:b/>
          <w:sz w:val="28"/>
          <w:szCs w:val="28"/>
        </w:rPr>
      </w:pPr>
      <w:r>
        <w:rPr>
          <w:b/>
          <w:sz w:val="28"/>
          <w:szCs w:val="28"/>
        </w:rPr>
        <w:t>Учебные вопросы</w:t>
      </w:r>
    </w:p>
    <w:p>
      <w:pPr>
        <w:spacing w:line="360" w:lineRule="auto"/>
        <w:jc w:val="both"/>
        <w:rPr>
          <w:sz w:val="28"/>
          <w:szCs w:val="28"/>
        </w:rPr>
      </w:pPr>
      <w:r>
        <w:rPr>
          <w:sz w:val="28"/>
          <w:szCs w:val="28"/>
        </w:rPr>
        <w:t>1. Назовите источники загрязнения водоемов.</w:t>
      </w:r>
    </w:p>
    <w:p>
      <w:pPr>
        <w:spacing w:line="360" w:lineRule="auto"/>
        <w:jc w:val="both"/>
        <w:rPr>
          <w:sz w:val="28"/>
          <w:szCs w:val="28"/>
        </w:rPr>
      </w:pPr>
      <w:r>
        <w:rPr>
          <w:sz w:val="28"/>
          <w:szCs w:val="28"/>
        </w:rPr>
        <w:t>2. Назовите основные загрязняющие вещества водной среды.</w:t>
      </w:r>
    </w:p>
    <w:p>
      <w:pPr>
        <w:spacing w:line="360" w:lineRule="auto"/>
        <w:jc w:val="both"/>
        <w:rPr>
          <w:sz w:val="28"/>
          <w:szCs w:val="28"/>
        </w:rPr>
      </w:pPr>
      <w:r>
        <w:rPr>
          <w:sz w:val="28"/>
          <w:szCs w:val="28"/>
        </w:rPr>
        <w:t>3. Дайте характеристику физическими, химическими и бактериологическими свойствам воды.</w:t>
      </w:r>
    </w:p>
    <w:p>
      <w:pPr>
        <w:spacing w:line="360" w:lineRule="auto"/>
        <w:jc w:val="both"/>
        <w:rPr>
          <w:sz w:val="28"/>
          <w:szCs w:val="28"/>
        </w:rPr>
      </w:pPr>
      <w:r>
        <w:rPr>
          <w:sz w:val="28"/>
          <w:szCs w:val="28"/>
        </w:rPr>
        <w:t>4. Чем характеризуется степень бактериологической загрязненности воды?</w:t>
      </w:r>
    </w:p>
    <w:p>
      <w:pPr>
        <w:pStyle w:val="48"/>
        <w:spacing w:line="360" w:lineRule="auto"/>
        <w:rPr>
          <w:sz w:val="28"/>
          <w:szCs w:val="28"/>
        </w:rPr>
      </w:pPr>
      <w:r>
        <w:rPr>
          <w:sz w:val="28"/>
          <w:szCs w:val="28"/>
        </w:rPr>
        <w:t>5.</w:t>
      </w:r>
      <w:r>
        <w:rPr>
          <w:rFonts w:ascii="Times New Roman" w:hAnsi="Times New Roman" w:cs="Times New Roman"/>
          <w:sz w:val="28"/>
          <w:szCs w:val="28"/>
        </w:rPr>
        <w:t xml:space="preserve"> Индикатором какого вида загрязнения воды является группа сапрофитных бактерий?</w:t>
      </w:r>
      <w:r>
        <w:rPr>
          <w:sz w:val="28"/>
          <w:szCs w:val="28"/>
        </w:rPr>
        <w:t xml:space="preserve"> </w:t>
      </w:r>
    </w:p>
    <w:p>
      <w:pPr>
        <w:spacing w:line="360" w:lineRule="auto"/>
        <w:jc w:val="both"/>
        <w:rPr>
          <w:sz w:val="28"/>
          <w:szCs w:val="28"/>
        </w:rPr>
      </w:pPr>
      <w:r>
        <w:rPr>
          <w:sz w:val="28"/>
          <w:szCs w:val="28"/>
        </w:rPr>
        <w:t>6.  Какие организации в нашей стране проводят анализ экологического состояния водных объектов?</w:t>
      </w:r>
    </w:p>
    <w:p>
      <w:pPr>
        <w:spacing w:line="360" w:lineRule="auto"/>
        <w:jc w:val="both"/>
        <w:rPr>
          <w:sz w:val="28"/>
          <w:szCs w:val="28"/>
        </w:rPr>
      </w:pPr>
    </w:p>
    <w:p>
      <w:pPr>
        <w:spacing w:line="360" w:lineRule="auto"/>
        <w:jc w:val="both"/>
        <w:rPr>
          <w:b/>
          <w:bCs/>
          <w:iCs/>
          <w:sz w:val="28"/>
          <w:szCs w:val="28"/>
        </w:rPr>
      </w:pPr>
      <w:r>
        <w:rPr>
          <w:b/>
          <w:bCs/>
          <w:iCs/>
          <w:sz w:val="28"/>
          <w:szCs w:val="28"/>
        </w:rPr>
        <w:t>Рекомендации по выполнению задания</w:t>
      </w:r>
    </w:p>
    <w:p>
      <w:pPr>
        <w:spacing w:line="360" w:lineRule="auto"/>
        <w:jc w:val="both"/>
        <w:rPr>
          <w:bCs/>
          <w:iCs/>
          <w:sz w:val="28"/>
          <w:szCs w:val="28"/>
        </w:rPr>
      </w:pPr>
      <w:r>
        <w:rPr>
          <w:bCs/>
          <w:iCs/>
          <w:sz w:val="28"/>
          <w:szCs w:val="28"/>
        </w:rPr>
        <w:t>1. Изучите теоретический материал и нормативно-законодательные документы  к практическому заданию.</w:t>
      </w:r>
    </w:p>
    <w:p>
      <w:pPr>
        <w:spacing w:line="360" w:lineRule="auto"/>
        <w:jc w:val="both"/>
        <w:rPr>
          <w:sz w:val="28"/>
          <w:szCs w:val="28"/>
        </w:rPr>
      </w:pPr>
      <w:r>
        <w:rPr>
          <w:bCs/>
          <w:iCs/>
          <w:sz w:val="28"/>
          <w:szCs w:val="28"/>
        </w:rPr>
        <w:t>2.</w:t>
      </w:r>
      <w:r>
        <w:rPr>
          <w:sz w:val="28"/>
          <w:szCs w:val="28"/>
        </w:rPr>
        <w:t>».</w:t>
      </w:r>
    </w:p>
    <w:p>
      <w:pPr>
        <w:spacing w:line="360" w:lineRule="auto"/>
        <w:jc w:val="both"/>
        <w:rPr>
          <w:sz w:val="28"/>
          <w:szCs w:val="28"/>
        </w:rPr>
      </w:pPr>
      <w:r>
        <w:rPr>
          <w:sz w:val="28"/>
          <w:szCs w:val="28"/>
        </w:rPr>
        <w:t>5. Оформите отчет о практической работе в соответствии с требованиями к оформлению практических работ (отчет включает титульный лист, заполненные Таблицы 1.1, 1.2 и ответы на учебные вопросы) и защитите ее у преподавателя.</w:t>
      </w:r>
    </w:p>
    <w:p>
      <w:pPr>
        <w:spacing w:line="360" w:lineRule="auto"/>
        <w:jc w:val="both"/>
        <w:rPr>
          <w:b/>
          <w:sz w:val="28"/>
          <w:szCs w:val="28"/>
        </w:rPr>
      </w:pPr>
    </w:p>
    <w:p>
      <w:pPr>
        <w:spacing w:line="360" w:lineRule="auto"/>
        <w:jc w:val="both"/>
        <w:rPr>
          <w:b/>
          <w:sz w:val="28"/>
          <w:szCs w:val="28"/>
        </w:rPr>
      </w:pPr>
    </w:p>
    <w:p>
      <w:pPr>
        <w:spacing w:line="360" w:lineRule="auto"/>
        <w:jc w:val="both"/>
        <w:rPr>
          <w:b/>
          <w:sz w:val="28"/>
          <w:szCs w:val="28"/>
        </w:rPr>
      </w:pPr>
      <w:r>
        <w:rPr>
          <w:b/>
          <w:sz w:val="28"/>
          <w:szCs w:val="28"/>
        </w:rPr>
        <w:t>Нормативно-правовые документы:</w:t>
      </w:r>
    </w:p>
    <w:p>
      <w:pPr>
        <w:pStyle w:val="2"/>
        <w:spacing w:before="0" w:after="0" w:line="360" w:lineRule="auto"/>
        <w:textAlignment w:val="baseline"/>
        <w:rPr>
          <w:rFonts w:ascii="Times New Roman" w:hAnsi="Times New Roman"/>
          <w:b w:val="0"/>
          <w:sz w:val="28"/>
          <w:szCs w:val="28"/>
        </w:rPr>
      </w:pPr>
      <w:bookmarkStart w:id="88" w:name="_Toc531697573"/>
      <w:bookmarkStart w:id="89" w:name="_Toc531697665"/>
      <w:bookmarkStart w:id="90" w:name="_Toc43199849"/>
      <w:bookmarkStart w:id="91" w:name="_Toc531884232"/>
      <w:bookmarkStart w:id="92" w:name="_Toc3491594"/>
      <w:r>
        <w:rPr>
          <w:rFonts w:ascii="Times New Roman" w:hAnsi="Times New Roman"/>
          <w:b w:val="0"/>
          <w:sz w:val="28"/>
          <w:szCs w:val="28"/>
        </w:rPr>
        <w:t>1. Водный кодекс Российской Федерации от 03.06.2006 № 74-ФЗ (ред. от 03.08.2018)</w:t>
      </w:r>
      <w:bookmarkEnd w:id="88"/>
      <w:bookmarkEnd w:id="89"/>
      <w:bookmarkEnd w:id="90"/>
      <w:bookmarkEnd w:id="91"/>
      <w:bookmarkEnd w:id="92"/>
    </w:p>
    <w:p/>
    <w:p>
      <w:pPr>
        <w:pStyle w:val="48"/>
        <w:spacing w:line="360" w:lineRule="auto"/>
        <w:rPr>
          <w:rFonts w:ascii="Times New Roman" w:hAnsi="Times New Roman" w:cs="Times New Roman"/>
          <w:b/>
          <w:sz w:val="28"/>
          <w:szCs w:val="28"/>
        </w:rPr>
      </w:pPr>
      <w:r>
        <w:rPr>
          <w:rFonts w:ascii="Times New Roman" w:hAnsi="Times New Roman" w:cs="Times New Roman"/>
          <w:b/>
          <w:sz w:val="28"/>
          <w:szCs w:val="28"/>
        </w:rPr>
        <w:t>Теоретический материал:</w:t>
      </w:r>
    </w:p>
    <w:p>
      <w:pPr>
        <w:autoSpaceDE w:val="0"/>
        <w:autoSpaceDN w:val="0"/>
        <w:adjustRightInd w:val="0"/>
        <w:spacing w:line="360" w:lineRule="auto"/>
        <w:ind w:firstLine="540"/>
        <w:jc w:val="both"/>
        <w:rPr>
          <w:sz w:val="28"/>
          <w:szCs w:val="28"/>
        </w:rPr>
      </w:pPr>
      <w:r>
        <w:rPr>
          <w:sz w:val="28"/>
          <w:szCs w:val="28"/>
        </w:rPr>
        <w:t>Водным объектом является природный либо искусственный водоем, водоток либо другой объект, постоянное или временное сосредоточение вод в котором обладает характерными формами и признаками водного режима (изменения во времени уровней, расхода и объема воды в водном объекте).</w:t>
      </w:r>
    </w:p>
    <w:p>
      <w:pPr>
        <w:spacing w:line="360" w:lineRule="auto"/>
        <w:jc w:val="both"/>
        <w:rPr>
          <w:sz w:val="28"/>
          <w:szCs w:val="28"/>
        </w:rPr>
      </w:pPr>
      <w:r>
        <w:rPr>
          <w:sz w:val="28"/>
          <w:szCs w:val="28"/>
        </w:rPr>
        <w:t>Ухудшение качества и загрязнение воды, истощение водных ресурсов происходят постоянно. Это объясняется соприкосновением с водой и переносом различных веществ. Изменения носят циклический, реже спонтанный характер: они связаны с извержениями вулканов, землетрясениями, цунами, наводнениями и другими катастрофическими явлениями. В антропогенных условиях такие изменения состояния воды носят однонаправленный характер: инородные вещества, попавшие в воду, накапливаются в ней, ухудшая органолептические свойства. Загрязнение воды происходит, когда количество содержащихся в воде инородных веществ, особенно тех, которые оказывают неблагоприятное влияние на человека, животных и растения, достигает критических значений.</w:t>
      </w:r>
    </w:p>
    <w:p>
      <w:pPr>
        <w:spacing w:line="360" w:lineRule="auto"/>
        <w:jc w:val="both"/>
        <w:rPr>
          <w:sz w:val="28"/>
          <w:szCs w:val="28"/>
        </w:rPr>
      </w:pPr>
      <w:r>
        <w:rPr>
          <w:sz w:val="28"/>
          <w:szCs w:val="28"/>
        </w:rPr>
        <w:t>Природные воды могут быть загрязнены самыми различными примесями, разделяющимися на группы по их биологическим и физико-химическим свойствам. К первой группе относятся вещества, растворяющиеся в воде и находящиеся в ней молекулярном или ионном состоянии. Вторая группа - это те вещества, которые образуют с водой взвеси или коллоидные системы. В коллоидном состоянии могут быть минеральные или органические частицы, нерастворимые формы гумуса и отдельные вирусы. Взвесями же являются чаще всего планктон, бактерии и нерастворимые мельчайшие твердые частицы.</w:t>
      </w:r>
    </w:p>
    <w:p>
      <w:pPr>
        <w:spacing w:line="360" w:lineRule="auto"/>
        <w:ind w:firstLine="720"/>
        <w:jc w:val="both"/>
        <w:rPr>
          <w:sz w:val="28"/>
          <w:szCs w:val="28"/>
        </w:rPr>
      </w:pPr>
      <w:r>
        <w:rPr>
          <w:sz w:val="28"/>
          <w:szCs w:val="28"/>
        </w:rPr>
        <w:t>Содержание естественных частиц в поверхностных водах неодинаково. Минимальное содержание солей характерно для наших северных рек, а для южных, питаемых подземными водами - максимальное, до 1,5 г/л. По виду исходных (природных) солей, превалирующих в воде, реки подразделяют на гидрокарбонатные (Волга, Днепр), сульфатные (Дон, Северский Донец), хлоридные и тому подобное. Но все же состояние рек в первую очередь определяется антропогенным фактором.</w:t>
      </w:r>
    </w:p>
    <w:p>
      <w:pPr>
        <w:spacing w:line="360" w:lineRule="auto"/>
        <w:jc w:val="both"/>
        <w:rPr>
          <w:sz w:val="28"/>
          <w:szCs w:val="28"/>
        </w:rPr>
      </w:pPr>
      <w:r>
        <w:rPr>
          <w:sz w:val="28"/>
          <w:szCs w:val="28"/>
        </w:rPr>
        <w:t>Интенсивное развитие промышленности, транспорта, перенаселение ряда регионов планеты привели к значительному загрязнению гидросферы. По данным ВОЗ (Всемирная организация здоровья), около 80 % всех инфекционных болезней в мире связано с неудовлетворительным качеством питьевой воды и нарушениями санитарно-гигиенических норм водоснабжения. Источниками загрязнения признаются объекты, с которых осуществляется сброс или иное поступление в водные объекты вредных веществ, ухудшающих качество поверхностных вод, ограничивающих их использование, а также негативно влияющих на состояние дна и береговых водных объектов.</w:t>
      </w:r>
    </w:p>
    <w:p>
      <w:pPr>
        <w:spacing w:line="360" w:lineRule="auto"/>
        <w:ind w:firstLine="540"/>
        <w:jc w:val="both"/>
        <w:rPr>
          <w:sz w:val="28"/>
          <w:szCs w:val="28"/>
        </w:rPr>
      </w:pPr>
      <w:r>
        <w:rPr>
          <w:sz w:val="28"/>
          <w:szCs w:val="28"/>
        </w:rPr>
        <w:t>На территории России практически все водоемы подвержены антропогенному влиянию. Качество воды в большинстве из них не отвечает нормативным требованиям. Многолетние наблюдения за динамикой качества поверхностных вод выявили тенденцию к росту их загрязненности. Ежегодно увеличивается число створов с высоким уровнем загрязнения воды (более 10 ПДК) и количество случаев экстремально высокого загрязнения водных объектов (свыше 100 ПДК).</w:t>
      </w:r>
    </w:p>
    <w:p>
      <w:pPr>
        <w:spacing w:line="360" w:lineRule="auto"/>
        <w:ind w:firstLine="540"/>
        <w:jc w:val="both"/>
        <w:rPr>
          <w:sz w:val="28"/>
          <w:szCs w:val="28"/>
        </w:rPr>
      </w:pPr>
      <w:r>
        <w:rPr>
          <w:sz w:val="28"/>
          <w:szCs w:val="28"/>
        </w:rPr>
        <w:t>Основными источниками загрязнения водоемов служат предприятия черной и цветной металлургии, химической и нефтехимической промышленности, целлюлозно-бумажной, легкой промышленности.</w:t>
      </w:r>
    </w:p>
    <w:p>
      <w:pPr>
        <w:spacing w:line="360" w:lineRule="auto"/>
        <w:ind w:firstLine="540"/>
        <w:jc w:val="both"/>
        <w:rPr>
          <w:sz w:val="28"/>
          <w:szCs w:val="28"/>
        </w:rPr>
      </w:pPr>
      <w:r>
        <w:rPr>
          <w:sz w:val="28"/>
          <w:szCs w:val="28"/>
        </w:rPr>
        <w:t>Микробное загрязнение вод происходит в результате поступления в водоемы патогенных микроорганизмов. Имеет место также тепловое загрязнение вод в результате поступления нагретых сточных вод.</w:t>
      </w:r>
    </w:p>
    <w:p>
      <w:pPr>
        <w:spacing w:line="360" w:lineRule="auto"/>
        <w:ind w:firstLine="540"/>
        <w:jc w:val="both"/>
        <w:rPr>
          <w:sz w:val="28"/>
          <w:szCs w:val="28"/>
        </w:rPr>
      </w:pPr>
      <w:r>
        <w:rPr>
          <w:sz w:val="28"/>
          <w:szCs w:val="28"/>
        </w:rPr>
        <w:t>Загрязняющие вещества условно можно разделить на несколько групп. По физическому состоянию выделяют нерастворимые, коллоидные и растворимые примеси. Кроме того, загрязнения делятся на минеральные, органические, бактериальные и биологические.</w:t>
      </w:r>
    </w:p>
    <w:p>
      <w:pPr>
        <w:spacing w:line="360" w:lineRule="auto"/>
        <w:ind w:firstLine="540"/>
        <w:jc w:val="both"/>
        <w:rPr>
          <w:sz w:val="28"/>
          <w:szCs w:val="28"/>
        </w:rPr>
      </w:pPr>
      <w:r>
        <w:rPr>
          <w:sz w:val="28"/>
          <w:szCs w:val="28"/>
        </w:rPr>
        <w:t>Практически все поверхностные источники водоснабжения в последние годы подвергаются воздействию вредных антропогенных загрязнений, особенно такие реки, как Волга, Дон, Северная Двина, Уфа, Тобол, Томь и другие реки Сибири и Дальнего Востока. 70% поверхностных вод и 30% подземных потеряли питьевое значение и перешли в категории загрязненности - «условно чистая» и «грязная». Практически 70% населения РФ употребляют воду, не соответствующую ГОСТу Р 51232 «Вода питьевая. Общие требования к организации и методам контроля качества».</w:t>
      </w:r>
    </w:p>
    <w:p>
      <w:pPr>
        <w:spacing w:line="360" w:lineRule="auto"/>
        <w:ind w:firstLine="540"/>
        <w:jc w:val="both"/>
        <w:rPr>
          <w:sz w:val="28"/>
          <w:szCs w:val="28"/>
        </w:rPr>
      </w:pPr>
      <w:r>
        <w:rPr>
          <w:sz w:val="28"/>
          <w:szCs w:val="28"/>
        </w:rPr>
        <w:t xml:space="preserve">Нарастают процессы деградации поверхностных водных объектов за счет сбросов в них загрязненных сточных вод предприятиями и объектами жилищно-коммунального хозяйства, нефтехимической, нефтяной, газовой, угольной, мясной, лесной, деревообрабатывающей и целлюлозно-бумажной промышленности, а также черной и цветной металлургии, сбора коллекторно-дренажных вод с орошаемых земель, захоронения на морском дне загрязняющих веществ (радиоактивных отходов и т. п.), разнообразных утечек с судов морского транспорта, аварийных выбросов и сброса судов, добычи полезных ископаемых на морском дне, выпадения загрязняющих веществ с осадками из атмосферы. </w:t>
      </w:r>
    </w:p>
    <w:p>
      <w:pPr>
        <w:spacing w:line="360" w:lineRule="auto"/>
        <w:ind w:firstLine="540"/>
        <w:jc w:val="both"/>
        <w:rPr>
          <w:sz w:val="28"/>
          <w:szCs w:val="28"/>
        </w:rPr>
      </w:pPr>
      <w:r>
        <w:rPr>
          <w:sz w:val="28"/>
          <w:szCs w:val="28"/>
        </w:rPr>
        <w:t>Продолжается истощение водных ресурсов рек под влиянием хозяйственной деятельности. Практически исчерпаны возможности безвозвратного водоотбора в бассейнах рек Кубань, Дон, Терек, Урал, Исеть, Миасс и ряда других. Неблагополучным является состояние малых рек, особенно в зонах крупных промышленных центров. Значительный ущерб малым рекам наносится в сельской местности из-за нарушения особого режима хозяйственной деятельности в водоохранных зонах и прибрежных защитных полосах, приводит к загрязнению рек, а также смыву почвы в результате водной эрозии.</w:t>
      </w:r>
    </w:p>
    <w:p>
      <w:pPr>
        <w:spacing w:line="360" w:lineRule="auto"/>
        <w:ind w:firstLine="540"/>
        <w:jc w:val="both"/>
        <w:rPr>
          <w:sz w:val="28"/>
          <w:szCs w:val="28"/>
        </w:rPr>
      </w:pPr>
      <w:r>
        <w:rPr>
          <w:sz w:val="28"/>
          <w:szCs w:val="28"/>
        </w:rPr>
        <w:t>Возрастает загрязнения подземных вод, используемых для водоснабжения. В РФ выявлено около 1200 очагов загрязнения подземных вод, из которых 86% расположены в европейской части. На территории России обнаружено около 500 участков, где подземные воды загрязнены сульфатами, хлоридами, соединениями азота, меди, цинка, свинца, кадмия, ртути, уровни содержания которых в десятки раз превышают ПДК.</w:t>
      </w:r>
    </w:p>
    <w:p>
      <w:pPr>
        <w:spacing w:line="360" w:lineRule="auto"/>
        <w:ind w:firstLine="540"/>
        <w:jc w:val="both"/>
        <w:rPr>
          <w:sz w:val="28"/>
          <w:szCs w:val="28"/>
        </w:rPr>
      </w:pPr>
      <w:r>
        <w:rPr>
          <w:sz w:val="28"/>
          <w:szCs w:val="28"/>
        </w:rPr>
        <w:t>Качество воды характеризуется ее физическими, химическими и бактериологическими свойствами. К физическим свойствам относятся ее температура, цветность, мутность, привкус и запах. Температура воды из колодцев должна быть 7...12°С. Вода, имеющая более высокую температуру, теряет свои освежающие свойства. Температура ниже 5°С считается вредной для здоровья людей и приводит к простудным заболеваниям. Под цветностью понимают ее окраску и выражают в градусах по платиново-кобальтовой шкале. Мутность определяется содержанием в воде взвешенных частиц и выражается в миллиграммах на литр (мг/л). Вода подземных источников имеет малую мутность.</w:t>
      </w:r>
    </w:p>
    <w:p>
      <w:pPr>
        <w:spacing w:line="360" w:lineRule="auto"/>
        <w:ind w:firstLine="540"/>
        <w:jc w:val="both"/>
        <w:rPr>
          <w:sz w:val="28"/>
          <w:szCs w:val="28"/>
        </w:rPr>
      </w:pPr>
      <w:r>
        <w:rPr>
          <w:sz w:val="28"/>
          <w:szCs w:val="28"/>
        </w:rPr>
        <w:t>Наличие в воде органических веществ резко ухудшает ее физические (органолептические) показатели, вызывая различного рода запахи (землистый, гнилостный, рыбный, болотный, аптечный, камфорный, запах нефтепродуктов, хлорфенольный и т.д.). Также органические вещества повышают цветность, вспениваемость, оказывают неблагоприятное действие на человека и животных. Установлено, что незначительные изменения физических свойств воды снижают секрецию желудочного сока, а приятные вкусовые ощущения повышают остроту зрения и частоту сокращений сердца (неприятные - снижают).</w:t>
      </w:r>
    </w:p>
    <w:p>
      <w:pPr>
        <w:spacing w:line="360" w:lineRule="auto"/>
        <w:ind w:firstLine="540"/>
        <w:jc w:val="both"/>
        <w:rPr>
          <w:sz w:val="28"/>
          <w:szCs w:val="28"/>
        </w:rPr>
      </w:pPr>
      <w:r>
        <w:rPr>
          <w:sz w:val="28"/>
          <w:szCs w:val="28"/>
        </w:rPr>
        <w:t>Химические свойства воды характеризуются следующими показателями: активной реакцией, жесткостью, окисляемостью, содержанием растворенных солей. Активная реакция воды определяется концентрацией водородных ионов. Обычно она выражается через pH. При pH=7 среда нейтральная; при pH&lt;7 среда кислая, при pH&gt;7 среда щелочная.</w:t>
      </w:r>
    </w:p>
    <w:p>
      <w:pPr>
        <w:spacing w:line="360" w:lineRule="auto"/>
        <w:ind w:firstLine="540"/>
        <w:jc w:val="both"/>
        <w:rPr>
          <w:sz w:val="28"/>
          <w:szCs w:val="28"/>
        </w:rPr>
      </w:pPr>
      <w:r>
        <w:rPr>
          <w:sz w:val="28"/>
          <w:szCs w:val="28"/>
        </w:rPr>
        <w:t>Жесткость воды определяется содержанием в ней солей кальция и магния. Она выражается в миллиграмм-эквивалентах на литр (мг·экв/л). Вода подземных источников имеет большую жесткость, а вода поверхностных источников - относительно невысокую (3-6 мг·экв/л). Жесткая вода содержит много минеральных солей, от которых на стенках посуды, котлах и других агрегатах образуется накипь - каменная соль. Жесткая вода губительна и непригодна для систем водоснабжения. Мягкая вода должна иметь жесткость не более 10 мг·экв/л. В последние годы высказано предположение, что вода с низким содержанием солей жесткости способствует развитию сердечнососудистых заболеваний.</w:t>
      </w:r>
    </w:p>
    <w:p>
      <w:pPr>
        <w:spacing w:line="360" w:lineRule="auto"/>
        <w:ind w:firstLine="540"/>
        <w:jc w:val="both"/>
        <w:rPr>
          <w:sz w:val="28"/>
          <w:szCs w:val="28"/>
        </w:rPr>
      </w:pPr>
      <w:r>
        <w:rPr>
          <w:sz w:val="28"/>
          <w:szCs w:val="28"/>
        </w:rPr>
        <w:t>Окисляемость обуславливается содержанием в воде растворенных органических веществ и может служить показателем загрязненности источника сточными водами. Для колодцев особую опасность представляют сточные воды, в составе которых есть белки, жиры, углеводы, органические кислоты, эфиры, спирты, фенолы, нефть и др.</w:t>
      </w:r>
    </w:p>
    <w:p>
      <w:pPr>
        <w:spacing w:line="360" w:lineRule="auto"/>
        <w:ind w:firstLine="540"/>
        <w:jc w:val="both"/>
        <w:rPr>
          <w:sz w:val="28"/>
          <w:szCs w:val="28"/>
        </w:rPr>
      </w:pPr>
      <w:r>
        <w:rPr>
          <w:sz w:val="28"/>
          <w:szCs w:val="28"/>
        </w:rPr>
        <w:t>Содержание в воде растворенных солей (мг/л) характеризуется плотным (сухим) осадком. Вода поверхностных источников имеет меньший плотный осадок, чем вода подземных источников, т.е. содержит меньше растворенных солей. Предел минерализации питьевой воды (сухого остатка) 1000 мг/л был в свое время установлен по органолептическому признаку. Воды с большим содержанием солей имеют солоноватый или горьковатый привкус. Допускается содержание их в воде на уровне порога ощущения: 350 мг/л для хлоридов и 500 мг/л для сульфатов. Нижним пределом минерализации, при котором гомеостаз организма поддерживается адаптивными реакциями, является сухой остаток в 100 мг/л, оптимальный уровень минерализации 200-400 мг/л. При этом минимальное содержание кальция должно быть не менее 25 мг/л, магния -10 мг/л.</w:t>
      </w:r>
    </w:p>
    <w:p>
      <w:pPr>
        <w:spacing w:line="360" w:lineRule="auto"/>
        <w:ind w:firstLine="540"/>
        <w:jc w:val="both"/>
        <w:rPr>
          <w:sz w:val="28"/>
          <w:szCs w:val="28"/>
        </w:rPr>
      </w:pPr>
      <w:r>
        <w:rPr>
          <w:sz w:val="28"/>
          <w:szCs w:val="28"/>
        </w:rPr>
        <w:t>Степень бактериологической загрязненности воды определяется числом бактерий, содержащихся в 1 куб. см воды и должен быть не более 100. Вода поверхностных источников содержит бактерии, внесенные сточными и дождевыми водами, животными и т.д. Вода подземных артезианских источников обычно не загрязнена бактериями. Различают патогенные (болезнетворные) и сапрофитные бактерии. Для оценки загрязненности воды патогенными бактериями определяют содержание в ней кишечной палочки. Бактериальное загрязнение измеряют коли-титром и коли-индексом. Коли-титр - обьем воды, в котором содержится одна кишечная палочка, должен составлять не менее 300. Коли-индекс - число кишечных палочек, содержащихся в 1 л воды, должен составлять до 3. [4, с. 306]</w:t>
      </w:r>
    </w:p>
    <w:p>
      <w:pPr>
        <w:spacing w:line="360" w:lineRule="auto"/>
        <w:ind w:firstLine="540"/>
        <w:jc w:val="both"/>
        <w:rPr>
          <w:sz w:val="28"/>
          <w:szCs w:val="28"/>
        </w:rPr>
      </w:pPr>
      <w:r>
        <w:rPr>
          <w:b/>
          <w:bCs/>
          <w:sz w:val="28"/>
          <w:szCs w:val="28"/>
        </w:rPr>
        <w:t>Осуществление контроля за качеством воды</w:t>
      </w:r>
    </w:p>
    <w:p>
      <w:pPr>
        <w:spacing w:line="360" w:lineRule="auto"/>
        <w:ind w:firstLine="540"/>
        <w:jc w:val="both"/>
        <w:rPr>
          <w:sz w:val="28"/>
          <w:szCs w:val="28"/>
        </w:rPr>
      </w:pPr>
      <w:r>
        <w:rPr>
          <w:sz w:val="28"/>
          <w:szCs w:val="28"/>
        </w:rPr>
        <w:t>Контроль качества и управление качеством воды в водных объектах призваны дать ответ на ряд вопросов, таких как какую воду следует считать чистой и безопасной, какие вещества и в какой концентрации загрязняют воду и т. п. Необходимое качество воды в водоеме может обеспечиваться поддержанием соответствующих гидрохимических и гидрологических режимов. Попадающие в водоем токсиканты изменяют гидрохимический состав поверхностной воды и в зависимости от концентрации оказывают влияние на процессы формирования ее качеств. Поэтому контроль состояния водных объектов осуществляется по физическим, химическим, бактериологическим и гидробиологическим показателям</w:t>
      </w:r>
    </w:p>
    <w:p>
      <w:pPr>
        <w:spacing w:line="360" w:lineRule="auto"/>
        <w:ind w:firstLine="540"/>
        <w:jc w:val="both"/>
        <w:rPr>
          <w:sz w:val="28"/>
          <w:szCs w:val="28"/>
        </w:rPr>
      </w:pPr>
      <w:r>
        <w:rPr>
          <w:sz w:val="28"/>
          <w:szCs w:val="28"/>
        </w:rPr>
        <w:t>В нашей стране анализ состояния водных объектов проводят ряд организаций, относящихся к различным министерствам, например:</w:t>
      </w:r>
    </w:p>
    <w:p>
      <w:pPr>
        <w:spacing w:line="360" w:lineRule="auto"/>
        <w:jc w:val="both"/>
        <w:rPr>
          <w:sz w:val="28"/>
          <w:szCs w:val="28"/>
        </w:rPr>
      </w:pPr>
      <w:r>
        <w:rPr>
          <w:sz w:val="28"/>
          <w:szCs w:val="28"/>
        </w:rPr>
        <w:t>- центр по гидрометеорологии и мониторингу окружающей среды следит за количественными и качественными показателями поверхностных вод и их изменением под влиянием деятельности человека;</w:t>
      </w:r>
    </w:p>
    <w:p>
      <w:pPr>
        <w:spacing w:line="360" w:lineRule="auto"/>
        <w:jc w:val="both"/>
        <w:rPr>
          <w:sz w:val="28"/>
          <w:szCs w:val="28"/>
        </w:rPr>
      </w:pPr>
      <w:r>
        <w:rPr>
          <w:sz w:val="28"/>
          <w:szCs w:val="28"/>
        </w:rPr>
        <w:t>- центр санитарно-эпидемиологического надзора контролирует водоемы и воду, используемые для питьевого водоснабжения, лечебно-оздоровительных целей;</w:t>
      </w:r>
    </w:p>
    <w:p>
      <w:pPr>
        <w:spacing w:line="360" w:lineRule="auto"/>
        <w:jc w:val="both"/>
        <w:rPr>
          <w:sz w:val="28"/>
          <w:szCs w:val="28"/>
        </w:rPr>
      </w:pPr>
      <w:r>
        <w:rPr>
          <w:sz w:val="28"/>
          <w:szCs w:val="28"/>
        </w:rPr>
        <w:t>- рыбохозяйственная инспекция осуществляет надзор за водоемами, имеющими рыбохозяйственное значение;</w:t>
      </w:r>
    </w:p>
    <w:p>
      <w:pPr>
        <w:spacing w:line="360" w:lineRule="auto"/>
        <w:jc w:val="both"/>
        <w:rPr>
          <w:sz w:val="28"/>
          <w:szCs w:val="28"/>
        </w:rPr>
      </w:pPr>
      <w:r>
        <w:rPr>
          <w:sz w:val="28"/>
          <w:szCs w:val="28"/>
        </w:rPr>
        <w:t>- управление по геологии и использованию недр контролирует использование подземных вод и осуществляет охрану их от истощения и загрязнения;</w:t>
      </w:r>
    </w:p>
    <w:p>
      <w:pPr>
        <w:spacing w:line="360" w:lineRule="auto"/>
        <w:jc w:val="both"/>
        <w:rPr>
          <w:sz w:val="28"/>
          <w:szCs w:val="28"/>
        </w:rPr>
      </w:pPr>
      <w:r>
        <w:rPr>
          <w:sz w:val="28"/>
          <w:szCs w:val="28"/>
        </w:rPr>
        <w:t>- комитет по водному хозяйству следит за водопользованием и водопотреблением.</w:t>
      </w:r>
    </w:p>
    <w:p>
      <w:pPr>
        <w:spacing w:line="360" w:lineRule="auto"/>
        <w:ind w:firstLine="540"/>
        <w:jc w:val="both"/>
        <w:rPr>
          <w:sz w:val="28"/>
          <w:szCs w:val="28"/>
        </w:rPr>
      </w:pPr>
      <w:r>
        <w:rPr>
          <w:sz w:val="28"/>
          <w:szCs w:val="28"/>
        </w:rPr>
        <w:t>Гидрохимический контроль качества воды состоит из системы контроля и наблюдений за химическим составом воды водоемов и водотоков бассейна, поступающими атмосферными осадками, антропогенными источниками загрязнения. Гидрохимическая система контроля и наблюдений создается с учетом сбросов сточных вод, а также видов водопользования. Состав и объем гидрохимических наблюдений определяются требованиями, предъявляемыми органами государственного управления и надзора и основными водопользователями. При этом обычно устанавливаются: минерализация; содержание кислорода; биологическое потребление кислорода (БПК); химическое потребление кислорода (ХПК); содержание основных ионов, биогенных веществ, нефтепродуктов, детергентов, фенолов, пестицидов, тяжелых металлов. Определяются также физические параметры: цветность, температура.</w:t>
      </w:r>
    </w:p>
    <w:p>
      <w:pPr>
        <w:spacing w:line="360" w:lineRule="auto"/>
        <w:ind w:firstLine="540"/>
        <w:jc w:val="both"/>
        <w:rPr>
          <w:sz w:val="28"/>
          <w:szCs w:val="28"/>
        </w:rPr>
      </w:pPr>
      <w:r>
        <w:rPr>
          <w:sz w:val="28"/>
          <w:szCs w:val="28"/>
        </w:rPr>
        <w:t>Объектами санитарных наблюдений являются водоемы, которые используются для хозяйственно-питьевых и культурно-бытовых нужд населения. Створы обычно расположены вблизи пунктов санитарно-бытового водопользования. При наблюдениях собирают сведения об основных источниках загрязнения: о санитарном благоустройстве населенного пункта; об условиях отведения сточных вод; о промышленных и других объектах, сбрасывающих сточные воды; о качестве и составе сбрасываемых стоков; о характере очистки и обеззараживания и т.д.</w:t>
      </w:r>
    </w:p>
    <w:p>
      <w:pPr>
        <w:spacing w:line="360" w:lineRule="auto"/>
        <w:ind w:firstLine="540"/>
        <w:jc w:val="both"/>
        <w:rPr>
          <w:sz w:val="28"/>
          <w:szCs w:val="28"/>
        </w:rPr>
      </w:pPr>
      <w:r>
        <w:rPr>
          <w:sz w:val="28"/>
          <w:szCs w:val="28"/>
        </w:rPr>
        <w:t>Загрязненность воды - понятие, относящееся только к вполне определенному месту или зоне водного объекта и к конкретному виду водопользования. Водный объект вне места водопользования не считается загрязненным, даже если его экосистема полностью разрушена вследствие сброса вредных веществ. С экологической точки зрения, это неприемлемо. Поэтому специалисты различных производств должны независимо от того, обеспечена или нет допустимая нагрузка</w:t>
      </w:r>
    </w:p>
    <w:p>
      <w:pPr>
        <w:pStyle w:val="48"/>
        <w:spacing w:line="36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Бактериальное население донных отложений водных объектов играет существенную роль в круговороте органического вещества и в процессах самоочищения воды. Одними из микробиологических показателей для количественной оценки экологического состояния водоемов, испытывающих повышенное антропогенное воздействие, служат общая численность бактерий, обитающих в донных отложениях - ОЧБ (измеряемая в клетках на 1 мл грунта - кл/мл грунта) и численность сапрофитных бактерий -  СБ (измеряемая в колониеобразующих единицах - КОЕ/мл). Сапрофитные бактерии являются индикаторами загрязнения водной среды легкоокисляемым органическим веществом. На основе значений экологического Индекса, рассчитанного с помощью отмеченных микробиологических показателей можно определять экологическое состояние водоемов. Показатели ранжированы в четыре группы (по Дзюбан, 2005): </w:t>
      </w:r>
      <w:r>
        <w:rPr>
          <w:rFonts w:ascii="Times New Roman" w:hAnsi="Times New Roman" w:cs="Times New Roman"/>
          <w:i/>
          <w:sz w:val="28"/>
          <w:szCs w:val="28"/>
        </w:rPr>
        <w:t>норма, состояние риска, предкризисное состояние и кризис</w:t>
      </w:r>
      <w:r>
        <w:rPr>
          <w:rFonts w:ascii="Times New Roman" w:hAnsi="Times New Roman" w:cs="Times New Roman"/>
          <w:sz w:val="28"/>
          <w:szCs w:val="28"/>
        </w:rPr>
        <w:t xml:space="preserve"> (табл.1).</w:t>
      </w:r>
    </w:p>
    <w:p>
      <w:pPr>
        <w:pStyle w:val="48"/>
        <w:jc w:val="both"/>
        <w:rPr>
          <w:rFonts w:ascii="Times New Roman" w:hAnsi="Times New Roman" w:cs="Times New Roman"/>
          <w:sz w:val="24"/>
          <w:szCs w:val="24"/>
        </w:rPr>
      </w:pPr>
    </w:p>
    <w:p>
      <w:pPr>
        <w:pStyle w:val="48"/>
        <w:spacing w:line="360" w:lineRule="auto"/>
        <w:jc w:val="right"/>
        <w:rPr>
          <w:rFonts w:ascii="Times New Roman" w:hAnsi="Times New Roman" w:cs="Times New Roman"/>
          <w:sz w:val="28"/>
          <w:szCs w:val="28"/>
        </w:rPr>
      </w:pPr>
      <w:r>
        <w:rPr>
          <w:rFonts w:ascii="Times New Roman" w:hAnsi="Times New Roman" w:cs="Times New Roman"/>
          <w:sz w:val="28"/>
          <w:szCs w:val="28"/>
        </w:rPr>
        <w:t>Таблица 5. 1</w:t>
      </w:r>
    </w:p>
    <w:p>
      <w:pPr>
        <w:pStyle w:val="48"/>
        <w:spacing w:line="360" w:lineRule="auto"/>
        <w:jc w:val="center"/>
        <w:rPr>
          <w:rFonts w:ascii="Times New Roman" w:hAnsi="Times New Roman" w:cs="Times New Roman"/>
          <w:sz w:val="28"/>
          <w:szCs w:val="28"/>
        </w:rPr>
      </w:pPr>
      <w:r>
        <w:rPr>
          <w:rFonts w:ascii="Times New Roman" w:hAnsi="Times New Roman" w:cs="Times New Roman"/>
          <w:sz w:val="28"/>
          <w:szCs w:val="28"/>
        </w:rPr>
        <w:t>Количественная оценка экологического состояния водоемов</w:t>
      </w:r>
    </w:p>
    <w:tbl>
      <w:tblPr>
        <w:tblStyle w:val="10"/>
        <w:tblW w:w="97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8"/>
        <w:gridCol w:w="1214"/>
        <w:gridCol w:w="2782"/>
        <w:gridCol w:w="2520"/>
        <w:gridCol w:w="15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Микробиологический показатель</w:t>
            </w:r>
          </w:p>
        </w:tc>
        <w:tc>
          <w:tcPr>
            <w:tcW w:w="1214"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Норма</w:t>
            </w:r>
          </w:p>
        </w:tc>
        <w:tc>
          <w:tcPr>
            <w:tcW w:w="2782"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Состояние риска</w:t>
            </w:r>
          </w:p>
        </w:tc>
        <w:tc>
          <w:tcPr>
            <w:tcW w:w="2520"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Предкризисное состояние</w:t>
            </w:r>
          </w:p>
        </w:tc>
        <w:tc>
          <w:tcPr>
            <w:tcW w:w="1542"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Кризис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ОЧБ, кл/мл</w:t>
            </w:r>
          </w:p>
        </w:tc>
        <w:tc>
          <w:tcPr>
            <w:tcW w:w="1214" w:type="dxa"/>
            <w:vAlign w:val="center"/>
          </w:tcPr>
          <w:p>
            <w:pPr>
              <w:pStyle w:val="48"/>
              <w:jc w:val="center"/>
              <w:rPr>
                <w:rFonts w:ascii="Times New Roman" w:hAnsi="Times New Roman" w:cs="Times New Roman"/>
                <w:sz w:val="28"/>
                <w:szCs w:val="28"/>
                <w:vertAlign w:val="superscript"/>
              </w:rPr>
            </w:pPr>
            <w:r>
              <w:rPr>
                <w:rFonts w:ascii="Times New Roman" w:hAnsi="Times New Roman" w:cs="Times New Roman"/>
                <w:sz w:val="28"/>
                <w:szCs w:val="28"/>
              </w:rPr>
              <w:t>10</w:t>
            </w:r>
            <w:r>
              <w:rPr>
                <w:rFonts w:ascii="Times New Roman" w:hAnsi="Times New Roman" w:cs="Times New Roman"/>
                <w:sz w:val="28"/>
                <w:szCs w:val="28"/>
                <w:vertAlign w:val="superscript"/>
              </w:rPr>
              <w:t>7</w:t>
            </w:r>
            <w:r>
              <w:rPr>
                <w:rFonts w:ascii="Times New Roman" w:hAnsi="Times New Roman" w:cs="Times New Roman"/>
                <w:sz w:val="28"/>
                <w:szCs w:val="28"/>
              </w:rPr>
              <w:t>-10</w:t>
            </w:r>
            <w:r>
              <w:rPr>
                <w:rFonts w:ascii="Times New Roman" w:hAnsi="Times New Roman" w:cs="Times New Roman"/>
                <w:sz w:val="28"/>
                <w:szCs w:val="28"/>
                <w:vertAlign w:val="superscript"/>
              </w:rPr>
              <w:t>9</w:t>
            </w:r>
          </w:p>
        </w:tc>
        <w:tc>
          <w:tcPr>
            <w:tcW w:w="2782" w:type="dxa"/>
            <w:vAlign w:val="center"/>
          </w:tcPr>
          <w:p>
            <w:pPr>
              <w:pStyle w:val="48"/>
              <w:jc w:val="center"/>
              <w:rPr>
                <w:rFonts w:ascii="Times New Roman" w:hAnsi="Times New Roman" w:cs="Times New Roman"/>
                <w:sz w:val="28"/>
                <w:szCs w:val="28"/>
                <w:vertAlign w:val="superscript"/>
              </w:rPr>
            </w:pPr>
            <w:r>
              <w:rPr>
                <w:rFonts w:ascii="Times New Roman" w:hAnsi="Times New Roman" w:cs="Times New Roman"/>
                <w:sz w:val="28"/>
                <w:szCs w:val="28"/>
              </w:rPr>
              <w:t>10</w:t>
            </w:r>
            <w:r>
              <w:rPr>
                <w:rFonts w:ascii="Times New Roman" w:hAnsi="Times New Roman" w:cs="Times New Roman"/>
                <w:sz w:val="28"/>
                <w:szCs w:val="28"/>
                <w:vertAlign w:val="superscript"/>
              </w:rPr>
              <w:t>8</w:t>
            </w:r>
            <w:r>
              <w:rPr>
                <w:rFonts w:ascii="Times New Roman" w:hAnsi="Times New Roman" w:cs="Times New Roman"/>
                <w:sz w:val="28"/>
                <w:szCs w:val="28"/>
              </w:rPr>
              <w:t>-10</w:t>
            </w:r>
            <w:r>
              <w:rPr>
                <w:rFonts w:ascii="Times New Roman" w:hAnsi="Times New Roman" w:cs="Times New Roman"/>
                <w:sz w:val="28"/>
                <w:szCs w:val="28"/>
                <w:vertAlign w:val="superscript"/>
              </w:rPr>
              <w:t>9</w:t>
            </w:r>
          </w:p>
        </w:tc>
        <w:tc>
          <w:tcPr>
            <w:tcW w:w="2520" w:type="dxa"/>
            <w:vAlign w:val="center"/>
          </w:tcPr>
          <w:p>
            <w:pPr>
              <w:pStyle w:val="48"/>
              <w:jc w:val="center"/>
              <w:rPr>
                <w:rFonts w:ascii="Times New Roman" w:hAnsi="Times New Roman" w:cs="Times New Roman"/>
                <w:sz w:val="28"/>
                <w:szCs w:val="28"/>
                <w:vertAlign w:val="superscript"/>
              </w:rPr>
            </w:pPr>
            <w:r>
              <w:rPr>
                <w:rFonts w:ascii="Times New Roman" w:hAnsi="Times New Roman" w:cs="Times New Roman"/>
                <w:sz w:val="28"/>
                <w:szCs w:val="28"/>
              </w:rPr>
              <w:t>10</w:t>
            </w:r>
            <w:r>
              <w:rPr>
                <w:rFonts w:ascii="Times New Roman" w:hAnsi="Times New Roman" w:cs="Times New Roman"/>
                <w:sz w:val="28"/>
                <w:szCs w:val="28"/>
                <w:vertAlign w:val="superscript"/>
              </w:rPr>
              <w:t>9</w:t>
            </w:r>
            <w:r>
              <w:rPr>
                <w:rFonts w:ascii="Times New Roman" w:hAnsi="Times New Roman" w:cs="Times New Roman"/>
                <w:sz w:val="28"/>
                <w:szCs w:val="28"/>
              </w:rPr>
              <w:t>-10</w:t>
            </w:r>
            <w:r>
              <w:rPr>
                <w:rFonts w:ascii="Times New Roman" w:hAnsi="Times New Roman" w:cs="Times New Roman"/>
                <w:sz w:val="28"/>
                <w:szCs w:val="28"/>
                <w:vertAlign w:val="superscript"/>
              </w:rPr>
              <w:t>10</w:t>
            </w:r>
          </w:p>
        </w:tc>
        <w:tc>
          <w:tcPr>
            <w:tcW w:w="1542" w:type="dxa"/>
            <w:vAlign w:val="center"/>
          </w:tcPr>
          <w:p>
            <w:pPr>
              <w:pStyle w:val="48"/>
              <w:jc w:val="center"/>
              <w:rPr>
                <w:rFonts w:ascii="Times New Roman" w:hAnsi="Times New Roman" w:cs="Times New Roman"/>
                <w:sz w:val="28"/>
                <w:szCs w:val="28"/>
                <w:vertAlign w:val="superscript"/>
              </w:rPr>
            </w:pPr>
            <w:r>
              <w:rPr>
                <w:rFonts w:ascii="Times New Roman" w:hAnsi="Times New Roman" w:cs="Times New Roman"/>
                <w:sz w:val="28"/>
                <w:szCs w:val="28"/>
              </w:rPr>
              <w:t>10</w:t>
            </w:r>
            <w:r>
              <w:rPr>
                <w:rFonts w:ascii="Times New Roman" w:hAnsi="Times New Roman" w:cs="Times New Roman"/>
                <w:sz w:val="28"/>
                <w:szCs w:val="28"/>
                <w:vertAlign w:val="superscript"/>
              </w:rPr>
              <w:t>8</w:t>
            </w:r>
            <w:r>
              <w:rPr>
                <w:rFonts w:ascii="Times New Roman" w:hAnsi="Times New Roman" w:cs="Times New Roman"/>
                <w:sz w:val="28"/>
                <w:szCs w:val="28"/>
              </w:rPr>
              <w:t>-10</w:t>
            </w:r>
            <w:r>
              <w:rPr>
                <w:rFonts w:ascii="Times New Roman" w:hAnsi="Times New Roman" w:cs="Times New Roman"/>
                <w:sz w:val="28"/>
                <w:szCs w:val="28"/>
                <w:vertAlign w:val="superscript"/>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СБ, КОЕ/мл</w:t>
            </w:r>
          </w:p>
        </w:tc>
        <w:tc>
          <w:tcPr>
            <w:tcW w:w="1214" w:type="dxa"/>
            <w:vAlign w:val="center"/>
          </w:tcPr>
          <w:p>
            <w:pPr>
              <w:pStyle w:val="48"/>
              <w:jc w:val="center"/>
              <w:rPr>
                <w:rFonts w:ascii="Times New Roman" w:hAnsi="Times New Roman" w:cs="Times New Roman"/>
                <w:sz w:val="28"/>
                <w:szCs w:val="28"/>
                <w:vertAlign w:val="superscript"/>
              </w:rPr>
            </w:pPr>
            <w:r>
              <w:rPr>
                <w:rFonts w:ascii="Times New Roman" w:hAnsi="Times New Roman" w:cs="Times New Roman"/>
                <w:sz w:val="28"/>
                <w:szCs w:val="28"/>
              </w:rPr>
              <w:t>10</w:t>
            </w:r>
            <w:r>
              <w:rPr>
                <w:rFonts w:ascii="Times New Roman" w:hAnsi="Times New Roman" w:cs="Times New Roman"/>
                <w:sz w:val="28"/>
                <w:szCs w:val="28"/>
                <w:vertAlign w:val="superscript"/>
              </w:rPr>
              <w:t>3</w:t>
            </w:r>
            <w:r>
              <w:rPr>
                <w:rFonts w:ascii="Times New Roman" w:hAnsi="Times New Roman" w:cs="Times New Roman"/>
                <w:sz w:val="28"/>
                <w:szCs w:val="28"/>
              </w:rPr>
              <w:t>-10</w:t>
            </w:r>
            <w:r>
              <w:rPr>
                <w:rFonts w:ascii="Times New Roman" w:hAnsi="Times New Roman" w:cs="Times New Roman"/>
                <w:sz w:val="28"/>
                <w:szCs w:val="28"/>
                <w:vertAlign w:val="superscript"/>
              </w:rPr>
              <w:t>4</w:t>
            </w:r>
          </w:p>
        </w:tc>
        <w:tc>
          <w:tcPr>
            <w:tcW w:w="2782" w:type="dxa"/>
            <w:vAlign w:val="center"/>
          </w:tcPr>
          <w:p>
            <w:pPr>
              <w:pStyle w:val="48"/>
              <w:jc w:val="center"/>
              <w:rPr>
                <w:rFonts w:ascii="Times New Roman" w:hAnsi="Times New Roman" w:cs="Times New Roman"/>
                <w:sz w:val="28"/>
                <w:szCs w:val="28"/>
                <w:vertAlign w:val="superscript"/>
              </w:rPr>
            </w:pPr>
            <w:r>
              <w:rPr>
                <w:rFonts w:ascii="Times New Roman" w:hAnsi="Times New Roman" w:cs="Times New Roman"/>
                <w:sz w:val="28"/>
                <w:szCs w:val="28"/>
              </w:rPr>
              <w:t>10</w:t>
            </w:r>
            <w:r>
              <w:rPr>
                <w:rFonts w:ascii="Times New Roman" w:hAnsi="Times New Roman" w:cs="Times New Roman"/>
                <w:sz w:val="28"/>
                <w:szCs w:val="28"/>
                <w:vertAlign w:val="superscript"/>
              </w:rPr>
              <w:t>4</w:t>
            </w:r>
            <w:r>
              <w:rPr>
                <w:rFonts w:ascii="Times New Roman" w:hAnsi="Times New Roman" w:cs="Times New Roman"/>
                <w:sz w:val="28"/>
                <w:szCs w:val="28"/>
              </w:rPr>
              <w:t>-10</w:t>
            </w:r>
            <w:r>
              <w:rPr>
                <w:rFonts w:ascii="Times New Roman" w:hAnsi="Times New Roman" w:cs="Times New Roman"/>
                <w:sz w:val="28"/>
                <w:szCs w:val="28"/>
                <w:vertAlign w:val="superscript"/>
              </w:rPr>
              <w:t>5</w:t>
            </w:r>
          </w:p>
        </w:tc>
        <w:tc>
          <w:tcPr>
            <w:tcW w:w="2520"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10</w:t>
            </w:r>
            <w:r>
              <w:rPr>
                <w:rFonts w:ascii="Times New Roman" w:hAnsi="Times New Roman" w:cs="Times New Roman"/>
                <w:sz w:val="28"/>
                <w:szCs w:val="28"/>
                <w:vertAlign w:val="superscript"/>
              </w:rPr>
              <w:t>5</w:t>
            </w:r>
            <w:r>
              <w:rPr>
                <w:rFonts w:ascii="Times New Roman" w:hAnsi="Times New Roman" w:cs="Times New Roman"/>
                <w:sz w:val="28"/>
                <w:szCs w:val="28"/>
              </w:rPr>
              <w:t>-10</w:t>
            </w:r>
            <w:r>
              <w:rPr>
                <w:rFonts w:ascii="Times New Roman" w:hAnsi="Times New Roman" w:cs="Times New Roman"/>
                <w:sz w:val="28"/>
                <w:szCs w:val="28"/>
                <w:vertAlign w:val="superscript"/>
              </w:rPr>
              <w:t>6</w:t>
            </w:r>
          </w:p>
        </w:tc>
        <w:tc>
          <w:tcPr>
            <w:tcW w:w="1542" w:type="dxa"/>
            <w:vAlign w:val="center"/>
          </w:tcPr>
          <w:p>
            <w:pPr>
              <w:pStyle w:val="48"/>
              <w:jc w:val="center"/>
              <w:rPr>
                <w:rFonts w:ascii="Times New Roman" w:hAnsi="Times New Roman" w:cs="Times New Roman"/>
                <w:sz w:val="28"/>
                <w:szCs w:val="28"/>
                <w:vertAlign w:val="superscript"/>
              </w:rPr>
            </w:pPr>
            <w:r>
              <w:rPr>
                <w:rFonts w:ascii="Times New Roman" w:hAnsi="Times New Roman" w:cs="Times New Roman"/>
                <w:sz w:val="28"/>
                <w:szCs w:val="28"/>
              </w:rPr>
              <w:t>&lt;10</w:t>
            </w:r>
            <w:r>
              <w:rPr>
                <w:rFonts w:ascii="Times New Roman" w:hAnsi="Times New Roman" w:cs="Times New Roman"/>
                <w:sz w:val="28"/>
                <w:szCs w:val="28"/>
                <w:vertAlign w:val="superscript"/>
              </w:rPr>
              <w:t>4</w:t>
            </w:r>
            <w:r>
              <w:rPr>
                <w:rFonts w:ascii="Times New Roman" w:hAnsi="Times New Roman" w:cs="Times New Roman"/>
                <w:sz w:val="28"/>
                <w:szCs w:val="28"/>
              </w:rPr>
              <w:t>-10</w:t>
            </w:r>
            <w:r>
              <w:rPr>
                <w:rFonts w:ascii="Times New Roman" w:hAnsi="Times New Roman" w:cs="Times New Roman"/>
                <w:sz w:val="28"/>
                <w:szCs w:val="28"/>
                <w:vertAlign w:val="superscript"/>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СБ/ОЧБ, %</w:t>
            </w:r>
          </w:p>
        </w:tc>
        <w:tc>
          <w:tcPr>
            <w:tcW w:w="1214"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&lt; 0,01</w:t>
            </w:r>
          </w:p>
        </w:tc>
        <w:tc>
          <w:tcPr>
            <w:tcW w:w="2782"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0,01 - 0,1</w:t>
            </w:r>
          </w:p>
        </w:tc>
        <w:tc>
          <w:tcPr>
            <w:tcW w:w="2520"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 xml:space="preserve"> 0,1 - 1</w:t>
            </w:r>
          </w:p>
        </w:tc>
        <w:tc>
          <w:tcPr>
            <w:tcW w:w="1542"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&gt; 1</w:t>
            </w:r>
          </w:p>
        </w:tc>
      </w:tr>
    </w:tbl>
    <w:p>
      <w:pPr>
        <w:pStyle w:val="48"/>
        <w:jc w:val="both"/>
        <w:rPr>
          <w:rFonts w:ascii="Times New Roman" w:hAnsi="Times New Roman" w:cs="Times New Roman"/>
          <w:sz w:val="28"/>
          <w:szCs w:val="28"/>
        </w:rPr>
      </w:pPr>
    </w:p>
    <w:p>
      <w:pPr>
        <w:pStyle w:val="48"/>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Оценка экологического состояния водоемов определяется по экологическому индексу, вычисленному по формуле:</w:t>
      </w:r>
    </w:p>
    <w:p>
      <w:pPr>
        <w:pStyle w:val="48"/>
        <w:spacing w:line="360" w:lineRule="auto"/>
        <w:jc w:val="center"/>
        <w:rPr>
          <w:rFonts w:ascii="Times New Roman" w:hAnsi="Times New Roman" w:cs="Times New Roman"/>
          <w:sz w:val="28"/>
          <w:szCs w:val="28"/>
        </w:rPr>
      </w:pPr>
      <w:r>
        <w:rPr>
          <w:rFonts w:ascii="Times New Roman" w:hAnsi="Times New Roman" w:cs="Times New Roman"/>
          <w:sz w:val="28"/>
          <w:szCs w:val="28"/>
        </w:rPr>
        <w:t>ЭИ = СБ/ОЧБ·100%                          (1),</w:t>
      </w:r>
    </w:p>
    <w:p>
      <w:pPr>
        <w:pStyle w:val="48"/>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p>
    <w:p>
      <w:pPr>
        <w:pStyle w:val="48"/>
        <w:spacing w:line="360" w:lineRule="auto"/>
        <w:jc w:val="both"/>
        <w:rPr>
          <w:rFonts w:ascii="Times New Roman" w:hAnsi="Times New Roman" w:cs="Times New Roman"/>
          <w:sz w:val="28"/>
          <w:szCs w:val="28"/>
        </w:rPr>
      </w:pPr>
      <w:r>
        <w:rPr>
          <w:rFonts w:ascii="Times New Roman" w:hAnsi="Times New Roman" w:cs="Times New Roman"/>
          <w:sz w:val="28"/>
          <w:szCs w:val="28"/>
        </w:rPr>
        <w:t>ЭИ – экологический индекс</w:t>
      </w:r>
    </w:p>
    <w:p>
      <w:pPr>
        <w:pStyle w:val="48"/>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ОЧБ – общая численность бактерий, кл/мл грунта; </w:t>
      </w:r>
    </w:p>
    <w:p>
      <w:pPr>
        <w:pStyle w:val="48"/>
        <w:spacing w:line="360" w:lineRule="auto"/>
        <w:jc w:val="both"/>
        <w:rPr>
          <w:rFonts w:ascii="Times New Roman" w:hAnsi="Times New Roman" w:cs="Times New Roman"/>
          <w:sz w:val="28"/>
          <w:szCs w:val="28"/>
        </w:rPr>
      </w:pPr>
      <w:r>
        <w:rPr>
          <w:rFonts w:ascii="Times New Roman" w:hAnsi="Times New Roman" w:cs="Times New Roman"/>
          <w:sz w:val="28"/>
          <w:szCs w:val="28"/>
        </w:rPr>
        <w:t>СБ – численность сапрофитных бактерий, КОЕ/мл грунта.</w:t>
      </w:r>
    </w:p>
    <w:p>
      <w:pPr>
        <w:pStyle w:val="48"/>
        <w:spacing w:line="360" w:lineRule="auto"/>
        <w:jc w:val="both"/>
        <w:rPr>
          <w:rFonts w:ascii="Times New Roman" w:hAnsi="Times New Roman" w:cs="Times New Roman"/>
          <w:sz w:val="28"/>
          <w:szCs w:val="28"/>
        </w:rPr>
      </w:pPr>
    </w:p>
    <w:p>
      <w:pPr>
        <w:autoSpaceDE w:val="0"/>
        <w:autoSpaceDN w:val="0"/>
        <w:adjustRightInd w:val="0"/>
        <w:spacing w:line="360" w:lineRule="auto"/>
        <w:jc w:val="center"/>
        <w:rPr>
          <w:b/>
          <w:sz w:val="28"/>
          <w:szCs w:val="28"/>
        </w:rPr>
      </w:pPr>
      <w:r>
        <w:rPr>
          <w:b/>
          <w:sz w:val="28"/>
          <w:szCs w:val="28"/>
        </w:rPr>
        <w:t>Практическая часть выполнения задания</w:t>
      </w:r>
    </w:p>
    <w:p>
      <w:pPr>
        <w:spacing w:line="360" w:lineRule="auto"/>
        <w:rPr>
          <w:b/>
          <w:sz w:val="28"/>
          <w:szCs w:val="28"/>
        </w:rPr>
      </w:pPr>
      <w:r>
        <w:rPr>
          <w:b/>
          <w:sz w:val="28"/>
          <w:szCs w:val="28"/>
        </w:rPr>
        <w:t>Алгоритм выполнения проверяемого задания по оценка экологического состояния водоемов по микробиологическим показателям:</w:t>
      </w:r>
    </w:p>
    <w:p>
      <w:pPr>
        <w:numPr>
          <w:ilvl w:val="0"/>
          <w:numId w:val="14"/>
        </w:numPr>
        <w:tabs>
          <w:tab w:val="left" w:pos="720"/>
          <w:tab w:val="clear" w:pos="3306"/>
        </w:tabs>
        <w:spacing w:line="360" w:lineRule="auto"/>
        <w:ind w:left="720"/>
        <w:jc w:val="both"/>
        <w:rPr>
          <w:sz w:val="28"/>
          <w:szCs w:val="28"/>
        </w:rPr>
      </w:pPr>
      <w:r>
        <w:rPr>
          <w:sz w:val="28"/>
          <w:szCs w:val="28"/>
        </w:rPr>
        <w:t>Выбрать вариант  задания из таблицы 2.</w:t>
      </w:r>
    </w:p>
    <w:p>
      <w:pPr>
        <w:numPr>
          <w:ilvl w:val="0"/>
          <w:numId w:val="14"/>
        </w:numPr>
        <w:tabs>
          <w:tab w:val="left" w:pos="720"/>
          <w:tab w:val="clear" w:pos="3306"/>
        </w:tabs>
        <w:spacing w:line="360" w:lineRule="auto"/>
        <w:ind w:left="720"/>
        <w:jc w:val="both"/>
        <w:rPr>
          <w:sz w:val="28"/>
          <w:szCs w:val="28"/>
        </w:rPr>
      </w:pPr>
      <w:r>
        <w:rPr>
          <w:sz w:val="28"/>
          <w:szCs w:val="28"/>
        </w:rPr>
        <w:t>Вычислить  экологический индекс ЭИ выбранных водных объектов (водохранилище, озеро или река) и занести в таблицу 3.</w:t>
      </w:r>
    </w:p>
    <w:p>
      <w:pPr>
        <w:numPr>
          <w:ilvl w:val="0"/>
          <w:numId w:val="14"/>
        </w:numPr>
        <w:tabs>
          <w:tab w:val="left" w:pos="720"/>
          <w:tab w:val="clear" w:pos="3306"/>
        </w:tabs>
        <w:spacing w:line="360" w:lineRule="auto"/>
        <w:ind w:left="720"/>
        <w:jc w:val="both"/>
        <w:rPr>
          <w:sz w:val="28"/>
          <w:szCs w:val="28"/>
        </w:rPr>
      </w:pPr>
      <w:r>
        <w:rPr>
          <w:sz w:val="28"/>
          <w:szCs w:val="28"/>
        </w:rPr>
        <w:t>На основе полученного экологического индекса в соответствии с таблицей 1 определить экологическое состояние водных объектов. Данные занести в таблицу 3.</w:t>
      </w:r>
    </w:p>
    <w:p>
      <w:pPr>
        <w:numPr>
          <w:ilvl w:val="0"/>
          <w:numId w:val="14"/>
        </w:numPr>
        <w:tabs>
          <w:tab w:val="left" w:pos="720"/>
          <w:tab w:val="clear" w:pos="3306"/>
        </w:tabs>
        <w:spacing w:line="360" w:lineRule="auto"/>
        <w:ind w:left="720"/>
        <w:jc w:val="both"/>
        <w:rPr>
          <w:sz w:val="28"/>
          <w:szCs w:val="28"/>
        </w:rPr>
      </w:pPr>
      <w:r>
        <w:rPr>
          <w:sz w:val="28"/>
          <w:szCs w:val="28"/>
        </w:rPr>
        <w:t>Выявить водные объекты, характеризующиеся наиболее- и наименее благоприятным экологическим состоянием. Записать в виде вывода.</w:t>
      </w:r>
    </w:p>
    <w:p>
      <w:pPr>
        <w:numPr>
          <w:ilvl w:val="0"/>
          <w:numId w:val="14"/>
        </w:numPr>
        <w:tabs>
          <w:tab w:val="left" w:pos="720"/>
          <w:tab w:val="clear" w:pos="3306"/>
        </w:tabs>
        <w:spacing w:line="360" w:lineRule="auto"/>
        <w:ind w:left="720"/>
        <w:jc w:val="both"/>
        <w:rPr>
          <w:sz w:val="28"/>
          <w:szCs w:val="28"/>
        </w:rPr>
      </w:pPr>
      <w:r>
        <w:rPr>
          <w:sz w:val="28"/>
          <w:szCs w:val="28"/>
        </w:rPr>
        <w:t>Построить график изменения численности СБ (сапрофитных бактерий) выбранных объектов;</w:t>
      </w:r>
    </w:p>
    <w:p>
      <w:pPr>
        <w:numPr>
          <w:ilvl w:val="0"/>
          <w:numId w:val="14"/>
        </w:numPr>
        <w:tabs>
          <w:tab w:val="left" w:pos="720"/>
          <w:tab w:val="clear" w:pos="3306"/>
        </w:tabs>
        <w:spacing w:line="360" w:lineRule="auto"/>
        <w:ind w:left="720"/>
        <w:jc w:val="both"/>
        <w:rPr>
          <w:sz w:val="28"/>
          <w:szCs w:val="28"/>
        </w:rPr>
      </w:pPr>
      <w:r>
        <w:rPr>
          <w:sz w:val="28"/>
          <w:szCs w:val="28"/>
        </w:rPr>
        <w:t>На основе построенного графика провести сравнительный анализ о загрязнении водных объектов легкоокисляемым органическим веществом. Записать в виде вывода.</w:t>
      </w:r>
    </w:p>
    <w:p>
      <w:pPr>
        <w:numPr>
          <w:ilvl w:val="0"/>
          <w:numId w:val="14"/>
        </w:numPr>
        <w:tabs>
          <w:tab w:val="left" w:pos="720"/>
          <w:tab w:val="clear" w:pos="3306"/>
        </w:tabs>
        <w:spacing w:line="360" w:lineRule="auto"/>
        <w:ind w:left="720"/>
        <w:jc w:val="both"/>
        <w:rPr>
          <w:sz w:val="28"/>
          <w:szCs w:val="28"/>
        </w:rPr>
      </w:pPr>
      <w:r>
        <w:rPr>
          <w:sz w:val="28"/>
          <w:szCs w:val="28"/>
        </w:rPr>
        <w:t>Оформить отчет  - Таблица 3.</w:t>
      </w:r>
    </w:p>
    <w:p>
      <w:pPr>
        <w:numPr>
          <w:ilvl w:val="0"/>
          <w:numId w:val="14"/>
        </w:numPr>
        <w:tabs>
          <w:tab w:val="left" w:pos="720"/>
          <w:tab w:val="clear" w:pos="3306"/>
        </w:tabs>
        <w:spacing w:line="360" w:lineRule="auto"/>
        <w:ind w:left="720"/>
        <w:jc w:val="both"/>
        <w:rPr>
          <w:sz w:val="28"/>
          <w:szCs w:val="28"/>
        </w:rPr>
      </w:pPr>
      <w:r>
        <w:rPr>
          <w:sz w:val="28"/>
          <w:szCs w:val="28"/>
        </w:rPr>
        <w:t>Ответить на контрольные вопросы.</w:t>
      </w:r>
    </w:p>
    <w:p>
      <w:pPr>
        <w:pStyle w:val="48"/>
        <w:spacing w:line="360" w:lineRule="auto"/>
        <w:jc w:val="both"/>
        <w:rPr>
          <w:rFonts w:ascii="Times New Roman" w:hAnsi="Times New Roman" w:cs="Times New Roman"/>
          <w:b/>
          <w:sz w:val="28"/>
          <w:szCs w:val="28"/>
        </w:rPr>
      </w:pPr>
    </w:p>
    <w:p>
      <w:pPr>
        <w:pStyle w:val="48"/>
        <w:spacing w:line="360" w:lineRule="auto"/>
        <w:rPr>
          <w:rFonts w:ascii="Times New Roman" w:hAnsi="Times New Roman" w:cs="Times New Roman"/>
          <w:b/>
          <w:sz w:val="28"/>
          <w:szCs w:val="28"/>
        </w:rPr>
      </w:pPr>
      <w:r>
        <w:rPr>
          <w:rFonts w:ascii="Times New Roman" w:hAnsi="Times New Roman" w:cs="Times New Roman"/>
          <w:b/>
          <w:sz w:val="28"/>
          <w:szCs w:val="28"/>
        </w:rPr>
        <w:t xml:space="preserve">Пример расчета: </w:t>
      </w:r>
    </w:p>
    <w:p>
      <w:pPr>
        <w:pStyle w:val="48"/>
        <w:spacing w:line="360" w:lineRule="auto"/>
        <w:rPr>
          <w:rFonts w:ascii="Times New Roman" w:hAnsi="Times New Roman" w:cs="Times New Roman"/>
          <w:sz w:val="28"/>
          <w:szCs w:val="28"/>
        </w:rPr>
      </w:pPr>
      <w:r>
        <w:rPr>
          <w:rFonts w:ascii="Times New Roman" w:hAnsi="Times New Roman" w:cs="Times New Roman"/>
          <w:sz w:val="28"/>
          <w:szCs w:val="28"/>
        </w:rPr>
        <w:t xml:space="preserve">ЭИ = СБ/ОЧБ·100%:      2,03/414,54·100% = 0,49  </w:t>
      </w:r>
    </w:p>
    <w:p>
      <w:pPr>
        <w:pStyle w:val="48"/>
        <w:spacing w:line="360" w:lineRule="auto"/>
        <w:rPr>
          <w:rFonts w:ascii="Times New Roman" w:hAnsi="Times New Roman" w:cs="Times New Roman"/>
          <w:sz w:val="28"/>
          <w:szCs w:val="28"/>
        </w:rPr>
      </w:pPr>
      <w:r>
        <w:rPr>
          <w:rFonts w:ascii="Times New Roman" w:hAnsi="Times New Roman" w:cs="Times New Roman"/>
          <w:sz w:val="28"/>
          <w:szCs w:val="28"/>
        </w:rPr>
        <w:t>ЭИ = 0,49 %</w:t>
      </w:r>
    </w:p>
    <w:p>
      <w:pPr>
        <w:pStyle w:val="48"/>
        <w:spacing w:line="360" w:lineRule="auto"/>
        <w:rPr>
          <w:rFonts w:ascii="Times New Roman" w:hAnsi="Times New Roman" w:cs="Times New Roman"/>
          <w:sz w:val="28"/>
          <w:szCs w:val="28"/>
        </w:rPr>
      </w:pPr>
      <w:r>
        <w:rPr>
          <w:rFonts w:ascii="Times New Roman" w:hAnsi="Times New Roman" w:cs="Times New Roman"/>
          <w:sz w:val="28"/>
          <w:szCs w:val="28"/>
        </w:rPr>
        <w:t>По таблице 1 определяем, что водоем находится в предкризисном состоянии.</w:t>
      </w:r>
    </w:p>
    <w:p>
      <w:pPr>
        <w:pStyle w:val="48"/>
        <w:spacing w:line="360" w:lineRule="auto"/>
        <w:jc w:val="both"/>
        <w:rPr>
          <w:rFonts w:ascii="Times New Roman" w:hAnsi="Times New Roman" w:cs="Times New Roman"/>
          <w:sz w:val="28"/>
          <w:szCs w:val="28"/>
        </w:rPr>
      </w:pPr>
    </w:p>
    <w:p>
      <w:pPr>
        <w:pStyle w:val="48"/>
        <w:spacing w:line="360" w:lineRule="auto"/>
        <w:jc w:val="right"/>
        <w:rPr>
          <w:rFonts w:ascii="Times New Roman" w:hAnsi="Times New Roman" w:cs="Times New Roman"/>
          <w:sz w:val="28"/>
          <w:szCs w:val="28"/>
        </w:rPr>
      </w:pPr>
      <w:r>
        <w:rPr>
          <w:rFonts w:ascii="Times New Roman" w:hAnsi="Times New Roman" w:cs="Times New Roman"/>
          <w:sz w:val="28"/>
          <w:szCs w:val="28"/>
        </w:rPr>
        <w:t xml:space="preserve">Таблица 5.2  </w:t>
      </w:r>
    </w:p>
    <w:p>
      <w:pPr>
        <w:pStyle w:val="48"/>
        <w:spacing w:line="360" w:lineRule="auto"/>
        <w:jc w:val="both"/>
        <w:rPr>
          <w:rFonts w:ascii="Times New Roman" w:hAnsi="Times New Roman" w:cs="Times New Roman"/>
          <w:sz w:val="28"/>
          <w:szCs w:val="28"/>
        </w:rPr>
      </w:pPr>
      <w:r>
        <w:rPr>
          <w:rFonts w:ascii="Times New Roman" w:hAnsi="Times New Roman" w:cs="Times New Roman"/>
          <w:sz w:val="28"/>
          <w:szCs w:val="28"/>
        </w:rPr>
        <w:t>Микробиологические показатели водных объектов</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9"/>
        <w:gridCol w:w="4528"/>
        <w:gridCol w:w="1203"/>
        <w:gridCol w:w="1476"/>
        <w:gridCol w:w="9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tcPr>
          <w:p>
            <w:pPr>
              <w:pStyle w:val="48"/>
              <w:jc w:val="center"/>
              <w:rPr>
                <w:rFonts w:ascii="Times New Roman" w:hAnsi="Times New Roman" w:cs="Times New Roman"/>
                <w:sz w:val="28"/>
                <w:szCs w:val="28"/>
              </w:rPr>
            </w:pPr>
            <w:r>
              <w:rPr>
                <w:rFonts w:ascii="Times New Roman" w:hAnsi="Times New Roman" w:cs="Times New Roman"/>
                <w:sz w:val="28"/>
                <w:szCs w:val="28"/>
              </w:rPr>
              <w:t>№</w:t>
            </w:r>
          </w:p>
          <w:p>
            <w:pPr>
              <w:pStyle w:val="48"/>
              <w:ind w:left="-177"/>
              <w:jc w:val="center"/>
              <w:rPr>
                <w:rFonts w:ascii="Times New Roman" w:hAnsi="Times New Roman" w:cs="Times New Roman"/>
                <w:sz w:val="28"/>
                <w:szCs w:val="28"/>
              </w:rPr>
            </w:pPr>
            <w:r>
              <w:rPr>
                <w:rFonts w:ascii="Times New Roman" w:hAnsi="Times New Roman" w:cs="Times New Roman"/>
                <w:sz w:val="28"/>
                <w:szCs w:val="28"/>
              </w:rPr>
              <w:t>варианта</w:t>
            </w:r>
          </w:p>
        </w:tc>
        <w:tc>
          <w:tcPr>
            <w:tcW w:w="4528"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Водоем или водоток</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СБ, 10</w:t>
            </w:r>
            <w:r>
              <w:rPr>
                <w:rFonts w:ascii="Times New Roman" w:hAnsi="Times New Roman" w:cs="Times New Roman"/>
                <w:sz w:val="28"/>
                <w:szCs w:val="28"/>
                <w:vertAlign w:val="superscript"/>
              </w:rPr>
              <w:t>6</w:t>
            </w:r>
            <w:r>
              <w:rPr>
                <w:rFonts w:ascii="Times New Roman" w:hAnsi="Times New Roman" w:cs="Times New Roman"/>
                <w:sz w:val="28"/>
                <w:szCs w:val="28"/>
              </w:rPr>
              <w:t xml:space="preserve"> КОЕ/мл грунта</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ОЧБ, 10</w:t>
            </w:r>
            <w:r>
              <w:rPr>
                <w:rFonts w:ascii="Times New Roman" w:hAnsi="Times New Roman" w:cs="Times New Roman"/>
                <w:sz w:val="28"/>
                <w:szCs w:val="28"/>
                <w:vertAlign w:val="superscript"/>
              </w:rPr>
              <w:t>6</w:t>
            </w:r>
            <w:r>
              <w:rPr>
                <w:rFonts w:ascii="Times New Roman" w:hAnsi="Times New Roman" w:cs="Times New Roman"/>
                <w:sz w:val="28"/>
                <w:szCs w:val="28"/>
              </w:rPr>
              <w:t xml:space="preserve"> кл/мл грунта</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рН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540"/>
              <w:jc w:val="center"/>
              <w:rPr>
                <w:rFonts w:ascii="Times New Roman" w:hAnsi="Times New Roman" w:cs="Times New Roman"/>
                <w:sz w:val="28"/>
                <w:szCs w:val="28"/>
              </w:rPr>
            </w:pPr>
            <w:r>
              <w:rPr>
                <w:rFonts w:ascii="Times New Roman" w:hAnsi="Times New Roman" w:cs="Times New Roman"/>
                <w:sz w:val="28"/>
                <w:szCs w:val="28"/>
              </w:rPr>
              <w:t>1</w:t>
            </w: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Иваньковское водохранилище (г. Тверь)</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0,85</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1170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Река Шексна</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0,06</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2870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Чебоксарское вдхр.</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0,70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4100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Куйбышевское вдхр. (речной участок)</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0,95</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1900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Куйбышевское вдхр. (озеровидный участок)</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1,30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3700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540"/>
              <w:jc w:val="center"/>
              <w:rPr>
                <w:rFonts w:ascii="Times New Roman" w:hAnsi="Times New Roman" w:cs="Times New Roman"/>
                <w:sz w:val="28"/>
                <w:szCs w:val="28"/>
              </w:rPr>
            </w:pPr>
            <w:r>
              <w:rPr>
                <w:rFonts w:ascii="Times New Roman" w:hAnsi="Times New Roman" w:cs="Times New Roman"/>
                <w:sz w:val="28"/>
                <w:szCs w:val="28"/>
              </w:rPr>
              <w:t>2</w:t>
            </w: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Шошинский залив</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0,32</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2320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Рыбинское вдхр. (у плотины)</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1,31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3120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Горьковское вдхр. (у плотины)</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1,20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3980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Шекснинское вдхр.</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0,34</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3210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Шекснинский плес</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0,09</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3360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540"/>
              <w:jc w:val="center"/>
              <w:rPr>
                <w:rFonts w:ascii="Times New Roman" w:hAnsi="Times New Roman" w:cs="Times New Roman"/>
                <w:sz w:val="28"/>
                <w:szCs w:val="28"/>
              </w:rPr>
            </w:pPr>
            <w:r>
              <w:rPr>
                <w:rFonts w:ascii="Times New Roman" w:hAnsi="Times New Roman" w:cs="Times New Roman"/>
                <w:sz w:val="28"/>
                <w:szCs w:val="28"/>
              </w:rPr>
              <w:t>3</w:t>
            </w: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Углическое вдхр. (речной участок)</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0,02</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700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Байкал (восточное побережье)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0,02</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Байкал (западное побережье)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0,12</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4800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Амур</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0,11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1060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Водоем-накопитель</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2,46</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10350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540"/>
              <w:jc w:val="center"/>
              <w:rPr>
                <w:rFonts w:ascii="Times New Roman" w:hAnsi="Times New Roman" w:cs="Times New Roman"/>
                <w:sz w:val="28"/>
                <w:szCs w:val="28"/>
              </w:rPr>
            </w:pPr>
            <w:r>
              <w:rPr>
                <w:rFonts w:ascii="Times New Roman" w:hAnsi="Times New Roman" w:cs="Times New Roman"/>
                <w:sz w:val="28"/>
                <w:szCs w:val="28"/>
              </w:rPr>
              <w:t>4</w:t>
            </w: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Углическое вдхр. (озеровидный участок)</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0,1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1400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Саратовское вдхр. (речной участок)</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0,01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400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Саратовское вдхр. (озеровидный участок)</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0,65</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2900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Волгоградское вдхр. (речной участок)</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0,08</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Волгоградское вдхр. (озеровидный участок)</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2,35</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2300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540"/>
              <w:jc w:val="center"/>
              <w:rPr>
                <w:rFonts w:ascii="Times New Roman" w:hAnsi="Times New Roman" w:cs="Times New Roman"/>
                <w:sz w:val="28"/>
                <w:szCs w:val="28"/>
              </w:rPr>
            </w:pPr>
            <w:r>
              <w:rPr>
                <w:rFonts w:ascii="Times New Roman" w:hAnsi="Times New Roman" w:cs="Times New Roman"/>
                <w:sz w:val="28"/>
                <w:szCs w:val="28"/>
              </w:rPr>
              <w:t>5</w:t>
            </w: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Рыбинское вдхр. (у плотины)</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1,31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3120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Волжко-Камский плес</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0,70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1639</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Кама (с. Кольчуг)</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2,03</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864</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Вишера</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16,84</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19082</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Верховье реки Кама</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0,48</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4009</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540"/>
              <w:jc w:val="center"/>
              <w:rPr>
                <w:rFonts w:ascii="Times New Roman" w:hAnsi="Times New Roman" w:cs="Times New Roman"/>
                <w:sz w:val="28"/>
                <w:szCs w:val="28"/>
              </w:rPr>
            </w:pPr>
            <w:r>
              <w:rPr>
                <w:rFonts w:ascii="Times New Roman" w:hAnsi="Times New Roman" w:cs="Times New Roman"/>
                <w:sz w:val="28"/>
                <w:szCs w:val="28"/>
              </w:rPr>
              <w:t>6</w:t>
            </w: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Горьковское вдхр. (у плотины)</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1,20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3980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Висимский залив</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0,60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7927</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Камское вдхр. (у с. Добрянка)</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2,44</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21948</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Кама (с. Городище)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0,78</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6995</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Камское устье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2,24</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5184</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540"/>
              <w:jc w:val="center"/>
              <w:rPr>
                <w:rFonts w:ascii="Times New Roman" w:hAnsi="Times New Roman" w:cs="Times New Roman"/>
                <w:sz w:val="28"/>
                <w:szCs w:val="28"/>
              </w:rPr>
            </w:pPr>
            <w:r>
              <w:rPr>
                <w:rFonts w:ascii="Times New Roman" w:hAnsi="Times New Roman" w:cs="Times New Roman"/>
                <w:sz w:val="28"/>
                <w:szCs w:val="28"/>
              </w:rPr>
              <w:t>7</w:t>
            </w: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Шекснинское вдхр.</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0,34</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3210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Русло реки Кама</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1,07</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2932</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Чусовской залив</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7,40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15298</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Камское вдхр. (верхний бъеф)</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3,36</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3774</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Воткинское вдхр (д. Берег Камы)</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6,24</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7514</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540"/>
              <w:jc w:val="center"/>
              <w:rPr>
                <w:rFonts w:ascii="Times New Roman" w:hAnsi="Times New Roman" w:cs="Times New Roman"/>
                <w:sz w:val="28"/>
                <w:szCs w:val="28"/>
              </w:rPr>
            </w:pPr>
            <w:r>
              <w:rPr>
                <w:rFonts w:ascii="Times New Roman" w:hAnsi="Times New Roman" w:cs="Times New Roman"/>
                <w:sz w:val="28"/>
                <w:szCs w:val="28"/>
              </w:rPr>
              <w:t>8</w:t>
            </w: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Шекснинский плес</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0,09</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3360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Иваньковское водохранилище (г. Тверь)</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0,85</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1170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Шошинский залив</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0,32</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2320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Углическое вдхр. (речной участок)</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0,02</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700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Волгоградское вдхр. (озеровидный участок)</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2,35</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2300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540"/>
              <w:jc w:val="center"/>
              <w:rPr>
                <w:rFonts w:ascii="Times New Roman" w:hAnsi="Times New Roman" w:cs="Times New Roman"/>
                <w:sz w:val="28"/>
                <w:szCs w:val="28"/>
              </w:rPr>
            </w:pPr>
            <w:r>
              <w:rPr>
                <w:rFonts w:ascii="Times New Roman" w:hAnsi="Times New Roman" w:cs="Times New Roman"/>
                <w:sz w:val="28"/>
                <w:szCs w:val="28"/>
              </w:rPr>
              <w:t>9</w:t>
            </w: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Река Шексна</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0,06</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2870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Байкал (западное побережье)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0,12</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4800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Амур</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0,11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1060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Водоем-накопитель</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2,46</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10350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Углическое вдхр. (озеровидный участок)</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0,1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1400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540"/>
              <w:jc w:val="center"/>
              <w:rPr>
                <w:rFonts w:ascii="Times New Roman" w:hAnsi="Times New Roman" w:cs="Times New Roman"/>
                <w:sz w:val="28"/>
                <w:szCs w:val="28"/>
              </w:rPr>
            </w:pPr>
            <w:r>
              <w:rPr>
                <w:rFonts w:ascii="Times New Roman" w:hAnsi="Times New Roman" w:cs="Times New Roman"/>
                <w:sz w:val="28"/>
                <w:szCs w:val="28"/>
              </w:rPr>
              <w:t>10</w:t>
            </w: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Чебоксарское вдхр.</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0,70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4100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Куйбышевское вдхр. (озеровидный участок)</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1,30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3700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Шошинский залив</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0,32</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2320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Рыбинское вдхр. (у плотины)</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1,31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3120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Горьковское вдхр. (у плотины)</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1,20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3980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540"/>
              <w:jc w:val="center"/>
              <w:rPr>
                <w:rFonts w:ascii="Times New Roman" w:hAnsi="Times New Roman" w:cs="Times New Roman"/>
                <w:sz w:val="28"/>
                <w:szCs w:val="28"/>
              </w:rPr>
            </w:pPr>
            <w:r>
              <w:rPr>
                <w:rFonts w:ascii="Times New Roman" w:hAnsi="Times New Roman" w:cs="Times New Roman"/>
                <w:sz w:val="28"/>
                <w:szCs w:val="28"/>
              </w:rPr>
              <w:t>11</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Куйбышевское вдхр. (речной участок)</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0,95</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1900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Камское вдхр. (у с. Добрянка)</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2,44</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21948</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Кама (с. Городище)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0,78</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6995</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Камское устье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2,24</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5184</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Шекснинское вдхр.</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0,34</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3210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540"/>
              <w:jc w:val="center"/>
              <w:rPr>
                <w:rFonts w:ascii="Times New Roman" w:hAnsi="Times New Roman" w:cs="Times New Roman"/>
                <w:sz w:val="28"/>
                <w:szCs w:val="28"/>
              </w:rPr>
            </w:pPr>
            <w:r>
              <w:rPr>
                <w:rFonts w:ascii="Times New Roman" w:hAnsi="Times New Roman" w:cs="Times New Roman"/>
                <w:sz w:val="28"/>
                <w:szCs w:val="28"/>
              </w:rPr>
              <w:t>12</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Куйбышевское вдхр. (озеровидный участок)</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1,30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3700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Река Шексна</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0,06</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2870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Чебоксарское вдхр.</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0,70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4100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Куйбышевское вдхр. (речной участок)</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0,95</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1900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Куйбышевское вдхр. (озеровидный участок)</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1,30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3700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540"/>
              <w:jc w:val="center"/>
              <w:rPr>
                <w:rFonts w:ascii="Times New Roman" w:hAnsi="Times New Roman" w:cs="Times New Roman"/>
                <w:sz w:val="28"/>
                <w:szCs w:val="28"/>
              </w:rPr>
            </w:pPr>
            <w:r>
              <w:rPr>
                <w:rFonts w:ascii="Times New Roman" w:hAnsi="Times New Roman" w:cs="Times New Roman"/>
                <w:sz w:val="28"/>
                <w:szCs w:val="28"/>
              </w:rPr>
              <w:t>13</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Саратовское вдхр. (речной участок)</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0,01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400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Черемшанский залив</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18,24</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1936</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Воткинское вдхр. (верхний бьеф)</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1,76</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1759</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Нижнее-Камское вдхр.(нижний бьеф)</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4,93</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2416</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Нижнее-Камское вдхр. (с. Вятское)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1,98</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2013</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540"/>
              <w:jc w:val="center"/>
              <w:rPr>
                <w:rFonts w:ascii="Times New Roman" w:hAnsi="Times New Roman" w:cs="Times New Roman"/>
                <w:sz w:val="28"/>
                <w:szCs w:val="28"/>
              </w:rPr>
            </w:pPr>
            <w:r>
              <w:rPr>
                <w:rFonts w:ascii="Times New Roman" w:hAnsi="Times New Roman" w:cs="Times New Roman"/>
                <w:sz w:val="28"/>
                <w:szCs w:val="28"/>
              </w:rPr>
              <w:t>14</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Саратовское вдхр. (озеровидный участок)</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0,65</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2900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Сура</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1,95</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2001</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Волга</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3,30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1989</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Камские поляны</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1,50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17077</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Куйбышевское  вдхр. (у плотины)</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1,71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6700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540"/>
              <w:jc w:val="center"/>
              <w:rPr>
                <w:rFonts w:ascii="Times New Roman" w:hAnsi="Times New Roman" w:cs="Times New Roman"/>
                <w:sz w:val="28"/>
                <w:szCs w:val="28"/>
              </w:rPr>
            </w:pPr>
            <w:r>
              <w:rPr>
                <w:rFonts w:ascii="Times New Roman" w:hAnsi="Times New Roman" w:cs="Times New Roman"/>
                <w:sz w:val="28"/>
                <w:szCs w:val="28"/>
              </w:rPr>
              <w:t>15</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Волгоградское вдхр. (речной участок)</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0,08</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Аслы-Куль (Башкортостан)</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0,11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1160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Кандры-Куль (Башкортостан)</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1,51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11120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Обь</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2,44</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2410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Енисей</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0,31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500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tabs>
                <w:tab w:val="left" w:pos="609"/>
              </w:tabs>
              <w:ind w:left="249" w:hanging="56"/>
              <w:jc w:val="center"/>
              <w:rPr>
                <w:rFonts w:ascii="Times New Roman" w:hAnsi="Times New Roman" w:cs="Times New Roman"/>
                <w:sz w:val="28"/>
                <w:szCs w:val="28"/>
              </w:rPr>
            </w:pPr>
            <w:r>
              <w:rPr>
                <w:rFonts w:ascii="Times New Roman" w:hAnsi="Times New Roman" w:cs="Times New Roman"/>
                <w:sz w:val="28"/>
                <w:szCs w:val="28"/>
              </w:rPr>
              <w:t>16</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Волгоградское вдхр. (озеровидный участок)</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2,35</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2300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93"/>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Ангара</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0,25</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700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93"/>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Байкал (южное побережье)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1,40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15000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93"/>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Байкал (восточное побережье)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0,02</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93"/>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Байкал (западное побережье)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0,12</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4800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tabs>
                <w:tab w:val="left" w:pos="564"/>
              </w:tabs>
              <w:ind w:left="193"/>
              <w:jc w:val="center"/>
              <w:rPr>
                <w:rFonts w:ascii="Times New Roman" w:hAnsi="Times New Roman" w:cs="Times New Roman"/>
                <w:sz w:val="28"/>
                <w:szCs w:val="28"/>
              </w:rPr>
            </w:pPr>
            <w:r>
              <w:rPr>
                <w:rFonts w:ascii="Times New Roman" w:hAnsi="Times New Roman" w:cs="Times New Roman"/>
                <w:sz w:val="28"/>
                <w:szCs w:val="28"/>
              </w:rPr>
              <w:t>17</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Волжко-Камский плес</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0,70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1639</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tabs>
                <w:tab w:val="left" w:pos="564"/>
              </w:tabs>
              <w:ind w:left="193"/>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Камское устье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2,24</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5184</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tabs>
                <w:tab w:val="left" w:pos="564"/>
              </w:tabs>
              <w:ind w:left="193"/>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Русло реки Кама</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1,07</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2932</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tabs>
                <w:tab w:val="left" w:pos="564"/>
              </w:tabs>
              <w:ind w:left="193"/>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Чусовской залив</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7,40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15298</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tabs>
                <w:tab w:val="left" w:pos="564"/>
              </w:tabs>
              <w:ind w:left="193"/>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Камское вдхр. (верхний бъеф)</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3,36</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3774</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tabs>
                <w:tab w:val="left" w:pos="564"/>
              </w:tabs>
              <w:ind w:left="193"/>
              <w:jc w:val="center"/>
              <w:rPr>
                <w:rFonts w:ascii="Times New Roman" w:hAnsi="Times New Roman" w:cs="Times New Roman"/>
                <w:sz w:val="28"/>
                <w:szCs w:val="28"/>
              </w:rPr>
            </w:pPr>
            <w:r>
              <w:rPr>
                <w:rFonts w:ascii="Times New Roman" w:hAnsi="Times New Roman" w:cs="Times New Roman"/>
                <w:sz w:val="28"/>
                <w:szCs w:val="28"/>
              </w:rPr>
              <w:t>18</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Кама (с. Кольчуг)</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2,03</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864</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Нижнее-Камское вдхр.(нижний бьеф)</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4,93</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2416</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Нижнее-Камское вдхр. (с. Вятское)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1,98</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2013</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Сура</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1,95</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2001</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Волга</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3,30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1989</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360"/>
              <w:jc w:val="center"/>
              <w:rPr>
                <w:rFonts w:ascii="Times New Roman" w:hAnsi="Times New Roman" w:cs="Times New Roman"/>
                <w:sz w:val="28"/>
                <w:szCs w:val="28"/>
              </w:rPr>
            </w:pPr>
            <w:r>
              <w:rPr>
                <w:rFonts w:ascii="Times New Roman" w:hAnsi="Times New Roman" w:cs="Times New Roman"/>
                <w:sz w:val="28"/>
                <w:szCs w:val="28"/>
              </w:rPr>
              <w:t>19</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Вишера</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16,84</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19082</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36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Куйбышевское  вдхр. (у плотины)</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1,71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6700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36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Аслы-Куль (Башкортостан)</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0,11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1160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36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Кандры-Куль (Башкортостан)</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1,51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11120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36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Обь</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2,44</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2410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120"/>
              <w:jc w:val="center"/>
              <w:rPr>
                <w:rFonts w:ascii="Times New Roman" w:hAnsi="Times New Roman" w:cs="Times New Roman"/>
                <w:sz w:val="28"/>
                <w:szCs w:val="28"/>
              </w:rPr>
            </w:pPr>
            <w:r>
              <w:rPr>
                <w:rFonts w:ascii="Times New Roman" w:hAnsi="Times New Roman" w:cs="Times New Roman"/>
                <w:sz w:val="28"/>
                <w:szCs w:val="28"/>
              </w:rPr>
              <w:t>20</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Верховье реки Кама</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0,48</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4009</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Рыбинское вдхр. (у плотины)</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1,31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3120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Горьковское вдхр. (у плотины)</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1,20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3980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Шекснинское вдхр.</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0,34</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3210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Шекснинский плес</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0,09</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3360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540"/>
              <w:jc w:val="center"/>
              <w:rPr>
                <w:rFonts w:ascii="Times New Roman" w:hAnsi="Times New Roman" w:cs="Times New Roman"/>
                <w:sz w:val="28"/>
                <w:szCs w:val="28"/>
              </w:rPr>
            </w:pPr>
            <w:r>
              <w:rPr>
                <w:rFonts w:ascii="Times New Roman" w:hAnsi="Times New Roman" w:cs="Times New Roman"/>
                <w:sz w:val="28"/>
                <w:szCs w:val="28"/>
              </w:rPr>
              <w:t>21</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Висимский залив</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0,60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7927</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Байкал (западное побережье)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0,12</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4800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Амур</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0,11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1060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Водоем-накопитель</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2,46</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10350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540"/>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Углическое вдхр. (озеровидный участок)</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0,1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1400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276"/>
              <w:jc w:val="center"/>
              <w:rPr>
                <w:rFonts w:ascii="Times New Roman" w:hAnsi="Times New Roman" w:cs="Times New Roman"/>
                <w:sz w:val="28"/>
                <w:szCs w:val="28"/>
              </w:rPr>
            </w:pPr>
            <w:r>
              <w:rPr>
                <w:rFonts w:ascii="Times New Roman" w:hAnsi="Times New Roman" w:cs="Times New Roman"/>
                <w:sz w:val="28"/>
                <w:szCs w:val="28"/>
              </w:rPr>
              <w:t>22</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Камское вдхр. (у с. Добрянка)</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2,44</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21948</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276"/>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Шекснинский плес</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0,09</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3360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276"/>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Углическое вдхр. (речной участок)</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0,02</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700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276"/>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Байкал (восточное побережье)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0,02</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276"/>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Байкал (западное побережье)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0,12</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4800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276"/>
              <w:jc w:val="center"/>
              <w:rPr>
                <w:rFonts w:ascii="Times New Roman" w:hAnsi="Times New Roman" w:cs="Times New Roman"/>
                <w:sz w:val="28"/>
                <w:szCs w:val="28"/>
              </w:rPr>
            </w:pPr>
            <w:r>
              <w:rPr>
                <w:rFonts w:ascii="Times New Roman" w:hAnsi="Times New Roman" w:cs="Times New Roman"/>
                <w:sz w:val="28"/>
                <w:szCs w:val="28"/>
              </w:rPr>
              <w:t>23</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Кама (с. Городище)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0,78</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6995</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276"/>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Волгоградское вдхр. (озеровидный участок)</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2,35</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2300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276"/>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Рыбинское вдхр. (у плотины)</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1,31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3120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276"/>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Волжко-Камский плес</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0,70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1639</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276"/>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Кама (с. Кольчуг)</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2,03</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864</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120"/>
              <w:jc w:val="center"/>
              <w:rPr>
                <w:rFonts w:ascii="Times New Roman" w:hAnsi="Times New Roman" w:cs="Times New Roman"/>
                <w:sz w:val="28"/>
                <w:szCs w:val="28"/>
              </w:rPr>
            </w:pPr>
            <w:r>
              <w:rPr>
                <w:rFonts w:ascii="Times New Roman" w:hAnsi="Times New Roman" w:cs="Times New Roman"/>
                <w:sz w:val="28"/>
                <w:szCs w:val="28"/>
              </w:rPr>
              <w:t>24</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Камское устье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2,24</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5184</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Волгоградское вдхр. (речной участок)</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0,08</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Аслы-Куль (Башкортостан)</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0,11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1160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Кандры-Куль (Башкортостан)</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1,51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11120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Обь</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2,44</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2410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120"/>
              <w:jc w:val="center"/>
              <w:rPr>
                <w:rFonts w:ascii="Times New Roman" w:hAnsi="Times New Roman" w:cs="Times New Roman"/>
                <w:sz w:val="28"/>
                <w:szCs w:val="28"/>
              </w:rPr>
            </w:pPr>
            <w:r>
              <w:rPr>
                <w:rFonts w:ascii="Times New Roman" w:hAnsi="Times New Roman" w:cs="Times New Roman"/>
                <w:sz w:val="28"/>
                <w:szCs w:val="28"/>
              </w:rPr>
              <w:t>25</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Русло реки Кама</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1,07</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2932</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Углическое вдхр. (речной участок)</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0,02</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700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Байкал (восточное побережье)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0,02</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Байкал (западное побережье)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0,12</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4800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Кама (с. Городище)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0,78</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6995</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120"/>
              <w:jc w:val="center"/>
              <w:rPr>
                <w:rFonts w:ascii="Times New Roman" w:hAnsi="Times New Roman" w:cs="Times New Roman"/>
                <w:sz w:val="28"/>
                <w:szCs w:val="28"/>
              </w:rPr>
            </w:pPr>
            <w:r>
              <w:rPr>
                <w:rFonts w:ascii="Times New Roman" w:hAnsi="Times New Roman" w:cs="Times New Roman"/>
                <w:sz w:val="28"/>
                <w:szCs w:val="28"/>
              </w:rPr>
              <w:t>26</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Чусовской залив</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7,40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15298</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Обь</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2,44</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2410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Енисей</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0,31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500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Волгоградское вдхр. (озеровидный участок)</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2,35</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2300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Ангара</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0,25</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700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120"/>
              <w:jc w:val="center"/>
              <w:rPr>
                <w:rFonts w:ascii="Times New Roman" w:hAnsi="Times New Roman" w:cs="Times New Roman"/>
                <w:sz w:val="28"/>
                <w:szCs w:val="28"/>
              </w:rPr>
            </w:pPr>
            <w:r>
              <w:rPr>
                <w:rFonts w:ascii="Times New Roman" w:hAnsi="Times New Roman" w:cs="Times New Roman"/>
                <w:sz w:val="28"/>
                <w:szCs w:val="28"/>
              </w:rPr>
              <w:t>27</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Камское вдхр. (верхний бъеф)</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3,36</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3774</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Сура</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1,95</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2001</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Кама (с. Городище)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0,78</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6995</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Чусовской залив</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7,40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15298</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Обь</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2,44</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2410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120"/>
              <w:jc w:val="center"/>
              <w:rPr>
                <w:rFonts w:ascii="Times New Roman" w:hAnsi="Times New Roman" w:cs="Times New Roman"/>
                <w:sz w:val="28"/>
                <w:szCs w:val="28"/>
              </w:rPr>
            </w:pPr>
            <w:r>
              <w:rPr>
                <w:rFonts w:ascii="Times New Roman" w:hAnsi="Times New Roman" w:cs="Times New Roman"/>
                <w:sz w:val="28"/>
                <w:szCs w:val="28"/>
              </w:rPr>
              <w:t>28</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Воткинское вдхр (д. Берег Камы)</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6,24</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7514</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Куйбышевское  вдхр. (у плотины)</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1,71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6700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Аслы-Куль (Башкортостан)</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0,11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1160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Кандры-Куль (Башкортостан)</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1,51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11120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Байкал (южное побережье)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1,40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15000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120"/>
              <w:jc w:val="center"/>
              <w:rPr>
                <w:rFonts w:ascii="Times New Roman" w:hAnsi="Times New Roman" w:cs="Times New Roman"/>
                <w:sz w:val="28"/>
                <w:szCs w:val="28"/>
              </w:rPr>
            </w:pPr>
            <w:r>
              <w:rPr>
                <w:rFonts w:ascii="Times New Roman" w:hAnsi="Times New Roman" w:cs="Times New Roman"/>
                <w:sz w:val="28"/>
                <w:szCs w:val="28"/>
              </w:rPr>
              <w:t>29</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Воткинское вдхр.</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4,87</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1619</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Кандры-Куль (Башкортостан)</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1,51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11120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Обь</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2,44</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2410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Амур</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0,11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1060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Енисей</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0,31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500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120"/>
              <w:jc w:val="center"/>
              <w:rPr>
                <w:rFonts w:ascii="Times New Roman" w:hAnsi="Times New Roman" w:cs="Times New Roman"/>
                <w:sz w:val="28"/>
                <w:szCs w:val="28"/>
              </w:rPr>
            </w:pPr>
            <w:r>
              <w:rPr>
                <w:rFonts w:ascii="Times New Roman" w:hAnsi="Times New Roman" w:cs="Times New Roman"/>
                <w:sz w:val="28"/>
                <w:szCs w:val="28"/>
              </w:rPr>
              <w:t>30</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Воткинское вдрх. (г. Оса)</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0,74</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3757</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Обь</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2,44</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2410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Верховье реки Кама</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0,48</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4009</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Рыбинское вдхр. (у плотины)</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1,31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3120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Горьковское вдхр. (у плотины)</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1,20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3980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120"/>
              <w:jc w:val="center"/>
              <w:rPr>
                <w:rFonts w:ascii="Times New Roman" w:hAnsi="Times New Roman" w:cs="Times New Roman"/>
                <w:sz w:val="28"/>
                <w:szCs w:val="28"/>
              </w:rPr>
            </w:pPr>
            <w:r>
              <w:rPr>
                <w:rFonts w:ascii="Times New Roman" w:hAnsi="Times New Roman" w:cs="Times New Roman"/>
                <w:sz w:val="28"/>
                <w:szCs w:val="28"/>
              </w:rPr>
              <w:t>31</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Воткинское вдхр. (с. Елово)</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10,30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4316</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Кандры-Куль (Башкортостан)</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1,51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11120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Байкал (южное побережье)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1,40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15000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Воткинское вдхр.</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4,87</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1619</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Ангара</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0,25</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700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120"/>
              <w:jc w:val="center"/>
              <w:rPr>
                <w:rFonts w:ascii="Times New Roman" w:hAnsi="Times New Roman" w:cs="Times New Roman"/>
                <w:sz w:val="28"/>
                <w:szCs w:val="28"/>
              </w:rPr>
            </w:pPr>
            <w:r>
              <w:rPr>
                <w:rFonts w:ascii="Times New Roman" w:hAnsi="Times New Roman" w:cs="Times New Roman"/>
                <w:sz w:val="28"/>
                <w:szCs w:val="28"/>
              </w:rPr>
              <w:t>32</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Черемшанский залив</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18,24</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1936</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Енисей</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0,31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500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Обь</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2,44</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2410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Воткинское вдхр. (верхний бьеф)</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1,76</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1759</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Аслы-Куль (Башкортостан)</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0,11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1160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120"/>
              <w:jc w:val="center"/>
              <w:rPr>
                <w:rFonts w:ascii="Times New Roman" w:hAnsi="Times New Roman" w:cs="Times New Roman"/>
                <w:sz w:val="28"/>
                <w:szCs w:val="28"/>
              </w:rPr>
            </w:pPr>
            <w:r>
              <w:rPr>
                <w:rFonts w:ascii="Times New Roman" w:hAnsi="Times New Roman" w:cs="Times New Roman"/>
                <w:sz w:val="28"/>
                <w:szCs w:val="28"/>
              </w:rPr>
              <w:t>33</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Воткинское вдхр. (верхний бьеф)</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1,76</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1759</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Аслы-Куль (Башкортостан)</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0,11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1160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Нижнее-Камское вдхр.(нижний бьеф)</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4,93</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2416</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Байкал (западное побережье)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0,12</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4800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Водоем-накопитель</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2,46</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10350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120"/>
              <w:jc w:val="center"/>
              <w:rPr>
                <w:rFonts w:ascii="Times New Roman" w:hAnsi="Times New Roman" w:cs="Times New Roman"/>
                <w:sz w:val="28"/>
                <w:szCs w:val="28"/>
              </w:rPr>
            </w:pPr>
            <w:r>
              <w:rPr>
                <w:rFonts w:ascii="Times New Roman" w:hAnsi="Times New Roman" w:cs="Times New Roman"/>
                <w:sz w:val="28"/>
                <w:szCs w:val="28"/>
              </w:rPr>
              <w:t>34</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Нижнее-Камское вдхр.(нижний бьеф)</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4,93</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2416</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Горьковское вдхр. (у плотины)</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1,20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3980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Воткинское вдхр. (с. Елово)</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10,30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4316</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Кандры-Куль (Башкортостан)</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1,51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11120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Байкал (южное побережье)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1,40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15000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120"/>
              <w:jc w:val="center"/>
              <w:rPr>
                <w:rFonts w:ascii="Times New Roman" w:hAnsi="Times New Roman" w:cs="Times New Roman"/>
                <w:sz w:val="28"/>
                <w:szCs w:val="28"/>
              </w:rPr>
            </w:pPr>
            <w:r>
              <w:rPr>
                <w:rFonts w:ascii="Times New Roman" w:hAnsi="Times New Roman" w:cs="Times New Roman"/>
                <w:sz w:val="28"/>
                <w:szCs w:val="28"/>
              </w:rPr>
              <w:t>35</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Нижнее-Камское вдхр. (с. Вятское)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1,98</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2013</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Чусовской залив</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7,40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15298</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Обь</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2,44</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2410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Енисей</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0,31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500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Волга</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3,30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1989</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120"/>
              <w:jc w:val="center"/>
              <w:rPr>
                <w:rFonts w:ascii="Times New Roman" w:hAnsi="Times New Roman" w:cs="Times New Roman"/>
                <w:sz w:val="28"/>
                <w:szCs w:val="28"/>
              </w:rPr>
            </w:pPr>
            <w:r>
              <w:rPr>
                <w:rFonts w:ascii="Times New Roman" w:hAnsi="Times New Roman" w:cs="Times New Roman"/>
                <w:sz w:val="28"/>
                <w:szCs w:val="28"/>
              </w:rPr>
              <w:t>36</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Сура</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1,95</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2001</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Кама (с. Городище)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0,78</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6995</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Чусовской залив</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7,40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15298</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Обь</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2,44</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2410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Енисей</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0,31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500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120"/>
              <w:jc w:val="center"/>
              <w:rPr>
                <w:rFonts w:ascii="Times New Roman" w:hAnsi="Times New Roman" w:cs="Times New Roman"/>
                <w:sz w:val="28"/>
                <w:szCs w:val="28"/>
              </w:rPr>
            </w:pPr>
            <w:r>
              <w:rPr>
                <w:rFonts w:ascii="Times New Roman" w:hAnsi="Times New Roman" w:cs="Times New Roman"/>
                <w:sz w:val="28"/>
                <w:szCs w:val="28"/>
              </w:rPr>
              <w:t>37</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Волга</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3,30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1989</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Байкал (западное побережье)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0,12</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4800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Водоем-накопитель</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2,46</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10350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Кандры-Куль (Башкортостан)</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1,51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11120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Ангара</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0,25</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700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120"/>
              <w:jc w:val="center"/>
              <w:rPr>
                <w:rFonts w:ascii="Times New Roman" w:hAnsi="Times New Roman" w:cs="Times New Roman"/>
                <w:sz w:val="28"/>
                <w:szCs w:val="28"/>
              </w:rPr>
            </w:pPr>
            <w:r>
              <w:rPr>
                <w:rFonts w:ascii="Times New Roman" w:hAnsi="Times New Roman" w:cs="Times New Roman"/>
                <w:sz w:val="28"/>
                <w:szCs w:val="28"/>
              </w:rPr>
              <w:t>38</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Камский плес (п. Камские поляны)</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1,50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17077</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Углическое вдхр. (речной участок)</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0,02</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700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Байкал (восточное побережье)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0,02</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Байкал (западное побережье)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0,12</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4800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Кама (с. Городище)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0,78</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6995</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120"/>
              <w:jc w:val="center"/>
              <w:rPr>
                <w:rFonts w:ascii="Times New Roman" w:hAnsi="Times New Roman" w:cs="Times New Roman"/>
                <w:sz w:val="28"/>
                <w:szCs w:val="28"/>
              </w:rPr>
            </w:pPr>
            <w:r>
              <w:rPr>
                <w:rFonts w:ascii="Times New Roman" w:hAnsi="Times New Roman" w:cs="Times New Roman"/>
                <w:sz w:val="28"/>
                <w:szCs w:val="28"/>
              </w:rPr>
              <w:t>39</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Куйбышевское  вдхр. (у плотины)</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1,71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6700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Амур</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0,11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1060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Енисей</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0,31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500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Обь</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2,44</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2410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Воткинское вдхр. (верхний бьеф)</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1,76</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1759</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120"/>
              <w:jc w:val="center"/>
              <w:rPr>
                <w:rFonts w:ascii="Times New Roman" w:hAnsi="Times New Roman" w:cs="Times New Roman"/>
                <w:sz w:val="28"/>
                <w:szCs w:val="28"/>
              </w:rPr>
            </w:pPr>
            <w:r>
              <w:rPr>
                <w:rFonts w:ascii="Times New Roman" w:hAnsi="Times New Roman" w:cs="Times New Roman"/>
                <w:sz w:val="28"/>
                <w:szCs w:val="28"/>
              </w:rPr>
              <w:t>40</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Аслы-Куль (Башкортостан)</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0,11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1160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Нижнее-Камское вдхр.(нижний бьеф)</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4,93</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2416</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Байкал (западное побережье)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0,12</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4800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Водоем-накопитель</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2,46</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10350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Кандры-Куль (Башкортостан)</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1,51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11120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120"/>
              <w:jc w:val="center"/>
              <w:rPr>
                <w:rFonts w:ascii="Times New Roman" w:hAnsi="Times New Roman" w:cs="Times New Roman"/>
                <w:sz w:val="28"/>
                <w:szCs w:val="28"/>
              </w:rPr>
            </w:pPr>
            <w:r>
              <w:rPr>
                <w:rFonts w:ascii="Times New Roman" w:hAnsi="Times New Roman" w:cs="Times New Roman"/>
                <w:sz w:val="28"/>
                <w:szCs w:val="28"/>
              </w:rPr>
              <w:t>41</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Ангара</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0,25</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700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Верховье реки Кама</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0,48</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4009</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Рыбинское вдхр. (у плотины)</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1,31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3120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Горьковское вдхр. (у плотины)</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1,20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3980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Воткинское вдхр. (с. Елово)</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10,30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4316</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120"/>
              <w:jc w:val="center"/>
              <w:rPr>
                <w:rFonts w:ascii="Times New Roman" w:hAnsi="Times New Roman" w:cs="Times New Roman"/>
                <w:sz w:val="28"/>
                <w:szCs w:val="28"/>
              </w:rPr>
            </w:pPr>
            <w:r>
              <w:rPr>
                <w:rFonts w:ascii="Times New Roman" w:hAnsi="Times New Roman" w:cs="Times New Roman"/>
                <w:sz w:val="28"/>
                <w:szCs w:val="28"/>
              </w:rPr>
              <w:t>42</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Обь</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2,44</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2410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Шошинский залив</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0,32</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2320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Углическое вдхр. (речной участок)</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0,02</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700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Волгоградское вдхр. (озеровидный участок)</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2,35</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2300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Река Шексна</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0,06</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2870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120"/>
              <w:jc w:val="center"/>
              <w:rPr>
                <w:rFonts w:ascii="Times New Roman" w:hAnsi="Times New Roman" w:cs="Times New Roman"/>
                <w:sz w:val="28"/>
                <w:szCs w:val="28"/>
              </w:rPr>
            </w:pPr>
            <w:r>
              <w:rPr>
                <w:rFonts w:ascii="Times New Roman" w:hAnsi="Times New Roman" w:cs="Times New Roman"/>
                <w:sz w:val="28"/>
                <w:szCs w:val="28"/>
              </w:rPr>
              <w:t>43</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Енисей</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0,31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500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Чусовской залив</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7,40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15298</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Камское вдхр. (верхний бъеф)</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3,36</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3774</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Кама (с. Кольчуг)</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2,03</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864</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Кандры-Куль (Башкортостан)</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1,51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11120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120"/>
              <w:jc w:val="center"/>
              <w:rPr>
                <w:rFonts w:ascii="Times New Roman" w:hAnsi="Times New Roman" w:cs="Times New Roman"/>
                <w:sz w:val="28"/>
                <w:szCs w:val="28"/>
              </w:rPr>
            </w:pPr>
            <w:r>
              <w:rPr>
                <w:rFonts w:ascii="Times New Roman" w:hAnsi="Times New Roman" w:cs="Times New Roman"/>
                <w:sz w:val="28"/>
                <w:szCs w:val="28"/>
              </w:rPr>
              <w:t>44</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Байкал (южное побережье)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1,40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15000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Нижнее-Камское вдхр. (с. Вятское)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1,98</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2013</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Чусовской залив</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7,40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15298</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Обь</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2,44</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2410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Енисей</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0,31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500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120"/>
              <w:jc w:val="center"/>
              <w:rPr>
                <w:rFonts w:ascii="Times New Roman" w:hAnsi="Times New Roman" w:cs="Times New Roman"/>
                <w:sz w:val="28"/>
                <w:szCs w:val="28"/>
              </w:rPr>
            </w:pPr>
            <w:r>
              <w:rPr>
                <w:rFonts w:ascii="Times New Roman" w:hAnsi="Times New Roman" w:cs="Times New Roman"/>
                <w:sz w:val="28"/>
                <w:szCs w:val="28"/>
              </w:rPr>
              <w:t>45</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Байкал (восточное побережье)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0,02</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Сура</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1,95</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2001</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Волга</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3,30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1989</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Камский плес (п. Камские поляны)</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1,50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17077</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Река Шексна</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0,06</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2870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120"/>
              <w:jc w:val="center"/>
              <w:rPr>
                <w:rFonts w:ascii="Times New Roman" w:hAnsi="Times New Roman" w:cs="Times New Roman"/>
                <w:sz w:val="28"/>
                <w:szCs w:val="28"/>
              </w:rPr>
            </w:pPr>
            <w:r>
              <w:rPr>
                <w:rFonts w:ascii="Times New Roman" w:hAnsi="Times New Roman" w:cs="Times New Roman"/>
                <w:sz w:val="28"/>
                <w:szCs w:val="28"/>
              </w:rPr>
              <w:t>46</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Байкал (западное побережье)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0,12</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4800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Кама (с. Городище)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0,78</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6995</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Куйбышевское  вдхр. (у плотины)</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1,71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6700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Амур</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0,11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1060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Енисей</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0,31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500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120"/>
              <w:jc w:val="center"/>
              <w:rPr>
                <w:rFonts w:ascii="Times New Roman" w:hAnsi="Times New Roman" w:cs="Times New Roman"/>
                <w:sz w:val="28"/>
                <w:szCs w:val="28"/>
              </w:rPr>
            </w:pPr>
            <w:r>
              <w:rPr>
                <w:rFonts w:ascii="Times New Roman" w:hAnsi="Times New Roman" w:cs="Times New Roman"/>
                <w:sz w:val="28"/>
                <w:szCs w:val="28"/>
              </w:rPr>
              <w:t>47</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Амур</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0,11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1060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Аслы-Куль (Башкортостан)</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0,11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1160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Нижнее-Камское вдхр.(нижний бьеф)</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4,93</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2416</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Озеро Байкал (западное побережье)</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0,12</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4800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Водоем-накопитель</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2,46</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10350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120"/>
              <w:jc w:val="center"/>
              <w:rPr>
                <w:rFonts w:ascii="Times New Roman" w:hAnsi="Times New Roman" w:cs="Times New Roman"/>
                <w:sz w:val="28"/>
                <w:szCs w:val="28"/>
              </w:rPr>
            </w:pPr>
            <w:r>
              <w:rPr>
                <w:rFonts w:ascii="Times New Roman" w:hAnsi="Times New Roman" w:cs="Times New Roman"/>
                <w:sz w:val="28"/>
                <w:szCs w:val="28"/>
              </w:rPr>
              <w:t>48</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Водоем-накопитель</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2,46</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10350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Углическое вдхр. (озеровидный участок)</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0,1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1400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Саратовское вдхр. (речной участок)</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0,01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400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Саратовское вдхр. (озеровидный участок)</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0,65</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2900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Кама (с. Кольчуг)</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2,03</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864</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120"/>
              <w:jc w:val="center"/>
              <w:rPr>
                <w:rFonts w:ascii="Times New Roman" w:hAnsi="Times New Roman" w:cs="Times New Roman"/>
                <w:sz w:val="28"/>
                <w:szCs w:val="28"/>
              </w:rPr>
            </w:pPr>
            <w:r>
              <w:rPr>
                <w:rFonts w:ascii="Times New Roman" w:hAnsi="Times New Roman" w:cs="Times New Roman"/>
                <w:sz w:val="28"/>
                <w:szCs w:val="28"/>
              </w:rPr>
              <w:t>49</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Река Вишера</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16,84</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19082</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Верховье реки Кама</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0,48</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4009</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Горьковское вдхр. (у плотины)</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1,20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3980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Висимский залив</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0,60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7927</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jc w:val="center"/>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Воткинское вдрх. (г. Оса)</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0,74</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3757</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tcPr>
          <w:p>
            <w:pPr>
              <w:pStyle w:val="48"/>
              <w:ind w:left="120"/>
              <w:jc w:val="center"/>
              <w:rPr>
                <w:rFonts w:ascii="Times New Roman" w:hAnsi="Times New Roman" w:cs="Times New Roman"/>
                <w:sz w:val="28"/>
                <w:szCs w:val="28"/>
              </w:rPr>
            </w:pPr>
            <w:r>
              <w:rPr>
                <w:rFonts w:ascii="Times New Roman" w:hAnsi="Times New Roman" w:cs="Times New Roman"/>
                <w:sz w:val="28"/>
                <w:szCs w:val="28"/>
              </w:rPr>
              <w:t>50</w:t>
            </w: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Куйбышевское вдхр. (озеровидный участок)</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1,30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3700</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Шошинский залив</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0,32</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2320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Рыбинское вдхр. (у плотины)</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1,31</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3120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rPr>
                <w:rFonts w:ascii="Times New Roman" w:hAnsi="Times New Roman" w:cs="Times New Roman"/>
                <w:sz w:val="28"/>
                <w:szCs w:val="28"/>
              </w:rPr>
            </w:pPr>
          </w:p>
        </w:tc>
        <w:tc>
          <w:tcPr>
            <w:tcW w:w="4528" w:type="dxa"/>
            <w:vAlign w:val="center"/>
          </w:tcPr>
          <w:p>
            <w:pPr>
              <w:pStyle w:val="48"/>
              <w:rPr>
                <w:rFonts w:ascii="Times New Roman" w:hAnsi="Times New Roman" w:cs="Times New Roman"/>
                <w:sz w:val="28"/>
                <w:szCs w:val="28"/>
              </w:rPr>
            </w:pPr>
            <w:r>
              <w:rPr>
                <w:rFonts w:ascii="Times New Roman" w:hAnsi="Times New Roman" w:cs="Times New Roman"/>
                <w:sz w:val="28"/>
                <w:szCs w:val="28"/>
              </w:rPr>
              <w:t>Горьковское вдхр. (у плотины)</w:t>
            </w:r>
          </w:p>
        </w:tc>
        <w:tc>
          <w:tcPr>
            <w:tcW w:w="120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1,20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3980</w:t>
            </w:r>
          </w:p>
        </w:tc>
        <w:tc>
          <w:tcPr>
            <w:tcW w:w="941"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tcPr>
          <w:p>
            <w:pPr>
              <w:pStyle w:val="48"/>
              <w:ind w:left="120"/>
              <w:rPr>
                <w:rFonts w:ascii="Times New Roman" w:hAnsi="Times New Roman" w:cs="Times New Roman"/>
                <w:sz w:val="28"/>
                <w:szCs w:val="28"/>
              </w:rPr>
            </w:pPr>
          </w:p>
        </w:tc>
        <w:tc>
          <w:tcPr>
            <w:tcW w:w="4528" w:type="dxa"/>
          </w:tcPr>
          <w:p>
            <w:pPr>
              <w:pStyle w:val="48"/>
              <w:rPr>
                <w:rFonts w:ascii="Times New Roman" w:hAnsi="Times New Roman" w:cs="Times New Roman"/>
                <w:sz w:val="28"/>
                <w:szCs w:val="28"/>
              </w:rPr>
            </w:pPr>
            <w:r>
              <w:rPr>
                <w:rFonts w:ascii="Times New Roman" w:hAnsi="Times New Roman" w:cs="Times New Roman"/>
                <w:sz w:val="28"/>
                <w:szCs w:val="28"/>
              </w:rPr>
              <w:t>Чусовской залив</w:t>
            </w:r>
          </w:p>
        </w:tc>
        <w:tc>
          <w:tcPr>
            <w:tcW w:w="1203" w:type="dxa"/>
          </w:tcPr>
          <w:p>
            <w:pPr>
              <w:pStyle w:val="48"/>
              <w:jc w:val="center"/>
              <w:rPr>
                <w:rFonts w:ascii="Times New Roman" w:hAnsi="Times New Roman" w:cs="Times New Roman"/>
                <w:sz w:val="28"/>
                <w:szCs w:val="28"/>
              </w:rPr>
            </w:pPr>
            <w:r>
              <w:rPr>
                <w:rFonts w:ascii="Times New Roman" w:hAnsi="Times New Roman" w:cs="Times New Roman"/>
                <w:sz w:val="28"/>
                <w:szCs w:val="28"/>
              </w:rPr>
              <w:t>7,40</w:t>
            </w:r>
          </w:p>
        </w:tc>
        <w:tc>
          <w:tcPr>
            <w:tcW w:w="1476"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15298</w:t>
            </w:r>
          </w:p>
        </w:tc>
        <w:tc>
          <w:tcPr>
            <w:tcW w:w="941" w:type="dxa"/>
          </w:tcPr>
          <w:p>
            <w:pPr>
              <w:pStyle w:val="48"/>
              <w:jc w:val="center"/>
              <w:rPr>
                <w:rFonts w:ascii="Times New Roman" w:hAnsi="Times New Roman" w:cs="Times New Roman"/>
                <w:sz w:val="28"/>
                <w:szCs w:val="28"/>
              </w:rPr>
            </w:pPr>
            <w:r>
              <w:rPr>
                <w:rFonts w:ascii="Times New Roman" w:hAnsi="Times New Roman" w:cs="Times New Roman"/>
                <w:sz w:val="28"/>
                <w:szCs w:val="28"/>
              </w:rPr>
              <w:t>7,0</w:t>
            </w:r>
          </w:p>
        </w:tc>
      </w:tr>
    </w:tbl>
    <w:p>
      <w:pPr>
        <w:pStyle w:val="48"/>
        <w:spacing w:line="360" w:lineRule="auto"/>
        <w:jc w:val="both"/>
        <w:rPr>
          <w:rFonts w:ascii="Times New Roman" w:hAnsi="Times New Roman" w:cs="Times New Roman"/>
          <w:sz w:val="28"/>
          <w:szCs w:val="28"/>
        </w:rPr>
      </w:pPr>
      <w:r>
        <w:rPr>
          <w:rFonts w:ascii="Times New Roman" w:hAnsi="Times New Roman" w:cs="Times New Roman"/>
          <w:sz w:val="28"/>
          <w:szCs w:val="28"/>
        </w:rPr>
        <w:t>Примечание: вдхр. - водохранилище</w:t>
      </w:r>
    </w:p>
    <w:p>
      <w:pPr>
        <w:jc w:val="both"/>
        <w:rPr>
          <w:b/>
          <w:sz w:val="28"/>
          <w:szCs w:val="28"/>
        </w:rPr>
      </w:pPr>
      <w:r>
        <w:rPr>
          <w:b/>
          <w:sz w:val="28"/>
          <w:szCs w:val="28"/>
        </w:rPr>
        <w:t>Бланк отчета лабораторного задания №5. Оценка экологического состояния водоемов по микробиологическим показателям</w:t>
      </w:r>
    </w:p>
    <w:p/>
    <w:p>
      <w:pPr>
        <w:pStyle w:val="48"/>
        <w:jc w:val="right"/>
        <w:rPr>
          <w:rFonts w:ascii="Times New Roman" w:hAnsi="Times New Roman" w:cs="Times New Roman"/>
          <w:b/>
          <w:sz w:val="28"/>
          <w:szCs w:val="28"/>
        </w:rPr>
      </w:pPr>
      <w:r>
        <w:rPr>
          <w:rFonts w:ascii="Times New Roman" w:hAnsi="Times New Roman" w:cs="Times New Roman"/>
          <w:b/>
          <w:sz w:val="28"/>
          <w:szCs w:val="28"/>
        </w:rPr>
        <w:t xml:space="preserve">Таблица 5.3 </w:t>
      </w:r>
    </w:p>
    <w:p>
      <w:pPr>
        <w:pStyle w:val="48"/>
        <w:jc w:val="center"/>
        <w:rPr>
          <w:rFonts w:ascii="Times New Roman" w:hAnsi="Times New Roman" w:cs="Times New Roman"/>
          <w:b/>
          <w:sz w:val="28"/>
          <w:szCs w:val="28"/>
        </w:rPr>
      </w:pPr>
      <w:r>
        <w:rPr>
          <w:rFonts w:ascii="Times New Roman" w:hAnsi="Times New Roman" w:cs="Times New Roman"/>
          <w:b/>
          <w:sz w:val="28"/>
          <w:szCs w:val="28"/>
        </w:rPr>
        <w:t>Оценка экологического состояния водных объектов по микробиологическим показателям</w:t>
      </w:r>
    </w:p>
    <w:tbl>
      <w:tblPr>
        <w:tblStyle w:val="10"/>
        <w:tblW w:w="9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4"/>
        <w:gridCol w:w="2495"/>
        <w:gridCol w:w="1466"/>
        <w:gridCol w:w="1242"/>
        <w:gridCol w:w="1233"/>
        <w:gridCol w:w="15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47" w:type="dxa"/>
          </w:tcPr>
          <w:p>
            <w:pPr>
              <w:pStyle w:val="48"/>
              <w:jc w:val="center"/>
              <w:rPr>
                <w:rFonts w:ascii="Times New Roman" w:hAnsi="Times New Roman" w:cs="Times New Roman"/>
                <w:sz w:val="28"/>
                <w:szCs w:val="28"/>
              </w:rPr>
            </w:pPr>
            <w:r>
              <w:rPr>
                <w:rFonts w:ascii="Times New Roman" w:hAnsi="Times New Roman" w:cs="Times New Roman"/>
                <w:sz w:val="28"/>
                <w:szCs w:val="28"/>
              </w:rPr>
              <w:t>№</w:t>
            </w:r>
          </w:p>
          <w:p>
            <w:pPr>
              <w:pStyle w:val="48"/>
              <w:jc w:val="center"/>
              <w:rPr>
                <w:rFonts w:ascii="Times New Roman" w:hAnsi="Times New Roman" w:cs="Times New Roman"/>
                <w:sz w:val="28"/>
                <w:szCs w:val="28"/>
              </w:rPr>
            </w:pPr>
            <w:r>
              <w:rPr>
                <w:rFonts w:ascii="Times New Roman" w:hAnsi="Times New Roman" w:cs="Times New Roman"/>
                <w:sz w:val="28"/>
                <w:szCs w:val="28"/>
              </w:rPr>
              <w:t>варианта</w:t>
            </w:r>
          </w:p>
        </w:tc>
        <w:tc>
          <w:tcPr>
            <w:tcW w:w="2630"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Водный объект</w:t>
            </w:r>
          </w:p>
        </w:tc>
        <w:tc>
          <w:tcPr>
            <w:tcW w:w="1493"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СБ, 10</w:t>
            </w:r>
            <w:r>
              <w:rPr>
                <w:rFonts w:ascii="Times New Roman" w:hAnsi="Times New Roman" w:cs="Times New Roman"/>
                <w:sz w:val="28"/>
                <w:szCs w:val="28"/>
                <w:vertAlign w:val="superscript"/>
              </w:rPr>
              <w:t>6</w:t>
            </w:r>
            <w:r>
              <w:rPr>
                <w:rFonts w:ascii="Times New Roman" w:hAnsi="Times New Roman" w:cs="Times New Roman"/>
                <w:sz w:val="28"/>
                <w:szCs w:val="28"/>
              </w:rPr>
              <w:t xml:space="preserve"> КОЕ/мл </w:t>
            </w:r>
          </w:p>
        </w:tc>
        <w:tc>
          <w:tcPr>
            <w:tcW w:w="1275"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ОЧБ, 10</w:t>
            </w:r>
            <w:r>
              <w:rPr>
                <w:rFonts w:ascii="Times New Roman" w:hAnsi="Times New Roman" w:cs="Times New Roman"/>
                <w:sz w:val="28"/>
                <w:szCs w:val="28"/>
                <w:vertAlign w:val="superscript"/>
              </w:rPr>
              <w:t>6</w:t>
            </w:r>
            <w:r>
              <w:rPr>
                <w:rFonts w:ascii="Times New Roman" w:hAnsi="Times New Roman" w:cs="Times New Roman"/>
                <w:sz w:val="28"/>
                <w:szCs w:val="28"/>
              </w:rPr>
              <w:t xml:space="preserve"> кл/мл </w:t>
            </w:r>
          </w:p>
        </w:tc>
        <w:tc>
          <w:tcPr>
            <w:tcW w:w="1257"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ЭИ, %</w:t>
            </w:r>
          </w:p>
        </w:tc>
        <w:tc>
          <w:tcPr>
            <w:tcW w:w="1627" w:type="dxa"/>
            <w:vAlign w:val="center"/>
          </w:tcPr>
          <w:p>
            <w:pPr>
              <w:pStyle w:val="48"/>
              <w:jc w:val="center"/>
              <w:rPr>
                <w:rFonts w:ascii="Times New Roman" w:hAnsi="Times New Roman" w:cs="Times New Roman"/>
                <w:sz w:val="28"/>
                <w:szCs w:val="28"/>
              </w:rPr>
            </w:pPr>
            <w:r>
              <w:rPr>
                <w:rFonts w:ascii="Times New Roman" w:hAnsi="Times New Roman" w:cs="Times New Roman"/>
                <w:sz w:val="28"/>
                <w:szCs w:val="28"/>
              </w:rPr>
              <w:t xml:space="preserve">Экологическое состояние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7" w:type="dxa"/>
          </w:tcPr>
          <w:p>
            <w:pPr>
              <w:pStyle w:val="48"/>
              <w:jc w:val="center"/>
              <w:rPr>
                <w:rFonts w:ascii="Times New Roman" w:hAnsi="Times New Roman" w:cs="Times New Roman"/>
                <w:sz w:val="28"/>
                <w:szCs w:val="28"/>
              </w:rPr>
            </w:pPr>
            <w:r>
              <w:rPr>
                <w:rFonts w:ascii="Times New Roman" w:hAnsi="Times New Roman" w:cs="Times New Roman"/>
                <w:sz w:val="28"/>
                <w:szCs w:val="28"/>
              </w:rPr>
              <w:t>№</w:t>
            </w:r>
          </w:p>
        </w:tc>
        <w:tc>
          <w:tcPr>
            <w:tcW w:w="2630" w:type="dxa"/>
            <w:vAlign w:val="center"/>
          </w:tcPr>
          <w:p>
            <w:pPr>
              <w:pStyle w:val="48"/>
              <w:jc w:val="center"/>
              <w:rPr>
                <w:rFonts w:ascii="Times New Roman" w:hAnsi="Times New Roman" w:cs="Times New Roman"/>
                <w:sz w:val="28"/>
                <w:szCs w:val="28"/>
              </w:rPr>
            </w:pPr>
          </w:p>
        </w:tc>
        <w:tc>
          <w:tcPr>
            <w:tcW w:w="1493" w:type="dxa"/>
            <w:vAlign w:val="center"/>
          </w:tcPr>
          <w:p>
            <w:pPr>
              <w:pStyle w:val="48"/>
              <w:jc w:val="center"/>
              <w:rPr>
                <w:rFonts w:ascii="Times New Roman" w:hAnsi="Times New Roman" w:cs="Times New Roman"/>
                <w:sz w:val="28"/>
                <w:szCs w:val="28"/>
              </w:rPr>
            </w:pPr>
          </w:p>
        </w:tc>
        <w:tc>
          <w:tcPr>
            <w:tcW w:w="1275" w:type="dxa"/>
            <w:vAlign w:val="center"/>
          </w:tcPr>
          <w:p>
            <w:pPr>
              <w:pStyle w:val="48"/>
              <w:jc w:val="center"/>
              <w:rPr>
                <w:rFonts w:ascii="Times New Roman" w:hAnsi="Times New Roman" w:cs="Times New Roman"/>
                <w:sz w:val="28"/>
                <w:szCs w:val="28"/>
              </w:rPr>
            </w:pPr>
          </w:p>
        </w:tc>
        <w:tc>
          <w:tcPr>
            <w:tcW w:w="1257" w:type="dxa"/>
            <w:vAlign w:val="center"/>
          </w:tcPr>
          <w:p>
            <w:pPr>
              <w:pStyle w:val="48"/>
              <w:jc w:val="center"/>
              <w:rPr>
                <w:rFonts w:ascii="Times New Roman" w:hAnsi="Times New Roman" w:cs="Times New Roman"/>
                <w:sz w:val="28"/>
                <w:szCs w:val="28"/>
              </w:rPr>
            </w:pPr>
          </w:p>
        </w:tc>
        <w:tc>
          <w:tcPr>
            <w:tcW w:w="1627" w:type="dxa"/>
            <w:vAlign w:val="center"/>
          </w:tcPr>
          <w:p>
            <w:pPr>
              <w:pStyle w:val="48"/>
              <w:jc w:val="center"/>
              <w:rPr>
                <w:rFonts w:ascii="Times New Roman" w:hAnsi="Times New Roman"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7" w:type="dxa"/>
          </w:tcPr>
          <w:p>
            <w:pPr>
              <w:pStyle w:val="48"/>
              <w:jc w:val="center"/>
              <w:rPr>
                <w:rFonts w:ascii="Times New Roman" w:hAnsi="Times New Roman" w:cs="Times New Roman"/>
                <w:sz w:val="28"/>
                <w:szCs w:val="28"/>
              </w:rPr>
            </w:pPr>
            <w:r>
              <w:rPr>
                <w:rFonts w:ascii="Times New Roman" w:hAnsi="Times New Roman" w:cs="Times New Roman"/>
                <w:sz w:val="28"/>
                <w:szCs w:val="28"/>
              </w:rPr>
              <w:t>№</w:t>
            </w:r>
          </w:p>
        </w:tc>
        <w:tc>
          <w:tcPr>
            <w:tcW w:w="2630" w:type="dxa"/>
            <w:vAlign w:val="center"/>
          </w:tcPr>
          <w:p>
            <w:pPr>
              <w:pStyle w:val="48"/>
              <w:jc w:val="center"/>
              <w:rPr>
                <w:rFonts w:ascii="Times New Roman" w:hAnsi="Times New Roman" w:cs="Times New Roman"/>
                <w:sz w:val="28"/>
                <w:szCs w:val="28"/>
              </w:rPr>
            </w:pPr>
          </w:p>
        </w:tc>
        <w:tc>
          <w:tcPr>
            <w:tcW w:w="1493" w:type="dxa"/>
            <w:vAlign w:val="center"/>
          </w:tcPr>
          <w:p>
            <w:pPr>
              <w:pStyle w:val="48"/>
              <w:jc w:val="center"/>
              <w:rPr>
                <w:rFonts w:ascii="Times New Roman" w:hAnsi="Times New Roman" w:cs="Times New Roman"/>
                <w:sz w:val="28"/>
                <w:szCs w:val="28"/>
              </w:rPr>
            </w:pPr>
          </w:p>
        </w:tc>
        <w:tc>
          <w:tcPr>
            <w:tcW w:w="1275" w:type="dxa"/>
            <w:vAlign w:val="center"/>
          </w:tcPr>
          <w:p>
            <w:pPr>
              <w:pStyle w:val="48"/>
              <w:jc w:val="center"/>
              <w:rPr>
                <w:rFonts w:ascii="Times New Roman" w:hAnsi="Times New Roman" w:cs="Times New Roman"/>
                <w:sz w:val="28"/>
                <w:szCs w:val="28"/>
              </w:rPr>
            </w:pPr>
          </w:p>
        </w:tc>
        <w:tc>
          <w:tcPr>
            <w:tcW w:w="1257" w:type="dxa"/>
            <w:vAlign w:val="center"/>
          </w:tcPr>
          <w:p>
            <w:pPr>
              <w:pStyle w:val="48"/>
              <w:jc w:val="center"/>
              <w:rPr>
                <w:rFonts w:ascii="Times New Roman" w:hAnsi="Times New Roman" w:cs="Times New Roman"/>
                <w:sz w:val="28"/>
                <w:szCs w:val="28"/>
              </w:rPr>
            </w:pPr>
          </w:p>
        </w:tc>
        <w:tc>
          <w:tcPr>
            <w:tcW w:w="1627" w:type="dxa"/>
            <w:vAlign w:val="center"/>
          </w:tcPr>
          <w:p>
            <w:pPr>
              <w:pStyle w:val="48"/>
              <w:jc w:val="center"/>
              <w:rPr>
                <w:rFonts w:ascii="Times New Roman" w:hAnsi="Times New Roman"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7" w:type="dxa"/>
          </w:tcPr>
          <w:p>
            <w:pPr>
              <w:pStyle w:val="48"/>
              <w:jc w:val="center"/>
              <w:rPr>
                <w:rFonts w:ascii="Times New Roman" w:hAnsi="Times New Roman" w:cs="Times New Roman"/>
                <w:sz w:val="28"/>
                <w:szCs w:val="28"/>
              </w:rPr>
            </w:pPr>
            <w:r>
              <w:rPr>
                <w:rFonts w:ascii="Times New Roman" w:hAnsi="Times New Roman" w:cs="Times New Roman"/>
                <w:sz w:val="28"/>
                <w:szCs w:val="28"/>
              </w:rPr>
              <w:t>№</w:t>
            </w:r>
          </w:p>
        </w:tc>
        <w:tc>
          <w:tcPr>
            <w:tcW w:w="2630" w:type="dxa"/>
            <w:vAlign w:val="center"/>
          </w:tcPr>
          <w:p>
            <w:pPr>
              <w:pStyle w:val="48"/>
              <w:jc w:val="center"/>
              <w:rPr>
                <w:rFonts w:ascii="Times New Roman" w:hAnsi="Times New Roman" w:cs="Times New Roman"/>
                <w:sz w:val="28"/>
                <w:szCs w:val="28"/>
              </w:rPr>
            </w:pPr>
          </w:p>
        </w:tc>
        <w:tc>
          <w:tcPr>
            <w:tcW w:w="1493" w:type="dxa"/>
            <w:vAlign w:val="center"/>
          </w:tcPr>
          <w:p>
            <w:pPr>
              <w:pStyle w:val="48"/>
              <w:jc w:val="center"/>
              <w:rPr>
                <w:rFonts w:ascii="Times New Roman" w:hAnsi="Times New Roman" w:cs="Times New Roman"/>
                <w:sz w:val="28"/>
                <w:szCs w:val="28"/>
              </w:rPr>
            </w:pPr>
          </w:p>
        </w:tc>
        <w:tc>
          <w:tcPr>
            <w:tcW w:w="1275" w:type="dxa"/>
            <w:vAlign w:val="center"/>
          </w:tcPr>
          <w:p>
            <w:pPr>
              <w:pStyle w:val="48"/>
              <w:jc w:val="center"/>
              <w:rPr>
                <w:rFonts w:ascii="Times New Roman" w:hAnsi="Times New Roman" w:cs="Times New Roman"/>
                <w:sz w:val="28"/>
                <w:szCs w:val="28"/>
              </w:rPr>
            </w:pPr>
          </w:p>
        </w:tc>
        <w:tc>
          <w:tcPr>
            <w:tcW w:w="1257" w:type="dxa"/>
            <w:vAlign w:val="center"/>
          </w:tcPr>
          <w:p>
            <w:pPr>
              <w:pStyle w:val="48"/>
              <w:jc w:val="center"/>
              <w:rPr>
                <w:rFonts w:ascii="Times New Roman" w:hAnsi="Times New Roman" w:cs="Times New Roman"/>
                <w:sz w:val="28"/>
                <w:szCs w:val="28"/>
              </w:rPr>
            </w:pPr>
          </w:p>
        </w:tc>
        <w:tc>
          <w:tcPr>
            <w:tcW w:w="1627" w:type="dxa"/>
            <w:vAlign w:val="center"/>
          </w:tcPr>
          <w:p>
            <w:pPr>
              <w:pStyle w:val="48"/>
              <w:jc w:val="center"/>
              <w:rPr>
                <w:rFonts w:ascii="Times New Roman" w:hAnsi="Times New Roman"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7" w:type="dxa"/>
          </w:tcPr>
          <w:p>
            <w:pPr>
              <w:pStyle w:val="48"/>
              <w:jc w:val="center"/>
              <w:rPr>
                <w:rFonts w:ascii="Times New Roman" w:hAnsi="Times New Roman" w:cs="Times New Roman"/>
                <w:sz w:val="28"/>
                <w:szCs w:val="28"/>
              </w:rPr>
            </w:pPr>
            <w:r>
              <w:rPr>
                <w:rFonts w:ascii="Times New Roman" w:hAnsi="Times New Roman" w:cs="Times New Roman"/>
                <w:sz w:val="28"/>
                <w:szCs w:val="28"/>
              </w:rPr>
              <w:t>№</w:t>
            </w:r>
          </w:p>
        </w:tc>
        <w:tc>
          <w:tcPr>
            <w:tcW w:w="2630" w:type="dxa"/>
            <w:vAlign w:val="center"/>
          </w:tcPr>
          <w:p>
            <w:pPr>
              <w:pStyle w:val="48"/>
              <w:jc w:val="center"/>
              <w:rPr>
                <w:rFonts w:ascii="Times New Roman" w:hAnsi="Times New Roman" w:cs="Times New Roman"/>
                <w:sz w:val="28"/>
                <w:szCs w:val="28"/>
              </w:rPr>
            </w:pPr>
          </w:p>
        </w:tc>
        <w:tc>
          <w:tcPr>
            <w:tcW w:w="1493" w:type="dxa"/>
            <w:vAlign w:val="center"/>
          </w:tcPr>
          <w:p>
            <w:pPr>
              <w:pStyle w:val="48"/>
              <w:jc w:val="center"/>
              <w:rPr>
                <w:rFonts w:ascii="Times New Roman" w:hAnsi="Times New Roman" w:cs="Times New Roman"/>
                <w:sz w:val="28"/>
                <w:szCs w:val="28"/>
              </w:rPr>
            </w:pPr>
          </w:p>
        </w:tc>
        <w:tc>
          <w:tcPr>
            <w:tcW w:w="1275" w:type="dxa"/>
            <w:vAlign w:val="center"/>
          </w:tcPr>
          <w:p>
            <w:pPr>
              <w:pStyle w:val="48"/>
              <w:jc w:val="center"/>
              <w:rPr>
                <w:rFonts w:ascii="Times New Roman" w:hAnsi="Times New Roman" w:cs="Times New Roman"/>
                <w:sz w:val="28"/>
                <w:szCs w:val="28"/>
              </w:rPr>
            </w:pPr>
          </w:p>
        </w:tc>
        <w:tc>
          <w:tcPr>
            <w:tcW w:w="1257" w:type="dxa"/>
            <w:vAlign w:val="center"/>
          </w:tcPr>
          <w:p>
            <w:pPr>
              <w:pStyle w:val="48"/>
              <w:jc w:val="center"/>
              <w:rPr>
                <w:rFonts w:ascii="Times New Roman" w:hAnsi="Times New Roman" w:cs="Times New Roman"/>
                <w:sz w:val="28"/>
                <w:szCs w:val="28"/>
              </w:rPr>
            </w:pPr>
          </w:p>
        </w:tc>
        <w:tc>
          <w:tcPr>
            <w:tcW w:w="1627" w:type="dxa"/>
            <w:vAlign w:val="center"/>
          </w:tcPr>
          <w:p>
            <w:pPr>
              <w:pStyle w:val="48"/>
              <w:jc w:val="center"/>
              <w:rPr>
                <w:rFonts w:ascii="Times New Roman" w:hAnsi="Times New Roman"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7" w:type="dxa"/>
          </w:tcPr>
          <w:p>
            <w:pPr>
              <w:pStyle w:val="48"/>
              <w:jc w:val="center"/>
              <w:rPr>
                <w:rFonts w:ascii="Times New Roman" w:hAnsi="Times New Roman" w:cs="Times New Roman"/>
                <w:sz w:val="28"/>
                <w:szCs w:val="28"/>
              </w:rPr>
            </w:pPr>
            <w:r>
              <w:rPr>
                <w:rFonts w:ascii="Times New Roman" w:hAnsi="Times New Roman" w:cs="Times New Roman"/>
                <w:sz w:val="28"/>
                <w:szCs w:val="28"/>
              </w:rPr>
              <w:t>№</w:t>
            </w:r>
          </w:p>
        </w:tc>
        <w:tc>
          <w:tcPr>
            <w:tcW w:w="2630" w:type="dxa"/>
            <w:vAlign w:val="center"/>
          </w:tcPr>
          <w:p>
            <w:pPr>
              <w:pStyle w:val="48"/>
              <w:jc w:val="center"/>
              <w:rPr>
                <w:rFonts w:ascii="Times New Roman" w:hAnsi="Times New Roman" w:cs="Times New Roman"/>
                <w:sz w:val="28"/>
                <w:szCs w:val="28"/>
              </w:rPr>
            </w:pPr>
          </w:p>
        </w:tc>
        <w:tc>
          <w:tcPr>
            <w:tcW w:w="1493" w:type="dxa"/>
            <w:vAlign w:val="center"/>
          </w:tcPr>
          <w:p>
            <w:pPr>
              <w:pStyle w:val="48"/>
              <w:jc w:val="center"/>
              <w:rPr>
                <w:rFonts w:ascii="Times New Roman" w:hAnsi="Times New Roman" w:cs="Times New Roman"/>
                <w:sz w:val="28"/>
                <w:szCs w:val="28"/>
              </w:rPr>
            </w:pPr>
          </w:p>
        </w:tc>
        <w:tc>
          <w:tcPr>
            <w:tcW w:w="1275" w:type="dxa"/>
            <w:vAlign w:val="center"/>
          </w:tcPr>
          <w:p>
            <w:pPr>
              <w:pStyle w:val="48"/>
              <w:jc w:val="center"/>
              <w:rPr>
                <w:rFonts w:ascii="Times New Roman" w:hAnsi="Times New Roman" w:cs="Times New Roman"/>
                <w:sz w:val="28"/>
                <w:szCs w:val="28"/>
              </w:rPr>
            </w:pPr>
          </w:p>
        </w:tc>
        <w:tc>
          <w:tcPr>
            <w:tcW w:w="1257" w:type="dxa"/>
            <w:vAlign w:val="center"/>
          </w:tcPr>
          <w:p>
            <w:pPr>
              <w:pStyle w:val="48"/>
              <w:jc w:val="center"/>
              <w:rPr>
                <w:rFonts w:ascii="Times New Roman" w:hAnsi="Times New Roman" w:cs="Times New Roman"/>
                <w:sz w:val="28"/>
                <w:szCs w:val="28"/>
              </w:rPr>
            </w:pPr>
          </w:p>
        </w:tc>
        <w:tc>
          <w:tcPr>
            <w:tcW w:w="1627" w:type="dxa"/>
            <w:vAlign w:val="center"/>
          </w:tcPr>
          <w:p>
            <w:pPr>
              <w:pStyle w:val="48"/>
              <w:jc w:val="center"/>
              <w:rPr>
                <w:rFonts w:ascii="Times New Roman" w:hAnsi="Times New Roman"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7" w:type="dxa"/>
          </w:tcPr>
          <w:p>
            <w:pPr>
              <w:pStyle w:val="48"/>
              <w:jc w:val="center"/>
              <w:rPr>
                <w:rFonts w:ascii="Times New Roman" w:hAnsi="Times New Roman" w:cs="Times New Roman"/>
                <w:sz w:val="28"/>
                <w:szCs w:val="28"/>
              </w:rPr>
            </w:pPr>
            <w:r>
              <w:rPr>
                <w:rFonts w:ascii="Times New Roman" w:hAnsi="Times New Roman" w:cs="Times New Roman"/>
                <w:sz w:val="28"/>
                <w:szCs w:val="28"/>
              </w:rPr>
              <w:t xml:space="preserve">Вывод </w:t>
            </w:r>
          </w:p>
        </w:tc>
        <w:tc>
          <w:tcPr>
            <w:tcW w:w="8282" w:type="dxa"/>
            <w:gridSpan w:val="5"/>
            <w:vAlign w:val="center"/>
          </w:tcPr>
          <w:p>
            <w:pPr>
              <w:pStyle w:val="48"/>
              <w:jc w:val="center"/>
              <w:rPr>
                <w:rFonts w:ascii="Times New Roman" w:hAnsi="Times New Roman" w:cs="Times New Roman"/>
                <w:sz w:val="28"/>
                <w:szCs w:val="28"/>
              </w:rPr>
            </w:pPr>
          </w:p>
        </w:tc>
      </w:tr>
    </w:tbl>
    <w:p>
      <w:pPr>
        <w:pStyle w:val="48"/>
        <w:spacing w:line="360" w:lineRule="auto"/>
        <w:rPr>
          <w:rFonts w:ascii="Times New Roman" w:hAnsi="Times New Roman" w:cs="Times New Roman"/>
          <w:sz w:val="28"/>
          <w:szCs w:val="28"/>
        </w:rPr>
      </w:pPr>
    </w:p>
    <w:p>
      <w:pPr>
        <w:pStyle w:val="48"/>
        <w:rPr>
          <w:rFonts w:ascii="Times New Roman" w:hAnsi="Times New Roman" w:cs="Times New Roman"/>
          <w:sz w:val="28"/>
          <w:szCs w:val="28"/>
        </w:rPr>
      </w:pPr>
      <w:r>
        <w:rPr>
          <w:rFonts w:ascii="Times New Roman" w:hAnsi="Times New Roman" w:cs="Times New Roman"/>
          <w:sz w:val="28"/>
          <w:szCs w:val="28"/>
        </w:rPr>
        <w:drawing>
          <wp:inline distT="0" distB="0" distL="0" distR="0">
            <wp:extent cx="4576445" cy="2748280"/>
            <wp:effectExtent l="0" t="0" r="0" b="0"/>
            <wp:docPr id="4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pPr>
        <w:pStyle w:val="48"/>
        <w:rPr>
          <w:rFonts w:ascii="Times New Roman" w:hAnsi="Times New Roman" w:cs="Times New Roman"/>
          <w:b/>
          <w:sz w:val="28"/>
          <w:szCs w:val="28"/>
        </w:rPr>
      </w:pPr>
    </w:p>
    <w:p>
      <w:pPr>
        <w:pStyle w:val="48"/>
        <w:rPr>
          <w:rFonts w:ascii="Times New Roman" w:hAnsi="Times New Roman" w:cs="Times New Roman"/>
          <w:sz w:val="28"/>
          <w:szCs w:val="28"/>
        </w:rPr>
      </w:pPr>
      <w:r>
        <w:rPr>
          <w:rFonts w:ascii="Times New Roman" w:hAnsi="Times New Roman" w:cs="Times New Roman"/>
          <w:b/>
          <w:sz w:val="28"/>
          <w:szCs w:val="28"/>
        </w:rPr>
        <w:t>Рисунок  5.1</w:t>
      </w:r>
      <w:r>
        <w:rPr>
          <w:rFonts w:ascii="Times New Roman" w:hAnsi="Times New Roman" w:cs="Times New Roman"/>
          <w:sz w:val="28"/>
          <w:szCs w:val="28"/>
        </w:rPr>
        <w:t>. Численность сапрофитных бактерий  в донных отложениях водных объектов</w:t>
      </w:r>
    </w:p>
    <w:p>
      <w:pPr>
        <w:pStyle w:val="48"/>
        <w:spacing w:line="360" w:lineRule="auto"/>
        <w:rPr>
          <w:rFonts w:ascii="Times New Roman" w:hAnsi="Times New Roman" w:cs="Times New Roman"/>
          <w:sz w:val="28"/>
          <w:szCs w:val="28"/>
        </w:rPr>
      </w:pPr>
      <w:r>
        <w:rPr>
          <w:rFonts w:ascii="Times New Roman" w:hAnsi="Times New Roman" w:cs="Times New Roman"/>
          <w:b/>
          <w:sz w:val="28"/>
          <w:szCs w:val="28"/>
        </w:rPr>
        <w:t>Вывод</w:t>
      </w:r>
      <w:r>
        <w:rPr>
          <w:rFonts w:ascii="Times New Roman" w:hAnsi="Times New Roman" w:cs="Times New Roman"/>
          <w:sz w:val="28"/>
          <w:szCs w:val="28"/>
        </w:rPr>
        <w:t>: наиболее загрязненным легкоокисляемым  органическим веществом объектом является река Волга, в меньшей степени загрязнены реки Сура и Обь, минимально – реки Енисей и Ангара</w:t>
      </w:r>
    </w:p>
    <w:p>
      <w:pPr>
        <w:jc w:val="both"/>
        <w:rPr>
          <w:b/>
          <w:sz w:val="28"/>
          <w:szCs w:val="28"/>
        </w:rPr>
      </w:pPr>
      <w:r>
        <w:rPr>
          <w:b/>
          <w:sz w:val="28"/>
          <w:szCs w:val="28"/>
        </w:rPr>
        <w:t>Ответы на учебные вопросы:</w:t>
      </w:r>
    </w:p>
    <w:p>
      <w:pPr>
        <w:jc w:val="both"/>
        <w:rPr>
          <w:sz w:val="28"/>
          <w:szCs w:val="28"/>
        </w:rPr>
      </w:pPr>
      <w:r>
        <w:rPr>
          <w:sz w:val="28"/>
          <w:szCs w:val="28"/>
        </w:rPr>
        <w:t>1.</w:t>
      </w:r>
    </w:p>
    <w:p>
      <w:pPr>
        <w:jc w:val="both"/>
        <w:rPr>
          <w:sz w:val="28"/>
          <w:szCs w:val="28"/>
        </w:rPr>
      </w:pPr>
      <w:r>
        <w:rPr>
          <w:sz w:val="28"/>
          <w:szCs w:val="28"/>
        </w:rPr>
        <w:t>2.</w:t>
      </w:r>
    </w:p>
    <w:p>
      <w:pPr>
        <w:jc w:val="both"/>
        <w:rPr>
          <w:sz w:val="28"/>
          <w:szCs w:val="28"/>
        </w:rPr>
      </w:pPr>
      <w:r>
        <w:rPr>
          <w:sz w:val="28"/>
          <w:szCs w:val="28"/>
        </w:rPr>
        <w:t>3.</w:t>
      </w:r>
    </w:p>
    <w:p>
      <w:pPr>
        <w:jc w:val="both"/>
        <w:rPr>
          <w:sz w:val="28"/>
          <w:szCs w:val="28"/>
        </w:rPr>
      </w:pPr>
      <w:r>
        <w:rPr>
          <w:sz w:val="28"/>
          <w:szCs w:val="28"/>
        </w:rPr>
        <w:t>4.</w:t>
      </w:r>
    </w:p>
    <w:p>
      <w:pPr>
        <w:pStyle w:val="48"/>
        <w:rPr>
          <w:rFonts w:ascii="Times New Roman" w:hAnsi="Times New Roman" w:cs="Times New Roman"/>
          <w:sz w:val="28"/>
          <w:szCs w:val="28"/>
        </w:rPr>
      </w:pPr>
      <w:r>
        <w:rPr>
          <w:rFonts w:ascii="Times New Roman" w:hAnsi="Times New Roman" w:cs="Times New Roman"/>
          <w:sz w:val="28"/>
          <w:szCs w:val="28"/>
        </w:rPr>
        <w:t>5.</w:t>
      </w:r>
    </w:p>
    <w:p>
      <w:pPr>
        <w:pStyle w:val="48"/>
        <w:rPr>
          <w:rFonts w:ascii="Times New Roman" w:hAnsi="Times New Roman" w:cs="Times New Roman"/>
          <w:sz w:val="28"/>
          <w:szCs w:val="28"/>
        </w:rPr>
      </w:pPr>
      <w:r>
        <w:rPr>
          <w:rFonts w:ascii="Times New Roman" w:hAnsi="Times New Roman" w:cs="Times New Roman"/>
          <w:sz w:val="28"/>
          <w:szCs w:val="28"/>
        </w:rPr>
        <w:t>6.</w:t>
      </w:r>
      <w:bookmarkStart w:id="93" w:name="_Toc495330091"/>
      <w:bookmarkStart w:id="94" w:name="_Toc531697576"/>
      <w:bookmarkStart w:id="95" w:name="_Toc531697668"/>
      <w:bookmarkStart w:id="96" w:name="_Toc531884233"/>
    </w:p>
    <w:p>
      <w:pPr>
        <w:pStyle w:val="3"/>
        <w:jc w:val="both"/>
        <w:rPr>
          <w:b/>
        </w:rPr>
      </w:pPr>
      <w:bookmarkStart w:id="97" w:name="_Toc43199850"/>
      <w:r>
        <w:rPr>
          <w:b/>
        </w:rPr>
        <w:t xml:space="preserve">Лабораторная работа № 6. </w:t>
      </w:r>
      <w:bookmarkEnd w:id="93"/>
      <w:bookmarkStart w:id="98" w:name="_Toc495330092"/>
      <w:r>
        <w:rPr>
          <w:b/>
        </w:rPr>
        <w:t>Классификация деградационных процессов в почвах</w:t>
      </w:r>
      <w:bookmarkEnd w:id="94"/>
      <w:bookmarkEnd w:id="95"/>
      <w:bookmarkEnd w:id="96"/>
      <w:bookmarkEnd w:id="97"/>
      <w:r>
        <w:rPr>
          <w:b/>
        </w:rPr>
        <w:t xml:space="preserve"> </w:t>
      </w:r>
      <w:bookmarkEnd w:id="98"/>
    </w:p>
    <w:p/>
    <w:p>
      <w:pPr>
        <w:spacing w:line="360" w:lineRule="auto"/>
        <w:rPr>
          <w:b/>
        </w:rPr>
      </w:pPr>
      <w:r>
        <w:rPr>
          <w:b/>
          <w:sz w:val="28"/>
          <w:szCs w:val="28"/>
        </w:rPr>
        <w:t>Тема 2.</w:t>
      </w:r>
      <w:r>
        <w:t xml:space="preserve"> </w:t>
      </w:r>
      <w:r>
        <w:rPr>
          <w:b/>
          <w:sz w:val="28"/>
          <w:szCs w:val="28"/>
        </w:rPr>
        <w:t>Влияние современной антропогенной деятельности на биосферу</w:t>
      </w:r>
    </w:p>
    <w:p>
      <w:pPr>
        <w:shd w:val="clear" w:color="auto" w:fill="FFFFFF"/>
        <w:spacing w:line="360" w:lineRule="auto"/>
        <w:ind w:right="10"/>
        <w:jc w:val="both"/>
        <w:rPr>
          <w:b/>
          <w:bCs/>
          <w:sz w:val="28"/>
          <w:szCs w:val="28"/>
        </w:rPr>
      </w:pPr>
    </w:p>
    <w:p>
      <w:pPr>
        <w:shd w:val="clear" w:color="auto" w:fill="FFFFFF"/>
        <w:spacing w:line="360" w:lineRule="auto"/>
        <w:ind w:right="10"/>
        <w:jc w:val="both"/>
        <w:rPr>
          <w:b/>
          <w:bCs/>
          <w:sz w:val="28"/>
          <w:szCs w:val="28"/>
        </w:rPr>
      </w:pPr>
      <w:r>
        <w:rPr>
          <w:b/>
          <w:bCs/>
          <w:sz w:val="28"/>
          <w:szCs w:val="28"/>
        </w:rPr>
        <w:t>Формулировка задания</w:t>
      </w:r>
    </w:p>
    <w:p>
      <w:pPr>
        <w:spacing w:line="360" w:lineRule="auto"/>
        <w:jc w:val="both"/>
        <w:rPr>
          <w:sz w:val="28"/>
          <w:szCs w:val="28"/>
        </w:rPr>
      </w:pPr>
      <w:r>
        <w:rPr>
          <w:sz w:val="28"/>
          <w:szCs w:val="28"/>
        </w:rPr>
        <w:t>изучить явления деградации городских почв, выявить причины деградационных процессов</w:t>
      </w:r>
    </w:p>
    <w:p>
      <w:pPr>
        <w:spacing w:line="360" w:lineRule="auto"/>
        <w:ind w:firstLine="540"/>
        <w:jc w:val="both"/>
        <w:rPr>
          <w:b/>
          <w:sz w:val="28"/>
          <w:szCs w:val="28"/>
        </w:rPr>
      </w:pPr>
    </w:p>
    <w:p>
      <w:pPr>
        <w:spacing w:line="360" w:lineRule="auto"/>
        <w:jc w:val="both"/>
        <w:rPr>
          <w:b/>
          <w:sz w:val="28"/>
          <w:szCs w:val="28"/>
        </w:rPr>
      </w:pPr>
      <w:r>
        <w:rPr>
          <w:b/>
          <w:sz w:val="28"/>
          <w:szCs w:val="28"/>
        </w:rPr>
        <w:t>Учебные вопросы:</w:t>
      </w:r>
    </w:p>
    <w:p>
      <w:pPr>
        <w:spacing w:line="360" w:lineRule="auto"/>
        <w:jc w:val="both"/>
        <w:rPr>
          <w:sz w:val="28"/>
          <w:szCs w:val="28"/>
        </w:rPr>
      </w:pPr>
      <w:r>
        <w:rPr>
          <w:sz w:val="28"/>
          <w:szCs w:val="28"/>
        </w:rPr>
        <w:t>1. Что такое деградация почв?</w:t>
      </w:r>
    </w:p>
    <w:p>
      <w:pPr>
        <w:spacing w:line="360" w:lineRule="auto"/>
        <w:jc w:val="both"/>
        <w:rPr>
          <w:sz w:val="28"/>
          <w:szCs w:val="28"/>
        </w:rPr>
      </w:pPr>
      <w:r>
        <w:rPr>
          <w:sz w:val="28"/>
          <w:szCs w:val="28"/>
        </w:rPr>
        <w:t>2. Назовите виды деградационных процессов почв?</w:t>
      </w:r>
    </w:p>
    <w:p>
      <w:pPr>
        <w:spacing w:line="360" w:lineRule="auto"/>
        <w:jc w:val="both"/>
        <w:rPr>
          <w:sz w:val="28"/>
          <w:szCs w:val="28"/>
        </w:rPr>
      </w:pPr>
      <w:r>
        <w:rPr>
          <w:sz w:val="28"/>
          <w:szCs w:val="28"/>
        </w:rPr>
        <w:t>3. Назовите причины деградационных процессов в почвах.</w:t>
      </w:r>
    </w:p>
    <w:p>
      <w:pPr>
        <w:spacing w:line="360" w:lineRule="auto"/>
        <w:jc w:val="both"/>
        <w:rPr>
          <w:sz w:val="28"/>
          <w:szCs w:val="28"/>
        </w:rPr>
      </w:pPr>
      <w:r>
        <w:rPr>
          <w:sz w:val="28"/>
          <w:szCs w:val="28"/>
        </w:rPr>
        <w:t xml:space="preserve">4. Дайте определение понятия «почва» Назовите ее свойства. </w:t>
      </w:r>
    </w:p>
    <w:p>
      <w:pPr>
        <w:spacing w:line="360" w:lineRule="auto"/>
        <w:jc w:val="both"/>
        <w:rPr>
          <w:sz w:val="28"/>
          <w:szCs w:val="28"/>
        </w:rPr>
      </w:pPr>
      <w:r>
        <w:rPr>
          <w:sz w:val="28"/>
          <w:szCs w:val="28"/>
        </w:rPr>
        <w:t>5. Какое значение имеет почва как функциональный элемент экосистемы?</w:t>
      </w:r>
    </w:p>
    <w:p>
      <w:pPr>
        <w:spacing w:line="360" w:lineRule="auto"/>
        <w:jc w:val="both"/>
        <w:rPr>
          <w:sz w:val="28"/>
          <w:szCs w:val="28"/>
        </w:rPr>
      </w:pPr>
    </w:p>
    <w:p>
      <w:pPr>
        <w:spacing w:line="360" w:lineRule="auto"/>
        <w:jc w:val="both"/>
        <w:rPr>
          <w:b/>
          <w:bCs/>
          <w:iCs/>
          <w:sz w:val="28"/>
          <w:szCs w:val="28"/>
        </w:rPr>
      </w:pPr>
      <w:r>
        <w:rPr>
          <w:b/>
          <w:bCs/>
          <w:iCs/>
          <w:sz w:val="28"/>
          <w:szCs w:val="28"/>
        </w:rPr>
        <w:t>Рекомендации по выполнению задания</w:t>
      </w:r>
    </w:p>
    <w:p>
      <w:pPr>
        <w:spacing w:line="360" w:lineRule="auto"/>
        <w:jc w:val="both"/>
        <w:rPr>
          <w:bCs/>
          <w:iCs/>
          <w:sz w:val="28"/>
          <w:szCs w:val="28"/>
        </w:rPr>
      </w:pPr>
      <w:r>
        <w:rPr>
          <w:bCs/>
          <w:iCs/>
          <w:sz w:val="28"/>
          <w:szCs w:val="28"/>
        </w:rPr>
        <w:t>1. Изучите теоретический материал и нормативно-законодательные документы  к практическому заданию.</w:t>
      </w:r>
    </w:p>
    <w:p>
      <w:pPr>
        <w:tabs>
          <w:tab w:val="left" w:pos="2295"/>
        </w:tabs>
        <w:spacing w:line="360" w:lineRule="auto"/>
        <w:jc w:val="both"/>
        <w:rPr>
          <w:b/>
          <w:sz w:val="28"/>
          <w:szCs w:val="28"/>
        </w:rPr>
      </w:pPr>
      <w:r>
        <w:rPr>
          <w:sz w:val="28"/>
          <w:szCs w:val="28"/>
        </w:rPr>
        <w:t>2. Изучите основные явления деградации и нарушения почв, и внести в таблицу (группы деградаций). Ознакомьтесь с характеристикой деградаций почв и причинами, вызывающими данное явление деградации и занесите в таблицу «</w:t>
      </w:r>
      <w:r>
        <w:rPr>
          <w:sz w:val="28"/>
          <w:szCs w:val="28"/>
          <w:highlight w:val="yellow"/>
        </w:rPr>
        <w:t>Явления деградации и полного разрушения почв»</w:t>
      </w:r>
      <w:r>
        <w:rPr>
          <w:sz w:val="28"/>
          <w:szCs w:val="28"/>
        </w:rPr>
        <w:t xml:space="preserve">  (Таблица  6.1.)</w:t>
      </w:r>
    </w:p>
    <w:p>
      <w:pPr>
        <w:tabs>
          <w:tab w:val="left" w:pos="2295"/>
        </w:tabs>
        <w:spacing w:line="360" w:lineRule="auto"/>
        <w:jc w:val="both"/>
        <w:rPr>
          <w:sz w:val="28"/>
          <w:szCs w:val="28"/>
        </w:rPr>
      </w:pPr>
      <w:r>
        <w:rPr>
          <w:sz w:val="28"/>
          <w:szCs w:val="28"/>
        </w:rPr>
        <w:t>3. Дайте понятие  терминам: «деградация почвы», «эрозия почвы», «засоление почвы».</w:t>
      </w:r>
    </w:p>
    <w:p>
      <w:pPr>
        <w:tabs>
          <w:tab w:val="left" w:pos="2295"/>
        </w:tabs>
        <w:spacing w:line="360" w:lineRule="auto"/>
        <w:jc w:val="both"/>
        <w:rPr>
          <w:sz w:val="28"/>
          <w:szCs w:val="28"/>
        </w:rPr>
      </w:pPr>
      <w:r>
        <w:rPr>
          <w:sz w:val="28"/>
          <w:szCs w:val="28"/>
        </w:rPr>
        <w:t xml:space="preserve">4. Определите вид деградационных процессов в почвах местности Вашего проживания. Выявите причины деградационных процессов почв. Результаты исследования занесите в Таблицу 6.2 </w:t>
      </w:r>
    </w:p>
    <w:p>
      <w:pPr>
        <w:tabs>
          <w:tab w:val="left" w:pos="2295"/>
        </w:tabs>
        <w:spacing w:line="360" w:lineRule="auto"/>
        <w:jc w:val="both"/>
        <w:rPr>
          <w:szCs w:val="28"/>
        </w:rPr>
      </w:pPr>
      <w:r>
        <w:rPr>
          <w:sz w:val="28"/>
          <w:szCs w:val="28"/>
        </w:rPr>
        <w:t>4. Оформите отчет о практической работе в соответствии с требованиями к оформлению практических работ (отчет включает титульный лист, заполненные  Таблицы 6.1, 6.2, определение терминов из пункта 3  рекомендаций  и ответы на учебные вопросы) и защитите ее у преподавателя</w:t>
      </w:r>
      <w:r>
        <w:rPr>
          <w:szCs w:val="28"/>
        </w:rPr>
        <w:t>.</w:t>
      </w:r>
    </w:p>
    <w:p>
      <w:pPr>
        <w:spacing w:line="360" w:lineRule="auto"/>
        <w:jc w:val="both"/>
        <w:rPr>
          <w:sz w:val="28"/>
          <w:szCs w:val="28"/>
        </w:rPr>
      </w:pPr>
    </w:p>
    <w:p>
      <w:pPr>
        <w:pStyle w:val="48"/>
        <w:spacing w:line="360" w:lineRule="auto"/>
        <w:rPr>
          <w:rFonts w:ascii="Times New Roman" w:hAnsi="Times New Roman" w:cs="Times New Roman"/>
          <w:b/>
          <w:sz w:val="28"/>
          <w:szCs w:val="28"/>
        </w:rPr>
      </w:pPr>
      <w:r>
        <w:rPr>
          <w:rFonts w:ascii="Times New Roman" w:hAnsi="Times New Roman" w:cs="Times New Roman"/>
          <w:b/>
          <w:sz w:val="28"/>
          <w:szCs w:val="28"/>
        </w:rPr>
        <w:t>Нормативно-правовые документы:</w:t>
      </w:r>
    </w:p>
    <w:p>
      <w:pPr>
        <w:pStyle w:val="48"/>
        <w:spacing w:line="360" w:lineRule="auto"/>
        <w:rPr>
          <w:rFonts w:ascii="Times New Roman" w:hAnsi="Times New Roman"/>
          <w:sz w:val="28"/>
          <w:szCs w:val="28"/>
        </w:rPr>
      </w:pPr>
      <w:r>
        <w:rPr>
          <w:rFonts w:ascii="Times New Roman" w:hAnsi="Times New Roman" w:cs="Times New Roman"/>
          <w:sz w:val="28"/>
          <w:szCs w:val="28"/>
        </w:rPr>
        <w:t>1. Федеральный закон</w:t>
      </w:r>
      <w:r>
        <w:rPr>
          <w:rFonts w:ascii="Times New Roman" w:hAnsi="Times New Roman"/>
          <w:sz w:val="28"/>
          <w:szCs w:val="28"/>
        </w:rPr>
        <w:t xml:space="preserve"> от 10.01. 2002   № 7-ФЗ «Об охране окружающей среды» </w:t>
      </w:r>
      <w:r>
        <w:rPr>
          <w:rFonts w:ascii="Times New Roman" w:hAnsi="Times New Roman"/>
          <w:sz w:val="28"/>
          <w:szCs w:val="28"/>
          <w:highlight w:val="yellow"/>
        </w:rPr>
        <w:t>(ред. от 27.12.2019).</w:t>
      </w:r>
    </w:p>
    <w:p>
      <w:pPr>
        <w:pStyle w:val="48"/>
        <w:spacing w:line="360" w:lineRule="auto"/>
        <w:rPr>
          <w:rFonts w:ascii="Times New Roman" w:hAnsi="Times New Roman"/>
          <w:sz w:val="28"/>
          <w:szCs w:val="28"/>
        </w:rPr>
      </w:pPr>
      <w:r>
        <w:rPr>
          <w:rFonts w:ascii="Times New Roman" w:hAnsi="Times New Roman"/>
          <w:sz w:val="28"/>
          <w:szCs w:val="28"/>
        </w:rPr>
        <w:t xml:space="preserve">2. Закон   РФ </w:t>
      </w:r>
      <w:r>
        <w:rPr>
          <w:rFonts w:ascii="Times New Roman" w:hAnsi="Times New Roman"/>
          <w:b/>
          <w:sz w:val="28"/>
          <w:szCs w:val="28"/>
        </w:rPr>
        <w:t xml:space="preserve"> </w:t>
      </w:r>
      <w:r>
        <w:rPr>
          <w:rFonts w:ascii="Times New Roman" w:hAnsi="Times New Roman"/>
          <w:sz w:val="28"/>
          <w:szCs w:val="28"/>
        </w:rPr>
        <w:t>от  21.02.1992 № 2395-1 «О недрах» (ред. от 03.08.2018).</w:t>
      </w:r>
    </w:p>
    <w:p>
      <w:pPr>
        <w:pStyle w:val="48"/>
        <w:spacing w:line="360" w:lineRule="auto"/>
        <w:rPr>
          <w:rFonts w:ascii="Times New Roman" w:hAnsi="Times New Roman"/>
          <w:sz w:val="28"/>
          <w:szCs w:val="28"/>
        </w:rPr>
      </w:pPr>
      <w:r>
        <w:rPr>
          <w:rFonts w:ascii="Times New Roman" w:hAnsi="Times New Roman"/>
          <w:sz w:val="28"/>
          <w:szCs w:val="28"/>
        </w:rPr>
        <w:t>3.  Федеральный закон от 24.06.1998 г. № 89-ФЗ «Об отходах производства и потребления» (ред. от 29.07.2018).</w:t>
      </w:r>
    </w:p>
    <w:p>
      <w:pPr>
        <w:pStyle w:val="48"/>
        <w:spacing w:line="360" w:lineRule="auto"/>
        <w:rPr>
          <w:rFonts w:ascii="Times New Roman" w:hAnsi="Times New Roman"/>
          <w:sz w:val="28"/>
          <w:szCs w:val="28"/>
        </w:rPr>
      </w:pPr>
      <w:r>
        <w:rPr>
          <w:rFonts w:ascii="Times New Roman" w:hAnsi="Times New Roman"/>
          <w:sz w:val="28"/>
          <w:szCs w:val="28"/>
        </w:rPr>
        <w:t>4. Земельный кодекс Российской Федерации" от 25.10.2001 № 136-ФЗ (ред. от 03.08.2018).</w:t>
      </w:r>
    </w:p>
    <w:p>
      <w:pPr>
        <w:pStyle w:val="48"/>
        <w:spacing w:line="360" w:lineRule="auto"/>
        <w:rPr>
          <w:rFonts w:ascii="Times New Roman" w:hAnsi="Times New Roman" w:cs="Times New Roman"/>
          <w:b/>
          <w:sz w:val="28"/>
          <w:szCs w:val="28"/>
        </w:rPr>
      </w:pPr>
    </w:p>
    <w:p>
      <w:pPr>
        <w:pStyle w:val="48"/>
        <w:spacing w:line="360" w:lineRule="auto"/>
        <w:rPr>
          <w:rFonts w:ascii="Times New Roman" w:hAnsi="Times New Roman" w:cs="Times New Roman"/>
          <w:b/>
          <w:sz w:val="28"/>
          <w:szCs w:val="28"/>
        </w:rPr>
      </w:pPr>
      <w:r>
        <w:rPr>
          <w:rFonts w:ascii="Times New Roman" w:hAnsi="Times New Roman" w:cs="Times New Roman"/>
          <w:b/>
          <w:sz w:val="28"/>
          <w:szCs w:val="28"/>
        </w:rPr>
        <w:t>Теоретический материал:</w:t>
      </w:r>
    </w:p>
    <w:p>
      <w:pPr>
        <w:spacing w:line="360" w:lineRule="auto"/>
        <w:ind w:firstLine="708"/>
        <w:jc w:val="both"/>
        <w:rPr>
          <w:sz w:val="28"/>
          <w:szCs w:val="28"/>
        </w:rPr>
      </w:pPr>
      <w:r>
        <w:rPr>
          <w:sz w:val="28"/>
          <w:szCs w:val="28"/>
        </w:rPr>
        <w:t xml:space="preserve">Большинство исследователей деградационных процессов все их виды объединяют в три группы </w:t>
      </w:r>
      <w:r>
        <w:rPr>
          <w:sz w:val="28"/>
          <w:szCs w:val="28"/>
          <w:highlight w:val="yellow"/>
        </w:rPr>
        <w:t>[2]:</w:t>
      </w:r>
      <w:r>
        <w:rPr>
          <w:sz w:val="28"/>
          <w:szCs w:val="28"/>
        </w:rPr>
        <w:t xml:space="preserve"> </w:t>
      </w:r>
      <w:r>
        <w:rPr>
          <w:b/>
          <w:i/>
          <w:sz w:val="28"/>
          <w:szCs w:val="28"/>
        </w:rPr>
        <w:t>физическая, химическая и биологическая деградация почв</w:t>
      </w:r>
      <w:r>
        <w:rPr>
          <w:sz w:val="28"/>
          <w:szCs w:val="28"/>
        </w:rPr>
        <w:t xml:space="preserve"> (ДП).</w:t>
      </w:r>
    </w:p>
    <w:p>
      <w:pPr>
        <w:spacing w:line="360" w:lineRule="auto"/>
        <w:jc w:val="both"/>
        <w:rPr>
          <w:sz w:val="28"/>
          <w:szCs w:val="28"/>
        </w:rPr>
      </w:pPr>
      <w:r>
        <w:rPr>
          <w:bCs/>
          <w:i/>
          <w:sz w:val="28"/>
          <w:szCs w:val="28"/>
        </w:rPr>
        <w:t>Физическая ДП</w:t>
      </w:r>
      <w:r>
        <w:rPr>
          <w:sz w:val="28"/>
          <w:szCs w:val="28"/>
        </w:rPr>
        <w:t> – ухудшение физических и водно-физических свойств почвы, нарушение почвенного профиля.</w:t>
      </w:r>
    </w:p>
    <w:p>
      <w:pPr>
        <w:spacing w:line="360" w:lineRule="auto"/>
        <w:jc w:val="both"/>
        <w:rPr>
          <w:sz w:val="28"/>
          <w:szCs w:val="28"/>
        </w:rPr>
      </w:pPr>
      <w:r>
        <w:rPr>
          <w:bCs/>
          <w:i/>
          <w:sz w:val="28"/>
          <w:szCs w:val="28"/>
        </w:rPr>
        <w:t>Химическая ДП</w:t>
      </w:r>
      <w:r>
        <w:rPr>
          <w:sz w:val="28"/>
          <w:szCs w:val="28"/>
        </w:rPr>
        <w:t> – ухудшение химических свойств почвы: истощение запасов питательных элементов, вторичное засоление и осолонцевание, загрязнение токсикантами.</w:t>
      </w:r>
    </w:p>
    <w:p>
      <w:pPr>
        <w:spacing w:line="360" w:lineRule="auto"/>
        <w:jc w:val="both"/>
        <w:rPr>
          <w:sz w:val="28"/>
          <w:szCs w:val="28"/>
        </w:rPr>
      </w:pPr>
      <w:r>
        <w:rPr>
          <w:bCs/>
          <w:i/>
          <w:sz w:val="28"/>
          <w:szCs w:val="28"/>
        </w:rPr>
        <w:t>Биологическая ДП</w:t>
      </w:r>
      <w:r>
        <w:rPr>
          <w:sz w:val="28"/>
          <w:szCs w:val="28"/>
        </w:rPr>
        <w:t> – сокращение численности видового разнообразия и оптимального соотношения различных видов микроорганизмов, загрязнение почвы патогенными микроорганизмами, ухудшение санитарно-эпидемиологических показателей.</w:t>
      </w:r>
    </w:p>
    <w:p>
      <w:pPr>
        <w:spacing w:line="360" w:lineRule="auto"/>
        <w:ind w:firstLine="708"/>
        <w:jc w:val="both"/>
        <w:rPr>
          <w:sz w:val="28"/>
          <w:szCs w:val="28"/>
        </w:rPr>
      </w:pPr>
      <w:r>
        <w:rPr>
          <w:i/>
          <w:sz w:val="28"/>
          <w:szCs w:val="28"/>
        </w:rPr>
        <w:t>К группе физической Д.</w:t>
      </w:r>
      <w:r>
        <w:rPr>
          <w:sz w:val="28"/>
          <w:szCs w:val="28"/>
        </w:rPr>
        <w:t xml:space="preserve"> относятся прежде всего </w:t>
      </w:r>
      <w:r>
        <w:rPr>
          <w:bCs/>
          <w:i/>
          <w:iCs/>
          <w:sz w:val="28"/>
          <w:szCs w:val="28"/>
        </w:rPr>
        <w:t>механические нарушения</w:t>
      </w:r>
      <w:r>
        <w:rPr>
          <w:sz w:val="28"/>
          <w:szCs w:val="28"/>
        </w:rPr>
        <w:t>, приводящие к физическому разрушению всего почвенного профиля или его части, что может быть вызвано различными формами антропогенных воздействий, относящихся к сфере или промышленной или сельскохозяйственной деятельности.</w:t>
      </w:r>
    </w:p>
    <w:p>
      <w:pPr>
        <w:spacing w:line="360" w:lineRule="auto"/>
        <w:ind w:firstLine="708"/>
        <w:jc w:val="both"/>
        <w:rPr>
          <w:sz w:val="28"/>
          <w:szCs w:val="28"/>
        </w:rPr>
      </w:pPr>
      <w:r>
        <w:rPr>
          <w:bCs/>
          <w:i/>
          <w:sz w:val="28"/>
          <w:szCs w:val="28"/>
        </w:rPr>
        <w:t>К промышленным</w:t>
      </w:r>
      <w:r>
        <w:rPr>
          <w:i/>
          <w:sz w:val="28"/>
          <w:szCs w:val="28"/>
        </w:rPr>
        <w:t xml:space="preserve"> формам </w:t>
      </w:r>
      <w:r>
        <w:rPr>
          <w:sz w:val="28"/>
          <w:szCs w:val="28"/>
        </w:rPr>
        <w:t>нарушений относятся следующие: индустриально-мусорно-отвальные, торфяно-карьерные, просадочно-карьерно-отвальные и другие, связанные с добычей полезных ископаемых, а также разрушения почв при строительстве дорог, газо- и нефтепроводов.</w:t>
      </w:r>
    </w:p>
    <w:p>
      <w:pPr>
        <w:spacing w:line="360" w:lineRule="auto"/>
        <w:jc w:val="both"/>
        <w:rPr>
          <w:sz w:val="28"/>
          <w:szCs w:val="28"/>
        </w:rPr>
      </w:pPr>
      <w:r>
        <w:rPr>
          <w:sz w:val="28"/>
          <w:szCs w:val="28"/>
        </w:rPr>
        <w:t>Наиболее существенные сельскохозяйственные нарушения обусловлены распашкой и выпасом скота. При распашке происходят изменения микрорельефа поверхности, плотности сложения горизонтов почвы, резкое увеличение эрозионной опасности и т. д. Выпас вызывает формирование пространственной неоднородности ПП, изменение биопродуктивности фитоценозов, ухудшение физических и химических свойств почв, снижение их противоэрозионной устойчивости.</w:t>
      </w:r>
    </w:p>
    <w:p>
      <w:pPr>
        <w:spacing w:line="360" w:lineRule="auto"/>
        <w:jc w:val="both"/>
        <w:rPr>
          <w:sz w:val="28"/>
          <w:szCs w:val="28"/>
        </w:rPr>
      </w:pPr>
      <w:r>
        <w:rPr>
          <w:sz w:val="28"/>
          <w:szCs w:val="28"/>
        </w:rPr>
        <w:t>В итоге физическая ДП выражается в ухудшении почвенной структуры и всего комплекса физических свойств (уменьшение пористости, водопроницаемости, воздухоёмкости и пр.).</w:t>
      </w:r>
    </w:p>
    <w:p>
      <w:pPr>
        <w:spacing w:line="360" w:lineRule="auto"/>
        <w:jc w:val="both"/>
        <w:rPr>
          <w:sz w:val="28"/>
          <w:szCs w:val="28"/>
        </w:rPr>
      </w:pPr>
      <w:r>
        <w:rPr>
          <w:sz w:val="28"/>
          <w:szCs w:val="28"/>
        </w:rPr>
        <w:t>Крайней степенью физической деградации является полное уничтожение почвы как природного тела вплоть до состояния горной породы. В этом случае ландшафт превращается в абиотическую пустыню.</w:t>
      </w:r>
    </w:p>
    <w:p>
      <w:pPr>
        <w:spacing w:line="360" w:lineRule="auto"/>
        <w:ind w:firstLine="708"/>
        <w:jc w:val="both"/>
        <w:rPr>
          <w:sz w:val="28"/>
          <w:szCs w:val="28"/>
        </w:rPr>
      </w:pPr>
      <w:r>
        <w:rPr>
          <w:bCs/>
          <w:i/>
          <w:sz w:val="28"/>
          <w:szCs w:val="28"/>
        </w:rPr>
        <w:t>Химическая Д</w:t>
      </w:r>
      <w:r>
        <w:rPr>
          <w:bCs/>
          <w:sz w:val="28"/>
          <w:szCs w:val="28"/>
        </w:rPr>
        <w:t> </w:t>
      </w:r>
      <w:r>
        <w:rPr>
          <w:sz w:val="28"/>
          <w:szCs w:val="28"/>
        </w:rPr>
        <w:t xml:space="preserve">может быть вызвана как с.-х. влиянием, так и промышленными производствами, транспортом, поселениями человека. Последствия могут быть различные. </w:t>
      </w:r>
      <w:r>
        <w:rPr>
          <w:bCs/>
          <w:sz w:val="28"/>
          <w:szCs w:val="28"/>
        </w:rPr>
        <w:t>Потери гумуса</w:t>
      </w:r>
      <w:r>
        <w:rPr>
          <w:sz w:val="28"/>
          <w:szCs w:val="28"/>
        </w:rPr>
        <w:t> характерны для пахотных почв. При хорошо организованном земледелии возможно и накопление в почве гумуса, но это наблюдается редко.</w:t>
      </w:r>
    </w:p>
    <w:p>
      <w:pPr>
        <w:spacing w:line="360" w:lineRule="auto"/>
        <w:jc w:val="both"/>
        <w:rPr>
          <w:sz w:val="28"/>
          <w:szCs w:val="28"/>
        </w:rPr>
      </w:pPr>
      <w:r>
        <w:rPr>
          <w:bCs/>
          <w:sz w:val="28"/>
          <w:szCs w:val="28"/>
        </w:rPr>
        <w:t>Накопление нежелательных балластных веществ</w:t>
      </w:r>
      <w:r>
        <w:rPr>
          <w:sz w:val="28"/>
          <w:szCs w:val="28"/>
        </w:rPr>
        <w:t>происходит при химических мелиорациях и внесении удобрений.</w:t>
      </w:r>
    </w:p>
    <w:p>
      <w:pPr>
        <w:spacing w:line="360" w:lineRule="auto"/>
        <w:jc w:val="both"/>
        <w:rPr>
          <w:sz w:val="28"/>
          <w:szCs w:val="28"/>
        </w:rPr>
      </w:pPr>
      <w:r>
        <w:rPr>
          <w:bCs/>
          <w:sz w:val="28"/>
          <w:szCs w:val="28"/>
        </w:rPr>
        <w:t>Усиление выноса некоторых полезных химических элементов</w:t>
      </w:r>
      <w:r>
        <w:rPr>
          <w:sz w:val="28"/>
          <w:szCs w:val="28"/>
        </w:rPr>
        <w:t> возможно при орошении.</w:t>
      </w:r>
    </w:p>
    <w:p>
      <w:pPr>
        <w:spacing w:line="360" w:lineRule="auto"/>
        <w:jc w:val="both"/>
        <w:rPr>
          <w:sz w:val="28"/>
          <w:szCs w:val="28"/>
        </w:rPr>
      </w:pPr>
      <w:r>
        <w:rPr>
          <w:sz w:val="28"/>
          <w:szCs w:val="28"/>
        </w:rPr>
        <w:t>Химические негативные процессы, обусловленные сельскохозяйственными воздействиями, легче преодолеть, нежели техногенные – нефте- и газодобыча, металлургическая промышленность.</w:t>
      </w:r>
    </w:p>
    <w:p>
      <w:pPr>
        <w:spacing w:line="360" w:lineRule="auto"/>
        <w:ind w:firstLine="708"/>
        <w:jc w:val="both"/>
        <w:rPr>
          <w:sz w:val="28"/>
          <w:szCs w:val="28"/>
        </w:rPr>
      </w:pPr>
      <w:bookmarkStart w:id="99" w:name="772"/>
      <w:r>
        <w:rPr>
          <w:bCs/>
          <w:i/>
          <w:iCs/>
          <w:sz w:val="28"/>
          <w:szCs w:val="28"/>
        </w:rPr>
        <w:t>Деградация биологических свойств почв. </w:t>
      </w:r>
      <w:r>
        <w:rPr>
          <w:sz w:val="28"/>
          <w:szCs w:val="28"/>
        </w:rPr>
        <w:t>При любых видах деградации почв первыми на них реагируют именно организмы. С одной стороны они стремятся благодаря изменению своей активности поддержать равновесие, с другой - они первыми страдают от нарушений. В первую очередь нарушается биоразнообразие, происходит его обеднение, идет перегруппировка популяций, изменяются доминирующие и часто встречающиеся виды, некоторые виды вообще исчезают, могут появляться и новые виды, часто вредные.</w:t>
      </w:r>
    </w:p>
    <w:p>
      <w:pPr>
        <w:spacing w:line="360" w:lineRule="auto"/>
        <w:jc w:val="both"/>
        <w:rPr>
          <w:sz w:val="28"/>
          <w:szCs w:val="28"/>
        </w:rPr>
      </w:pPr>
      <w:r>
        <w:rPr>
          <w:sz w:val="28"/>
          <w:szCs w:val="28"/>
        </w:rPr>
        <w:t>Сохранение стабильности и нормального функционирования биоты обеспечивается огромным микробным пулом, отличающимся как большим общим запасом микрооорганизмов (микробной биомассой), так и огромным качественным разнообразием (микробным генофондом). В составе пула большинство организмов находится в состоянии анабиоза и выходит из него в случае необходимости проведения коррекции в функционировании биоты. С уменьшением пула микроорганизмов и его разнообразия происходят и функциональные нарушения, например способности к азотфиксации, гумусообразованию и структурообразованию, гипертрофируются такие функции, как скорость разложения органического вещества, нитрификационная и денитрификационная способность. Появляются новые отрицательные свойства, например появление потенциальных патогенов, аллергенов и фитопатогенов, образование фитотоксинов. В некоторых случаях наблюдается деградация микробного комплекса из-за загрязнения его посторонними непочвенными организмами, например фекальными или микробами с микробиологических производств (антибиотиков, белково-витаминных концентратов, ферментов и некоторых химикатов).</w:t>
      </w:r>
    </w:p>
    <w:p>
      <w:pPr>
        <w:spacing w:line="360" w:lineRule="auto"/>
        <w:jc w:val="both"/>
        <w:rPr>
          <w:sz w:val="28"/>
          <w:szCs w:val="28"/>
        </w:rPr>
      </w:pPr>
      <w:r>
        <w:rPr>
          <w:sz w:val="28"/>
          <w:szCs w:val="28"/>
        </w:rPr>
        <w:t>Почвенные организмы страдают от всех видов деградации. При ветровой или водной эрозии почв организмы частично или почти полностью теряются, причем для восстановления биоты требуется восстановление самой почвы.</w:t>
      </w:r>
    </w:p>
    <w:p>
      <w:pPr>
        <w:spacing w:line="360" w:lineRule="auto"/>
        <w:ind w:firstLine="709"/>
        <w:jc w:val="both"/>
        <w:rPr>
          <w:sz w:val="28"/>
          <w:szCs w:val="28"/>
        </w:rPr>
      </w:pPr>
      <w:r>
        <w:rPr>
          <w:sz w:val="28"/>
          <w:szCs w:val="28"/>
        </w:rPr>
        <w:t>Почвенные организмы резко реагируют на деградацию химического состояния почв. Особенно сильно сказывается загрязнение тяжелыми металлами, пестицидами, подкисление почв, уменьшение содержания гумуса и т.д. Однако организмы являются и мощным фактором борьбы с химической деградацией почв, так как они могут очищать почву от нефти и пестицидов, способствовать образованию органо-минеральных соединений, содержащих тяжелые металлы. Они также способствуют передвижению таких соединений вниз по почвенному профилю, либо заключению их в пленки и агрегаты, где они не могут проявлять своего токсичного действия. Способность микроорганизмов к метилированию тяжелых металлов и некоторых других элементов приводит к их удалению из почвы в виде летучих соединений. Почвенные организмы способны разрушать все вредные природные органические соединения и большинство токсичных искусственных органических веществ.</w:t>
      </w:r>
    </w:p>
    <w:bookmarkEnd w:id="99"/>
    <w:p>
      <w:pPr>
        <w:spacing w:line="360" w:lineRule="auto"/>
        <w:ind w:firstLine="709"/>
        <w:jc w:val="both"/>
        <w:rPr>
          <w:b/>
          <w:sz w:val="28"/>
          <w:szCs w:val="28"/>
        </w:rPr>
      </w:pPr>
      <w:r>
        <w:rPr>
          <w:b/>
          <w:bCs/>
          <w:sz w:val="28"/>
          <w:szCs w:val="28"/>
        </w:rPr>
        <w:t>Деградация почв</w:t>
      </w:r>
    </w:p>
    <w:p>
      <w:pPr>
        <w:spacing w:line="360" w:lineRule="auto"/>
        <w:ind w:firstLine="709"/>
        <w:jc w:val="both"/>
        <w:rPr>
          <w:sz w:val="28"/>
          <w:szCs w:val="28"/>
        </w:rPr>
      </w:pPr>
      <w:r>
        <w:rPr>
          <w:sz w:val="28"/>
          <w:szCs w:val="28"/>
        </w:rPr>
        <w:t>В результате хозяйственной деятельности почва часто теряет свое плодородие, деградирует или даже полностью разрушается. Это происходит, когда деятельность человека является нерациональной, экологически необоснованной. Для предотвращения негативных экологических последствий воздействия человека на почву необходимо самое пристальное внимание уделять вопросам рационального использования и охраны почв.</w:t>
      </w:r>
    </w:p>
    <w:p>
      <w:pPr>
        <w:spacing w:line="360" w:lineRule="auto"/>
        <w:ind w:firstLine="709"/>
        <w:jc w:val="both"/>
        <w:rPr>
          <w:sz w:val="28"/>
          <w:szCs w:val="28"/>
        </w:rPr>
      </w:pPr>
      <w:r>
        <w:rPr>
          <w:bCs/>
          <w:sz w:val="28"/>
          <w:szCs w:val="28"/>
        </w:rPr>
        <w:t>Охрана и рациональное использование почв</w:t>
      </w:r>
      <w:r>
        <w:rPr>
          <w:sz w:val="28"/>
          <w:szCs w:val="28"/>
        </w:rPr>
        <w:t> — это система мероприятий, направленных на защиту, улучшение и рациональное использование земель, увеличение плодородия почв и поддержание устойчивости биосферы в целом.</w:t>
      </w:r>
    </w:p>
    <w:p>
      <w:pPr>
        <w:spacing w:line="360" w:lineRule="auto"/>
        <w:ind w:firstLine="709"/>
        <w:jc w:val="both"/>
        <w:rPr>
          <w:sz w:val="28"/>
          <w:szCs w:val="28"/>
        </w:rPr>
      </w:pPr>
      <w:r>
        <w:rPr>
          <w:bCs/>
          <w:sz w:val="28"/>
          <w:szCs w:val="28"/>
        </w:rPr>
        <w:t>Деградация</w:t>
      </w:r>
      <w:r>
        <w:rPr>
          <w:sz w:val="28"/>
          <w:szCs w:val="28"/>
        </w:rPr>
        <w:t> (постепенное ухудшение качества почвы в результате ухудшения структуры, химических свойств и утраты плодородия) и полное разрушение почвы могут происходить как в результате природных явлений (природное изменение условий почвообразования, извержение вулканов, ураганы), так и в результате хозяйственной деятельности человека.</w:t>
      </w:r>
    </w:p>
    <w:p>
      <w:pPr>
        <w:spacing w:line="360" w:lineRule="auto"/>
        <w:ind w:firstLine="709"/>
        <w:jc w:val="both"/>
        <w:rPr>
          <w:sz w:val="28"/>
          <w:szCs w:val="28"/>
        </w:rPr>
      </w:pPr>
      <w:r>
        <w:rPr>
          <w:sz w:val="28"/>
          <w:szCs w:val="28"/>
        </w:rPr>
        <w:t>Явления деградации и полного разрушения почвы можно разделить на несколько основных групп:</w:t>
      </w:r>
    </w:p>
    <w:p>
      <w:pPr>
        <w:spacing w:line="360" w:lineRule="auto"/>
        <w:jc w:val="both"/>
        <w:rPr>
          <w:sz w:val="28"/>
          <w:szCs w:val="28"/>
        </w:rPr>
      </w:pPr>
      <w:r>
        <w:rPr>
          <w:sz w:val="28"/>
          <w:szCs w:val="28"/>
        </w:rPr>
        <w:t>1. </w:t>
      </w:r>
      <w:r>
        <w:rPr>
          <w:b/>
          <w:bCs/>
          <w:i/>
          <w:sz w:val="28"/>
          <w:szCs w:val="28"/>
        </w:rPr>
        <w:t>Нарушение биоэнергетического режима почв и экосистем</w:t>
      </w:r>
      <w:r>
        <w:rPr>
          <w:b/>
          <w:i/>
          <w:sz w:val="28"/>
          <w:szCs w:val="28"/>
        </w:rPr>
        <w:t>:</w:t>
      </w:r>
    </w:p>
    <w:p>
      <w:pPr>
        <w:spacing w:line="360" w:lineRule="auto"/>
        <w:ind w:firstLine="709"/>
        <w:jc w:val="both"/>
        <w:rPr>
          <w:sz w:val="28"/>
          <w:szCs w:val="28"/>
        </w:rPr>
      </w:pPr>
      <w:r>
        <w:rPr>
          <w:sz w:val="28"/>
          <w:szCs w:val="28"/>
        </w:rPr>
        <w:t>- </w:t>
      </w:r>
      <w:r>
        <w:rPr>
          <w:bCs/>
          <w:i/>
          <w:iCs/>
          <w:sz w:val="28"/>
          <w:szCs w:val="28"/>
        </w:rPr>
        <w:t>девегетация почв</w:t>
      </w:r>
      <w:r>
        <w:rPr>
          <w:sz w:val="28"/>
          <w:szCs w:val="28"/>
        </w:rPr>
        <w:t> (потеря почвами растительного покрова, ведущая к омертвлению почв);</w:t>
      </w:r>
    </w:p>
    <w:p>
      <w:pPr>
        <w:spacing w:line="360" w:lineRule="auto"/>
        <w:ind w:firstLine="709"/>
        <w:jc w:val="both"/>
        <w:rPr>
          <w:sz w:val="28"/>
          <w:szCs w:val="28"/>
        </w:rPr>
      </w:pPr>
      <w:r>
        <w:rPr>
          <w:sz w:val="28"/>
          <w:szCs w:val="28"/>
        </w:rPr>
        <w:t>- </w:t>
      </w:r>
      <w:r>
        <w:rPr>
          <w:bCs/>
          <w:i/>
          <w:iCs/>
          <w:sz w:val="28"/>
          <w:szCs w:val="28"/>
        </w:rPr>
        <w:t>дегумификация почв</w:t>
      </w:r>
      <w:r>
        <w:rPr>
          <w:sz w:val="28"/>
          <w:szCs w:val="28"/>
        </w:rPr>
        <w:t> (потеря почвами гумуса);</w:t>
      </w:r>
    </w:p>
    <w:p>
      <w:pPr>
        <w:spacing w:line="360" w:lineRule="auto"/>
        <w:ind w:firstLine="709"/>
        <w:jc w:val="both"/>
        <w:rPr>
          <w:sz w:val="28"/>
          <w:szCs w:val="28"/>
        </w:rPr>
      </w:pPr>
      <w:r>
        <w:rPr>
          <w:sz w:val="28"/>
          <w:szCs w:val="28"/>
        </w:rPr>
        <w:t>- </w:t>
      </w:r>
      <w:r>
        <w:rPr>
          <w:bCs/>
          <w:i/>
          <w:iCs/>
          <w:sz w:val="28"/>
          <w:szCs w:val="28"/>
        </w:rPr>
        <w:t>почвоутомление и истощение почв</w:t>
      </w:r>
      <w:r>
        <w:rPr>
          <w:sz w:val="28"/>
          <w:szCs w:val="28"/>
        </w:rPr>
        <w:t> (процессы, происходящие в почвах в результате длительного возделывания одного вида сельскохозяйственных культур).</w:t>
      </w:r>
    </w:p>
    <w:p>
      <w:pPr>
        <w:spacing w:line="360" w:lineRule="auto"/>
        <w:jc w:val="both"/>
        <w:rPr>
          <w:sz w:val="28"/>
          <w:szCs w:val="28"/>
        </w:rPr>
      </w:pPr>
      <w:r>
        <w:rPr>
          <w:sz w:val="28"/>
          <w:szCs w:val="28"/>
        </w:rPr>
        <w:t>2. </w:t>
      </w:r>
      <w:r>
        <w:rPr>
          <w:b/>
          <w:bCs/>
          <w:i/>
          <w:sz w:val="28"/>
          <w:szCs w:val="28"/>
        </w:rPr>
        <w:t>Патологическое состояние почвенных горизонтов и профиля почв</w:t>
      </w:r>
      <w:r>
        <w:rPr>
          <w:b/>
          <w:i/>
          <w:sz w:val="28"/>
          <w:szCs w:val="28"/>
        </w:rPr>
        <w:t>:</w:t>
      </w:r>
    </w:p>
    <w:p>
      <w:pPr>
        <w:spacing w:line="360" w:lineRule="auto"/>
        <w:ind w:firstLine="709"/>
        <w:jc w:val="both"/>
        <w:rPr>
          <w:sz w:val="28"/>
          <w:szCs w:val="28"/>
        </w:rPr>
      </w:pPr>
      <w:r>
        <w:rPr>
          <w:sz w:val="28"/>
          <w:szCs w:val="28"/>
        </w:rPr>
        <w:t>- </w:t>
      </w:r>
      <w:r>
        <w:rPr>
          <w:bCs/>
          <w:i/>
          <w:iCs/>
          <w:sz w:val="28"/>
          <w:szCs w:val="28"/>
        </w:rPr>
        <w:t>отчуждение и выключение почв из действующих экосистем</w:t>
      </w:r>
      <w:r>
        <w:rPr>
          <w:sz w:val="28"/>
          <w:szCs w:val="28"/>
        </w:rPr>
        <w:t> (промышленная эрозия почв) (отчуждение почв городами, поселками, дорогами, линиями электропередач и связи, трубопроводами, карьерами, водохранилищами, свалками и т. д.);</w:t>
      </w:r>
    </w:p>
    <w:p>
      <w:pPr>
        <w:spacing w:line="360" w:lineRule="auto"/>
        <w:ind w:firstLine="709"/>
        <w:jc w:val="both"/>
        <w:rPr>
          <w:sz w:val="28"/>
          <w:szCs w:val="28"/>
        </w:rPr>
      </w:pPr>
      <w:r>
        <w:rPr>
          <w:sz w:val="28"/>
          <w:szCs w:val="28"/>
        </w:rPr>
        <w:t>- </w:t>
      </w:r>
      <w:r>
        <w:rPr>
          <w:bCs/>
          <w:i/>
          <w:iCs/>
          <w:sz w:val="28"/>
          <w:szCs w:val="28"/>
        </w:rPr>
        <w:t>водная и воздушная эрозия (дефляция) почв</w:t>
      </w:r>
      <w:r>
        <w:rPr>
          <w:sz w:val="28"/>
          <w:szCs w:val="28"/>
        </w:rPr>
        <w:t> (разрушение верхних слоев почвы под действием воды и ветра);</w:t>
      </w:r>
    </w:p>
    <w:p>
      <w:pPr>
        <w:spacing w:line="360" w:lineRule="auto"/>
        <w:ind w:firstLine="709"/>
        <w:jc w:val="both"/>
        <w:rPr>
          <w:sz w:val="28"/>
          <w:szCs w:val="28"/>
        </w:rPr>
      </w:pPr>
      <w:r>
        <w:rPr>
          <w:sz w:val="28"/>
          <w:szCs w:val="28"/>
        </w:rPr>
        <w:t>- </w:t>
      </w:r>
      <w:r>
        <w:rPr>
          <w:bCs/>
          <w:i/>
          <w:iCs/>
          <w:sz w:val="28"/>
          <w:szCs w:val="28"/>
        </w:rPr>
        <w:t>образование бесструктурных кор и переуплотненных горизонтов</w:t>
      </w:r>
      <w:r>
        <w:rPr>
          <w:sz w:val="28"/>
          <w:szCs w:val="28"/>
        </w:rPr>
        <w:t> (потеря почвой структуры или ее переуплотнение при обработке полей тяжелой техникой при влажности, превышающей «физическую спелость» почв; вторичном осолонцевании черноземных почв; при образовании подпахотного уплотненного горизонта на старых пашнях).</w:t>
      </w:r>
    </w:p>
    <w:p>
      <w:pPr>
        <w:spacing w:line="360" w:lineRule="auto"/>
        <w:jc w:val="both"/>
        <w:rPr>
          <w:b/>
          <w:i/>
          <w:sz w:val="28"/>
          <w:szCs w:val="28"/>
        </w:rPr>
      </w:pPr>
      <w:r>
        <w:rPr>
          <w:b/>
          <w:i/>
          <w:sz w:val="28"/>
          <w:szCs w:val="28"/>
        </w:rPr>
        <w:t>3. </w:t>
      </w:r>
      <w:r>
        <w:rPr>
          <w:b/>
          <w:bCs/>
          <w:i/>
          <w:sz w:val="28"/>
          <w:szCs w:val="28"/>
        </w:rPr>
        <w:t>Нарушение водного и химического режима почв</w:t>
      </w:r>
      <w:r>
        <w:rPr>
          <w:b/>
          <w:i/>
          <w:sz w:val="28"/>
          <w:szCs w:val="28"/>
        </w:rPr>
        <w:t>:</w:t>
      </w:r>
    </w:p>
    <w:p>
      <w:pPr>
        <w:spacing w:line="360" w:lineRule="auto"/>
        <w:ind w:firstLine="709"/>
        <w:jc w:val="both"/>
        <w:rPr>
          <w:sz w:val="28"/>
          <w:szCs w:val="28"/>
        </w:rPr>
      </w:pPr>
      <w:r>
        <w:rPr>
          <w:sz w:val="28"/>
          <w:szCs w:val="28"/>
        </w:rPr>
        <w:t>- </w:t>
      </w:r>
      <w:r>
        <w:rPr>
          <w:bCs/>
          <w:i/>
          <w:iCs/>
          <w:sz w:val="28"/>
          <w:szCs w:val="28"/>
        </w:rPr>
        <w:t>сухость и опустынивание почв</w:t>
      </w:r>
      <w:r>
        <w:rPr>
          <w:sz w:val="28"/>
          <w:szCs w:val="28"/>
        </w:rPr>
        <w:t> (результат, как общеземного послеледникового роцесса опустынивания, так и непродуманной хозяйственной деятельности человека);</w:t>
      </w:r>
    </w:p>
    <w:p>
      <w:pPr>
        <w:spacing w:line="360" w:lineRule="auto"/>
        <w:ind w:firstLine="709"/>
        <w:jc w:val="both"/>
        <w:rPr>
          <w:sz w:val="28"/>
          <w:szCs w:val="28"/>
        </w:rPr>
      </w:pPr>
      <w:r>
        <w:rPr>
          <w:sz w:val="28"/>
          <w:szCs w:val="28"/>
        </w:rPr>
        <w:t>- </w:t>
      </w:r>
      <w:r>
        <w:rPr>
          <w:bCs/>
          <w:i/>
          <w:iCs/>
          <w:sz w:val="28"/>
          <w:szCs w:val="28"/>
        </w:rPr>
        <w:t>селевые разливы и оползни</w:t>
      </w:r>
      <w:r>
        <w:rPr>
          <w:sz w:val="28"/>
          <w:szCs w:val="28"/>
        </w:rPr>
        <w:t> (результат сведения растительности в горных районах);</w:t>
      </w:r>
    </w:p>
    <w:p>
      <w:pPr>
        <w:spacing w:line="360" w:lineRule="auto"/>
        <w:ind w:firstLine="709"/>
        <w:jc w:val="both"/>
        <w:rPr>
          <w:sz w:val="28"/>
          <w:szCs w:val="28"/>
        </w:rPr>
      </w:pPr>
      <w:r>
        <w:rPr>
          <w:sz w:val="28"/>
          <w:szCs w:val="28"/>
        </w:rPr>
        <w:t>- </w:t>
      </w:r>
      <w:r>
        <w:rPr>
          <w:bCs/>
          <w:i/>
          <w:iCs/>
          <w:sz w:val="28"/>
          <w:szCs w:val="28"/>
        </w:rPr>
        <w:t>вторичное засоление почв</w:t>
      </w:r>
      <w:r>
        <w:rPr>
          <w:sz w:val="28"/>
          <w:szCs w:val="28"/>
        </w:rPr>
        <w:t> (результат неправильного орошения минерализованными или пресными водами);</w:t>
      </w:r>
    </w:p>
    <w:p>
      <w:pPr>
        <w:spacing w:line="360" w:lineRule="auto"/>
        <w:ind w:firstLine="709"/>
        <w:jc w:val="both"/>
        <w:rPr>
          <w:sz w:val="28"/>
          <w:szCs w:val="28"/>
        </w:rPr>
      </w:pPr>
      <w:r>
        <w:rPr>
          <w:sz w:val="28"/>
          <w:szCs w:val="28"/>
        </w:rPr>
        <w:t>- </w:t>
      </w:r>
      <w:r>
        <w:rPr>
          <w:bCs/>
          <w:i/>
          <w:iCs/>
          <w:sz w:val="28"/>
          <w:szCs w:val="28"/>
        </w:rPr>
        <w:t>природная и вторичная кислотность почв</w:t>
      </w:r>
      <w:r>
        <w:rPr>
          <w:sz w:val="28"/>
          <w:szCs w:val="28"/>
        </w:rPr>
        <w:t> (кислотность почв ниже оптимальной реакции почв, которая для многих сельскохозяйственных астений находится в интервале pH 5,5-8; вторичная кислотность возникает в результате выбросов в атмосферу соединений кислот промышленного, транспортного и другого происхождения);</w:t>
      </w:r>
    </w:p>
    <w:p>
      <w:pPr>
        <w:spacing w:line="360" w:lineRule="auto"/>
        <w:ind w:firstLine="709"/>
        <w:jc w:val="both"/>
        <w:rPr>
          <w:sz w:val="28"/>
          <w:szCs w:val="28"/>
        </w:rPr>
      </w:pPr>
      <w:r>
        <w:rPr>
          <w:sz w:val="28"/>
          <w:szCs w:val="28"/>
        </w:rPr>
        <w:t>- </w:t>
      </w:r>
      <w:r>
        <w:rPr>
          <w:bCs/>
          <w:i/>
          <w:iCs/>
          <w:sz w:val="28"/>
          <w:szCs w:val="28"/>
        </w:rPr>
        <w:t>переосушение почв</w:t>
      </w:r>
      <w:r>
        <w:rPr>
          <w:sz w:val="28"/>
          <w:szCs w:val="28"/>
        </w:rPr>
        <w:t> (результат неправильно проводимых осушительных мелиораций);</w:t>
      </w:r>
    </w:p>
    <w:p>
      <w:pPr>
        <w:spacing w:line="360" w:lineRule="auto"/>
        <w:jc w:val="both"/>
        <w:rPr>
          <w:sz w:val="28"/>
          <w:szCs w:val="28"/>
        </w:rPr>
      </w:pPr>
      <w:r>
        <w:rPr>
          <w:b/>
          <w:bCs/>
          <w:i/>
          <w:iCs/>
          <w:sz w:val="28"/>
          <w:szCs w:val="28"/>
        </w:rPr>
        <w:t>4. Затопление, разрушение и засоление почв водами водохранилищ</w:t>
      </w:r>
      <w:r>
        <w:rPr>
          <w:b/>
          <w:sz w:val="28"/>
          <w:szCs w:val="28"/>
        </w:rPr>
        <w:t>.</w:t>
      </w:r>
      <w:r>
        <w:rPr>
          <w:sz w:val="28"/>
          <w:szCs w:val="28"/>
        </w:rPr>
        <w:t xml:space="preserve"> Создание водохранилищ сопровождается развитием комплекса негативных процессов, приводящих к деградации почвенного покрова: затопление пойменных и надпойменных террас, подъем уровня грунтовых вод и подтопление почв, абразия берегов и засоление дельт, размыв и уничтожение почв приморских дельт, загрязнение и содовое (щелочное) засоление вод и почв и др.</w:t>
      </w:r>
    </w:p>
    <w:p>
      <w:pPr>
        <w:spacing w:line="360" w:lineRule="auto"/>
        <w:jc w:val="both"/>
        <w:rPr>
          <w:b/>
          <w:i/>
          <w:sz w:val="28"/>
          <w:szCs w:val="28"/>
        </w:rPr>
      </w:pPr>
      <w:r>
        <w:rPr>
          <w:b/>
          <w:i/>
          <w:sz w:val="28"/>
          <w:szCs w:val="28"/>
        </w:rPr>
        <w:t>5. </w:t>
      </w:r>
      <w:r>
        <w:rPr>
          <w:b/>
          <w:bCs/>
          <w:i/>
          <w:sz w:val="28"/>
          <w:szCs w:val="28"/>
        </w:rPr>
        <w:t>Загрязнение и химическое отравление почв</w:t>
      </w:r>
      <w:r>
        <w:rPr>
          <w:b/>
          <w:i/>
          <w:sz w:val="28"/>
          <w:szCs w:val="28"/>
        </w:rPr>
        <w:t>:</w:t>
      </w:r>
    </w:p>
    <w:p>
      <w:pPr>
        <w:spacing w:line="360" w:lineRule="auto"/>
        <w:ind w:firstLine="709"/>
        <w:jc w:val="both"/>
        <w:rPr>
          <w:sz w:val="28"/>
          <w:szCs w:val="28"/>
        </w:rPr>
      </w:pPr>
      <w:r>
        <w:rPr>
          <w:sz w:val="28"/>
          <w:szCs w:val="28"/>
        </w:rPr>
        <w:t>- </w:t>
      </w:r>
      <w:r>
        <w:rPr>
          <w:bCs/>
          <w:i/>
          <w:iCs/>
          <w:sz w:val="28"/>
          <w:szCs w:val="28"/>
        </w:rPr>
        <w:t>промышленное загрязнение почв</w:t>
      </w:r>
      <w:r>
        <w:rPr>
          <w:sz w:val="28"/>
          <w:szCs w:val="28"/>
        </w:rPr>
        <w:t> (результат осаждения паров, аэрозолей, пыли или растворенных соединений поллютантов на поверхность почвы с атмосферными осадками);</w:t>
      </w:r>
    </w:p>
    <w:p>
      <w:pPr>
        <w:spacing w:line="360" w:lineRule="auto"/>
        <w:ind w:firstLine="709"/>
        <w:jc w:val="both"/>
        <w:rPr>
          <w:sz w:val="28"/>
          <w:szCs w:val="28"/>
        </w:rPr>
      </w:pPr>
      <w:r>
        <w:rPr>
          <w:sz w:val="28"/>
          <w:szCs w:val="28"/>
        </w:rPr>
        <w:t>- </w:t>
      </w:r>
      <w:r>
        <w:rPr>
          <w:bCs/>
          <w:i/>
          <w:iCs/>
          <w:sz w:val="28"/>
          <w:szCs w:val="28"/>
        </w:rPr>
        <w:t>сельскохозяйственное загрязнение почв</w:t>
      </w:r>
      <w:r>
        <w:rPr>
          <w:sz w:val="28"/>
          <w:szCs w:val="28"/>
        </w:rPr>
        <w:t> (результат неправильного применения пестицидов, внесение сверхнормальных доз минеральных и органических удобрений, отходов и стоков животноводческих ферм);</w:t>
      </w:r>
    </w:p>
    <w:p>
      <w:pPr>
        <w:spacing w:line="360" w:lineRule="auto"/>
        <w:ind w:firstLine="709"/>
        <w:jc w:val="both"/>
        <w:rPr>
          <w:sz w:val="28"/>
          <w:szCs w:val="28"/>
        </w:rPr>
      </w:pPr>
      <w:r>
        <w:rPr>
          <w:sz w:val="28"/>
          <w:szCs w:val="28"/>
        </w:rPr>
        <w:t>- </w:t>
      </w:r>
      <w:r>
        <w:rPr>
          <w:bCs/>
          <w:i/>
          <w:iCs/>
          <w:sz w:val="28"/>
          <w:szCs w:val="28"/>
        </w:rPr>
        <w:t>радиоактивное загрязнение почв</w:t>
      </w:r>
      <w:r>
        <w:rPr>
          <w:sz w:val="28"/>
          <w:szCs w:val="28"/>
        </w:rPr>
        <w:t> (природное или антропогенное накопление в почве радионуклидов в результате ядерных взрывов, аварийных выбросов на атомных предприятиях, утечки радиоактивных материалов, захоронении отходов атомной промышленности).</w:t>
      </w:r>
    </w:p>
    <w:p>
      <w:pPr>
        <w:spacing w:line="360" w:lineRule="auto"/>
        <w:jc w:val="both"/>
        <w:rPr>
          <w:sz w:val="28"/>
          <w:szCs w:val="28"/>
        </w:rPr>
      </w:pPr>
      <w:r>
        <w:rPr>
          <w:b/>
          <w:i/>
          <w:sz w:val="28"/>
          <w:szCs w:val="28"/>
        </w:rPr>
        <w:t>6. </w:t>
      </w:r>
      <w:r>
        <w:rPr>
          <w:b/>
          <w:bCs/>
          <w:i/>
          <w:sz w:val="28"/>
          <w:szCs w:val="28"/>
        </w:rPr>
        <w:t>Деградация ландшафтов районов с распространением многолетней мерзлоты</w:t>
      </w:r>
      <w:r>
        <w:rPr>
          <w:b/>
          <w:i/>
          <w:sz w:val="28"/>
          <w:szCs w:val="28"/>
        </w:rPr>
        <w:t>.</w:t>
      </w:r>
      <w:r>
        <w:rPr>
          <w:sz w:val="28"/>
          <w:szCs w:val="28"/>
        </w:rPr>
        <w:t xml:space="preserve"> Эти территории отличаются крайней неустойчивостью к воздействию антропогенных факторов. Неупорядоченное движение транспорта, перевыпас и другие процессы приводят к нарушению растительного покрова, что обусловливает протаивание мерзлых грунтов, развитие эрозионных процессов, разрушение почвенного покрова.</w:t>
      </w:r>
    </w:p>
    <w:p>
      <w:pPr>
        <w:pStyle w:val="48"/>
        <w:spacing w:line="360" w:lineRule="auto"/>
        <w:rPr>
          <w:rFonts w:ascii="Times New Roman" w:hAnsi="Times New Roman"/>
          <w:sz w:val="28"/>
          <w:szCs w:val="28"/>
        </w:rPr>
      </w:pPr>
      <w:r>
        <w:rPr>
          <w:rFonts w:ascii="Times New Roman" w:hAnsi="Times New Roman"/>
          <w:b/>
          <w:sz w:val="28"/>
          <w:szCs w:val="28"/>
        </w:rPr>
        <w:t>7. </w:t>
      </w:r>
      <w:r>
        <w:rPr>
          <w:rFonts w:ascii="Times New Roman" w:hAnsi="Times New Roman"/>
          <w:b/>
          <w:bCs/>
          <w:sz w:val="28"/>
          <w:szCs w:val="28"/>
        </w:rPr>
        <w:t>Разрушение почв военными действиями</w:t>
      </w:r>
      <w:r>
        <w:rPr>
          <w:rFonts w:ascii="Times New Roman" w:hAnsi="Times New Roman"/>
          <w:sz w:val="28"/>
          <w:szCs w:val="28"/>
        </w:rPr>
        <w:t>. Передвижение военной техники, строительство фортификационных сооружений, взрывы бомб, снарядов и т. д. приводят к деградации и даже полному разрушению почвенного покрова. Испытание и применение ядерного оружия вызывают радиоактивное загрязнение почв.</w:t>
      </w:r>
    </w:p>
    <w:p>
      <w:pPr>
        <w:pStyle w:val="48"/>
        <w:spacing w:line="360" w:lineRule="auto"/>
        <w:rPr>
          <w:rFonts w:ascii="Times New Roman" w:hAnsi="Times New Roman" w:cs="Times New Roman"/>
          <w:b/>
          <w:sz w:val="28"/>
          <w:szCs w:val="28"/>
        </w:rPr>
      </w:pPr>
    </w:p>
    <w:p>
      <w:pPr>
        <w:tabs>
          <w:tab w:val="left" w:pos="2295"/>
        </w:tabs>
        <w:spacing w:line="360" w:lineRule="auto"/>
        <w:rPr>
          <w:szCs w:val="28"/>
        </w:rPr>
      </w:pPr>
      <w:r>
        <w:rPr>
          <w:szCs w:val="28"/>
        </w:rPr>
        <w:br w:type="page"/>
      </w:r>
    </w:p>
    <w:p>
      <w:pPr>
        <w:tabs>
          <w:tab w:val="left" w:pos="2295"/>
        </w:tabs>
        <w:jc w:val="both"/>
        <w:rPr>
          <w:b/>
          <w:sz w:val="28"/>
          <w:szCs w:val="28"/>
        </w:rPr>
      </w:pPr>
      <w:r>
        <w:rPr>
          <w:b/>
          <w:sz w:val="28"/>
          <w:szCs w:val="28"/>
        </w:rPr>
        <w:t>Бланк отчета лабораторного задания № 6. Классификация деградационных процессов в почвах</w:t>
      </w:r>
    </w:p>
    <w:p>
      <w:pPr>
        <w:tabs>
          <w:tab w:val="left" w:pos="2295"/>
        </w:tabs>
        <w:jc w:val="right"/>
        <w:rPr>
          <w:b/>
          <w:sz w:val="28"/>
          <w:szCs w:val="28"/>
          <w:highlight w:val="yellow"/>
        </w:rPr>
      </w:pPr>
      <w:r>
        <w:rPr>
          <w:b/>
          <w:sz w:val="28"/>
          <w:szCs w:val="28"/>
          <w:highlight w:val="yellow"/>
        </w:rPr>
        <w:t>Таблица 6.1</w:t>
      </w:r>
    </w:p>
    <w:p>
      <w:pPr>
        <w:tabs>
          <w:tab w:val="left" w:pos="2295"/>
        </w:tabs>
        <w:jc w:val="center"/>
        <w:rPr>
          <w:b/>
          <w:sz w:val="28"/>
          <w:szCs w:val="28"/>
        </w:rPr>
      </w:pPr>
      <w:r>
        <w:rPr>
          <w:b/>
          <w:sz w:val="28"/>
          <w:szCs w:val="28"/>
          <w:highlight w:val="yellow"/>
        </w:rPr>
        <w:t>Явления деградации и полного разрушения почв</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66"/>
        <w:gridCol w:w="4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6" w:type="dxa"/>
          </w:tcPr>
          <w:p>
            <w:pPr>
              <w:tabs>
                <w:tab w:val="left" w:pos="2295"/>
              </w:tabs>
              <w:jc w:val="center"/>
              <w:rPr>
                <w:sz w:val="28"/>
                <w:szCs w:val="28"/>
              </w:rPr>
            </w:pPr>
            <w:r>
              <w:rPr>
                <w:sz w:val="28"/>
                <w:szCs w:val="28"/>
              </w:rPr>
              <w:t>Вид деградации</w:t>
            </w:r>
          </w:p>
        </w:tc>
        <w:tc>
          <w:tcPr>
            <w:tcW w:w="4804" w:type="dxa"/>
          </w:tcPr>
          <w:p>
            <w:pPr>
              <w:tabs>
                <w:tab w:val="left" w:pos="2295"/>
              </w:tabs>
              <w:jc w:val="center"/>
              <w:rPr>
                <w:sz w:val="28"/>
                <w:szCs w:val="28"/>
              </w:rPr>
            </w:pPr>
            <w:r>
              <w:rPr>
                <w:sz w:val="28"/>
                <w:szCs w:val="28"/>
              </w:rPr>
              <w:t>Характеристика почвы, причины деградации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0" w:type="dxa"/>
            <w:gridSpan w:val="2"/>
          </w:tcPr>
          <w:p>
            <w:pPr>
              <w:numPr>
                <w:ilvl w:val="0"/>
                <w:numId w:val="15"/>
              </w:numPr>
              <w:tabs>
                <w:tab w:val="left" w:pos="2295"/>
              </w:tabs>
              <w:rPr>
                <w:sz w:val="28"/>
                <w:szCs w:val="28"/>
              </w:rPr>
            </w:pPr>
            <w:r>
              <w:rPr>
                <w:sz w:val="28"/>
                <w:szCs w:val="28"/>
              </w:rPr>
              <w:t>Группа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6" w:type="dxa"/>
          </w:tcPr>
          <w:p>
            <w:pPr>
              <w:tabs>
                <w:tab w:val="left" w:pos="2295"/>
              </w:tabs>
              <w:rPr>
                <w:sz w:val="28"/>
                <w:szCs w:val="28"/>
              </w:rPr>
            </w:pPr>
            <w:r>
              <w:rPr>
                <w:sz w:val="28"/>
                <w:szCs w:val="28"/>
              </w:rPr>
              <w:t>-</w:t>
            </w:r>
          </w:p>
        </w:tc>
        <w:tc>
          <w:tcPr>
            <w:tcW w:w="4804" w:type="dxa"/>
          </w:tcPr>
          <w:p>
            <w:pPr>
              <w:tabs>
                <w:tab w:val="left" w:pos="2295"/>
              </w:tabs>
              <w:jc w:val="right"/>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6" w:type="dxa"/>
          </w:tcPr>
          <w:p>
            <w:pPr>
              <w:tabs>
                <w:tab w:val="left" w:pos="2295"/>
              </w:tabs>
              <w:rPr>
                <w:sz w:val="28"/>
                <w:szCs w:val="28"/>
              </w:rPr>
            </w:pPr>
            <w:r>
              <w:rPr>
                <w:sz w:val="28"/>
                <w:szCs w:val="28"/>
              </w:rPr>
              <w:t>-</w:t>
            </w:r>
          </w:p>
        </w:tc>
        <w:tc>
          <w:tcPr>
            <w:tcW w:w="4804" w:type="dxa"/>
          </w:tcPr>
          <w:p>
            <w:pPr>
              <w:tabs>
                <w:tab w:val="left" w:pos="2295"/>
              </w:tabs>
              <w:jc w:val="right"/>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6" w:type="dxa"/>
          </w:tcPr>
          <w:p>
            <w:pPr>
              <w:tabs>
                <w:tab w:val="left" w:pos="2295"/>
              </w:tabs>
              <w:rPr>
                <w:sz w:val="28"/>
                <w:szCs w:val="28"/>
              </w:rPr>
            </w:pPr>
            <w:r>
              <w:rPr>
                <w:sz w:val="28"/>
                <w:szCs w:val="28"/>
              </w:rPr>
              <w:t>-</w:t>
            </w:r>
          </w:p>
        </w:tc>
        <w:tc>
          <w:tcPr>
            <w:tcW w:w="4804" w:type="dxa"/>
          </w:tcPr>
          <w:p>
            <w:pPr>
              <w:tabs>
                <w:tab w:val="left" w:pos="2295"/>
              </w:tabs>
              <w:jc w:val="right"/>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0" w:type="dxa"/>
            <w:gridSpan w:val="2"/>
          </w:tcPr>
          <w:p>
            <w:pPr>
              <w:numPr>
                <w:ilvl w:val="0"/>
                <w:numId w:val="15"/>
              </w:numPr>
              <w:tabs>
                <w:tab w:val="left" w:pos="2295"/>
              </w:tabs>
              <w:rPr>
                <w:sz w:val="28"/>
                <w:szCs w:val="28"/>
              </w:rPr>
            </w:pPr>
            <w:r>
              <w:rPr>
                <w:sz w:val="28"/>
                <w:szCs w:val="28"/>
              </w:rPr>
              <w:t>Группа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6" w:type="dxa"/>
          </w:tcPr>
          <w:p>
            <w:pPr>
              <w:tabs>
                <w:tab w:val="left" w:pos="2295"/>
              </w:tabs>
              <w:rPr>
                <w:sz w:val="28"/>
                <w:szCs w:val="28"/>
              </w:rPr>
            </w:pPr>
            <w:r>
              <w:rPr>
                <w:sz w:val="28"/>
                <w:szCs w:val="28"/>
              </w:rPr>
              <w:t>-</w:t>
            </w:r>
          </w:p>
        </w:tc>
        <w:tc>
          <w:tcPr>
            <w:tcW w:w="4804" w:type="dxa"/>
          </w:tcPr>
          <w:p>
            <w:pPr>
              <w:tabs>
                <w:tab w:val="left" w:pos="2295"/>
              </w:tabs>
              <w:jc w:val="right"/>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6" w:type="dxa"/>
          </w:tcPr>
          <w:p>
            <w:pPr>
              <w:tabs>
                <w:tab w:val="left" w:pos="2295"/>
              </w:tabs>
              <w:rPr>
                <w:sz w:val="28"/>
                <w:szCs w:val="28"/>
              </w:rPr>
            </w:pPr>
            <w:r>
              <w:rPr>
                <w:sz w:val="28"/>
                <w:szCs w:val="28"/>
              </w:rPr>
              <w:t>-</w:t>
            </w:r>
          </w:p>
        </w:tc>
        <w:tc>
          <w:tcPr>
            <w:tcW w:w="4804" w:type="dxa"/>
          </w:tcPr>
          <w:p>
            <w:pPr>
              <w:tabs>
                <w:tab w:val="left" w:pos="2295"/>
              </w:tabs>
              <w:jc w:val="right"/>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6" w:type="dxa"/>
          </w:tcPr>
          <w:p>
            <w:pPr>
              <w:tabs>
                <w:tab w:val="left" w:pos="2295"/>
              </w:tabs>
              <w:rPr>
                <w:sz w:val="28"/>
                <w:szCs w:val="28"/>
              </w:rPr>
            </w:pPr>
            <w:r>
              <w:rPr>
                <w:sz w:val="28"/>
                <w:szCs w:val="28"/>
              </w:rPr>
              <w:t>-</w:t>
            </w:r>
          </w:p>
        </w:tc>
        <w:tc>
          <w:tcPr>
            <w:tcW w:w="4804" w:type="dxa"/>
          </w:tcPr>
          <w:p>
            <w:pPr>
              <w:tabs>
                <w:tab w:val="left" w:pos="2295"/>
              </w:tabs>
              <w:jc w:val="right"/>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0" w:type="dxa"/>
            <w:gridSpan w:val="2"/>
          </w:tcPr>
          <w:p>
            <w:pPr>
              <w:tabs>
                <w:tab w:val="left" w:pos="2295"/>
              </w:tabs>
              <w:rPr>
                <w:sz w:val="28"/>
                <w:szCs w:val="28"/>
              </w:rPr>
            </w:pPr>
            <w:r>
              <w:rPr>
                <w:sz w:val="28"/>
                <w:szCs w:val="28"/>
              </w:rPr>
              <w:t xml:space="preserve">     </w:t>
            </w:r>
            <w:r>
              <w:rPr>
                <w:sz w:val="28"/>
                <w:szCs w:val="28"/>
                <w:highlight w:val="yellow"/>
              </w:rPr>
              <w:t>3. Группа</w:t>
            </w:r>
            <w:r>
              <w:rPr>
                <w:sz w:val="28"/>
                <w:szCs w:val="28"/>
              </w:rPr>
              <w:t xml:space="preserve"> </w:t>
            </w:r>
            <w:r>
              <w:rPr>
                <w:b/>
                <w:sz w:val="28"/>
                <w:szCs w:val="2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6" w:type="dxa"/>
          </w:tcPr>
          <w:p>
            <w:pPr>
              <w:tabs>
                <w:tab w:val="left" w:pos="2295"/>
              </w:tabs>
              <w:rPr>
                <w:sz w:val="28"/>
                <w:szCs w:val="28"/>
              </w:rPr>
            </w:pPr>
            <w:r>
              <w:rPr>
                <w:sz w:val="28"/>
                <w:szCs w:val="28"/>
              </w:rPr>
              <w:t>-</w:t>
            </w:r>
          </w:p>
        </w:tc>
        <w:tc>
          <w:tcPr>
            <w:tcW w:w="4804" w:type="dxa"/>
          </w:tcPr>
          <w:p>
            <w:pPr>
              <w:tabs>
                <w:tab w:val="left" w:pos="2295"/>
              </w:tabs>
              <w:jc w:val="right"/>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6" w:type="dxa"/>
          </w:tcPr>
          <w:p>
            <w:pPr>
              <w:tabs>
                <w:tab w:val="left" w:pos="2295"/>
              </w:tabs>
              <w:rPr>
                <w:sz w:val="28"/>
                <w:szCs w:val="28"/>
              </w:rPr>
            </w:pPr>
            <w:r>
              <w:rPr>
                <w:sz w:val="28"/>
                <w:szCs w:val="28"/>
              </w:rPr>
              <w:t>-</w:t>
            </w:r>
          </w:p>
        </w:tc>
        <w:tc>
          <w:tcPr>
            <w:tcW w:w="4804" w:type="dxa"/>
          </w:tcPr>
          <w:p>
            <w:pPr>
              <w:tabs>
                <w:tab w:val="left" w:pos="2295"/>
              </w:tabs>
              <w:jc w:val="right"/>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6" w:type="dxa"/>
          </w:tcPr>
          <w:p>
            <w:pPr>
              <w:tabs>
                <w:tab w:val="left" w:pos="2295"/>
              </w:tabs>
              <w:rPr>
                <w:sz w:val="28"/>
                <w:szCs w:val="28"/>
              </w:rPr>
            </w:pPr>
            <w:r>
              <w:rPr>
                <w:sz w:val="28"/>
                <w:szCs w:val="28"/>
              </w:rPr>
              <w:t>-</w:t>
            </w:r>
          </w:p>
        </w:tc>
        <w:tc>
          <w:tcPr>
            <w:tcW w:w="4804" w:type="dxa"/>
          </w:tcPr>
          <w:p>
            <w:pPr>
              <w:tabs>
                <w:tab w:val="left" w:pos="2295"/>
              </w:tabs>
              <w:jc w:val="right"/>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6" w:type="dxa"/>
          </w:tcPr>
          <w:p>
            <w:pPr>
              <w:tabs>
                <w:tab w:val="left" w:pos="2295"/>
              </w:tabs>
              <w:rPr>
                <w:sz w:val="28"/>
                <w:szCs w:val="28"/>
              </w:rPr>
            </w:pPr>
            <w:r>
              <w:rPr>
                <w:sz w:val="28"/>
                <w:szCs w:val="28"/>
              </w:rPr>
              <w:t>-</w:t>
            </w:r>
          </w:p>
        </w:tc>
        <w:tc>
          <w:tcPr>
            <w:tcW w:w="4804" w:type="dxa"/>
          </w:tcPr>
          <w:p>
            <w:pPr>
              <w:tabs>
                <w:tab w:val="left" w:pos="2295"/>
              </w:tabs>
              <w:jc w:val="right"/>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6" w:type="dxa"/>
          </w:tcPr>
          <w:p>
            <w:pPr>
              <w:tabs>
                <w:tab w:val="left" w:pos="2295"/>
              </w:tabs>
              <w:rPr>
                <w:sz w:val="28"/>
                <w:szCs w:val="28"/>
                <w:highlight w:val="yellow"/>
              </w:rPr>
            </w:pPr>
            <w:r>
              <w:rPr>
                <w:sz w:val="28"/>
                <w:szCs w:val="28"/>
                <w:highlight w:val="yellow"/>
              </w:rPr>
              <w:t>-</w:t>
            </w:r>
          </w:p>
        </w:tc>
        <w:tc>
          <w:tcPr>
            <w:tcW w:w="4804" w:type="dxa"/>
          </w:tcPr>
          <w:p>
            <w:pPr>
              <w:tabs>
                <w:tab w:val="left" w:pos="2295"/>
              </w:tabs>
              <w:jc w:val="right"/>
              <w:rPr>
                <w:b/>
                <w:sz w:val="28"/>
                <w:szCs w:val="28"/>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0" w:type="dxa"/>
            <w:gridSpan w:val="2"/>
          </w:tcPr>
          <w:p>
            <w:pPr>
              <w:tabs>
                <w:tab w:val="left" w:pos="2295"/>
              </w:tabs>
              <w:rPr>
                <w:sz w:val="28"/>
                <w:szCs w:val="28"/>
                <w:highlight w:val="yellow"/>
              </w:rPr>
            </w:pPr>
            <w:r>
              <w:rPr>
                <w:sz w:val="28"/>
                <w:szCs w:val="28"/>
                <w:highlight w:val="yellow"/>
              </w:rPr>
              <w:t xml:space="preserve">    4. Группа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0" w:type="dxa"/>
            <w:gridSpan w:val="2"/>
          </w:tcPr>
          <w:p>
            <w:pPr>
              <w:tabs>
                <w:tab w:val="left" w:pos="2295"/>
              </w:tabs>
              <w:rPr>
                <w:sz w:val="28"/>
                <w:szCs w:val="28"/>
                <w:highlight w:val="yellow"/>
              </w:rPr>
            </w:pPr>
            <w:r>
              <w:rPr>
                <w:sz w:val="28"/>
                <w:szCs w:val="28"/>
                <w:highlight w:val="yellow"/>
              </w:rPr>
              <w:t xml:space="preserve">    5. Группа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6" w:type="dxa"/>
          </w:tcPr>
          <w:p>
            <w:pPr>
              <w:tabs>
                <w:tab w:val="left" w:pos="2295"/>
              </w:tabs>
              <w:rPr>
                <w:sz w:val="28"/>
                <w:szCs w:val="28"/>
                <w:highlight w:val="yellow"/>
              </w:rPr>
            </w:pPr>
            <w:r>
              <w:rPr>
                <w:sz w:val="28"/>
                <w:szCs w:val="28"/>
                <w:highlight w:val="yellow"/>
              </w:rPr>
              <w:t>-</w:t>
            </w:r>
          </w:p>
        </w:tc>
        <w:tc>
          <w:tcPr>
            <w:tcW w:w="4804" w:type="dxa"/>
          </w:tcPr>
          <w:p>
            <w:pPr>
              <w:tabs>
                <w:tab w:val="left" w:pos="2295"/>
              </w:tabs>
              <w:jc w:val="right"/>
              <w:rPr>
                <w:b/>
                <w:sz w:val="28"/>
                <w:szCs w:val="28"/>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6" w:type="dxa"/>
          </w:tcPr>
          <w:p>
            <w:pPr>
              <w:tabs>
                <w:tab w:val="left" w:pos="2295"/>
              </w:tabs>
              <w:rPr>
                <w:sz w:val="28"/>
                <w:szCs w:val="28"/>
                <w:highlight w:val="yellow"/>
              </w:rPr>
            </w:pPr>
            <w:r>
              <w:rPr>
                <w:sz w:val="28"/>
                <w:szCs w:val="28"/>
                <w:highlight w:val="yellow"/>
              </w:rPr>
              <w:t>-</w:t>
            </w:r>
          </w:p>
        </w:tc>
        <w:tc>
          <w:tcPr>
            <w:tcW w:w="4804" w:type="dxa"/>
          </w:tcPr>
          <w:p>
            <w:pPr>
              <w:tabs>
                <w:tab w:val="left" w:pos="2295"/>
              </w:tabs>
              <w:jc w:val="right"/>
              <w:rPr>
                <w:b/>
                <w:sz w:val="28"/>
                <w:szCs w:val="28"/>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6" w:type="dxa"/>
          </w:tcPr>
          <w:p>
            <w:pPr>
              <w:tabs>
                <w:tab w:val="left" w:pos="2295"/>
              </w:tabs>
              <w:rPr>
                <w:sz w:val="28"/>
                <w:szCs w:val="28"/>
                <w:highlight w:val="yellow"/>
              </w:rPr>
            </w:pPr>
            <w:r>
              <w:rPr>
                <w:sz w:val="28"/>
                <w:szCs w:val="28"/>
                <w:highlight w:val="yellow"/>
              </w:rPr>
              <w:t>-</w:t>
            </w:r>
          </w:p>
        </w:tc>
        <w:tc>
          <w:tcPr>
            <w:tcW w:w="4804" w:type="dxa"/>
          </w:tcPr>
          <w:p>
            <w:pPr>
              <w:tabs>
                <w:tab w:val="left" w:pos="2295"/>
              </w:tabs>
              <w:jc w:val="right"/>
              <w:rPr>
                <w:b/>
                <w:sz w:val="28"/>
                <w:szCs w:val="28"/>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0" w:type="dxa"/>
            <w:gridSpan w:val="2"/>
          </w:tcPr>
          <w:p>
            <w:pPr>
              <w:tabs>
                <w:tab w:val="left" w:pos="2295"/>
              </w:tabs>
              <w:rPr>
                <w:sz w:val="28"/>
                <w:szCs w:val="28"/>
                <w:highlight w:val="yellow"/>
              </w:rPr>
            </w:pPr>
            <w:r>
              <w:rPr>
                <w:sz w:val="28"/>
                <w:szCs w:val="28"/>
                <w:highlight w:val="yellow"/>
              </w:rPr>
              <w:t xml:space="preserve">    6. Группа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0" w:type="dxa"/>
            <w:gridSpan w:val="2"/>
          </w:tcPr>
          <w:p>
            <w:pPr>
              <w:tabs>
                <w:tab w:val="left" w:pos="2295"/>
              </w:tabs>
              <w:rPr>
                <w:sz w:val="28"/>
                <w:szCs w:val="28"/>
                <w:highlight w:val="yellow"/>
              </w:rPr>
            </w:pPr>
            <w:r>
              <w:rPr>
                <w:sz w:val="28"/>
                <w:szCs w:val="28"/>
                <w:highlight w:val="yellow"/>
              </w:rPr>
              <w:t xml:space="preserve">    7. Группа</w:t>
            </w:r>
          </w:p>
        </w:tc>
      </w:tr>
    </w:tbl>
    <w:p>
      <w:pPr>
        <w:tabs>
          <w:tab w:val="left" w:pos="2295"/>
        </w:tabs>
        <w:rPr>
          <w:b/>
          <w:sz w:val="28"/>
          <w:szCs w:val="28"/>
        </w:rPr>
      </w:pPr>
    </w:p>
    <w:p>
      <w:pPr>
        <w:tabs>
          <w:tab w:val="left" w:pos="2295"/>
        </w:tabs>
        <w:jc w:val="right"/>
        <w:rPr>
          <w:b/>
          <w:sz w:val="28"/>
          <w:szCs w:val="28"/>
        </w:rPr>
      </w:pPr>
      <w:r>
        <w:rPr>
          <w:b/>
          <w:sz w:val="28"/>
          <w:szCs w:val="28"/>
        </w:rPr>
        <w:t>Таблица 6.2</w:t>
      </w:r>
    </w:p>
    <w:p>
      <w:pPr>
        <w:tabs>
          <w:tab w:val="left" w:pos="2295"/>
        </w:tabs>
        <w:jc w:val="center"/>
        <w:rPr>
          <w:sz w:val="28"/>
          <w:szCs w:val="28"/>
        </w:rPr>
      </w:pPr>
      <w:r>
        <w:rPr>
          <w:b/>
          <w:sz w:val="28"/>
          <w:szCs w:val="28"/>
        </w:rPr>
        <w:t>Деградационные процессы в почвах, расположенных на территории</w:t>
      </w:r>
      <w:r>
        <w:rPr>
          <w:sz w:val="28"/>
          <w:szCs w:val="28"/>
        </w:rPr>
        <w:t xml:space="preserve"> …</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3118"/>
        <w:gridCol w:w="2958"/>
        <w:gridCol w:w="23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Pr>
          <w:p>
            <w:pPr>
              <w:tabs>
                <w:tab w:val="left" w:pos="2295"/>
              </w:tabs>
              <w:jc w:val="center"/>
              <w:rPr>
                <w:sz w:val="28"/>
                <w:szCs w:val="28"/>
              </w:rPr>
            </w:pPr>
            <w:r>
              <w:rPr>
                <w:sz w:val="28"/>
                <w:szCs w:val="28"/>
              </w:rPr>
              <w:t>№ пп</w:t>
            </w:r>
          </w:p>
        </w:tc>
        <w:tc>
          <w:tcPr>
            <w:tcW w:w="3118" w:type="dxa"/>
          </w:tcPr>
          <w:p>
            <w:pPr>
              <w:tabs>
                <w:tab w:val="left" w:pos="2295"/>
              </w:tabs>
              <w:jc w:val="center"/>
              <w:rPr>
                <w:sz w:val="28"/>
                <w:szCs w:val="28"/>
              </w:rPr>
            </w:pPr>
            <w:r>
              <w:rPr>
                <w:sz w:val="28"/>
                <w:szCs w:val="28"/>
              </w:rPr>
              <w:t>Местность, объект</w:t>
            </w:r>
          </w:p>
        </w:tc>
        <w:tc>
          <w:tcPr>
            <w:tcW w:w="2958" w:type="dxa"/>
          </w:tcPr>
          <w:p>
            <w:pPr>
              <w:tabs>
                <w:tab w:val="left" w:pos="2295"/>
              </w:tabs>
              <w:jc w:val="center"/>
              <w:rPr>
                <w:sz w:val="28"/>
                <w:szCs w:val="28"/>
              </w:rPr>
            </w:pPr>
            <w:r>
              <w:rPr>
                <w:sz w:val="28"/>
                <w:szCs w:val="28"/>
              </w:rPr>
              <w:t>Вид деградационного процесса почвы</w:t>
            </w:r>
          </w:p>
        </w:tc>
        <w:tc>
          <w:tcPr>
            <w:tcW w:w="2393" w:type="dxa"/>
          </w:tcPr>
          <w:p>
            <w:pPr>
              <w:tabs>
                <w:tab w:val="left" w:pos="2295"/>
              </w:tabs>
              <w:jc w:val="center"/>
              <w:rPr>
                <w:sz w:val="28"/>
                <w:szCs w:val="28"/>
              </w:rPr>
            </w:pPr>
            <w:r>
              <w:rPr>
                <w:sz w:val="28"/>
                <w:szCs w:val="28"/>
              </w:rPr>
              <w:t>Причина деградации почвы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Pr>
          <w:p>
            <w:pPr>
              <w:tabs>
                <w:tab w:val="left" w:pos="2295"/>
              </w:tabs>
              <w:jc w:val="center"/>
              <w:rPr>
                <w:sz w:val="28"/>
                <w:szCs w:val="28"/>
              </w:rPr>
            </w:pPr>
            <w:r>
              <w:rPr>
                <w:sz w:val="28"/>
                <w:szCs w:val="28"/>
              </w:rPr>
              <w:t>1</w:t>
            </w:r>
          </w:p>
        </w:tc>
        <w:tc>
          <w:tcPr>
            <w:tcW w:w="3118" w:type="dxa"/>
          </w:tcPr>
          <w:p>
            <w:pPr>
              <w:tabs>
                <w:tab w:val="left" w:pos="2295"/>
              </w:tabs>
              <w:jc w:val="center"/>
              <w:rPr>
                <w:b/>
                <w:sz w:val="28"/>
                <w:szCs w:val="28"/>
              </w:rPr>
            </w:pPr>
          </w:p>
        </w:tc>
        <w:tc>
          <w:tcPr>
            <w:tcW w:w="2958" w:type="dxa"/>
          </w:tcPr>
          <w:p>
            <w:pPr>
              <w:tabs>
                <w:tab w:val="left" w:pos="2295"/>
              </w:tabs>
              <w:jc w:val="center"/>
              <w:rPr>
                <w:b/>
                <w:sz w:val="28"/>
                <w:szCs w:val="28"/>
              </w:rPr>
            </w:pPr>
          </w:p>
        </w:tc>
        <w:tc>
          <w:tcPr>
            <w:tcW w:w="2393" w:type="dxa"/>
          </w:tcPr>
          <w:p>
            <w:pPr>
              <w:tabs>
                <w:tab w:val="left" w:pos="2295"/>
              </w:tabs>
              <w:jc w:val="cente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Pr>
          <w:p>
            <w:pPr>
              <w:tabs>
                <w:tab w:val="left" w:pos="2295"/>
              </w:tabs>
              <w:jc w:val="center"/>
              <w:rPr>
                <w:sz w:val="28"/>
                <w:szCs w:val="28"/>
              </w:rPr>
            </w:pPr>
            <w:r>
              <w:rPr>
                <w:sz w:val="28"/>
                <w:szCs w:val="28"/>
              </w:rPr>
              <w:t>2</w:t>
            </w:r>
          </w:p>
        </w:tc>
        <w:tc>
          <w:tcPr>
            <w:tcW w:w="3118" w:type="dxa"/>
          </w:tcPr>
          <w:p>
            <w:pPr>
              <w:tabs>
                <w:tab w:val="left" w:pos="2295"/>
              </w:tabs>
              <w:jc w:val="center"/>
              <w:rPr>
                <w:b/>
                <w:sz w:val="28"/>
                <w:szCs w:val="28"/>
              </w:rPr>
            </w:pPr>
          </w:p>
        </w:tc>
        <w:tc>
          <w:tcPr>
            <w:tcW w:w="2958" w:type="dxa"/>
          </w:tcPr>
          <w:p>
            <w:pPr>
              <w:tabs>
                <w:tab w:val="left" w:pos="2295"/>
              </w:tabs>
              <w:jc w:val="center"/>
              <w:rPr>
                <w:b/>
                <w:sz w:val="28"/>
                <w:szCs w:val="28"/>
              </w:rPr>
            </w:pPr>
          </w:p>
        </w:tc>
        <w:tc>
          <w:tcPr>
            <w:tcW w:w="2393" w:type="dxa"/>
          </w:tcPr>
          <w:p>
            <w:pPr>
              <w:tabs>
                <w:tab w:val="left" w:pos="2295"/>
              </w:tabs>
              <w:jc w:val="cente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Pr>
          <w:p>
            <w:pPr>
              <w:tabs>
                <w:tab w:val="left" w:pos="2295"/>
              </w:tabs>
              <w:jc w:val="center"/>
              <w:rPr>
                <w:sz w:val="28"/>
                <w:szCs w:val="28"/>
              </w:rPr>
            </w:pPr>
            <w:r>
              <w:rPr>
                <w:sz w:val="28"/>
                <w:szCs w:val="28"/>
              </w:rPr>
              <w:t>3</w:t>
            </w:r>
          </w:p>
        </w:tc>
        <w:tc>
          <w:tcPr>
            <w:tcW w:w="3118" w:type="dxa"/>
          </w:tcPr>
          <w:p>
            <w:pPr>
              <w:tabs>
                <w:tab w:val="left" w:pos="2295"/>
              </w:tabs>
              <w:jc w:val="center"/>
              <w:rPr>
                <w:b/>
                <w:sz w:val="28"/>
                <w:szCs w:val="28"/>
              </w:rPr>
            </w:pPr>
          </w:p>
        </w:tc>
        <w:tc>
          <w:tcPr>
            <w:tcW w:w="2958" w:type="dxa"/>
          </w:tcPr>
          <w:p>
            <w:pPr>
              <w:tabs>
                <w:tab w:val="left" w:pos="2295"/>
              </w:tabs>
              <w:jc w:val="center"/>
              <w:rPr>
                <w:b/>
                <w:sz w:val="28"/>
                <w:szCs w:val="28"/>
              </w:rPr>
            </w:pPr>
          </w:p>
        </w:tc>
        <w:tc>
          <w:tcPr>
            <w:tcW w:w="2393" w:type="dxa"/>
          </w:tcPr>
          <w:p>
            <w:pPr>
              <w:tabs>
                <w:tab w:val="left" w:pos="2295"/>
              </w:tabs>
              <w:jc w:val="center"/>
              <w:rPr>
                <w:b/>
                <w:sz w:val="28"/>
                <w:szCs w:val="28"/>
              </w:rPr>
            </w:pPr>
          </w:p>
        </w:tc>
      </w:tr>
    </w:tbl>
    <w:p>
      <w:pPr>
        <w:tabs>
          <w:tab w:val="left" w:pos="2295"/>
        </w:tabs>
        <w:rPr>
          <w:b/>
          <w:sz w:val="28"/>
          <w:szCs w:val="28"/>
        </w:rPr>
      </w:pPr>
    </w:p>
    <w:p>
      <w:pPr>
        <w:tabs>
          <w:tab w:val="left" w:pos="2295"/>
        </w:tabs>
        <w:rPr>
          <w:b/>
          <w:sz w:val="28"/>
          <w:szCs w:val="28"/>
        </w:rPr>
      </w:pPr>
      <w:r>
        <w:rPr>
          <w:b/>
          <w:sz w:val="28"/>
          <w:szCs w:val="28"/>
        </w:rPr>
        <w:t>Дать определение понятиям:</w:t>
      </w:r>
    </w:p>
    <w:p>
      <w:pPr>
        <w:tabs>
          <w:tab w:val="left" w:pos="2295"/>
        </w:tabs>
        <w:rPr>
          <w:sz w:val="28"/>
          <w:szCs w:val="28"/>
        </w:rPr>
      </w:pPr>
      <w:r>
        <w:rPr>
          <w:sz w:val="28"/>
          <w:szCs w:val="28"/>
        </w:rPr>
        <w:t xml:space="preserve">Деградация почвы – </w:t>
      </w:r>
    </w:p>
    <w:p>
      <w:pPr>
        <w:tabs>
          <w:tab w:val="left" w:pos="2295"/>
        </w:tabs>
        <w:rPr>
          <w:sz w:val="28"/>
          <w:szCs w:val="28"/>
        </w:rPr>
      </w:pPr>
      <w:r>
        <w:rPr>
          <w:sz w:val="28"/>
          <w:szCs w:val="28"/>
        </w:rPr>
        <w:t xml:space="preserve">Эрозия почвы – </w:t>
      </w:r>
    </w:p>
    <w:p>
      <w:pPr>
        <w:tabs>
          <w:tab w:val="left" w:pos="2295"/>
        </w:tabs>
        <w:rPr>
          <w:sz w:val="28"/>
          <w:szCs w:val="28"/>
        </w:rPr>
      </w:pPr>
      <w:r>
        <w:rPr>
          <w:sz w:val="28"/>
          <w:szCs w:val="28"/>
        </w:rPr>
        <w:t xml:space="preserve">Засоление почвы – </w:t>
      </w:r>
    </w:p>
    <w:p>
      <w:pPr>
        <w:rPr>
          <w:b/>
          <w:bCs/>
          <w:sz w:val="28"/>
          <w:szCs w:val="28"/>
        </w:rPr>
      </w:pPr>
      <w:r>
        <w:rPr>
          <w:b/>
          <w:bCs/>
          <w:sz w:val="28"/>
          <w:szCs w:val="28"/>
        </w:rPr>
        <w:t>Ответы на учебные вопросы:</w:t>
      </w:r>
    </w:p>
    <w:p>
      <w:pPr>
        <w:rPr>
          <w:bCs/>
          <w:sz w:val="28"/>
          <w:szCs w:val="28"/>
        </w:rPr>
      </w:pPr>
      <w:r>
        <w:rPr>
          <w:bCs/>
          <w:sz w:val="28"/>
          <w:szCs w:val="28"/>
        </w:rPr>
        <w:t>1.</w:t>
      </w:r>
    </w:p>
    <w:p>
      <w:pPr>
        <w:rPr>
          <w:bCs/>
          <w:sz w:val="28"/>
          <w:szCs w:val="28"/>
        </w:rPr>
      </w:pPr>
      <w:r>
        <w:rPr>
          <w:bCs/>
          <w:sz w:val="28"/>
          <w:szCs w:val="28"/>
        </w:rPr>
        <w:t>2.</w:t>
      </w:r>
    </w:p>
    <w:p>
      <w:pPr>
        <w:rPr>
          <w:bCs/>
          <w:sz w:val="28"/>
          <w:szCs w:val="28"/>
        </w:rPr>
      </w:pPr>
      <w:r>
        <w:rPr>
          <w:bCs/>
          <w:sz w:val="28"/>
          <w:szCs w:val="28"/>
        </w:rPr>
        <w:t>3.</w:t>
      </w:r>
    </w:p>
    <w:p>
      <w:pPr>
        <w:rPr>
          <w:bCs/>
          <w:sz w:val="28"/>
          <w:szCs w:val="28"/>
        </w:rPr>
      </w:pPr>
      <w:r>
        <w:rPr>
          <w:bCs/>
          <w:sz w:val="28"/>
          <w:szCs w:val="28"/>
        </w:rPr>
        <w:t>4.</w:t>
      </w:r>
    </w:p>
    <w:p>
      <w:pPr>
        <w:rPr>
          <w:bCs/>
          <w:sz w:val="28"/>
          <w:szCs w:val="28"/>
        </w:rPr>
      </w:pPr>
      <w:r>
        <w:rPr>
          <w:bCs/>
          <w:sz w:val="28"/>
          <w:szCs w:val="28"/>
        </w:rPr>
        <w:br w:type="page"/>
      </w:r>
    </w:p>
    <w:p>
      <w:pPr>
        <w:pStyle w:val="3"/>
        <w:jc w:val="both"/>
        <w:rPr>
          <w:b/>
        </w:rPr>
      </w:pPr>
      <w:bookmarkStart w:id="100" w:name="_Toc495330093"/>
      <w:bookmarkStart w:id="101" w:name="_Toc531884234"/>
      <w:bookmarkStart w:id="102" w:name="_Toc531697579"/>
      <w:bookmarkStart w:id="103" w:name="_Toc43199851"/>
      <w:bookmarkStart w:id="104" w:name="_Toc531697671"/>
      <w:r>
        <w:rPr>
          <w:b/>
        </w:rPr>
        <w:t xml:space="preserve">Лабораторная работа № 7. </w:t>
      </w:r>
      <w:bookmarkEnd w:id="100"/>
      <w:r>
        <w:rPr>
          <w:b/>
        </w:rPr>
        <w:t xml:space="preserve"> Концепция экосистемных услуг в структуре социо-эколого-экономической системы</w:t>
      </w:r>
      <w:bookmarkEnd w:id="101"/>
      <w:bookmarkEnd w:id="102"/>
      <w:bookmarkEnd w:id="103"/>
      <w:bookmarkEnd w:id="104"/>
    </w:p>
    <w:p/>
    <w:p>
      <w:pPr>
        <w:shd w:val="clear" w:color="auto" w:fill="FFFFFF"/>
        <w:spacing w:line="360" w:lineRule="auto"/>
        <w:ind w:right="10"/>
        <w:jc w:val="both"/>
        <w:rPr>
          <w:b/>
          <w:bCs/>
          <w:sz w:val="28"/>
          <w:szCs w:val="28"/>
        </w:rPr>
      </w:pPr>
      <w:r>
        <w:rPr>
          <w:b/>
          <w:sz w:val="28"/>
          <w:szCs w:val="28"/>
          <w:highlight w:val="magenta"/>
        </w:rPr>
        <w:t>Тема 3. Современная концепция устойчивого развития</w:t>
      </w:r>
    </w:p>
    <w:p>
      <w:pPr>
        <w:shd w:val="clear" w:color="auto" w:fill="FFFFFF"/>
        <w:spacing w:line="360" w:lineRule="auto"/>
        <w:ind w:right="10"/>
        <w:jc w:val="both"/>
        <w:rPr>
          <w:b/>
          <w:bCs/>
          <w:sz w:val="28"/>
          <w:szCs w:val="28"/>
        </w:rPr>
      </w:pPr>
      <w:r>
        <w:rPr>
          <w:b/>
          <w:bCs/>
          <w:sz w:val="28"/>
          <w:szCs w:val="28"/>
        </w:rPr>
        <w:t>Формулировка задания</w:t>
      </w:r>
    </w:p>
    <w:p>
      <w:pPr>
        <w:spacing w:line="360" w:lineRule="auto"/>
        <w:jc w:val="both"/>
        <w:rPr>
          <w:sz w:val="28"/>
          <w:szCs w:val="28"/>
        </w:rPr>
      </w:pPr>
      <w:r>
        <w:rPr>
          <w:sz w:val="28"/>
          <w:szCs w:val="28"/>
        </w:rPr>
        <w:t>применить социо-эколого-экономический метод анализа в развитии концепции природного капитала и экосистемных услуг  в целях достижения устойчивого развития экосистем</w:t>
      </w:r>
    </w:p>
    <w:p>
      <w:pPr>
        <w:spacing w:line="360" w:lineRule="auto"/>
        <w:jc w:val="both"/>
        <w:rPr>
          <w:b/>
          <w:sz w:val="28"/>
          <w:szCs w:val="28"/>
        </w:rPr>
      </w:pPr>
      <w:r>
        <w:rPr>
          <w:b/>
          <w:sz w:val="28"/>
          <w:szCs w:val="28"/>
        </w:rPr>
        <w:t>Учебные вопросы</w:t>
      </w:r>
    </w:p>
    <w:p>
      <w:pPr>
        <w:spacing w:line="360" w:lineRule="auto"/>
        <w:jc w:val="both"/>
        <w:rPr>
          <w:sz w:val="28"/>
          <w:szCs w:val="28"/>
        </w:rPr>
      </w:pPr>
      <w:r>
        <w:rPr>
          <w:sz w:val="28"/>
          <w:szCs w:val="28"/>
        </w:rPr>
        <w:t>1. Что такое экосистема?</w:t>
      </w:r>
    </w:p>
    <w:p>
      <w:pPr>
        <w:spacing w:line="360" w:lineRule="auto"/>
        <w:jc w:val="both"/>
        <w:rPr>
          <w:sz w:val="28"/>
          <w:szCs w:val="28"/>
        </w:rPr>
      </w:pPr>
      <w:r>
        <w:rPr>
          <w:sz w:val="28"/>
          <w:szCs w:val="28"/>
        </w:rPr>
        <w:t>2. Что такое природный капитал?</w:t>
      </w:r>
    </w:p>
    <w:p>
      <w:pPr>
        <w:spacing w:line="360" w:lineRule="auto"/>
        <w:jc w:val="both"/>
        <w:rPr>
          <w:sz w:val="28"/>
          <w:szCs w:val="28"/>
        </w:rPr>
      </w:pPr>
      <w:r>
        <w:rPr>
          <w:sz w:val="28"/>
          <w:szCs w:val="28"/>
        </w:rPr>
        <w:t>3.Что понимается под термином «экосистемные услуги»?</w:t>
      </w:r>
    </w:p>
    <w:p>
      <w:pPr>
        <w:spacing w:line="360" w:lineRule="auto"/>
        <w:jc w:val="both"/>
        <w:rPr>
          <w:sz w:val="28"/>
          <w:szCs w:val="28"/>
        </w:rPr>
      </w:pPr>
      <w:r>
        <w:rPr>
          <w:sz w:val="28"/>
          <w:szCs w:val="28"/>
        </w:rPr>
        <w:t>4. В чем состоит взаимосвязь между компонентами социо-эколого-экономической системы?</w:t>
      </w:r>
    </w:p>
    <w:p>
      <w:pPr>
        <w:spacing w:line="360" w:lineRule="auto"/>
        <w:jc w:val="both"/>
        <w:rPr>
          <w:sz w:val="28"/>
          <w:szCs w:val="28"/>
        </w:rPr>
      </w:pPr>
      <w:r>
        <w:rPr>
          <w:sz w:val="28"/>
          <w:szCs w:val="28"/>
        </w:rPr>
        <w:t>5. Назовите функции  и  услуги  природных  экосистем.</w:t>
      </w:r>
    </w:p>
    <w:p>
      <w:pPr>
        <w:spacing w:line="360" w:lineRule="auto"/>
        <w:jc w:val="both"/>
        <w:rPr>
          <w:sz w:val="28"/>
          <w:szCs w:val="28"/>
        </w:rPr>
      </w:pPr>
    </w:p>
    <w:p>
      <w:pPr>
        <w:spacing w:line="360" w:lineRule="auto"/>
        <w:jc w:val="both"/>
        <w:rPr>
          <w:b/>
          <w:bCs/>
          <w:iCs/>
          <w:sz w:val="28"/>
          <w:szCs w:val="28"/>
        </w:rPr>
      </w:pPr>
      <w:r>
        <w:rPr>
          <w:b/>
          <w:bCs/>
          <w:iCs/>
          <w:sz w:val="28"/>
          <w:szCs w:val="28"/>
        </w:rPr>
        <w:t>Рекомендации по выполнению задания</w:t>
      </w:r>
    </w:p>
    <w:p>
      <w:pPr>
        <w:spacing w:line="360" w:lineRule="auto"/>
        <w:jc w:val="both"/>
        <w:rPr>
          <w:bCs/>
          <w:iCs/>
          <w:sz w:val="28"/>
          <w:szCs w:val="28"/>
        </w:rPr>
      </w:pPr>
      <w:r>
        <w:rPr>
          <w:bCs/>
          <w:iCs/>
          <w:sz w:val="28"/>
          <w:szCs w:val="28"/>
        </w:rPr>
        <w:t>1. Изучите теоретический материал и нормативно-законодательные документы к практическому заданию.</w:t>
      </w:r>
    </w:p>
    <w:p>
      <w:pPr>
        <w:pStyle w:val="58"/>
        <w:spacing w:line="360" w:lineRule="auto"/>
        <w:ind w:left="0"/>
        <w:jc w:val="both"/>
        <w:rPr>
          <w:rFonts w:ascii="Times New Roman" w:hAnsi="Times New Roman"/>
          <w:sz w:val="28"/>
          <w:szCs w:val="28"/>
        </w:rPr>
      </w:pPr>
      <w:r>
        <w:rPr>
          <w:rFonts w:ascii="Times New Roman" w:hAnsi="Times New Roman"/>
          <w:sz w:val="28"/>
          <w:szCs w:val="28"/>
        </w:rPr>
        <w:t xml:space="preserve">2. Изучите схему в теоретическом материале тексте, представленную на </w:t>
      </w:r>
    </w:p>
    <w:p>
      <w:pPr>
        <w:pStyle w:val="58"/>
        <w:spacing w:line="360" w:lineRule="auto"/>
        <w:ind w:left="0"/>
        <w:jc w:val="both"/>
        <w:rPr>
          <w:rFonts w:ascii="Times New Roman" w:hAnsi="Times New Roman"/>
          <w:sz w:val="28"/>
          <w:szCs w:val="28"/>
        </w:rPr>
      </w:pPr>
      <w:r>
        <w:rPr>
          <w:rFonts w:ascii="Times New Roman" w:hAnsi="Times New Roman"/>
          <w:sz w:val="28"/>
          <w:szCs w:val="28"/>
        </w:rPr>
        <w:t>рис.7.1 «Взаимосвязь между компонентами  социо-эколого-экономической системы». Сделайте подрисуночные подписи к рисунку 7.2 на бланке отчета. 3. Дайте определение/понятие элементов социо-экологической системы. Заполните таблицу «Структура социо-эколого-экономической системы» (Таблица 7.1).</w:t>
      </w:r>
    </w:p>
    <w:p>
      <w:pPr>
        <w:pStyle w:val="58"/>
        <w:spacing w:line="360" w:lineRule="auto"/>
        <w:ind w:left="0"/>
        <w:jc w:val="both"/>
        <w:rPr>
          <w:rFonts w:ascii="Times New Roman" w:hAnsi="Times New Roman"/>
          <w:sz w:val="28"/>
          <w:szCs w:val="28"/>
        </w:rPr>
      </w:pPr>
      <w:r>
        <w:rPr>
          <w:rFonts w:ascii="Times New Roman" w:hAnsi="Times New Roman"/>
          <w:sz w:val="28"/>
          <w:szCs w:val="28"/>
        </w:rPr>
        <w:t>4. Изучите типы классификаций экосистемных услуг из теоретического материала проверяемого задания № 7 «Концепция экосистемных услуг в структуре социо-эколого-экономической системы».</w:t>
      </w:r>
    </w:p>
    <w:p>
      <w:pPr>
        <w:pStyle w:val="58"/>
        <w:spacing w:line="360" w:lineRule="auto"/>
        <w:ind w:left="0"/>
        <w:jc w:val="both"/>
        <w:rPr>
          <w:rFonts w:ascii="Times New Roman" w:hAnsi="Times New Roman"/>
          <w:sz w:val="28"/>
          <w:szCs w:val="28"/>
        </w:rPr>
      </w:pPr>
      <w:r>
        <w:rPr>
          <w:rFonts w:ascii="Times New Roman" w:hAnsi="Times New Roman"/>
          <w:sz w:val="28"/>
          <w:szCs w:val="28"/>
        </w:rPr>
        <w:t>5. Определите, какими видами экосистемных услуг Вы пользуетесь как индивид, и какими видами экосистемных услуг пользуется предприятие (производство или технологический процесс), на котором вы работаете. Заполните таблицу «Виды экосистемных услуг» (Таблица 7.2).</w:t>
      </w:r>
    </w:p>
    <w:p>
      <w:pPr>
        <w:pStyle w:val="58"/>
        <w:spacing w:line="360" w:lineRule="auto"/>
        <w:ind w:left="0"/>
        <w:jc w:val="both"/>
        <w:rPr>
          <w:rFonts w:ascii="Times New Roman" w:hAnsi="Times New Roman"/>
          <w:sz w:val="28"/>
          <w:szCs w:val="28"/>
        </w:rPr>
      </w:pPr>
      <w:r>
        <w:rPr>
          <w:rFonts w:ascii="Times New Roman" w:hAnsi="Times New Roman"/>
          <w:sz w:val="28"/>
          <w:szCs w:val="28"/>
        </w:rPr>
        <w:t>6. Изучите ноосферные нормы поведения, автором которых является А.Г. Бусыгин. Заполните Таблицу 7.3 «Этика биосферных отношений».</w:t>
      </w:r>
    </w:p>
    <w:p>
      <w:pPr>
        <w:pStyle w:val="58"/>
        <w:spacing w:line="360" w:lineRule="auto"/>
        <w:ind w:left="0"/>
        <w:jc w:val="both"/>
        <w:rPr>
          <w:rFonts w:ascii="Times New Roman" w:hAnsi="Times New Roman"/>
          <w:sz w:val="28"/>
          <w:szCs w:val="28"/>
        </w:rPr>
      </w:pPr>
      <w:r>
        <w:rPr>
          <w:rFonts w:ascii="Times New Roman" w:hAnsi="Times New Roman"/>
          <w:sz w:val="28"/>
          <w:szCs w:val="28"/>
        </w:rPr>
        <w:t>7. Оформите отчет о практической работе в соответствии с требованиями к оформлению практических работ (отчет включает титульный лист, рисунок 7.2., заполненные таблицы 7.1, 7.2, 7.3и ответы на учебные вопросы) и защитите ее у преподавателя.</w:t>
      </w:r>
    </w:p>
    <w:p>
      <w:pPr>
        <w:pStyle w:val="58"/>
        <w:spacing w:line="360" w:lineRule="auto"/>
        <w:ind w:left="340"/>
        <w:jc w:val="both"/>
        <w:rPr>
          <w:rFonts w:ascii="Times New Roman" w:hAnsi="Times New Roman"/>
          <w:sz w:val="28"/>
          <w:szCs w:val="28"/>
        </w:rPr>
      </w:pPr>
    </w:p>
    <w:p>
      <w:pPr>
        <w:pStyle w:val="48"/>
        <w:spacing w:line="360" w:lineRule="auto"/>
        <w:rPr>
          <w:rFonts w:ascii="Times New Roman" w:hAnsi="Times New Roman" w:cs="Times New Roman"/>
          <w:b/>
          <w:sz w:val="28"/>
          <w:szCs w:val="28"/>
        </w:rPr>
      </w:pPr>
      <w:r>
        <w:rPr>
          <w:rFonts w:ascii="Times New Roman" w:hAnsi="Times New Roman" w:cs="Times New Roman"/>
          <w:b/>
          <w:sz w:val="28"/>
          <w:szCs w:val="28"/>
        </w:rPr>
        <w:t>Нормативно-правовые документы:</w:t>
      </w:r>
    </w:p>
    <w:p>
      <w:pPr>
        <w:pStyle w:val="58"/>
        <w:spacing w:line="360" w:lineRule="auto"/>
        <w:ind w:left="0"/>
        <w:jc w:val="both"/>
        <w:rPr>
          <w:rFonts w:ascii="Times New Roman" w:hAnsi="Times New Roman"/>
          <w:bCs/>
          <w:sz w:val="28"/>
          <w:szCs w:val="28"/>
        </w:rPr>
      </w:pPr>
      <w:r>
        <w:rPr>
          <w:rFonts w:ascii="Times New Roman" w:hAnsi="Times New Roman"/>
          <w:sz w:val="28"/>
          <w:szCs w:val="28"/>
        </w:rPr>
        <w:t>1.</w:t>
      </w:r>
      <w:r>
        <w:rPr>
          <w:bCs/>
          <w:sz w:val="28"/>
          <w:szCs w:val="28"/>
        </w:rPr>
        <w:t xml:space="preserve"> </w:t>
      </w:r>
      <w:r>
        <w:rPr>
          <w:rFonts w:ascii="Times New Roman" w:hAnsi="Times New Roman"/>
          <w:bCs/>
          <w:sz w:val="28"/>
          <w:szCs w:val="28"/>
        </w:rPr>
        <w:t>Федеральный закон от 14.03.1995 № 33-ФЗ «</w:t>
      </w:r>
      <w:r>
        <w:rPr>
          <w:rFonts w:ascii="Times New Roman" w:hAnsi="Times New Roman"/>
          <w:bCs/>
          <w:iCs/>
          <w:sz w:val="28"/>
          <w:szCs w:val="28"/>
        </w:rPr>
        <w:t>Об особо охраняемых природных территориях</w:t>
      </w:r>
      <w:r>
        <w:rPr>
          <w:rFonts w:ascii="Times New Roman" w:hAnsi="Times New Roman"/>
          <w:bCs/>
          <w:sz w:val="28"/>
          <w:szCs w:val="28"/>
        </w:rPr>
        <w:t>» (ред. от 03.08.2018).</w:t>
      </w:r>
    </w:p>
    <w:p>
      <w:pPr>
        <w:pStyle w:val="2"/>
        <w:spacing w:before="0" w:after="0" w:line="360" w:lineRule="auto"/>
        <w:jc w:val="both"/>
        <w:textAlignment w:val="baseline"/>
        <w:rPr>
          <w:rFonts w:ascii="Times New Roman" w:hAnsi="Times New Roman"/>
          <w:b w:val="0"/>
          <w:sz w:val="28"/>
          <w:szCs w:val="28"/>
        </w:rPr>
      </w:pPr>
      <w:bookmarkStart w:id="105" w:name="_Toc43199852"/>
      <w:bookmarkStart w:id="106" w:name="_Toc531697580"/>
      <w:bookmarkStart w:id="107" w:name="_Toc531697672"/>
      <w:bookmarkStart w:id="108" w:name="_Toc531884235"/>
      <w:bookmarkStart w:id="109" w:name="_Toc3491597"/>
      <w:r>
        <w:rPr>
          <w:rFonts w:ascii="Times New Roman" w:hAnsi="Times New Roman" w:cs="Times New Roman"/>
          <w:b w:val="0"/>
          <w:sz w:val="28"/>
          <w:szCs w:val="28"/>
        </w:rPr>
        <w:t xml:space="preserve">2. </w:t>
      </w:r>
      <w:r>
        <w:rPr>
          <w:rFonts w:ascii="Times New Roman" w:hAnsi="Times New Roman"/>
          <w:b w:val="0"/>
          <w:sz w:val="28"/>
          <w:szCs w:val="28"/>
        </w:rPr>
        <w:t>Федеральный закон от 24.04.1995 N 52 «О животном мире» (ред. от 03.08.2018).</w:t>
      </w:r>
      <w:bookmarkEnd w:id="105"/>
      <w:bookmarkEnd w:id="106"/>
      <w:bookmarkEnd w:id="107"/>
      <w:bookmarkEnd w:id="108"/>
      <w:bookmarkEnd w:id="109"/>
    </w:p>
    <w:p>
      <w:pPr>
        <w:pStyle w:val="48"/>
        <w:spacing w:line="360" w:lineRule="auto"/>
        <w:rPr>
          <w:rFonts w:ascii="Times New Roman" w:hAnsi="Times New Roman" w:cs="Times New Roman"/>
          <w:b/>
          <w:sz w:val="28"/>
          <w:szCs w:val="28"/>
        </w:rPr>
      </w:pPr>
    </w:p>
    <w:p>
      <w:pPr>
        <w:pStyle w:val="48"/>
        <w:spacing w:line="360" w:lineRule="auto"/>
        <w:rPr>
          <w:rFonts w:ascii="Times New Roman" w:hAnsi="Times New Roman" w:cs="Times New Roman"/>
          <w:b/>
          <w:sz w:val="28"/>
          <w:szCs w:val="28"/>
        </w:rPr>
      </w:pPr>
      <w:r>
        <w:rPr>
          <w:rFonts w:ascii="Times New Roman" w:hAnsi="Times New Roman" w:cs="Times New Roman"/>
          <w:b/>
          <w:sz w:val="28"/>
          <w:szCs w:val="28"/>
        </w:rPr>
        <w:t>Теоретический материал:</w:t>
      </w:r>
    </w:p>
    <w:p>
      <w:pPr>
        <w:spacing w:line="360" w:lineRule="auto"/>
        <w:ind w:firstLine="540"/>
        <w:jc w:val="both"/>
        <w:rPr>
          <w:b/>
          <w:i/>
          <w:sz w:val="28"/>
          <w:szCs w:val="28"/>
        </w:rPr>
      </w:pPr>
      <w:r>
        <w:rPr>
          <w:b/>
          <w:i/>
          <w:sz w:val="28"/>
          <w:szCs w:val="28"/>
        </w:rPr>
        <w:t xml:space="preserve">Становление и современное состояние концепции </w:t>
      </w:r>
      <w:r>
        <w:rPr>
          <w:b/>
          <w:i/>
          <w:sz w:val="28"/>
          <w:szCs w:val="28"/>
        </w:rPr>
        <w:br w:type="textWrapping"/>
      </w:r>
      <w:r>
        <w:rPr>
          <w:b/>
          <w:i/>
          <w:sz w:val="28"/>
          <w:szCs w:val="28"/>
        </w:rPr>
        <w:t xml:space="preserve">устойчивого развития и экосистемных услуг </w:t>
      </w:r>
    </w:p>
    <w:p>
      <w:pPr>
        <w:spacing w:line="360" w:lineRule="auto"/>
        <w:ind w:firstLine="540"/>
        <w:jc w:val="both"/>
        <w:rPr>
          <w:sz w:val="28"/>
          <w:szCs w:val="28"/>
        </w:rPr>
      </w:pPr>
      <w:r>
        <w:rPr>
          <w:b/>
          <w:sz w:val="28"/>
          <w:szCs w:val="28"/>
        </w:rPr>
        <w:t>(</w:t>
      </w:r>
      <w:r>
        <w:rPr>
          <w:sz w:val="28"/>
          <w:szCs w:val="28"/>
        </w:rPr>
        <w:t>Розенберг А.Г. Оценка и прогнозные сценарии изменений экосистемных услуг для достижения устойчивого развития Самарской области / Дисс. на соиск. … канд. биол. наук, Тольятти, 2016. 67 с.)</w:t>
      </w:r>
    </w:p>
    <w:p>
      <w:pPr>
        <w:spacing w:line="360" w:lineRule="auto"/>
        <w:ind w:firstLine="540"/>
        <w:jc w:val="both"/>
        <w:rPr>
          <w:sz w:val="28"/>
          <w:szCs w:val="28"/>
        </w:rPr>
      </w:pPr>
      <w:r>
        <w:rPr>
          <w:sz w:val="28"/>
          <w:szCs w:val="28"/>
        </w:rPr>
        <w:t>Концепция экосистемных услуг и связанная с ней концепция «природного капитала» доказали свою полезность (см. рис. 1.3) для управления территориями и принятия решений по двум основным причинам. Во-первых, они помогают синтезировать необходимые экологические и экономические принципы, что позволяет исследователям и управленцам объединять социальные и экологические системы. Во-вторых, ученые и политики могут использовать данные концепции для того, чтобы оценить экономические и политические компромиссы между развитием территорий и сохранением биоразнообразия.</w:t>
      </w:r>
    </w:p>
    <w:p>
      <w:pPr>
        <w:jc w:val="both"/>
        <w:rPr>
          <w:sz w:val="28"/>
          <w:szCs w:val="28"/>
        </w:rPr>
      </w:pPr>
      <w:r>
        <w:rPr>
          <w:sz w:val="28"/>
          <w:szCs w:val="28"/>
        </w:rPr>
        <w:pict>
          <v:group id="_x0000_s1367" o:spid="_x0000_s1367" o:spt="203" style="position:absolute;left:0pt;margin-left:60.35pt;margin-top:-12.2pt;height:198pt;width:325.5pt;z-index:251674624;mso-width-relative:page;mso-height-relative:page;" coordorigin="3246,3072" coordsize="6510,3960">
            <o:lock v:ext="edit"/>
            <v:group id="_x0000_s1368" o:spid="_x0000_s1368" o:spt="203" style="position:absolute;left:3246;top:3072;height:3960;width:6510;" coordorigin="3246,3072" coordsize="6510,3960">
              <o:lock v:ext="edit"/>
              <v:group id="_x0000_s1369" o:spid="_x0000_s1369" o:spt="203" style="position:absolute;left:3246;top:3072;height:3960;width:6510;" coordorigin="3246,3072" coordsize="6510,3960">
                <o:lock v:ext="edit"/>
                <v:group id="_x0000_s1370" o:spid="_x0000_s1370" o:spt="203" style="position:absolute;left:3246;top:3072;height:3960;width:6510;" coordorigin="3246,3072" coordsize="6510,3960">
                  <o:lock v:ext="edit"/>
                  <v:group id="_x0000_s1371" o:spid="_x0000_s1371" o:spt="203" style="position:absolute;left:3246;top:3072;height:3960;width:6510;" coordorigin="2931,3130" coordsize="6510,3960">
                    <o:lock v:ext="edit"/>
                    <v:group id="_x0000_s1372" o:spid="_x0000_s1372" o:spt="203" style="position:absolute;left:2931;top:3130;height:3960;width:6510;" coordorigin="2931,3130" coordsize="6510,3960">
                      <o:lock v:ext="edit"/>
                      <v:group id="_x0000_s1373" o:spid="_x0000_s1373" o:spt="203" style="position:absolute;left:2931;top:3130;height:3960;width:6510;" coordorigin="2931,3130" coordsize="6510,3960">
                        <o:lock v:ext="edit"/>
                        <v:group id="_x0000_s1374" o:spid="_x0000_s1374" o:spt="203" style="position:absolute;left:2931;top:3130;height:3960;width:6510;" coordorigin="2571,3217" coordsize="6510,3960">
                          <o:lock v:ext="edit"/>
                          <v:group id="_x0000_s1375" o:spid="_x0000_s1375" o:spt="203" style="position:absolute;left:2571;top:3217;height:3960;width:6510;" coordorigin="2056,3091" coordsize="6510,3960">
                            <o:lock v:ext="edit"/>
                            <v:group id="_x0000_s1376" o:spid="_x0000_s1376" o:spt="203" style="position:absolute;left:2056;top:3091;height:3960;width:6510;" coordorigin="1635,3295" coordsize="6510,3960">
                              <o:lock v:ext="edit"/>
                              <v:group id="_x0000_s1377" o:spid="_x0000_s1377" o:spt="203" style="position:absolute;left:1635;top:3295;height:3960;width:6510;" coordorigin="2301,3137" coordsize="6510,3960">
                                <o:lock v:ext="edit"/>
                                <v:group id="_x0000_s1378" o:spid="_x0000_s1378" o:spt="203" style="position:absolute;left:2301;top:3137;height:3960;width:6510;" coordorigin="2571,3276" coordsize="6510,3960">
                                  <o:lock v:ext="edit"/>
                                  <v:group id="_x0000_s1379" o:spid="_x0000_s1379" o:spt="203" style="position:absolute;left:2571;top:3276;height:3960;width:6510;" coordorigin="3861,3962" coordsize="6510,3960">
                                    <o:lock v:ext="edit"/>
                                    <v:group id="_x0000_s1380" o:spid="_x0000_s1380" o:spt="203" style="position:absolute;left:7956;top:5156;height:1440;width:2415;" coordorigin="7956,5156" coordsize="2415,1440">
                                      <o:lock v:ext="edit"/>
                                      <v:shape id="_x0000_s1381" o:spid="_x0000_s1381" o:spt="3" type="#_x0000_t3" style="position:absolute;left:8931;top:5156;height:1440;width:1440;" fillcolor="#333399" filled="t" coordsize="21600,21600">
                                        <v:path/>
                                        <v:fill on="t" focussize="0,0"/>
                                        <v:stroke/>
                                        <v:imagedata o:title=""/>
                                        <o:lock v:ext="edit"/>
                                      </v:shape>
                                      <v:shape id="_x0000_s1382" o:spid="_x0000_s1382" o:spt="13" type="#_x0000_t13" style="position:absolute;left:7956;top:5677;height:540;width:900;" coordsize="21600,21600">
                                        <v:path/>
                                        <v:fill focussize="0,0"/>
                                        <v:stroke joinstyle="miter"/>
                                        <v:imagedata o:title=""/>
                                        <o:lock v:ext="edit"/>
                                      </v:shape>
                                    </v:group>
                                    <v:group id="_x0000_s1383" o:spid="_x0000_s1383" o:spt="203" style="position:absolute;left:3861;top:3962;height:3960;width:3960;" coordorigin="3861,3962" coordsize="3960,3960">
                                      <o:lock v:ext="edit"/>
                                      <v:group id="_x0000_s1384" o:spid="_x0000_s1384" o:spt="203" style="position:absolute;left:3861;top:3962;height:3960;width:3960;" coordorigin="3861,3962" coordsize="3960,3960">
                                        <o:lock v:ext="edit"/>
                                        <v:shape id="_x0000_s1385" o:spid="_x0000_s1385" o:spt="3" type="#_x0000_t3" style="position:absolute;left:3861;top:3962;height:3960;width:3960;" fillcolor="#008000" filled="t" coordsize="21600,21600">
                                          <v:path/>
                                          <v:fill on="t" focussize="0,0"/>
                                          <v:stroke/>
                                          <v:imagedata o:title=""/>
                                          <o:lock v:ext="edit"/>
                                        </v:shape>
                                        <v:group id="_x0000_s1386" o:spid="_x0000_s1386" o:spt="203" style="position:absolute;left:4221;top:4315;height:2520;width:2520;" coordorigin="4221,4315" coordsize="2520,2520">
                                          <o:lock v:ext="edit"/>
                                          <v:shape id="_x0000_s1387" o:spid="_x0000_s1387" o:spt="3" type="#_x0000_t3" style="position:absolute;left:4221;top:4315;height:2520;width:2520;" fillcolor="#FFFF00" filled="t" coordsize="21600,21600">
                                            <v:path/>
                                            <v:fill on="t" focussize="0,0"/>
                                            <v:stroke/>
                                            <v:imagedata o:title=""/>
                                            <o:lock v:ext="edit"/>
                                          </v:shape>
                                          <v:shape id="_x0000_s1388" o:spid="_x0000_s1388" o:spt="3" type="#_x0000_t3" style="position:absolute;left:4941;top:4416;height:1440;width:1440;" coordsize="21600,21600">
                                            <v:path/>
                                            <v:fill focussize="0,0"/>
                                            <v:stroke/>
                                            <v:imagedata o:title=""/>
                                            <o:lock v:ext="edit"/>
                                          </v:shape>
                                          <v:shape id="_x0000_s1389" o:spid="_x0000_s1389" o:spt="3" type="#_x0000_t3" style="position:absolute;left:4761;top:5215;height:1440;width:1440;" fillcolor="#CC99FF" filled="t" coordsize="21600,21600">
                                            <v:path/>
                                            <v:fill on="t" focussize="0,0"/>
                                            <v:stroke/>
                                            <v:imagedata o:title=""/>
                                            <o:lock v:ext="edit"/>
                                          </v:shape>
                                        </v:group>
                                      </v:group>
                                      <v:shape id="_x0000_s1390" o:spid="_x0000_s1390" o:spt="9" type="#_x0000_t9" style="position:absolute;left:6921;top:5317;height:720;width:720;" coordsize="21600,21600">
                                        <v:path/>
                                        <v:fill focussize="0,0"/>
                                        <v:stroke joinstyle="miter"/>
                                        <v:imagedata o:title=""/>
                                        <o:lock v:ext="edit"/>
                                      </v:shape>
                                    </v:group>
                                  </v:group>
                                  <v:shape id="_x0000_s1391" o:spid="_x0000_s1391" o:spt="202" type="#_x0000_t202" style="position:absolute;left:4389;top:6323;height:502;width:411;" filled="f" stroked="f" coordsize="21600,21600">
                                    <v:path/>
                                    <v:fill on="f" focussize="0,0"/>
                                    <v:stroke on="f" joinstyle="miter"/>
                                    <v:imagedata o:title=""/>
                                    <o:lock v:ext="edit"/>
                                    <v:textbox>
                                      <w:txbxContent>
                                        <w:p>
                                          <w:pPr>
                                            <w:rPr>
                                              <w:b/>
                                              <w:sz w:val="28"/>
                                              <w:szCs w:val="28"/>
                                            </w:rPr>
                                          </w:pPr>
                                          <w:r>
                                            <w:rPr>
                                              <w:b/>
                                              <w:sz w:val="28"/>
                                              <w:szCs w:val="28"/>
                                            </w:rPr>
                                            <w:t>1</w:t>
                                          </w:r>
                                        </w:p>
                                      </w:txbxContent>
                                    </v:textbox>
                                  </v:shape>
                                </v:group>
                                <v:shape id="_x0000_s1392" o:spid="_x0000_s1392" o:spt="202" type="#_x0000_t202" style="position:absolute;left:2827;top:4200;height:532;width:374;" filled="f" stroked="f" coordsize="21600,21600">
                                  <v:path/>
                                  <v:fill on="f" focussize="0,0"/>
                                  <v:stroke on="f" joinstyle="miter"/>
                                  <v:imagedata o:title=""/>
                                  <o:lock v:ext="edit"/>
                                  <v:textbox>
                                    <w:txbxContent>
                                      <w:p>
                                        <w:pPr>
                                          <w:rPr>
                                            <w:b/>
                                            <w:sz w:val="28"/>
                                            <w:szCs w:val="28"/>
                                          </w:rPr>
                                        </w:pPr>
                                        <w:r>
                                          <w:rPr>
                                            <w:b/>
                                            <w:sz w:val="28"/>
                                            <w:szCs w:val="28"/>
                                          </w:rPr>
                                          <w:t>2</w:t>
                                        </w:r>
                                      </w:p>
                                    </w:txbxContent>
                                  </v:textbox>
                                </v:shape>
                              </v:group>
                              <v:shape id="_x0000_s1393" o:spid="_x0000_s1393" o:spt="202" type="#_x0000_t202" style="position:absolute;left:3183;top:3892;height:466;width:420;" filled="f" stroked="f" coordsize="21600,21600">
                                <v:path/>
                                <v:fill on="f" focussize="0,0"/>
                                <v:stroke on="f" joinstyle="miter"/>
                                <v:imagedata o:title=""/>
                                <o:lock v:ext="edit"/>
                                <v:textbox style="mso-fit-shape-to-text:t;">
                                  <w:txbxContent>
                                    <w:p>
                                      <w:pPr>
                                        <w:rPr>
                                          <w:b/>
                                          <w:sz w:val="28"/>
                                          <w:szCs w:val="28"/>
                                        </w:rPr>
                                      </w:pPr>
                                      <w:r>
                                        <w:rPr>
                                          <w:b/>
                                          <w:sz w:val="28"/>
                                          <w:szCs w:val="28"/>
                                        </w:rPr>
                                        <w:t>3</w:t>
                                      </w:r>
                                    </w:p>
                                  </w:txbxContent>
                                </v:textbox>
                              </v:shape>
                            </v:group>
                            <v:shape id="_x0000_s1394" o:spid="_x0000_s1394" o:spt="202" type="#_x0000_t202" style="position:absolute;left:3453;top:4806;height:466;width:421;" filled="f" stroked="f" coordsize="21600,21600">
                              <v:path/>
                              <v:fill on="f" focussize="0,0"/>
                              <v:stroke on="f" joinstyle="miter"/>
                              <v:imagedata o:title=""/>
                              <o:lock v:ext="edit"/>
                              <v:textbox style="mso-fit-shape-to-text:t;">
                                <w:txbxContent>
                                  <w:p>
                                    <w:pPr>
                                      <w:rPr>
                                        <w:b/>
                                        <w:sz w:val="28"/>
                                        <w:szCs w:val="28"/>
                                      </w:rPr>
                                    </w:pPr>
                                    <w:r>
                                      <w:rPr>
                                        <w:b/>
                                        <w:sz w:val="28"/>
                                        <w:szCs w:val="28"/>
                                      </w:rPr>
                                      <w:t>4</w:t>
                                    </w:r>
                                  </w:p>
                                </w:txbxContent>
                              </v:textbox>
                            </v:shape>
                          </v:group>
                          <v:shape id="_x0000_s1395" o:spid="_x0000_s1395" o:spt="202" type="#_x0000_t202" style="position:absolute;left:5784;top:4673;height:466;width:396;" filled="f" stroked="f" coordsize="21600,21600">
                            <v:path/>
                            <v:fill on="f" focussize="0,0"/>
                            <v:stroke on="f" joinstyle="miter"/>
                            <v:imagedata o:title=""/>
                            <o:lock v:ext="edit"/>
                            <v:textbox style="mso-fit-shape-to-text:t;">
                              <w:txbxContent>
                                <w:p>
                                  <w:pPr>
                                    <w:rPr>
                                      <w:b/>
                                      <w:sz w:val="28"/>
                                      <w:szCs w:val="28"/>
                                    </w:rPr>
                                  </w:pPr>
                                  <w:r>
                                    <w:rPr>
                                      <w:b/>
                                      <w:sz w:val="28"/>
                                      <w:szCs w:val="28"/>
                                    </w:rPr>
                                    <w:t>6</w:t>
                                  </w:r>
                                </w:p>
                              </w:txbxContent>
                            </v:textbox>
                          </v:shape>
                        </v:group>
                        <v:shape id="_x0000_s1396" o:spid="_x0000_s1396" o:spt="202" type="#_x0000_t202" style="position:absolute;left:8496;top:4830;height:466;width:384;" filled="f" stroked="f" coordsize="21600,21600">
                          <v:path/>
                          <v:fill on="f" focussize="0,0"/>
                          <v:stroke on="f" joinstyle="miter"/>
                          <v:imagedata o:title=""/>
                          <o:lock v:ext="edit"/>
                          <v:textbox style="mso-fit-shape-to-text:t;">
                            <w:txbxContent>
                              <w:p>
                                <w:pPr>
                                  <w:rPr>
                                    <w:b/>
                                    <w:color w:val="FFFFFF" w:themeColor="background1"/>
                                    <w:sz w:val="28"/>
                                    <w:szCs w:val="28"/>
                                  </w:rPr>
                                </w:pPr>
                                <w:r>
                                  <w:rPr>
                                    <w:b/>
                                    <w:color w:val="FFFFFF" w:themeColor="background1"/>
                                    <w:sz w:val="28"/>
                                    <w:szCs w:val="28"/>
                                  </w:rPr>
                                  <w:t>7</w:t>
                                </w:r>
                              </w:p>
                            </w:txbxContent>
                          </v:textbox>
                        </v:shape>
                      </v:group>
                      <v:shape id="_x0000_s1397" o:spid="_x0000_s1397" o:spt="3" type="#_x0000_t3" style="position:absolute;left:5451;top:5554;height:623;width:939;" fillcolor="#92D050" filled="t" stroked="t" coordsize="21600,21600">
                        <v:path/>
                        <v:fill on="t" focussize="0,0"/>
                        <v:stroke color="#92D050"/>
                        <v:imagedata o:title=""/>
                        <o:lock v:ext="edit"/>
                      </v:shape>
                    </v:group>
                    <v:shape id="_x0000_s1398" o:spid="_x0000_s1398" o:spt="202" type="#_x0000_t202" style="position:absolute;left:5760;top:5613;height:466;width:384;" filled="f" stroked="f" coordsize="21600,21600">
                      <v:path/>
                      <v:fill on="f" focussize="0,0"/>
                      <v:stroke on="f" joinstyle="miter"/>
                      <v:imagedata o:title=""/>
                      <o:lock v:ext="edit"/>
                      <v:textbox style="mso-fit-shape-to-text:t;">
                        <w:txbxContent>
                          <w:p>
                            <w:pPr>
                              <w:rPr>
                                <w:b/>
                                <w:sz w:val="28"/>
                                <w:szCs w:val="28"/>
                              </w:rPr>
                            </w:pPr>
                            <w:r>
                              <w:rPr>
                                <w:b/>
                                <w:sz w:val="28"/>
                                <w:szCs w:val="28"/>
                              </w:rPr>
                              <w:t>5</w:t>
                            </w:r>
                          </w:p>
                        </w:txbxContent>
                      </v:textbox>
                    </v:shape>
                  </v:group>
                  <v:shape id="_x0000_s1399" o:spid="_x0000_s1399" o:spt="32" type="#_x0000_t32" style="position:absolute;left:5385;top:6021;flip:y;height:342;width:480;" o:connectortype="straight" filled="f" stroked="t" coordsize="21600,21600">
                    <v:path arrowok="t"/>
                    <v:fill on="f" focussize="0,0"/>
                    <v:stroke weight="2pt" color="#7030A0" endarrow="block"/>
                    <v:imagedata o:title=""/>
                    <o:lock v:ext="edit"/>
                  </v:shape>
                </v:group>
                <v:shape id="_x0000_s1400" o:spid="_x0000_s1400" o:spt="32" type="#_x0000_t32" style="position:absolute;left:6225;top:5147;flip:y;height:349;width:234;" o:connectortype="straight" filled="f" stroked="t" coordsize="21600,21600">
                  <v:path arrowok="t"/>
                  <v:fill on="f" focussize="0,0"/>
                  <v:stroke weight="2pt" color="#7030A0" endarrow="block"/>
                  <v:imagedata o:title=""/>
                  <o:lock v:ext="edit"/>
                </v:shape>
              </v:group>
              <v:shape id="_x0000_s1401" o:spid="_x0000_s1401" o:spt="32" type="#_x0000_t32" style="position:absolute;left:5586;top:4994;flip:y;height:244;width:720;" o:connectortype="straight" filled="f" stroked="t" coordsize="21600,21600">
                <v:path arrowok="t"/>
                <v:fill on="f" focussize="0,0"/>
                <v:stroke weight="2pt" color="#7030A0" endarrow="block"/>
                <v:imagedata o:title=""/>
                <o:lock v:ext="edit"/>
              </v:shape>
            </v:group>
            <v:shape id="_x0000_s1402" o:spid="_x0000_s1402" o:spt="32" type="#_x0000_t32" style="position:absolute;left:5475;top:4135;height:292;width:879;" o:connectortype="straight" filled="f" stroked="t" coordsize="21600,21600">
              <v:path arrowok="t"/>
              <v:fill on="f" focussize="0,0"/>
              <v:stroke weight="2pt" color="#7030A0" endarrow="block"/>
              <v:imagedata o:title=""/>
              <o:lock v:ext="edit"/>
            </v:shape>
            <v:shape id="_x0000_s1403" o:spid="_x0000_s1403" o:spt="32" type="#_x0000_t32" style="position:absolute;left:5739;top:4787;height:0;width:486;" o:connectortype="straight" filled="f" stroked="t" coordsize="21600,21600">
              <v:path arrowok="t"/>
              <v:fill on="f" focussize="0,0"/>
              <v:stroke weight="2pt" color="#7030A0" endarrow="block"/>
              <v:imagedata o:title=""/>
              <o:lock v:ext="edit"/>
            </v:shape>
          </v:group>
        </w:pict>
      </w:r>
    </w:p>
    <w:p>
      <w:pPr>
        <w:jc w:val="both"/>
        <w:rPr>
          <w:sz w:val="28"/>
          <w:szCs w:val="28"/>
        </w:rPr>
      </w:pPr>
    </w:p>
    <w:p>
      <w:pPr>
        <w:jc w:val="both"/>
        <w:rPr>
          <w:sz w:val="28"/>
          <w:szCs w:val="28"/>
        </w:rPr>
      </w:pPr>
    </w:p>
    <w:p>
      <w:pPr>
        <w:jc w:val="both"/>
        <w:rPr>
          <w:sz w:val="28"/>
          <w:szCs w:val="28"/>
        </w:rPr>
      </w:pPr>
    </w:p>
    <w:p>
      <w:pPr>
        <w:jc w:val="both"/>
        <w:rPr>
          <w:sz w:val="28"/>
          <w:szCs w:val="28"/>
        </w:rPr>
      </w:pPr>
    </w:p>
    <w:p>
      <w:pPr>
        <w:jc w:val="both"/>
        <w:rPr>
          <w:sz w:val="28"/>
          <w:szCs w:val="28"/>
        </w:rPr>
      </w:pPr>
    </w:p>
    <w:p>
      <w:pPr>
        <w:jc w:val="both"/>
        <w:rPr>
          <w:sz w:val="28"/>
          <w:szCs w:val="28"/>
        </w:rPr>
      </w:pPr>
    </w:p>
    <w:p>
      <w:pPr>
        <w:jc w:val="both"/>
        <w:rPr>
          <w:sz w:val="28"/>
          <w:szCs w:val="28"/>
        </w:rPr>
      </w:pPr>
      <w:r>
        <w:rPr>
          <w:sz w:val="28"/>
          <w:szCs w:val="28"/>
        </w:rPr>
        <w:pict>
          <v:line id="Line 143" o:spid="_x0000_s1212" o:spt="20" style="position:absolute;left:0pt;flip:y;margin-left:198pt;margin-top:10pt;height:24pt;width:54pt;z-index:251663360;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">
            <v:path arrowok="t"/>
            <v:fill focussize="0,0"/>
            <v:stroke weight="2.25pt" color="#FFFFFF" endarrow="block"/>
            <v:imagedata o:title=""/>
            <o:lock v:ext="edit"/>
          </v:line>
        </w:pict>
      </w:r>
      <w:r>
        <w:rPr>
          <w:sz w:val="28"/>
          <w:szCs w:val="28"/>
        </w:rPr>
        <w:pict>
          <v:shape id="Text Box 133" o:spid="_x0000_s1032" o:spt="202" type="#_x0000_t202" style="position:absolute;left:0pt;margin-left:171pt;margin-top:18pt;height:28pt;width:27pt;z-index:251662336;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MdguQIAAMI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">
            <v:path/>
            <v:fill on="f" focussize="0,0"/>
            <v:stroke on="f" joinstyle="miter"/>
            <v:imagedata o:title=""/>
            <o:lock v:ext="edit"/>
            <v:textbox>
              <w:txbxContent>
                <w:p>
                  <w:pPr>
                    <w:rPr>
                      <w:b/>
                      <w:color w:val="FFFFFF"/>
                      <w:sz w:val="32"/>
                      <w:szCs w:val="32"/>
                    </w:rPr>
                  </w:pPr>
                  <w:r>
                    <w:rPr>
                      <w:b/>
                      <w:color w:val="FFFFFF"/>
                      <w:sz w:val="32"/>
                      <w:szCs w:val="32"/>
                    </w:rPr>
                    <w:t>1</w:t>
                  </w:r>
                </w:p>
              </w:txbxContent>
            </v:textbox>
          </v:shape>
        </w:pict>
      </w:r>
    </w:p>
    <w:p>
      <w:pPr>
        <w:jc w:val="both"/>
        <w:rPr>
          <w:sz w:val="28"/>
          <w:szCs w:val="28"/>
        </w:rPr>
      </w:pPr>
    </w:p>
    <w:p>
      <w:pPr>
        <w:jc w:val="both"/>
        <w:rPr>
          <w:sz w:val="28"/>
          <w:szCs w:val="28"/>
        </w:rPr>
      </w:pPr>
    </w:p>
    <w:p>
      <w:pPr>
        <w:jc w:val="both"/>
        <w:rPr>
          <w:sz w:val="28"/>
          <w:szCs w:val="28"/>
        </w:rPr>
      </w:pPr>
    </w:p>
    <w:p>
      <w:pPr>
        <w:jc w:val="both"/>
        <w:rPr>
          <w:sz w:val="28"/>
          <w:szCs w:val="28"/>
        </w:rPr>
      </w:pPr>
    </w:p>
    <w:p>
      <w:pPr>
        <w:jc w:val="both"/>
        <w:rPr>
          <w:sz w:val="28"/>
          <w:szCs w:val="28"/>
        </w:rPr>
      </w:pPr>
    </w:p>
    <w:p>
      <w:pPr>
        <w:jc w:val="both"/>
        <w:rPr>
          <w:sz w:val="28"/>
          <w:szCs w:val="28"/>
        </w:rPr>
      </w:pPr>
    </w:p>
    <w:p>
      <w:pPr>
        <w:jc w:val="both"/>
        <w:rPr>
          <w:sz w:val="28"/>
          <w:szCs w:val="28"/>
        </w:rPr>
      </w:pPr>
      <w:r>
        <w:rPr>
          <w:sz w:val="28"/>
          <w:szCs w:val="28"/>
        </w:rPr>
        <w:t xml:space="preserve">Рисунок 7. 1. Взаимосвязь между компонентами </w:t>
      </w:r>
      <w:r>
        <w:rPr>
          <w:sz w:val="28"/>
          <w:szCs w:val="28"/>
        </w:rPr>
        <w:br w:type="textWrapping"/>
      </w:r>
      <w:r>
        <w:rPr>
          <w:sz w:val="28"/>
          <w:szCs w:val="28"/>
        </w:rPr>
        <w:t>социо-эколого-экономической системы</w:t>
      </w:r>
    </w:p>
    <w:p>
      <w:pPr>
        <w:jc w:val="both"/>
        <w:rPr>
          <w:sz w:val="28"/>
          <w:szCs w:val="28"/>
        </w:rPr>
      </w:pPr>
      <w:r>
        <w:rPr>
          <w:sz w:val="28"/>
          <w:szCs w:val="28"/>
        </w:rPr>
        <w:t>1 – природный капитал;  2 – социальный капитал;  3 – производственный капитал;  4 – человеческий капитал;  5 – экосистемные услуги;  6 – взаимодействия;  7 – благосостояние человека</w:t>
      </w:r>
    </w:p>
    <w:p>
      <w:pPr>
        <w:jc w:val="both"/>
        <w:rPr>
          <w:sz w:val="28"/>
          <w:szCs w:val="28"/>
        </w:rPr>
      </w:pPr>
    </w:p>
    <w:p>
      <w:pPr>
        <w:jc w:val="both"/>
        <w:rPr>
          <w:sz w:val="28"/>
          <w:szCs w:val="28"/>
        </w:rPr>
      </w:pPr>
    </w:p>
    <w:p>
      <w:pPr>
        <w:spacing w:line="360" w:lineRule="auto"/>
        <w:ind w:firstLine="708"/>
        <w:jc w:val="both"/>
        <w:rPr>
          <w:sz w:val="28"/>
          <w:szCs w:val="28"/>
        </w:rPr>
      </w:pPr>
      <w:r>
        <w:rPr>
          <w:sz w:val="28"/>
          <w:szCs w:val="28"/>
        </w:rPr>
        <w:t>Несмотря на то, в научной литературе широко употребляются термины природный капитал, экосиситемные услуги и экосистемные функции, в настоящее время не существует единого стандартизированного определения этих понятий. Для целей настоящего исследования рассмотрим существующие определения более подробно.</w:t>
      </w:r>
    </w:p>
    <w:p>
      <w:pPr>
        <w:spacing w:line="360" w:lineRule="auto"/>
        <w:jc w:val="both"/>
        <w:rPr>
          <w:sz w:val="28"/>
          <w:szCs w:val="28"/>
        </w:rPr>
      </w:pPr>
      <w:r>
        <w:rPr>
          <w:i/>
          <w:sz w:val="28"/>
          <w:szCs w:val="28"/>
        </w:rPr>
        <w:t>Природный капитал</w:t>
      </w:r>
      <w:r>
        <w:rPr>
          <w:sz w:val="28"/>
          <w:szCs w:val="28"/>
        </w:rPr>
        <w:t xml:space="preserve"> </w:t>
      </w:r>
      <w:r>
        <w:rPr>
          <w:iCs/>
          <w:sz w:val="28"/>
          <w:szCs w:val="28"/>
        </w:rPr>
        <w:t>(</w:t>
      </w:r>
      <w:r>
        <w:rPr>
          <w:i/>
          <w:iCs/>
          <w:sz w:val="28"/>
          <w:szCs w:val="28"/>
        </w:rPr>
        <w:t>англ</w:t>
      </w:r>
      <w:r>
        <w:rPr>
          <w:iCs/>
          <w:sz w:val="28"/>
          <w:szCs w:val="28"/>
        </w:rPr>
        <w:t xml:space="preserve">. </w:t>
      </w:r>
      <w:r>
        <w:rPr>
          <w:iCs/>
          <w:sz w:val="28"/>
          <w:szCs w:val="28"/>
          <w:lang w:val="en-US"/>
        </w:rPr>
        <w:t>natural</w:t>
      </w:r>
      <w:r>
        <w:rPr>
          <w:iCs/>
          <w:sz w:val="28"/>
          <w:szCs w:val="28"/>
        </w:rPr>
        <w:t xml:space="preserve"> </w:t>
      </w:r>
      <w:r>
        <w:rPr>
          <w:iCs/>
          <w:sz w:val="28"/>
          <w:szCs w:val="28"/>
          <w:lang w:val="en-US"/>
        </w:rPr>
        <w:t>capital</w:t>
      </w:r>
      <w:r>
        <w:rPr>
          <w:iCs/>
          <w:sz w:val="28"/>
          <w:szCs w:val="28"/>
        </w:rPr>
        <w:t xml:space="preserve">; естественный капитал) </w:t>
      </w:r>
      <w:r>
        <w:rPr>
          <w:sz w:val="28"/>
          <w:szCs w:val="28"/>
        </w:rPr>
        <w:t>относится к тем параметрам экосистем, которые выступают в качестве экосистемных функций и способны оказывать экосистемные услуги для общества. Функции экосистемы относятся к способности экосистем, в виду особенностей их внутренней структуры и взаимосвязей, предоставлять услуги, направленные на повышения благополучия человека. Экосистемные услуги – это блага, которые человечество получает от экосистем.</w:t>
      </w:r>
    </w:p>
    <w:p>
      <w:pPr>
        <w:spacing w:line="360" w:lineRule="auto"/>
        <w:ind w:firstLine="708"/>
        <w:jc w:val="both"/>
        <w:rPr>
          <w:sz w:val="28"/>
          <w:szCs w:val="28"/>
        </w:rPr>
      </w:pPr>
      <w:r>
        <w:rPr>
          <w:sz w:val="28"/>
          <w:szCs w:val="28"/>
        </w:rPr>
        <w:t xml:space="preserve">Понятию капитала посвящено множество трудов в экономической литературе. Хотя этот концепт все еще является предметом дискуссий среди экономистов, капитал, как правило, понимается в неоклассической теории, как «запас реальных товаров, с возможностью получения дополнительных товаров или выгод в будущем». </w:t>
      </w:r>
    </w:p>
    <w:p>
      <w:pPr>
        <w:spacing w:line="360" w:lineRule="auto"/>
        <w:jc w:val="both"/>
        <w:rPr>
          <w:sz w:val="28"/>
          <w:szCs w:val="28"/>
        </w:rPr>
      </w:pPr>
      <w:r>
        <w:rPr>
          <w:sz w:val="28"/>
          <w:szCs w:val="28"/>
        </w:rPr>
        <w:t xml:space="preserve">Часто под «природным капиталом» понимается следующее: запас природных ресурсов или экологических активов, способных обеспечить поток полезных товаров и услуг, в настоящее время и в будущем. Это определение наиболее широко употребляется в научных исследованиях. Еще одно определение «природного капитала» имеет явно «ресурсный» оттенок:  </w:t>
      </w:r>
      <w:r>
        <w:rPr>
          <w:iCs/>
          <w:sz w:val="28"/>
          <w:szCs w:val="28"/>
        </w:rPr>
        <w:t xml:space="preserve">экономическая категория, представляющая абиотические (минеральное сырье) и биотические (растения, животные, микроорганизмы и пр.) компоненты биосферы, которые рассматриваются как </w:t>
      </w:r>
      <w:r>
        <w:rPr>
          <w:sz w:val="28"/>
          <w:szCs w:val="28"/>
        </w:rPr>
        <w:t xml:space="preserve">средства глобального производства кислорода, фильтрации воды, защиты почв от эрозии и др. </w:t>
      </w:r>
    </w:p>
    <w:p>
      <w:pPr>
        <w:spacing w:line="360" w:lineRule="auto"/>
        <w:jc w:val="both"/>
        <w:rPr>
          <w:sz w:val="28"/>
          <w:szCs w:val="28"/>
        </w:rPr>
      </w:pPr>
      <w:r>
        <w:rPr>
          <w:sz w:val="28"/>
          <w:szCs w:val="28"/>
        </w:rPr>
        <w:t xml:space="preserve">Термины «экологические функции» и «экосистемные функции» время от времени употребляются как равнозначные и взаимозаменяемые, что может привести к некоторой неопределенности. Подчеркнем важное различие между обоими концептами. В то время как экологические функции присущи внутренним свойствам экосистем, в качестве ключевого компонента экологической целостности, экосистемные функции являются своего рода мостом между природным и социальным капиталом, через свою способность предоставлять экосистемные услуги. </w:t>
      </w:r>
    </w:p>
    <w:p>
      <w:pPr>
        <w:spacing w:line="360" w:lineRule="auto"/>
        <w:ind w:firstLine="708"/>
        <w:jc w:val="both"/>
        <w:rPr>
          <w:sz w:val="28"/>
          <w:szCs w:val="28"/>
        </w:rPr>
      </w:pPr>
      <w:r>
        <w:rPr>
          <w:sz w:val="28"/>
          <w:szCs w:val="28"/>
        </w:rPr>
        <w:t>В настоящее время нет единого определения термина «экосистемные услуги». Приведем лишь некоторые из них:</w:t>
      </w:r>
    </w:p>
    <w:p>
      <w:pPr>
        <w:spacing w:line="360" w:lineRule="auto"/>
        <w:jc w:val="both"/>
        <w:rPr>
          <w:sz w:val="28"/>
          <w:szCs w:val="28"/>
        </w:rPr>
      </w:pPr>
      <w:r>
        <w:rPr>
          <w:i/>
          <w:sz w:val="28"/>
          <w:szCs w:val="28"/>
        </w:rPr>
        <w:t>Экосистемные услуги</w:t>
      </w:r>
      <w:r>
        <w:rPr>
          <w:sz w:val="28"/>
          <w:szCs w:val="28"/>
        </w:rPr>
        <w:t xml:space="preserve"> – это условия и процессы, посредством которых природные экосистемы поддерживают человеческую жизнь.</w:t>
      </w:r>
    </w:p>
    <w:p>
      <w:pPr>
        <w:spacing w:line="360" w:lineRule="auto"/>
        <w:jc w:val="both"/>
        <w:rPr>
          <w:sz w:val="28"/>
          <w:szCs w:val="28"/>
        </w:rPr>
      </w:pPr>
      <w:r>
        <w:rPr>
          <w:i/>
          <w:sz w:val="28"/>
          <w:szCs w:val="28"/>
        </w:rPr>
        <w:t>Экосистемные услуги</w:t>
      </w:r>
      <w:r>
        <w:rPr>
          <w:sz w:val="28"/>
          <w:szCs w:val="28"/>
        </w:rPr>
        <w:t xml:space="preserve"> – это блага, прямо или косвенно получаемые от функций экосистем. </w:t>
      </w:r>
    </w:p>
    <w:p>
      <w:pPr>
        <w:spacing w:line="360" w:lineRule="auto"/>
        <w:jc w:val="both"/>
        <w:rPr>
          <w:sz w:val="28"/>
          <w:szCs w:val="28"/>
        </w:rPr>
      </w:pPr>
      <w:r>
        <w:rPr>
          <w:i/>
          <w:sz w:val="28"/>
          <w:szCs w:val="28"/>
        </w:rPr>
        <w:t>Экосистемные услуги</w:t>
      </w:r>
      <w:r>
        <w:rPr>
          <w:sz w:val="28"/>
          <w:szCs w:val="28"/>
        </w:rPr>
        <w:t xml:space="preserve"> – это выгоды, которые люди получают от экосистем.</w:t>
      </w:r>
    </w:p>
    <w:p>
      <w:pPr>
        <w:spacing w:line="360" w:lineRule="auto"/>
        <w:jc w:val="both"/>
        <w:rPr>
          <w:sz w:val="28"/>
          <w:szCs w:val="28"/>
        </w:rPr>
      </w:pPr>
      <w:r>
        <w:rPr>
          <w:i/>
          <w:sz w:val="28"/>
          <w:szCs w:val="28"/>
        </w:rPr>
        <w:t>Экосистемные услуги</w:t>
      </w:r>
      <w:r>
        <w:rPr>
          <w:sz w:val="28"/>
          <w:szCs w:val="28"/>
        </w:rPr>
        <w:t xml:space="preserve"> – это выгоды, которые люди получают от экосистем. Сюда входят такие услуги как: обеспечение пищей и водой, регулирующие услуги, предотвращение наводнений и борьба с болезнями; культурные услуги (духовные, рекреационные и культурные блага) и вспомогательные услуги, такие как, например, круговорот питательных веществ, которые поддерживают условия для жизни на Земле.</w:t>
      </w:r>
    </w:p>
    <w:p>
      <w:pPr>
        <w:spacing w:line="360" w:lineRule="auto"/>
        <w:jc w:val="both"/>
        <w:rPr>
          <w:sz w:val="28"/>
          <w:szCs w:val="28"/>
        </w:rPr>
      </w:pPr>
      <w:r>
        <w:rPr>
          <w:i/>
          <w:sz w:val="28"/>
          <w:szCs w:val="28"/>
        </w:rPr>
        <w:t>Экосистемные услуги</w:t>
      </w:r>
      <w:r>
        <w:rPr>
          <w:sz w:val="28"/>
          <w:szCs w:val="28"/>
        </w:rPr>
        <w:t xml:space="preserve"> – компоненты природы, которые используются для непосредственного потребления, наслаждения и поддержания человеческого благополучия. </w:t>
      </w:r>
    </w:p>
    <w:p>
      <w:pPr>
        <w:spacing w:line="360" w:lineRule="auto"/>
        <w:jc w:val="both"/>
        <w:rPr>
          <w:sz w:val="28"/>
          <w:szCs w:val="28"/>
        </w:rPr>
      </w:pPr>
      <w:r>
        <w:rPr>
          <w:i/>
          <w:sz w:val="28"/>
          <w:szCs w:val="28"/>
        </w:rPr>
        <w:t xml:space="preserve">Экосистемные услуги – </w:t>
      </w:r>
      <w:r>
        <w:rPr>
          <w:sz w:val="28"/>
          <w:szCs w:val="28"/>
        </w:rPr>
        <w:t xml:space="preserve">аспекты экосистем, используемые (активно или пассивно) для поддержания человеческого благополучия. </w:t>
      </w:r>
    </w:p>
    <w:p>
      <w:pPr>
        <w:spacing w:line="360" w:lineRule="auto"/>
        <w:jc w:val="both"/>
        <w:rPr>
          <w:sz w:val="28"/>
          <w:szCs w:val="28"/>
        </w:rPr>
      </w:pPr>
      <w:r>
        <w:rPr>
          <w:i/>
          <w:sz w:val="28"/>
          <w:szCs w:val="28"/>
        </w:rPr>
        <w:t xml:space="preserve">Экосистемные услуги – </w:t>
      </w:r>
      <w:r>
        <w:rPr>
          <w:sz w:val="28"/>
          <w:szCs w:val="28"/>
        </w:rPr>
        <w:t xml:space="preserve">это прямой и косвенной вклад экосистем в благополучие человека. </w:t>
      </w:r>
    </w:p>
    <w:p>
      <w:pPr>
        <w:spacing w:line="360" w:lineRule="auto"/>
        <w:jc w:val="both"/>
        <w:rPr>
          <w:sz w:val="28"/>
          <w:szCs w:val="28"/>
        </w:rPr>
      </w:pPr>
      <w:r>
        <w:rPr>
          <w:sz w:val="28"/>
          <w:szCs w:val="28"/>
        </w:rPr>
        <w:t>Развитие научного направления, связанного с экосистемными услугами, стимулировала Программа по сохранению биоразнообразия Института Бейера</w:t>
      </w:r>
      <w:r>
        <w:rPr>
          <w:sz w:val="28"/>
          <w:szCs w:val="28"/>
          <w:vertAlign w:val="superscript"/>
        </w:rPr>
        <w:footnoteReference w:id="0"/>
      </w:r>
      <w:r>
        <w:rPr>
          <w:sz w:val="28"/>
          <w:szCs w:val="28"/>
        </w:rPr>
        <w:t xml:space="preserve">  в начале 1990-х годов. </w:t>
      </w:r>
    </w:p>
    <w:p>
      <w:pPr>
        <w:spacing w:line="360" w:lineRule="auto"/>
        <w:ind w:firstLine="708"/>
        <w:jc w:val="both"/>
        <w:rPr>
          <w:sz w:val="28"/>
          <w:szCs w:val="28"/>
        </w:rPr>
      </w:pPr>
      <w:r>
        <w:rPr>
          <w:sz w:val="28"/>
          <w:szCs w:val="28"/>
          <w:highlight w:val="magenta"/>
        </w:rPr>
        <w:t xml:space="preserve">Так, </w:t>
      </w:r>
      <w:r>
        <w:rPr>
          <w:i/>
          <w:sz w:val="28"/>
          <w:szCs w:val="28"/>
          <w:highlight w:val="magenta"/>
        </w:rPr>
        <w:t>природный капитал</w:t>
      </w:r>
      <w:r>
        <w:rPr>
          <w:sz w:val="28"/>
          <w:szCs w:val="28"/>
          <w:highlight w:val="magenta"/>
        </w:rPr>
        <w:t xml:space="preserve"> (бывшая «земля»)</w:t>
      </w:r>
      <w:r>
        <w:rPr>
          <w:sz w:val="28"/>
          <w:szCs w:val="28"/>
          <w:highlight w:val="magenta"/>
          <w:shd w:val="clear" w:color="auto" w:fill="FDFDFD"/>
        </w:rPr>
        <w:t xml:space="preserve"> включает в себя экологические системы, месторождения полезных ископаемых, экосистемные услуги и пр.; </w:t>
      </w:r>
      <w:r>
        <w:rPr>
          <w:i/>
          <w:sz w:val="28"/>
          <w:szCs w:val="28"/>
          <w:highlight w:val="magenta"/>
          <w:shd w:val="clear" w:color="auto" w:fill="FDFDFD"/>
        </w:rPr>
        <w:t>человеческий капитал</w:t>
      </w:r>
      <w:r>
        <w:rPr>
          <w:sz w:val="28"/>
          <w:szCs w:val="28"/>
          <w:highlight w:val="magenta"/>
          <w:shd w:val="clear" w:color="auto" w:fill="FDFDFD"/>
        </w:rPr>
        <w:t xml:space="preserve"> (бывший «труд») включает в себя </w:t>
      </w:r>
      <w:r>
        <w:fldChar w:fldCharType="begin"/>
      </w:r>
      <w:r>
        <w:instrText xml:space="preserve"> HYPERLINK "https://ru.wikipedia.org/wiki/%D0%97%D0%BD%D0%B0%D0%BD%D0%B8%D1%8F" \o "Знания" </w:instrText>
      </w:r>
      <w:r>
        <w:fldChar w:fldCharType="separate"/>
      </w:r>
      <w:r>
        <w:rPr>
          <w:sz w:val="28"/>
          <w:szCs w:val="28"/>
          <w:highlight w:val="magenta"/>
        </w:rPr>
        <w:t>знания</w:t>
      </w:r>
      <w:r>
        <w:rPr>
          <w:sz w:val="28"/>
          <w:szCs w:val="28"/>
          <w:highlight w:val="magenta"/>
        </w:rPr>
        <w:fldChar w:fldCharType="end"/>
      </w:r>
      <w:r>
        <w:rPr>
          <w:sz w:val="28"/>
          <w:szCs w:val="28"/>
          <w:highlight w:val="magenta"/>
          <w:shd w:val="clear" w:color="auto" w:fill="FFFFFF"/>
        </w:rPr>
        <w:t xml:space="preserve">, </w:t>
      </w:r>
      <w:r>
        <w:fldChar w:fldCharType="begin"/>
      </w:r>
      <w:r>
        <w:instrText xml:space="preserve"> HYPERLINK "https://ru.wikipedia.org/wiki/%D0%98%D0%BD%D1%82%D0%B5%D0%BB%D0%BB%D0%B5%D0%BA%D1%82" \o "Интеллект" </w:instrText>
      </w:r>
      <w:r>
        <w:fldChar w:fldCharType="separate"/>
      </w:r>
      <w:r>
        <w:rPr>
          <w:sz w:val="28"/>
          <w:szCs w:val="28"/>
          <w:highlight w:val="magenta"/>
        </w:rPr>
        <w:t>интеллект</w:t>
      </w:r>
      <w:r>
        <w:rPr>
          <w:sz w:val="28"/>
          <w:szCs w:val="28"/>
          <w:highlight w:val="magenta"/>
        </w:rPr>
        <w:fldChar w:fldCharType="end"/>
      </w:r>
      <w:r>
        <w:rPr>
          <w:sz w:val="28"/>
          <w:szCs w:val="28"/>
          <w:highlight w:val="magenta"/>
        </w:rPr>
        <w:t xml:space="preserve"> (его ноу-хау)</w:t>
      </w:r>
      <w:r>
        <w:rPr>
          <w:sz w:val="28"/>
          <w:szCs w:val="28"/>
          <w:highlight w:val="magenta"/>
          <w:shd w:val="clear" w:color="auto" w:fill="FFFFFF"/>
        </w:rPr>
        <w:t>, здоровье,</w:t>
      </w:r>
      <w:r>
        <w:rPr>
          <w:sz w:val="28"/>
          <w:szCs w:val="28"/>
          <w:highlight w:val="magenta"/>
        </w:rPr>
        <w:t xml:space="preserve"> </w:t>
      </w:r>
      <w:r>
        <w:rPr>
          <w:sz w:val="28"/>
          <w:szCs w:val="28"/>
          <w:highlight w:val="magenta"/>
          <w:shd w:val="clear" w:color="auto" w:fill="FFFFFF"/>
        </w:rPr>
        <w:t xml:space="preserve">качественный и производительный </w:t>
      </w:r>
      <w:r>
        <w:fldChar w:fldCharType="begin"/>
      </w:r>
      <w:r>
        <w:instrText xml:space="preserve"> HYPERLINK "https://ru.wikipedia.org/wiki/%D0%A2%D1%80%D1%83%D0%B4" \o "Труд" </w:instrText>
      </w:r>
      <w:r>
        <w:fldChar w:fldCharType="separate"/>
      </w:r>
      <w:r>
        <w:rPr>
          <w:sz w:val="28"/>
          <w:szCs w:val="28"/>
          <w:highlight w:val="magenta"/>
        </w:rPr>
        <w:t>труд</w:t>
      </w:r>
      <w:r>
        <w:rPr>
          <w:sz w:val="28"/>
          <w:szCs w:val="28"/>
          <w:highlight w:val="magenta"/>
        </w:rPr>
        <w:fldChar w:fldCharType="end"/>
      </w:r>
      <w:r>
        <w:rPr>
          <w:sz w:val="28"/>
          <w:szCs w:val="28"/>
          <w:highlight w:val="magenta"/>
        </w:rPr>
        <w:t xml:space="preserve"> </w:t>
      </w:r>
      <w:r>
        <w:rPr>
          <w:sz w:val="28"/>
          <w:szCs w:val="28"/>
          <w:highlight w:val="magenta"/>
          <w:shd w:val="clear" w:color="auto" w:fill="FFFFFF"/>
        </w:rPr>
        <w:t xml:space="preserve">и </w:t>
      </w:r>
      <w:r>
        <w:rPr>
          <w:sz w:val="28"/>
          <w:szCs w:val="28"/>
          <w:highlight w:val="magenta"/>
        </w:rPr>
        <w:t>качество жизни</w:t>
      </w:r>
      <w:r>
        <w:rPr>
          <w:sz w:val="28"/>
          <w:szCs w:val="28"/>
          <w:highlight w:val="magenta"/>
          <w:shd w:val="clear" w:color="auto" w:fill="FDFDFD"/>
        </w:rPr>
        <w:t xml:space="preserve">; </w:t>
      </w:r>
      <w:r>
        <w:rPr>
          <w:i/>
          <w:sz w:val="28"/>
          <w:szCs w:val="28"/>
          <w:highlight w:val="magenta"/>
          <w:shd w:val="clear" w:color="auto" w:fill="FDFDFD"/>
        </w:rPr>
        <w:t>производственный капитал</w:t>
      </w:r>
      <w:r>
        <w:rPr>
          <w:sz w:val="28"/>
          <w:szCs w:val="28"/>
          <w:highlight w:val="magenta"/>
          <w:shd w:val="clear" w:color="auto" w:fill="FDFDFD"/>
        </w:rPr>
        <w:t xml:space="preserve"> по-прежнему включает в себя все машины и другие объекты инфраструктуры человеческой экономики и, наконец, </w:t>
      </w:r>
      <w:r>
        <w:rPr>
          <w:i/>
          <w:sz w:val="28"/>
          <w:szCs w:val="28"/>
          <w:highlight w:val="magenta"/>
          <w:shd w:val="clear" w:color="auto" w:fill="FDFDFD"/>
        </w:rPr>
        <w:t xml:space="preserve">социальный </w:t>
      </w:r>
      <w:r>
        <w:rPr>
          <w:sz w:val="28"/>
          <w:szCs w:val="28"/>
          <w:highlight w:val="magenta"/>
          <w:shd w:val="clear" w:color="auto" w:fill="FDFDFD"/>
        </w:rPr>
        <w:t xml:space="preserve">(или </w:t>
      </w:r>
      <w:r>
        <w:rPr>
          <w:i/>
          <w:sz w:val="28"/>
          <w:szCs w:val="28"/>
          <w:highlight w:val="magenta"/>
          <w:shd w:val="clear" w:color="auto" w:fill="FDFDFD"/>
        </w:rPr>
        <w:t>культурный</w:t>
      </w:r>
      <w:r>
        <w:rPr>
          <w:sz w:val="28"/>
          <w:szCs w:val="28"/>
          <w:highlight w:val="magenta"/>
          <w:shd w:val="clear" w:color="auto" w:fill="FDFDFD"/>
        </w:rPr>
        <w:t xml:space="preserve">) </w:t>
      </w:r>
      <w:r>
        <w:rPr>
          <w:i/>
          <w:sz w:val="28"/>
          <w:szCs w:val="28"/>
          <w:highlight w:val="magenta"/>
          <w:shd w:val="clear" w:color="auto" w:fill="FDFDFD"/>
        </w:rPr>
        <w:t>капитал</w:t>
      </w:r>
      <w:r>
        <w:rPr>
          <w:sz w:val="28"/>
          <w:szCs w:val="28"/>
          <w:highlight w:val="magenta"/>
          <w:shd w:val="clear" w:color="auto" w:fill="FDFDFD"/>
        </w:rPr>
        <w:t xml:space="preserve"> (богатство в форме знаний или идей, сеть межличностных связей, институциональных механизмов, правил и норм, что позволяет оценить влияние культуры на экономику).</w:t>
      </w:r>
    </w:p>
    <w:p>
      <w:pPr>
        <w:spacing w:line="360" w:lineRule="auto"/>
        <w:ind w:firstLine="708"/>
        <w:jc w:val="both"/>
        <w:rPr>
          <w:sz w:val="28"/>
          <w:szCs w:val="28"/>
        </w:rPr>
      </w:pPr>
      <w:r>
        <w:rPr>
          <w:sz w:val="28"/>
          <w:szCs w:val="28"/>
        </w:rPr>
        <w:t xml:space="preserve">В конце 1990-х и в начале 2000-х годов концепция экосистемных услуг утвердилась и на политической арене, например, через «Экосистемный подход» и Глобальную оценку биоразнообразия. Доклад международной программы "Оценка экосистем на пороге тысячелетия" представляет собой важнейшую веху в развитии концепции экосистемных услуг в политической повестке дня. Подчеркивая антропоцентрический подход, "Оценка…" обозначила зависимость человека не только от экосистемных услуг, но и от функционирования самих экосистем, способствуя усилению значимости биоразнообразия и экологических процессов для благосостояния людей. </w:t>
      </w:r>
    </w:p>
    <w:p>
      <w:pPr>
        <w:spacing w:line="360" w:lineRule="auto"/>
        <w:jc w:val="both"/>
        <w:rPr>
          <w:sz w:val="28"/>
          <w:szCs w:val="28"/>
        </w:rPr>
      </w:pPr>
      <w:r>
        <w:rPr>
          <w:sz w:val="28"/>
          <w:szCs w:val="28"/>
        </w:rPr>
        <w:t>В последние несколько лет ряд инициатив представил глобальные экологические проблемы с экономической точки зрения и способствовал проведению глобального анализа затрат и выгод (например, обзор по экономике изменения климата и Инициатива в Потсдаме – Биологическое разнообразие. Проект "Экономика экосистем и биоразнообразия, вытекающий из этой инициативы, направлен на оценку стоимости услуг экосистемы.</w:t>
      </w:r>
    </w:p>
    <w:p>
      <w:pPr>
        <w:spacing w:line="360" w:lineRule="auto"/>
        <w:jc w:val="both"/>
        <w:rPr>
          <w:sz w:val="28"/>
          <w:szCs w:val="28"/>
        </w:rPr>
      </w:pPr>
      <w:r>
        <w:rPr>
          <w:sz w:val="28"/>
          <w:szCs w:val="28"/>
        </w:rPr>
        <w:t>Примеры классификаций представлены в таблицах.</w:t>
      </w:r>
    </w:p>
    <w:p>
      <w:pPr>
        <w:jc w:val="right"/>
        <w:rPr>
          <w:sz w:val="28"/>
          <w:szCs w:val="28"/>
          <w:lang w:val="en-GB"/>
        </w:rPr>
      </w:pPr>
      <w:r>
        <w:rPr>
          <w:sz w:val="28"/>
          <w:szCs w:val="28"/>
        </w:rPr>
        <w:t>Таблица</w:t>
      </w:r>
      <w:r>
        <w:rPr>
          <w:sz w:val="28"/>
          <w:szCs w:val="28"/>
          <w:lang w:val="en-US"/>
        </w:rPr>
        <w:t xml:space="preserve"> 7.1</w:t>
      </w:r>
      <w:r>
        <w:rPr>
          <w:sz w:val="28"/>
          <w:szCs w:val="28"/>
          <w:lang w:val="en-GB"/>
        </w:rPr>
        <w:t xml:space="preserve"> </w:t>
      </w:r>
      <w:r>
        <w:rPr>
          <w:sz w:val="28"/>
          <w:szCs w:val="28"/>
          <w:highlight w:val="yellow"/>
          <w:lang w:val="en-GB"/>
        </w:rPr>
        <w:t>1.1</w:t>
      </w:r>
      <w:r>
        <w:rPr>
          <w:sz w:val="28"/>
          <w:szCs w:val="28"/>
          <w:lang w:val="en-GB"/>
        </w:rPr>
        <w:t>.</w:t>
      </w:r>
    </w:p>
    <w:p>
      <w:pPr>
        <w:jc w:val="both"/>
        <w:rPr>
          <w:b/>
          <w:sz w:val="28"/>
          <w:szCs w:val="28"/>
          <w:lang w:val="en-US"/>
        </w:rPr>
      </w:pPr>
      <w:r>
        <w:rPr>
          <w:b/>
          <w:sz w:val="28"/>
          <w:szCs w:val="28"/>
        </w:rPr>
        <w:t>Классификация</w:t>
      </w:r>
      <w:r>
        <w:rPr>
          <w:b/>
          <w:sz w:val="28"/>
          <w:szCs w:val="28"/>
          <w:lang w:val="en-US"/>
        </w:rPr>
        <w:t xml:space="preserve"> "Millennium Ecosystem Assessment" </w:t>
      </w:r>
    </w:p>
    <w:tbl>
      <w:tblPr>
        <w:tblStyle w:val="10"/>
        <w:tblW w:w="94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9"/>
        <w:gridCol w:w="2245"/>
        <w:gridCol w:w="2324"/>
        <w:gridCol w:w="2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tcPr>
          <w:p>
            <w:pPr>
              <w:jc w:val="both"/>
              <w:rPr>
                <w:sz w:val="28"/>
                <w:szCs w:val="28"/>
              </w:rPr>
            </w:pPr>
            <w:r>
              <w:rPr>
                <w:sz w:val="28"/>
                <w:szCs w:val="28"/>
              </w:rPr>
              <w:t xml:space="preserve">Снабжающие </w:t>
            </w:r>
            <w:r>
              <w:rPr>
                <w:sz w:val="28"/>
                <w:szCs w:val="28"/>
              </w:rPr>
              <w:br w:type="textWrapping"/>
            </w:r>
            <w:r>
              <w:rPr>
                <w:sz w:val="28"/>
                <w:szCs w:val="28"/>
              </w:rPr>
              <w:t>услуги</w:t>
            </w:r>
          </w:p>
          <w:p>
            <w:pPr>
              <w:jc w:val="both"/>
              <w:rPr>
                <w:sz w:val="28"/>
                <w:szCs w:val="28"/>
              </w:rPr>
            </w:pPr>
          </w:p>
          <w:p>
            <w:pPr>
              <w:jc w:val="both"/>
              <w:rPr>
                <w:sz w:val="28"/>
                <w:szCs w:val="28"/>
              </w:rPr>
            </w:pPr>
            <w:r>
              <w:rPr>
                <w:sz w:val="28"/>
                <w:szCs w:val="28"/>
              </w:rPr>
              <w:t xml:space="preserve">Продукты, </w:t>
            </w:r>
            <w:r>
              <w:rPr>
                <w:sz w:val="28"/>
                <w:szCs w:val="28"/>
              </w:rPr>
              <w:br w:type="textWrapping"/>
            </w:r>
            <w:r>
              <w:rPr>
                <w:sz w:val="28"/>
                <w:szCs w:val="28"/>
              </w:rPr>
              <w:t>получаемые от экосистем</w:t>
            </w:r>
          </w:p>
        </w:tc>
        <w:tc>
          <w:tcPr>
            <w:tcW w:w="2321" w:type="dxa"/>
          </w:tcPr>
          <w:p>
            <w:pPr>
              <w:jc w:val="both"/>
              <w:rPr>
                <w:sz w:val="28"/>
                <w:szCs w:val="28"/>
              </w:rPr>
            </w:pPr>
            <w:r>
              <w:rPr>
                <w:sz w:val="28"/>
                <w:szCs w:val="28"/>
              </w:rPr>
              <w:t>Регулирующие услуги</w:t>
            </w:r>
          </w:p>
          <w:p>
            <w:pPr>
              <w:jc w:val="both"/>
              <w:rPr>
                <w:sz w:val="28"/>
                <w:szCs w:val="28"/>
              </w:rPr>
            </w:pPr>
          </w:p>
          <w:p>
            <w:pPr>
              <w:jc w:val="both"/>
              <w:rPr>
                <w:sz w:val="28"/>
                <w:szCs w:val="28"/>
              </w:rPr>
            </w:pPr>
            <w:r>
              <w:rPr>
                <w:sz w:val="28"/>
                <w:szCs w:val="28"/>
              </w:rPr>
              <w:t xml:space="preserve">Блага, </w:t>
            </w:r>
            <w:r>
              <w:rPr>
                <w:sz w:val="28"/>
                <w:szCs w:val="28"/>
              </w:rPr>
              <w:br w:type="textWrapping"/>
            </w:r>
            <w:r>
              <w:rPr>
                <w:sz w:val="28"/>
                <w:szCs w:val="28"/>
              </w:rPr>
              <w:t>получаемые от регулирования экосистемных процессов</w:t>
            </w:r>
          </w:p>
        </w:tc>
        <w:tc>
          <w:tcPr>
            <w:tcW w:w="2159" w:type="dxa"/>
          </w:tcPr>
          <w:p>
            <w:pPr>
              <w:jc w:val="both"/>
              <w:rPr>
                <w:sz w:val="28"/>
                <w:szCs w:val="28"/>
              </w:rPr>
            </w:pPr>
            <w:r>
              <w:rPr>
                <w:sz w:val="28"/>
                <w:szCs w:val="28"/>
              </w:rPr>
              <w:t xml:space="preserve">Культурные </w:t>
            </w:r>
            <w:r>
              <w:rPr>
                <w:sz w:val="28"/>
                <w:szCs w:val="28"/>
              </w:rPr>
              <w:br w:type="textWrapping"/>
            </w:r>
            <w:r>
              <w:rPr>
                <w:sz w:val="28"/>
                <w:szCs w:val="28"/>
              </w:rPr>
              <w:t>услуги</w:t>
            </w:r>
          </w:p>
          <w:p>
            <w:pPr>
              <w:jc w:val="both"/>
              <w:rPr>
                <w:sz w:val="28"/>
                <w:szCs w:val="28"/>
              </w:rPr>
            </w:pPr>
          </w:p>
          <w:p>
            <w:pPr>
              <w:jc w:val="both"/>
              <w:rPr>
                <w:sz w:val="28"/>
                <w:szCs w:val="28"/>
              </w:rPr>
            </w:pPr>
            <w:r>
              <w:rPr>
                <w:sz w:val="28"/>
                <w:szCs w:val="28"/>
              </w:rPr>
              <w:t xml:space="preserve">Нематериальные блага, </w:t>
            </w:r>
            <w:r>
              <w:rPr>
                <w:sz w:val="28"/>
                <w:szCs w:val="28"/>
              </w:rPr>
              <w:br w:type="textWrapping"/>
            </w:r>
            <w:r>
              <w:rPr>
                <w:sz w:val="28"/>
                <w:szCs w:val="28"/>
              </w:rPr>
              <w:t>получаемые от экосистем</w:t>
            </w:r>
          </w:p>
        </w:tc>
        <w:tc>
          <w:tcPr>
            <w:tcW w:w="2667" w:type="dxa"/>
          </w:tcPr>
          <w:p>
            <w:pPr>
              <w:jc w:val="both"/>
              <w:rPr>
                <w:sz w:val="28"/>
                <w:szCs w:val="28"/>
              </w:rPr>
            </w:pPr>
            <w:r>
              <w:rPr>
                <w:sz w:val="28"/>
                <w:szCs w:val="28"/>
              </w:rPr>
              <w:t>Поддерживающие услуги</w:t>
            </w:r>
          </w:p>
          <w:p>
            <w:pPr>
              <w:jc w:val="both"/>
              <w:rPr>
                <w:sz w:val="28"/>
                <w:szCs w:val="28"/>
              </w:rPr>
            </w:pPr>
          </w:p>
          <w:p>
            <w:pPr>
              <w:jc w:val="both"/>
              <w:rPr>
                <w:sz w:val="28"/>
                <w:szCs w:val="28"/>
              </w:rPr>
            </w:pPr>
            <w:r>
              <w:rPr>
                <w:sz w:val="28"/>
                <w:szCs w:val="28"/>
              </w:rPr>
              <w:t xml:space="preserve">Услуги, </w:t>
            </w:r>
            <w:r>
              <w:rPr>
                <w:sz w:val="28"/>
                <w:szCs w:val="28"/>
              </w:rPr>
              <w:br w:type="textWrapping"/>
            </w:r>
            <w:r>
              <w:rPr>
                <w:sz w:val="28"/>
                <w:szCs w:val="28"/>
              </w:rPr>
              <w:t xml:space="preserve">необходимые для создания всех </w:t>
            </w:r>
            <w:r>
              <w:rPr>
                <w:sz w:val="28"/>
                <w:szCs w:val="28"/>
              </w:rPr>
              <w:br w:type="textWrapping"/>
            </w:r>
            <w:r>
              <w:rPr>
                <w:sz w:val="28"/>
                <w:szCs w:val="28"/>
              </w:rPr>
              <w:t>прочих</w:t>
            </w:r>
          </w:p>
          <w:p>
            <w:pPr>
              <w:jc w:val="both"/>
              <w:rPr>
                <w:sz w:val="28"/>
                <w:szCs w:val="28"/>
              </w:rPr>
            </w:pPr>
            <w:r>
              <w:rPr>
                <w:sz w:val="28"/>
                <w:szCs w:val="28"/>
              </w:rPr>
              <w:t>экосистемных</w:t>
            </w:r>
          </w:p>
          <w:p>
            <w:pPr>
              <w:jc w:val="both"/>
              <w:rPr>
                <w:sz w:val="28"/>
                <w:szCs w:val="28"/>
              </w:rPr>
            </w:pPr>
            <w:r>
              <w:rPr>
                <w:sz w:val="28"/>
                <w:szCs w:val="28"/>
              </w:rPr>
              <w:t>услуг.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tcPr>
          <w:p>
            <w:pPr>
              <w:jc w:val="both"/>
              <w:rPr>
                <w:sz w:val="28"/>
                <w:szCs w:val="28"/>
              </w:rPr>
            </w:pPr>
            <w:r>
              <w:rPr>
                <w:sz w:val="28"/>
                <w:szCs w:val="28"/>
              </w:rPr>
              <w:t xml:space="preserve">пища; </w:t>
            </w:r>
          </w:p>
          <w:p>
            <w:pPr>
              <w:jc w:val="both"/>
              <w:rPr>
                <w:sz w:val="28"/>
                <w:szCs w:val="28"/>
              </w:rPr>
            </w:pPr>
            <w:r>
              <w:rPr>
                <w:sz w:val="28"/>
                <w:szCs w:val="28"/>
              </w:rPr>
              <w:t>пресная вода;</w:t>
            </w:r>
          </w:p>
          <w:p>
            <w:pPr>
              <w:jc w:val="both"/>
              <w:rPr>
                <w:sz w:val="28"/>
                <w:szCs w:val="28"/>
              </w:rPr>
            </w:pPr>
            <w:r>
              <w:rPr>
                <w:sz w:val="28"/>
                <w:szCs w:val="28"/>
              </w:rPr>
              <w:t>древесина;</w:t>
            </w:r>
          </w:p>
          <w:p>
            <w:pPr>
              <w:jc w:val="both"/>
              <w:rPr>
                <w:sz w:val="28"/>
                <w:szCs w:val="28"/>
              </w:rPr>
            </w:pPr>
            <w:r>
              <w:rPr>
                <w:sz w:val="28"/>
                <w:szCs w:val="28"/>
              </w:rPr>
              <w:t>волокно (</w:t>
            </w:r>
            <w:r>
              <w:rPr>
                <w:sz w:val="28"/>
                <w:szCs w:val="28"/>
                <w:lang w:val="en-US"/>
              </w:rPr>
              <w:t>Fiber</w:t>
            </w:r>
            <w:r>
              <w:rPr>
                <w:sz w:val="28"/>
                <w:szCs w:val="28"/>
              </w:rPr>
              <w:t>);</w:t>
            </w:r>
          </w:p>
          <w:p>
            <w:pPr>
              <w:jc w:val="both"/>
              <w:rPr>
                <w:sz w:val="28"/>
                <w:szCs w:val="28"/>
              </w:rPr>
            </w:pPr>
            <w:r>
              <w:rPr>
                <w:sz w:val="28"/>
                <w:szCs w:val="28"/>
              </w:rPr>
              <w:t xml:space="preserve">биохимические </w:t>
            </w:r>
            <w:r>
              <w:rPr>
                <w:sz w:val="28"/>
                <w:szCs w:val="28"/>
              </w:rPr>
              <w:br w:type="textWrapping"/>
            </w:r>
            <w:r>
              <w:rPr>
                <w:sz w:val="28"/>
                <w:szCs w:val="28"/>
              </w:rPr>
              <w:t xml:space="preserve">   элементы;</w:t>
            </w:r>
          </w:p>
          <w:p>
            <w:pPr>
              <w:jc w:val="both"/>
              <w:rPr>
                <w:sz w:val="28"/>
                <w:szCs w:val="28"/>
              </w:rPr>
            </w:pPr>
            <w:r>
              <w:rPr>
                <w:sz w:val="28"/>
                <w:szCs w:val="28"/>
              </w:rPr>
              <w:t xml:space="preserve">генетические </w:t>
            </w:r>
            <w:r>
              <w:rPr>
                <w:sz w:val="28"/>
                <w:szCs w:val="28"/>
              </w:rPr>
              <w:br w:type="textWrapping"/>
            </w:r>
            <w:r>
              <w:rPr>
                <w:sz w:val="28"/>
                <w:szCs w:val="28"/>
              </w:rPr>
              <w:t xml:space="preserve">   ресурсы.</w:t>
            </w:r>
          </w:p>
          <w:p>
            <w:pPr>
              <w:jc w:val="both"/>
              <w:rPr>
                <w:sz w:val="28"/>
                <w:szCs w:val="28"/>
              </w:rPr>
            </w:pPr>
          </w:p>
        </w:tc>
        <w:tc>
          <w:tcPr>
            <w:tcW w:w="2321" w:type="dxa"/>
          </w:tcPr>
          <w:p>
            <w:pPr>
              <w:jc w:val="both"/>
              <w:rPr>
                <w:sz w:val="28"/>
                <w:szCs w:val="28"/>
              </w:rPr>
            </w:pPr>
            <w:r>
              <w:rPr>
                <w:sz w:val="28"/>
                <w:szCs w:val="28"/>
              </w:rPr>
              <w:t xml:space="preserve">регулирование </w:t>
            </w:r>
            <w:r>
              <w:rPr>
                <w:sz w:val="28"/>
                <w:szCs w:val="28"/>
              </w:rPr>
              <w:br w:type="textWrapping"/>
            </w:r>
            <w:r>
              <w:rPr>
                <w:sz w:val="28"/>
                <w:szCs w:val="28"/>
              </w:rPr>
              <w:t xml:space="preserve">   климата;</w:t>
            </w:r>
          </w:p>
          <w:p>
            <w:pPr>
              <w:jc w:val="both"/>
              <w:rPr>
                <w:sz w:val="28"/>
                <w:szCs w:val="28"/>
              </w:rPr>
            </w:pPr>
            <w:r>
              <w:rPr>
                <w:sz w:val="28"/>
                <w:szCs w:val="28"/>
              </w:rPr>
              <w:t xml:space="preserve">регулирование </w:t>
            </w:r>
            <w:r>
              <w:rPr>
                <w:sz w:val="28"/>
                <w:szCs w:val="28"/>
              </w:rPr>
              <w:br w:type="textWrapping"/>
            </w:r>
            <w:r>
              <w:rPr>
                <w:sz w:val="28"/>
                <w:szCs w:val="28"/>
              </w:rPr>
              <w:t xml:space="preserve">   уровня заболе-</w:t>
            </w:r>
            <w:r>
              <w:rPr>
                <w:sz w:val="28"/>
                <w:szCs w:val="28"/>
              </w:rPr>
              <w:br w:type="textWrapping"/>
            </w:r>
            <w:r>
              <w:rPr>
                <w:sz w:val="28"/>
                <w:szCs w:val="28"/>
              </w:rPr>
              <w:t xml:space="preserve">   ваемости;</w:t>
            </w:r>
          </w:p>
          <w:p>
            <w:pPr>
              <w:jc w:val="both"/>
              <w:rPr>
                <w:sz w:val="28"/>
                <w:szCs w:val="28"/>
              </w:rPr>
            </w:pPr>
            <w:r>
              <w:rPr>
                <w:sz w:val="28"/>
                <w:szCs w:val="28"/>
              </w:rPr>
              <w:t xml:space="preserve">регулирование </w:t>
            </w:r>
            <w:r>
              <w:rPr>
                <w:sz w:val="28"/>
                <w:szCs w:val="28"/>
              </w:rPr>
              <w:br w:type="textWrapping"/>
            </w:r>
            <w:r>
              <w:rPr>
                <w:sz w:val="28"/>
                <w:szCs w:val="28"/>
              </w:rPr>
              <w:t xml:space="preserve">   воды</w:t>
            </w:r>
          </w:p>
          <w:p>
            <w:pPr>
              <w:jc w:val="both"/>
              <w:rPr>
                <w:sz w:val="28"/>
                <w:szCs w:val="28"/>
              </w:rPr>
            </w:pPr>
            <w:r>
              <w:rPr>
                <w:sz w:val="28"/>
                <w:szCs w:val="28"/>
              </w:rPr>
              <w:t>счистка воды;</w:t>
            </w:r>
          </w:p>
          <w:p>
            <w:pPr>
              <w:jc w:val="both"/>
              <w:rPr>
                <w:sz w:val="28"/>
                <w:szCs w:val="28"/>
              </w:rPr>
            </w:pPr>
            <w:r>
              <w:rPr>
                <w:sz w:val="28"/>
                <w:szCs w:val="28"/>
              </w:rPr>
              <w:t>опыление.</w:t>
            </w:r>
          </w:p>
          <w:p>
            <w:pPr>
              <w:jc w:val="both"/>
              <w:rPr>
                <w:sz w:val="28"/>
                <w:szCs w:val="28"/>
              </w:rPr>
            </w:pPr>
          </w:p>
        </w:tc>
        <w:tc>
          <w:tcPr>
            <w:tcW w:w="2159" w:type="dxa"/>
          </w:tcPr>
          <w:p>
            <w:pPr>
              <w:jc w:val="both"/>
              <w:rPr>
                <w:sz w:val="28"/>
                <w:szCs w:val="28"/>
              </w:rPr>
            </w:pPr>
            <w:r>
              <w:rPr>
                <w:sz w:val="28"/>
                <w:szCs w:val="28"/>
              </w:rPr>
              <w:t xml:space="preserve">духовные и </w:t>
            </w:r>
            <w:r>
              <w:rPr>
                <w:sz w:val="28"/>
                <w:szCs w:val="28"/>
              </w:rPr>
              <w:br w:type="textWrapping"/>
            </w:r>
            <w:r>
              <w:rPr>
                <w:sz w:val="28"/>
                <w:szCs w:val="28"/>
              </w:rPr>
              <w:t xml:space="preserve">   религиозные;</w:t>
            </w:r>
          </w:p>
          <w:p>
            <w:pPr>
              <w:jc w:val="both"/>
              <w:rPr>
                <w:sz w:val="28"/>
                <w:szCs w:val="28"/>
              </w:rPr>
            </w:pPr>
            <w:r>
              <w:rPr>
                <w:sz w:val="28"/>
                <w:szCs w:val="28"/>
              </w:rPr>
              <w:t xml:space="preserve">рекреация и </w:t>
            </w:r>
            <w:r>
              <w:rPr>
                <w:sz w:val="28"/>
                <w:szCs w:val="28"/>
              </w:rPr>
              <w:br w:type="textWrapping"/>
            </w:r>
            <w:r>
              <w:rPr>
                <w:sz w:val="28"/>
                <w:szCs w:val="28"/>
              </w:rPr>
              <w:t xml:space="preserve">   туризм;</w:t>
            </w:r>
          </w:p>
          <w:p>
            <w:pPr>
              <w:jc w:val="both"/>
              <w:rPr>
                <w:sz w:val="28"/>
                <w:szCs w:val="28"/>
              </w:rPr>
            </w:pPr>
            <w:r>
              <w:rPr>
                <w:sz w:val="28"/>
                <w:szCs w:val="28"/>
              </w:rPr>
              <w:t xml:space="preserve">эстетические; </w:t>
            </w:r>
          </w:p>
          <w:p>
            <w:pPr>
              <w:jc w:val="both"/>
              <w:rPr>
                <w:sz w:val="28"/>
                <w:szCs w:val="28"/>
              </w:rPr>
            </w:pPr>
            <w:r>
              <w:rPr>
                <w:sz w:val="28"/>
                <w:szCs w:val="28"/>
              </w:rPr>
              <w:t xml:space="preserve">вдохновляющие; </w:t>
            </w:r>
          </w:p>
          <w:p>
            <w:pPr>
              <w:jc w:val="both"/>
              <w:rPr>
                <w:sz w:val="28"/>
                <w:szCs w:val="28"/>
              </w:rPr>
            </w:pPr>
            <w:r>
              <w:rPr>
                <w:sz w:val="28"/>
                <w:szCs w:val="28"/>
              </w:rPr>
              <w:t xml:space="preserve">образовательные; </w:t>
            </w:r>
          </w:p>
          <w:p>
            <w:pPr>
              <w:jc w:val="both"/>
              <w:rPr>
                <w:sz w:val="28"/>
                <w:szCs w:val="28"/>
              </w:rPr>
            </w:pPr>
            <w:r>
              <w:rPr>
                <w:sz w:val="28"/>
                <w:szCs w:val="28"/>
              </w:rPr>
              <w:t xml:space="preserve">природное </w:t>
            </w:r>
            <w:r>
              <w:rPr>
                <w:sz w:val="28"/>
                <w:szCs w:val="28"/>
              </w:rPr>
              <w:br w:type="textWrapping"/>
            </w:r>
            <w:r>
              <w:rPr>
                <w:sz w:val="28"/>
                <w:szCs w:val="28"/>
              </w:rPr>
              <w:t xml:space="preserve">   наследие;</w:t>
            </w:r>
          </w:p>
          <w:p>
            <w:pPr>
              <w:jc w:val="both"/>
              <w:rPr>
                <w:sz w:val="28"/>
                <w:szCs w:val="28"/>
              </w:rPr>
            </w:pPr>
            <w:r>
              <w:rPr>
                <w:sz w:val="28"/>
                <w:szCs w:val="28"/>
              </w:rPr>
              <w:t xml:space="preserve">культурное </w:t>
            </w:r>
            <w:r>
              <w:rPr>
                <w:sz w:val="28"/>
                <w:szCs w:val="28"/>
              </w:rPr>
              <w:br w:type="textWrapping"/>
            </w:r>
            <w:r>
              <w:rPr>
                <w:sz w:val="28"/>
                <w:szCs w:val="28"/>
              </w:rPr>
              <w:t xml:space="preserve">   наследие.</w:t>
            </w:r>
          </w:p>
          <w:p>
            <w:pPr>
              <w:jc w:val="both"/>
              <w:rPr>
                <w:sz w:val="28"/>
                <w:szCs w:val="28"/>
              </w:rPr>
            </w:pPr>
          </w:p>
        </w:tc>
        <w:tc>
          <w:tcPr>
            <w:tcW w:w="2667" w:type="dxa"/>
          </w:tcPr>
          <w:p>
            <w:pPr>
              <w:jc w:val="both"/>
              <w:rPr>
                <w:sz w:val="28"/>
                <w:szCs w:val="28"/>
              </w:rPr>
            </w:pPr>
            <w:r>
              <w:rPr>
                <w:sz w:val="28"/>
                <w:szCs w:val="28"/>
              </w:rPr>
              <w:t xml:space="preserve">почвообразование; </w:t>
            </w:r>
          </w:p>
          <w:p>
            <w:pPr>
              <w:jc w:val="both"/>
              <w:rPr>
                <w:sz w:val="28"/>
                <w:szCs w:val="28"/>
              </w:rPr>
            </w:pPr>
            <w:r>
              <w:rPr>
                <w:sz w:val="28"/>
                <w:szCs w:val="28"/>
              </w:rPr>
              <w:t xml:space="preserve">пищевые цепи / </w:t>
            </w:r>
            <w:r>
              <w:rPr>
                <w:sz w:val="28"/>
                <w:szCs w:val="28"/>
              </w:rPr>
              <w:br w:type="textWrapping"/>
            </w:r>
            <w:r>
              <w:rPr>
                <w:sz w:val="28"/>
                <w:szCs w:val="28"/>
              </w:rPr>
              <w:t xml:space="preserve">   циклы питания;</w:t>
            </w:r>
          </w:p>
          <w:p>
            <w:pPr>
              <w:jc w:val="both"/>
              <w:rPr>
                <w:sz w:val="28"/>
                <w:szCs w:val="28"/>
              </w:rPr>
            </w:pPr>
            <w:r>
              <w:rPr>
                <w:sz w:val="28"/>
                <w:szCs w:val="28"/>
              </w:rPr>
              <w:t xml:space="preserve">первичная </w:t>
            </w:r>
            <w:r>
              <w:rPr>
                <w:sz w:val="28"/>
                <w:szCs w:val="28"/>
              </w:rPr>
              <w:br w:type="textWrapping"/>
            </w:r>
            <w:r>
              <w:rPr>
                <w:sz w:val="28"/>
                <w:szCs w:val="28"/>
              </w:rPr>
              <w:t xml:space="preserve">   продукция.</w:t>
            </w:r>
          </w:p>
        </w:tc>
      </w:tr>
    </w:tbl>
    <w:p>
      <w:pPr>
        <w:jc w:val="both"/>
        <w:rPr>
          <w:sz w:val="28"/>
          <w:szCs w:val="28"/>
        </w:rPr>
      </w:pPr>
      <w:r>
        <w:rPr>
          <w:i/>
          <w:sz w:val="28"/>
          <w:szCs w:val="28"/>
        </w:rPr>
        <w:t>Примечание</w:t>
      </w:r>
      <w:r>
        <w:rPr>
          <w:sz w:val="28"/>
          <w:szCs w:val="28"/>
        </w:rPr>
        <w:t>. Перечислены основные виды услуг.</w:t>
      </w:r>
    </w:p>
    <w:p>
      <w:pPr>
        <w:jc w:val="right"/>
        <w:rPr>
          <w:sz w:val="28"/>
          <w:szCs w:val="28"/>
        </w:rPr>
      </w:pPr>
      <w:r>
        <w:rPr>
          <w:sz w:val="28"/>
          <w:szCs w:val="28"/>
        </w:rPr>
        <w:t xml:space="preserve">Таблица 7.2 </w:t>
      </w:r>
      <w:r>
        <w:rPr>
          <w:sz w:val="28"/>
          <w:szCs w:val="28"/>
          <w:highlight w:val="yellow"/>
        </w:rPr>
        <w:t>1.2</w:t>
      </w:r>
      <w:r>
        <w:rPr>
          <w:sz w:val="28"/>
          <w:szCs w:val="28"/>
        </w:rPr>
        <w:t>.</w:t>
      </w:r>
    </w:p>
    <w:p>
      <w:pPr>
        <w:jc w:val="both"/>
        <w:rPr>
          <w:b/>
          <w:sz w:val="28"/>
          <w:szCs w:val="28"/>
        </w:rPr>
      </w:pPr>
      <w:r>
        <w:rPr>
          <w:b/>
          <w:sz w:val="28"/>
          <w:szCs w:val="28"/>
        </w:rPr>
        <w:t>Классификация экосистемных услуг и их связь с человеческими ценностями, экосистемными процессами и природными богатствами   по Уоллесу</w:t>
      </w:r>
    </w:p>
    <w:tbl>
      <w:tblPr>
        <w:tblStyle w:val="10"/>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8"/>
        <w:gridCol w:w="3095"/>
        <w:gridCol w:w="42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Pr>
          <w:p>
            <w:pPr>
              <w:jc w:val="both"/>
              <w:rPr>
                <w:sz w:val="28"/>
                <w:szCs w:val="28"/>
              </w:rPr>
            </w:pPr>
            <w:r>
              <w:rPr>
                <w:sz w:val="28"/>
                <w:szCs w:val="28"/>
              </w:rPr>
              <w:t xml:space="preserve">Категория </w:t>
            </w:r>
          </w:p>
          <w:p>
            <w:pPr>
              <w:jc w:val="both"/>
              <w:rPr>
                <w:sz w:val="28"/>
                <w:szCs w:val="28"/>
              </w:rPr>
            </w:pPr>
            <w:r>
              <w:rPr>
                <w:sz w:val="28"/>
                <w:szCs w:val="28"/>
              </w:rPr>
              <w:t>человеческих ценностей</w:t>
            </w:r>
          </w:p>
        </w:tc>
        <w:tc>
          <w:tcPr>
            <w:tcW w:w="3095" w:type="dxa"/>
          </w:tcPr>
          <w:p>
            <w:pPr>
              <w:jc w:val="both"/>
              <w:rPr>
                <w:sz w:val="28"/>
                <w:szCs w:val="28"/>
              </w:rPr>
            </w:pPr>
            <w:r>
              <w:rPr>
                <w:sz w:val="28"/>
                <w:szCs w:val="28"/>
              </w:rPr>
              <w:t xml:space="preserve">Экосистемные услуги – восприятие на уровне </w:t>
            </w:r>
          </w:p>
          <w:p>
            <w:pPr>
              <w:jc w:val="both"/>
              <w:rPr>
                <w:sz w:val="28"/>
                <w:szCs w:val="28"/>
              </w:rPr>
            </w:pPr>
            <w:r>
              <w:rPr>
                <w:sz w:val="28"/>
                <w:szCs w:val="28"/>
              </w:rPr>
              <w:t>индивида</w:t>
            </w:r>
          </w:p>
        </w:tc>
        <w:tc>
          <w:tcPr>
            <w:tcW w:w="4285" w:type="dxa"/>
          </w:tcPr>
          <w:p>
            <w:pPr>
              <w:jc w:val="both"/>
              <w:rPr>
                <w:sz w:val="28"/>
                <w:szCs w:val="28"/>
              </w:rPr>
            </w:pPr>
            <w:r>
              <w:rPr>
                <w:sz w:val="28"/>
                <w:szCs w:val="28"/>
              </w:rPr>
              <w:t xml:space="preserve">Примеры экосистемных </w:t>
            </w:r>
            <w:r>
              <w:rPr>
                <w:sz w:val="28"/>
                <w:szCs w:val="28"/>
              </w:rPr>
              <w:br w:type="textWrapping"/>
            </w:r>
            <w:r>
              <w:rPr>
                <w:sz w:val="28"/>
                <w:szCs w:val="28"/>
              </w:rPr>
              <w:t xml:space="preserve">процессов и природных богатств, которыми необходимо управлять, </w:t>
            </w:r>
          </w:p>
          <w:p>
            <w:pPr>
              <w:jc w:val="both"/>
              <w:rPr>
                <w:sz w:val="28"/>
                <w:szCs w:val="28"/>
              </w:rPr>
            </w:pPr>
            <w:r>
              <w:rPr>
                <w:sz w:val="28"/>
                <w:szCs w:val="28"/>
              </w:rPr>
              <w:t>для получения услуг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Pr>
          <w:p>
            <w:pPr>
              <w:jc w:val="both"/>
              <w:rPr>
                <w:sz w:val="28"/>
                <w:szCs w:val="28"/>
              </w:rPr>
            </w:pPr>
            <w:r>
              <w:rPr>
                <w:sz w:val="28"/>
                <w:szCs w:val="28"/>
              </w:rPr>
              <w:t xml:space="preserve">Базовые </w:t>
            </w:r>
          </w:p>
          <w:p>
            <w:pPr>
              <w:jc w:val="both"/>
              <w:rPr>
                <w:sz w:val="28"/>
                <w:szCs w:val="28"/>
              </w:rPr>
            </w:pPr>
            <w:r>
              <w:rPr>
                <w:sz w:val="28"/>
                <w:szCs w:val="28"/>
              </w:rPr>
              <w:t>ресурсы</w:t>
            </w:r>
          </w:p>
        </w:tc>
        <w:tc>
          <w:tcPr>
            <w:tcW w:w="3095" w:type="dxa"/>
          </w:tcPr>
          <w:p>
            <w:pPr>
              <w:jc w:val="both"/>
              <w:rPr>
                <w:sz w:val="28"/>
                <w:szCs w:val="28"/>
              </w:rPr>
            </w:pPr>
            <w:r>
              <w:rPr>
                <w:sz w:val="28"/>
                <w:szCs w:val="28"/>
              </w:rPr>
              <w:t xml:space="preserve">пища; </w:t>
            </w:r>
          </w:p>
          <w:p>
            <w:pPr>
              <w:jc w:val="both"/>
              <w:rPr>
                <w:sz w:val="28"/>
                <w:szCs w:val="28"/>
              </w:rPr>
            </w:pPr>
            <w:r>
              <w:rPr>
                <w:sz w:val="28"/>
                <w:szCs w:val="28"/>
              </w:rPr>
              <w:t xml:space="preserve">кислород; </w:t>
            </w:r>
          </w:p>
          <w:p>
            <w:pPr>
              <w:jc w:val="both"/>
              <w:rPr>
                <w:sz w:val="28"/>
                <w:szCs w:val="28"/>
              </w:rPr>
            </w:pPr>
            <w:r>
              <w:rPr>
                <w:sz w:val="28"/>
                <w:szCs w:val="28"/>
              </w:rPr>
              <w:t xml:space="preserve">питьевая вода; </w:t>
            </w:r>
          </w:p>
          <w:p>
            <w:pPr>
              <w:jc w:val="both"/>
              <w:rPr>
                <w:sz w:val="28"/>
                <w:szCs w:val="28"/>
              </w:rPr>
            </w:pPr>
            <w:r>
              <w:rPr>
                <w:sz w:val="28"/>
                <w:szCs w:val="28"/>
              </w:rPr>
              <w:t>энергия (для приготов-</w:t>
            </w:r>
            <w:r>
              <w:rPr>
                <w:sz w:val="28"/>
                <w:szCs w:val="28"/>
              </w:rPr>
              <w:br w:type="textWrapping"/>
            </w:r>
            <w:r>
              <w:rPr>
                <w:sz w:val="28"/>
                <w:szCs w:val="28"/>
              </w:rPr>
              <w:t xml:space="preserve">   ления пищи – обогрева);</w:t>
            </w:r>
          </w:p>
          <w:p>
            <w:pPr>
              <w:jc w:val="both"/>
              <w:rPr>
                <w:sz w:val="28"/>
                <w:szCs w:val="28"/>
              </w:rPr>
            </w:pPr>
            <w:r>
              <w:rPr>
                <w:sz w:val="28"/>
                <w:szCs w:val="28"/>
              </w:rPr>
              <w:t>другие типы поддержки.</w:t>
            </w:r>
          </w:p>
        </w:tc>
        <w:tc>
          <w:tcPr>
            <w:tcW w:w="4285" w:type="dxa"/>
            <w:vMerge w:val="restart"/>
          </w:tcPr>
          <w:p>
            <w:pPr>
              <w:jc w:val="both"/>
              <w:rPr>
                <w:i/>
                <w:sz w:val="28"/>
                <w:szCs w:val="28"/>
              </w:rPr>
            </w:pPr>
            <w:r>
              <w:rPr>
                <w:i/>
                <w:sz w:val="28"/>
                <w:szCs w:val="28"/>
              </w:rPr>
              <w:t>Экосистемные процессы:</w:t>
            </w:r>
          </w:p>
          <w:p>
            <w:pPr>
              <w:jc w:val="both"/>
              <w:rPr>
                <w:sz w:val="28"/>
                <w:szCs w:val="28"/>
              </w:rPr>
            </w:pPr>
            <w:r>
              <w:rPr>
                <w:sz w:val="28"/>
                <w:szCs w:val="28"/>
              </w:rPr>
              <w:t>биологическое регулирование;</w:t>
            </w:r>
          </w:p>
          <w:p>
            <w:pPr>
              <w:jc w:val="both"/>
              <w:rPr>
                <w:sz w:val="28"/>
                <w:szCs w:val="28"/>
              </w:rPr>
            </w:pPr>
            <w:r>
              <w:rPr>
                <w:sz w:val="28"/>
                <w:szCs w:val="28"/>
              </w:rPr>
              <w:t>регулирование климата;</w:t>
            </w:r>
          </w:p>
          <w:p>
            <w:pPr>
              <w:jc w:val="both"/>
              <w:rPr>
                <w:sz w:val="28"/>
                <w:szCs w:val="28"/>
              </w:rPr>
            </w:pPr>
            <w:r>
              <w:rPr>
                <w:sz w:val="28"/>
                <w:szCs w:val="28"/>
              </w:rPr>
              <w:t xml:space="preserve">стихийные бедствия, включая </w:t>
            </w:r>
            <w:r>
              <w:rPr>
                <w:sz w:val="28"/>
                <w:szCs w:val="28"/>
              </w:rPr>
              <w:br w:type="textWrapping"/>
            </w:r>
            <w:r>
              <w:rPr>
                <w:sz w:val="28"/>
                <w:szCs w:val="28"/>
              </w:rPr>
              <w:t xml:space="preserve">   лесные пожары, циклоны,</w:t>
            </w:r>
            <w:r>
              <w:rPr>
                <w:sz w:val="28"/>
                <w:szCs w:val="28"/>
              </w:rPr>
              <w:br w:type="textWrapping"/>
            </w:r>
            <w:r>
              <w:rPr>
                <w:sz w:val="28"/>
                <w:szCs w:val="28"/>
              </w:rPr>
              <w:t xml:space="preserve">   наводнения;</w:t>
            </w:r>
          </w:p>
          <w:p>
            <w:pPr>
              <w:jc w:val="both"/>
              <w:rPr>
                <w:sz w:val="28"/>
                <w:szCs w:val="28"/>
              </w:rPr>
            </w:pPr>
            <w:r>
              <w:rPr>
                <w:sz w:val="28"/>
                <w:szCs w:val="28"/>
              </w:rPr>
              <w:t>регулирование выбросов;</w:t>
            </w:r>
          </w:p>
          <w:p>
            <w:pPr>
              <w:jc w:val="both"/>
              <w:rPr>
                <w:sz w:val="28"/>
                <w:szCs w:val="28"/>
              </w:rPr>
            </w:pPr>
            <w:r>
              <w:rPr>
                <w:sz w:val="28"/>
                <w:szCs w:val="28"/>
              </w:rPr>
              <w:t>управление «красотой» ландшафтов;</w:t>
            </w:r>
          </w:p>
          <w:p>
            <w:pPr>
              <w:jc w:val="both"/>
              <w:rPr>
                <w:sz w:val="28"/>
                <w:szCs w:val="28"/>
              </w:rPr>
            </w:pPr>
            <w:r>
              <w:rPr>
                <w:sz w:val="28"/>
                <w:szCs w:val="28"/>
              </w:rPr>
              <w:t>регулирование питательных веществ;</w:t>
            </w:r>
          </w:p>
          <w:p>
            <w:pPr>
              <w:jc w:val="both"/>
              <w:rPr>
                <w:sz w:val="28"/>
                <w:szCs w:val="28"/>
              </w:rPr>
            </w:pPr>
            <w:r>
              <w:rPr>
                <w:sz w:val="28"/>
                <w:szCs w:val="28"/>
              </w:rPr>
              <w:t>опыление;</w:t>
            </w:r>
          </w:p>
          <w:p>
            <w:pPr>
              <w:jc w:val="both"/>
              <w:rPr>
                <w:sz w:val="28"/>
                <w:szCs w:val="28"/>
              </w:rPr>
            </w:pPr>
            <w:r>
              <w:rPr>
                <w:sz w:val="28"/>
                <w:szCs w:val="28"/>
              </w:rPr>
              <w:t xml:space="preserve">производство сырья для пошива </w:t>
            </w:r>
            <w:r>
              <w:rPr>
                <w:sz w:val="28"/>
                <w:szCs w:val="28"/>
              </w:rPr>
              <w:br w:type="textWrapping"/>
            </w:r>
            <w:r>
              <w:rPr>
                <w:sz w:val="28"/>
                <w:szCs w:val="28"/>
              </w:rPr>
              <w:t xml:space="preserve">   одежды, строительства и т. д.;</w:t>
            </w:r>
          </w:p>
          <w:p>
            <w:pPr>
              <w:jc w:val="both"/>
              <w:rPr>
                <w:sz w:val="28"/>
                <w:szCs w:val="28"/>
              </w:rPr>
            </w:pPr>
            <w:r>
              <w:rPr>
                <w:sz w:val="28"/>
                <w:szCs w:val="28"/>
              </w:rPr>
              <w:t xml:space="preserve">производство сырья для получения </w:t>
            </w:r>
            <w:r>
              <w:rPr>
                <w:sz w:val="28"/>
                <w:szCs w:val="28"/>
              </w:rPr>
              <w:br w:type="textWrapping"/>
            </w:r>
            <w:r>
              <w:rPr>
                <w:sz w:val="28"/>
                <w:szCs w:val="28"/>
              </w:rPr>
              <w:t xml:space="preserve">   энергии (например, дрова);</w:t>
            </w:r>
          </w:p>
          <w:p>
            <w:pPr>
              <w:jc w:val="both"/>
              <w:rPr>
                <w:sz w:val="28"/>
                <w:szCs w:val="28"/>
              </w:rPr>
            </w:pPr>
            <w:r>
              <w:rPr>
                <w:sz w:val="28"/>
                <w:szCs w:val="28"/>
              </w:rPr>
              <w:t>производство лекарств;</w:t>
            </w:r>
          </w:p>
          <w:p>
            <w:pPr>
              <w:jc w:val="both"/>
              <w:rPr>
                <w:sz w:val="28"/>
                <w:szCs w:val="28"/>
              </w:rPr>
            </w:pPr>
            <w:r>
              <w:rPr>
                <w:sz w:val="28"/>
                <w:szCs w:val="28"/>
              </w:rPr>
              <w:t>социо-культурные взаимодействия;</w:t>
            </w:r>
          </w:p>
          <w:p>
            <w:pPr>
              <w:jc w:val="both"/>
              <w:rPr>
                <w:sz w:val="28"/>
                <w:szCs w:val="28"/>
              </w:rPr>
            </w:pPr>
            <w:r>
              <w:rPr>
                <w:sz w:val="28"/>
                <w:szCs w:val="28"/>
              </w:rPr>
              <w:t>почвообразование;</w:t>
            </w:r>
          </w:p>
          <w:p>
            <w:pPr>
              <w:jc w:val="both"/>
              <w:rPr>
                <w:sz w:val="28"/>
                <w:szCs w:val="28"/>
              </w:rPr>
            </w:pPr>
            <w:r>
              <w:rPr>
                <w:sz w:val="28"/>
                <w:szCs w:val="28"/>
              </w:rPr>
              <w:t>сохранение почв;</w:t>
            </w:r>
          </w:p>
          <w:p>
            <w:pPr>
              <w:jc w:val="both"/>
              <w:rPr>
                <w:sz w:val="28"/>
                <w:szCs w:val="28"/>
              </w:rPr>
            </w:pPr>
            <w:r>
              <w:rPr>
                <w:sz w:val="28"/>
                <w:szCs w:val="28"/>
              </w:rPr>
              <w:t>регулирование отходов;</w:t>
            </w:r>
          </w:p>
          <w:p>
            <w:pPr>
              <w:jc w:val="both"/>
              <w:rPr>
                <w:sz w:val="28"/>
                <w:szCs w:val="28"/>
              </w:rPr>
            </w:pPr>
            <w:r>
              <w:rPr>
                <w:sz w:val="28"/>
                <w:szCs w:val="28"/>
              </w:rPr>
              <w:t>экономические процессы.</w:t>
            </w:r>
          </w:p>
          <w:p>
            <w:pPr>
              <w:jc w:val="both"/>
              <w:rPr>
                <w:sz w:val="28"/>
                <w:szCs w:val="28"/>
              </w:rPr>
            </w:pPr>
          </w:p>
          <w:p>
            <w:pPr>
              <w:jc w:val="both"/>
              <w:rPr>
                <w:i/>
                <w:sz w:val="28"/>
                <w:szCs w:val="28"/>
              </w:rPr>
            </w:pPr>
            <w:r>
              <w:rPr>
                <w:i/>
                <w:sz w:val="28"/>
                <w:szCs w:val="28"/>
              </w:rPr>
              <w:t>Биотические и абиотические</w:t>
            </w:r>
          </w:p>
          <w:p>
            <w:pPr>
              <w:jc w:val="both"/>
              <w:rPr>
                <w:i/>
                <w:sz w:val="28"/>
                <w:szCs w:val="28"/>
              </w:rPr>
            </w:pPr>
            <w:r>
              <w:rPr>
                <w:i/>
                <w:sz w:val="28"/>
                <w:szCs w:val="28"/>
              </w:rPr>
              <w:t>элементы.</w:t>
            </w:r>
          </w:p>
          <w:p>
            <w:pPr>
              <w:jc w:val="both"/>
              <w:rPr>
                <w:sz w:val="28"/>
                <w:szCs w:val="28"/>
              </w:rPr>
            </w:pPr>
            <w:r>
              <w:rPr>
                <w:sz w:val="28"/>
                <w:szCs w:val="28"/>
              </w:rPr>
              <w:t xml:space="preserve">Процессы, которыми необходимо управлять для получения </w:t>
            </w:r>
          </w:p>
          <w:p>
            <w:pPr>
              <w:jc w:val="both"/>
              <w:rPr>
                <w:sz w:val="28"/>
                <w:szCs w:val="28"/>
              </w:rPr>
            </w:pPr>
            <w:r>
              <w:rPr>
                <w:sz w:val="28"/>
                <w:szCs w:val="28"/>
              </w:rPr>
              <w:t xml:space="preserve">определенного набора экосистемных элементов. </w:t>
            </w:r>
          </w:p>
          <w:p>
            <w:pPr>
              <w:jc w:val="both"/>
              <w:rPr>
                <w:sz w:val="28"/>
                <w:szCs w:val="28"/>
              </w:rPr>
            </w:pPr>
            <w:r>
              <w:rPr>
                <w:sz w:val="28"/>
                <w:szCs w:val="28"/>
              </w:rPr>
              <w:t xml:space="preserve">Элементы можно охарактеризовать </w:t>
            </w:r>
          </w:p>
          <w:p>
            <w:pPr>
              <w:jc w:val="both"/>
              <w:rPr>
                <w:sz w:val="28"/>
                <w:szCs w:val="28"/>
              </w:rPr>
            </w:pPr>
            <w:r>
              <w:rPr>
                <w:sz w:val="28"/>
                <w:szCs w:val="28"/>
              </w:rPr>
              <w:t xml:space="preserve">как </w:t>
            </w:r>
            <w:r>
              <w:rPr>
                <w:i/>
                <w:sz w:val="28"/>
                <w:szCs w:val="28"/>
              </w:rPr>
              <w:t>природные блага</w:t>
            </w:r>
            <w:r>
              <w:rPr>
                <w:sz w:val="28"/>
                <w:szCs w:val="28"/>
              </w:rPr>
              <w:t>, например:</w:t>
            </w:r>
          </w:p>
          <w:p>
            <w:pPr>
              <w:ind w:left="720"/>
              <w:jc w:val="both"/>
              <w:rPr>
                <w:sz w:val="28"/>
                <w:szCs w:val="28"/>
              </w:rPr>
            </w:pPr>
            <w:r>
              <w:rPr>
                <w:sz w:val="28"/>
                <w:szCs w:val="28"/>
              </w:rPr>
              <w:t>биоразнообразие,</w:t>
            </w:r>
          </w:p>
          <w:p>
            <w:pPr>
              <w:ind w:left="720"/>
              <w:jc w:val="both"/>
              <w:rPr>
                <w:sz w:val="28"/>
                <w:szCs w:val="28"/>
              </w:rPr>
            </w:pPr>
            <w:r>
              <w:rPr>
                <w:sz w:val="28"/>
                <w:szCs w:val="28"/>
              </w:rPr>
              <w:t>богатство земельных ресурсов (геоморфология),</w:t>
            </w:r>
          </w:p>
          <w:p>
            <w:pPr>
              <w:ind w:left="720"/>
              <w:jc w:val="both"/>
              <w:rPr>
                <w:sz w:val="28"/>
                <w:szCs w:val="28"/>
              </w:rPr>
            </w:pPr>
            <w:r>
              <w:rPr>
                <w:sz w:val="28"/>
                <w:szCs w:val="28"/>
              </w:rPr>
              <w:t>запасы воды,</w:t>
            </w:r>
          </w:p>
          <w:p>
            <w:pPr>
              <w:ind w:left="720"/>
              <w:jc w:val="both"/>
              <w:rPr>
                <w:sz w:val="28"/>
                <w:szCs w:val="28"/>
              </w:rPr>
            </w:pPr>
            <w:r>
              <w:rPr>
                <w:sz w:val="28"/>
                <w:szCs w:val="28"/>
              </w:rPr>
              <w:t>запасы энергии.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Pr>
          <w:p>
            <w:pPr>
              <w:jc w:val="both"/>
              <w:rPr>
                <w:sz w:val="28"/>
                <w:szCs w:val="28"/>
              </w:rPr>
            </w:pPr>
            <w:r>
              <w:rPr>
                <w:sz w:val="28"/>
                <w:szCs w:val="28"/>
              </w:rPr>
              <w:t xml:space="preserve">Защита от </w:t>
            </w:r>
          </w:p>
          <w:p>
            <w:pPr>
              <w:jc w:val="both"/>
              <w:rPr>
                <w:sz w:val="28"/>
                <w:szCs w:val="28"/>
              </w:rPr>
            </w:pPr>
            <w:r>
              <w:rPr>
                <w:sz w:val="28"/>
                <w:szCs w:val="28"/>
              </w:rPr>
              <w:t>хищников /</w:t>
            </w:r>
            <w:r>
              <w:rPr>
                <w:sz w:val="28"/>
                <w:szCs w:val="28"/>
              </w:rPr>
              <w:br w:type="textWrapping"/>
            </w:r>
            <w:r>
              <w:rPr>
                <w:sz w:val="28"/>
                <w:szCs w:val="28"/>
              </w:rPr>
              <w:t>болезней /</w:t>
            </w:r>
            <w:r>
              <w:rPr>
                <w:sz w:val="28"/>
                <w:szCs w:val="28"/>
              </w:rPr>
              <w:br w:type="textWrapping"/>
            </w:r>
            <w:r>
              <w:rPr>
                <w:sz w:val="28"/>
                <w:szCs w:val="28"/>
              </w:rPr>
              <w:t>паразитов</w:t>
            </w:r>
          </w:p>
        </w:tc>
        <w:tc>
          <w:tcPr>
            <w:tcW w:w="3095" w:type="dxa"/>
          </w:tcPr>
          <w:p>
            <w:pPr>
              <w:jc w:val="both"/>
              <w:rPr>
                <w:sz w:val="28"/>
                <w:szCs w:val="28"/>
              </w:rPr>
            </w:pPr>
            <w:r>
              <w:rPr>
                <w:sz w:val="28"/>
                <w:szCs w:val="28"/>
              </w:rPr>
              <w:t>защита от хищников;</w:t>
            </w:r>
          </w:p>
          <w:p>
            <w:pPr>
              <w:jc w:val="both"/>
              <w:rPr>
                <w:sz w:val="28"/>
                <w:szCs w:val="28"/>
              </w:rPr>
            </w:pPr>
            <w:r>
              <w:rPr>
                <w:sz w:val="28"/>
                <w:szCs w:val="28"/>
              </w:rPr>
              <w:t>защита от болезней и паразитов.</w:t>
            </w:r>
          </w:p>
        </w:tc>
        <w:tc>
          <w:tcPr>
            <w:tcW w:w="4285" w:type="dxa"/>
            <w:vMerge w:val="continue"/>
          </w:tcPr>
          <w:p>
            <w:pPr>
              <w:jc w:val="both"/>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Pr>
          <w:p>
            <w:pPr>
              <w:jc w:val="both"/>
              <w:rPr>
                <w:sz w:val="28"/>
                <w:szCs w:val="28"/>
              </w:rPr>
            </w:pPr>
            <w:r>
              <w:rPr>
                <w:sz w:val="28"/>
                <w:szCs w:val="28"/>
              </w:rPr>
              <w:t>Благоприятная среда</w:t>
            </w:r>
          </w:p>
        </w:tc>
        <w:tc>
          <w:tcPr>
            <w:tcW w:w="3095" w:type="dxa"/>
          </w:tcPr>
          <w:p>
            <w:pPr>
              <w:jc w:val="both"/>
              <w:rPr>
                <w:sz w:val="28"/>
                <w:szCs w:val="28"/>
              </w:rPr>
            </w:pPr>
            <w:r>
              <w:rPr>
                <w:sz w:val="28"/>
                <w:szCs w:val="28"/>
              </w:rPr>
              <w:t xml:space="preserve">температура (энергия, в том числе огонь для обогрева); </w:t>
            </w:r>
          </w:p>
          <w:p>
            <w:pPr>
              <w:jc w:val="both"/>
              <w:rPr>
                <w:sz w:val="28"/>
                <w:szCs w:val="28"/>
              </w:rPr>
            </w:pPr>
            <w:r>
              <w:rPr>
                <w:sz w:val="28"/>
                <w:szCs w:val="28"/>
              </w:rPr>
              <w:t xml:space="preserve">влажность; </w:t>
            </w:r>
          </w:p>
          <w:p>
            <w:pPr>
              <w:jc w:val="both"/>
              <w:rPr>
                <w:sz w:val="28"/>
                <w:szCs w:val="28"/>
              </w:rPr>
            </w:pPr>
            <w:r>
              <w:rPr>
                <w:sz w:val="28"/>
                <w:szCs w:val="28"/>
              </w:rPr>
              <w:t xml:space="preserve">свет (для циркадных </w:t>
            </w:r>
            <w:r>
              <w:rPr>
                <w:sz w:val="28"/>
                <w:szCs w:val="28"/>
              </w:rPr>
              <w:br w:type="textWrapping"/>
            </w:r>
            <w:r>
              <w:rPr>
                <w:sz w:val="28"/>
                <w:szCs w:val="28"/>
              </w:rPr>
              <w:t xml:space="preserve">   биоритмов); </w:t>
            </w:r>
          </w:p>
          <w:p>
            <w:pPr>
              <w:jc w:val="both"/>
              <w:rPr>
                <w:sz w:val="28"/>
                <w:szCs w:val="28"/>
              </w:rPr>
            </w:pPr>
            <w:r>
              <w:rPr>
                <w:sz w:val="28"/>
                <w:szCs w:val="28"/>
              </w:rPr>
              <w:t>химический состав.</w:t>
            </w:r>
          </w:p>
        </w:tc>
        <w:tc>
          <w:tcPr>
            <w:tcW w:w="4285" w:type="dxa"/>
            <w:vMerge w:val="continue"/>
          </w:tcPr>
          <w:p>
            <w:pPr>
              <w:jc w:val="both"/>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Pr>
          <w:p>
            <w:pPr>
              <w:jc w:val="both"/>
              <w:rPr>
                <w:sz w:val="28"/>
                <w:szCs w:val="28"/>
              </w:rPr>
            </w:pPr>
            <w:r>
              <w:rPr>
                <w:sz w:val="28"/>
                <w:szCs w:val="28"/>
              </w:rPr>
              <w:t xml:space="preserve">Социо-культурные </w:t>
            </w:r>
          </w:p>
          <w:p>
            <w:pPr>
              <w:jc w:val="both"/>
              <w:rPr>
                <w:sz w:val="28"/>
                <w:szCs w:val="28"/>
              </w:rPr>
            </w:pPr>
            <w:r>
              <w:rPr>
                <w:sz w:val="28"/>
                <w:szCs w:val="28"/>
              </w:rPr>
              <w:t>потребности</w:t>
            </w:r>
          </w:p>
        </w:tc>
        <w:tc>
          <w:tcPr>
            <w:tcW w:w="3095" w:type="dxa"/>
          </w:tcPr>
          <w:p>
            <w:pPr>
              <w:jc w:val="both"/>
              <w:rPr>
                <w:i/>
                <w:sz w:val="28"/>
                <w:szCs w:val="28"/>
              </w:rPr>
            </w:pPr>
            <w:r>
              <w:rPr>
                <w:i/>
                <w:sz w:val="28"/>
                <w:szCs w:val="28"/>
              </w:rPr>
              <w:t>Доступ к ресурсам для:</w:t>
            </w:r>
          </w:p>
          <w:p>
            <w:pPr>
              <w:jc w:val="both"/>
              <w:rPr>
                <w:sz w:val="28"/>
                <w:szCs w:val="28"/>
              </w:rPr>
            </w:pPr>
            <w:r>
              <w:rPr>
                <w:sz w:val="28"/>
                <w:szCs w:val="28"/>
              </w:rPr>
              <w:t>Духовно -философского удовлетворения;</w:t>
            </w:r>
          </w:p>
          <w:p>
            <w:pPr>
              <w:jc w:val="both"/>
              <w:rPr>
                <w:sz w:val="28"/>
                <w:szCs w:val="28"/>
              </w:rPr>
            </w:pPr>
            <w:r>
              <w:rPr>
                <w:sz w:val="28"/>
                <w:szCs w:val="28"/>
              </w:rPr>
              <w:t xml:space="preserve">благоприятная </w:t>
            </w:r>
            <w:r>
              <w:rPr>
                <w:sz w:val="28"/>
                <w:szCs w:val="28"/>
              </w:rPr>
              <w:br w:type="textWrapping"/>
            </w:r>
            <w:r>
              <w:rPr>
                <w:sz w:val="28"/>
                <w:szCs w:val="28"/>
              </w:rPr>
              <w:t xml:space="preserve">   социальная группа;</w:t>
            </w:r>
          </w:p>
          <w:p>
            <w:pPr>
              <w:jc w:val="both"/>
              <w:rPr>
                <w:sz w:val="28"/>
                <w:szCs w:val="28"/>
              </w:rPr>
            </w:pPr>
            <w:r>
              <w:rPr>
                <w:sz w:val="28"/>
                <w:szCs w:val="28"/>
              </w:rPr>
              <w:t>отдых / свободное время;</w:t>
            </w:r>
          </w:p>
          <w:p>
            <w:pPr>
              <w:jc w:val="both"/>
              <w:rPr>
                <w:sz w:val="28"/>
                <w:szCs w:val="28"/>
              </w:rPr>
            </w:pPr>
            <w:r>
              <w:rPr>
                <w:sz w:val="28"/>
                <w:szCs w:val="28"/>
              </w:rPr>
              <w:t>значимое занятие:</w:t>
            </w:r>
          </w:p>
          <w:p>
            <w:pPr>
              <w:jc w:val="both"/>
              <w:rPr>
                <w:sz w:val="28"/>
                <w:szCs w:val="28"/>
              </w:rPr>
            </w:pPr>
            <w:r>
              <w:rPr>
                <w:sz w:val="28"/>
                <w:szCs w:val="28"/>
              </w:rPr>
              <w:t>эстетические потребности;</w:t>
            </w:r>
          </w:p>
          <w:p>
            <w:pPr>
              <w:jc w:val="both"/>
              <w:rPr>
                <w:sz w:val="28"/>
                <w:szCs w:val="28"/>
              </w:rPr>
            </w:pPr>
            <w:r>
              <w:rPr>
                <w:sz w:val="28"/>
                <w:szCs w:val="28"/>
              </w:rPr>
              <w:t>личностный рост; способность культур-ного и биологического  развития:</w:t>
            </w:r>
          </w:p>
          <w:p>
            <w:pPr>
              <w:jc w:val="both"/>
              <w:rPr>
                <w:sz w:val="28"/>
                <w:szCs w:val="28"/>
              </w:rPr>
            </w:pPr>
            <w:r>
              <w:rPr>
                <w:sz w:val="28"/>
                <w:szCs w:val="28"/>
              </w:rPr>
              <w:t xml:space="preserve">познавательно-обра-зовательные </w:t>
            </w:r>
          </w:p>
          <w:p>
            <w:pPr>
              <w:jc w:val="both"/>
              <w:rPr>
                <w:sz w:val="28"/>
                <w:szCs w:val="28"/>
              </w:rPr>
            </w:pPr>
            <w:r>
              <w:rPr>
                <w:sz w:val="28"/>
                <w:szCs w:val="28"/>
              </w:rPr>
              <w:t>ресурсы; генетические ресурсы.</w:t>
            </w:r>
          </w:p>
        </w:tc>
        <w:tc>
          <w:tcPr>
            <w:tcW w:w="4285" w:type="dxa"/>
            <w:vMerge w:val="continue"/>
          </w:tcPr>
          <w:p>
            <w:pPr>
              <w:jc w:val="both"/>
              <w:rPr>
                <w:sz w:val="28"/>
                <w:szCs w:val="28"/>
              </w:rPr>
            </w:pPr>
          </w:p>
        </w:tc>
      </w:tr>
    </w:tbl>
    <w:p>
      <w:pPr>
        <w:jc w:val="both"/>
        <w:rPr>
          <w:i/>
          <w:sz w:val="28"/>
          <w:szCs w:val="28"/>
        </w:rPr>
      </w:pPr>
    </w:p>
    <w:p>
      <w:pPr>
        <w:jc w:val="right"/>
        <w:rPr>
          <w:sz w:val="28"/>
          <w:szCs w:val="28"/>
        </w:rPr>
      </w:pPr>
      <w:r>
        <w:rPr>
          <w:sz w:val="28"/>
          <w:szCs w:val="28"/>
        </w:rPr>
        <w:t xml:space="preserve">Таблица 7.3 </w:t>
      </w:r>
      <w:r>
        <w:rPr>
          <w:sz w:val="28"/>
          <w:szCs w:val="28"/>
          <w:highlight w:val="yellow"/>
        </w:rPr>
        <w:t>1.3.</w:t>
      </w:r>
    </w:p>
    <w:p>
      <w:pPr>
        <w:jc w:val="both"/>
        <w:rPr>
          <w:b/>
          <w:sz w:val="28"/>
          <w:szCs w:val="28"/>
        </w:rPr>
      </w:pPr>
      <w:r>
        <w:rPr>
          <w:b/>
          <w:sz w:val="28"/>
          <w:szCs w:val="28"/>
        </w:rPr>
        <w:t xml:space="preserve">Классификация экосистемных услуг по Дейли </w:t>
      </w:r>
    </w:p>
    <w:tbl>
      <w:tblPr>
        <w:tblStyle w:val="10"/>
        <w:tblW w:w="92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29"/>
        <w:gridCol w:w="2648"/>
        <w:gridCol w:w="2074"/>
        <w:gridCol w:w="18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pPr>
              <w:jc w:val="both"/>
              <w:rPr>
                <w:sz w:val="28"/>
                <w:szCs w:val="28"/>
              </w:rPr>
            </w:pPr>
            <w:r>
              <w:rPr>
                <w:sz w:val="28"/>
                <w:szCs w:val="28"/>
              </w:rPr>
              <w:t xml:space="preserve">Производство </w:t>
            </w:r>
            <w:r>
              <w:rPr>
                <w:sz w:val="28"/>
                <w:szCs w:val="28"/>
              </w:rPr>
              <w:br w:type="textWrapping"/>
            </w:r>
            <w:r>
              <w:rPr>
                <w:sz w:val="28"/>
                <w:szCs w:val="28"/>
              </w:rPr>
              <w:t>товаров</w:t>
            </w:r>
          </w:p>
        </w:tc>
        <w:tc>
          <w:tcPr>
            <w:tcW w:w="2739" w:type="dxa"/>
          </w:tcPr>
          <w:p>
            <w:pPr>
              <w:jc w:val="both"/>
              <w:rPr>
                <w:sz w:val="28"/>
                <w:szCs w:val="28"/>
              </w:rPr>
            </w:pPr>
            <w:r>
              <w:rPr>
                <w:sz w:val="28"/>
                <w:szCs w:val="28"/>
              </w:rPr>
              <w:t xml:space="preserve">Процессы </w:t>
            </w:r>
            <w:r>
              <w:rPr>
                <w:sz w:val="28"/>
                <w:szCs w:val="28"/>
              </w:rPr>
              <w:br w:type="textWrapping"/>
            </w:r>
            <w:r>
              <w:rPr>
                <w:sz w:val="28"/>
                <w:szCs w:val="28"/>
              </w:rPr>
              <w:t>регенерации</w:t>
            </w:r>
          </w:p>
        </w:tc>
        <w:tc>
          <w:tcPr>
            <w:tcW w:w="1997" w:type="dxa"/>
          </w:tcPr>
          <w:p>
            <w:pPr>
              <w:jc w:val="both"/>
              <w:rPr>
                <w:sz w:val="28"/>
                <w:szCs w:val="28"/>
              </w:rPr>
            </w:pPr>
            <w:r>
              <w:rPr>
                <w:sz w:val="28"/>
                <w:szCs w:val="28"/>
              </w:rPr>
              <w:t xml:space="preserve">Насыщенность жизни </w:t>
            </w:r>
            <w:r>
              <w:rPr>
                <w:sz w:val="28"/>
                <w:szCs w:val="28"/>
              </w:rPr>
              <w:br w:type="textWrapping"/>
            </w:r>
            <w:r>
              <w:rPr>
                <w:sz w:val="28"/>
                <w:szCs w:val="28"/>
              </w:rPr>
              <w:t>(</w:t>
            </w:r>
            <w:r>
              <w:rPr>
                <w:sz w:val="28"/>
                <w:szCs w:val="28"/>
                <w:lang w:val="en-US"/>
              </w:rPr>
              <w:t>life</w:t>
            </w:r>
            <w:r>
              <w:rPr>
                <w:sz w:val="28"/>
                <w:szCs w:val="28"/>
              </w:rPr>
              <w:t>-</w:t>
            </w:r>
            <w:r>
              <w:rPr>
                <w:sz w:val="28"/>
                <w:szCs w:val="28"/>
                <w:lang w:val="en-US"/>
              </w:rPr>
              <w:t>fulfilling</w:t>
            </w:r>
            <w:r>
              <w:rPr>
                <w:sz w:val="28"/>
                <w:szCs w:val="28"/>
              </w:rPr>
              <w:t>)</w:t>
            </w:r>
          </w:p>
        </w:tc>
        <w:tc>
          <w:tcPr>
            <w:tcW w:w="1755" w:type="dxa"/>
          </w:tcPr>
          <w:p>
            <w:pPr>
              <w:jc w:val="both"/>
              <w:rPr>
                <w:sz w:val="28"/>
                <w:szCs w:val="28"/>
              </w:rPr>
            </w:pPr>
            <w:r>
              <w:rPr>
                <w:sz w:val="28"/>
                <w:szCs w:val="28"/>
              </w:rPr>
              <w:t xml:space="preserve">Сохранение </w:t>
            </w:r>
            <w:r>
              <w:rPr>
                <w:sz w:val="28"/>
                <w:szCs w:val="28"/>
              </w:rPr>
              <w:br w:type="textWrapping"/>
            </w:r>
            <w:r>
              <w:rPr>
                <w:sz w:val="28"/>
                <w:szCs w:val="28"/>
              </w:rPr>
              <w:t>благ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pPr>
              <w:jc w:val="both"/>
              <w:rPr>
                <w:sz w:val="28"/>
                <w:szCs w:val="28"/>
              </w:rPr>
            </w:pPr>
            <w:r>
              <w:rPr>
                <w:sz w:val="28"/>
                <w:szCs w:val="28"/>
              </w:rPr>
              <w:t xml:space="preserve">Пища: </w:t>
            </w:r>
          </w:p>
          <w:p>
            <w:pPr>
              <w:jc w:val="both"/>
              <w:rPr>
                <w:sz w:val="28"/>
                <w:szCs w:val="28"/>
              </w:rPr>
            </w:pPr>
            <w:r>
              <w:rPr>
                <w:sz w:val="28"/>
                <w:szCs w:val="28"/>
              </w:rPr>
              <w:t>продукция животноводства и растениеводства;</w:t>
            </w:r>
          </w:p>
          <w:p>
            <w:pPr>
              <w:jc w:val="both"/>
              <w:rPr>
                <w:sz w:val="28"/>
                <w:szCs w:val="28"/>
              </w:rPr>
            </w:pPr>
            <w:r>
              <w:rPr>
                <w:sz w:val="28"/>
                <w:szCs w:val="28"/>
              </w:rPr>
              <w:t>корма;</w:t>
            </w:r>
          </w:p>
          <w:p>
            <w:pPr>
              <w:jc w:val="both"/>
              <w:rPr>
                <w:sz w:val="28"/>
                <w:szCs w:val="28"/>
              </w:rPr>
            </w:pPr>
            <w:r>
              <w:rPr>
                <w:sz w:val="28"/>
                <w:szCs w:val="28"/>
              </w:rPr>
              <w:t>морепродукты;</w:t>
            </w:r>
          </w:p>
          <w:p>
            <w:pPr>
              <w:jc w:val="both"/>
              <w:rPr>
                <w:sz w:val="28"/>
                <w:szCs w:val="28"/>
              </w:rPr>
            </w:pPr>
            <w:r>
              <w:rPr>
                <w:sz w:val="28"/>
                <w:szCs w:val="28"/>
              </w:rPr>
              <w:t>специи.</w:t>
            </w:r>
          </w:p>
          <w:p>
            <w:pPr>
              <w:jc w:val="both"/>
              <w:rPr>
                <w:sz w:val="28"/>
                <w:szCs w:val="28"/>
              </w:rPr>
            </w:pPr>
            <w:r>
              <w:rPr>
                <w:sz w:val="28"/>
                <w:szCs w:val="28"/>
              </w:rPr>
              <w:t>Фармацевтика:</w:t>
            </w:r>
          </w:p>
          <w:p>
            <w:pPr>
              <w:jc w:val="both"/>
              <w:rPr>
                <w:sz w:val="28"/>
                <w:szCs w:val="28"/>
              </w:rPr>
            </w:pPr>
            <w:r>
              <w:rPr>
                <w:sz w:val="28"/>
                <w:szCs w:val="28"/>
              </w:rPr>
              <w:t xml:space="preserve">лекарственные </w:t>
            </w:r>
            <w:r>
              <w:rPr>
                <w:sz w:val="28"/>
                <w:szCs w:val="28"/>
              </w:rPr>
              <w:br w:type="textWrapping"/>
            </w:r>
            <w:r>
              <w:rPr>
                <w:sz w:val="28"/>
                <w:szCs w:val="28"/>
              </w:rPr>
              <w:t xml:space="preserve">   препараты;</w:t>
            </w:r>
          </w:p>
          <w:p>
            <w:pPr>
              <w:jc w:val="both"/>
              <w:rPr>
                <w:sz w:val="28"/>
                <w:szCs w:val="28"/>
              </w:rPr>
            </w:pPr>
            <w:r>
              <w:rPr>
                <w:sz w:val="28"/>
                <w:szCs w:val="28"/>
              </w:rPr>
              <w:t>предшественники синтетических лекарственных препаратов.</w:t>
            </w:r>
          </w:p>
          <w:p>
            <w:pPr>
              <w:jc w:val="both"/>
              <w:rPr>
                <w:sz w:val="28"/>
                <w:szCs w:val="28"/>
              </w:rPr>
            </w:pPr>
            <w:r>
              <w:rPr>
                <w:sz w:val="28"/>
                <w:szCs w:val="28"/>
              </w:rPr>
              <w:t>Долговечные материалы:</w:t>
            </w:r>
          </w:p>
          <w:p>
            <w:pPr>
              <w:jc w:val="both"/>
              <w:rPr>
                <w:sz w:val="28"/>
                <w:szCs w:val="28"/>
              </w:rPr>
            </w:pPr>
            <w:r>
              <w:rPr>
                <w:sz w:val="28"/>
                <w:szCs w:val="28"/>
              </w:rPr>
              <w:t>природные волокна;</w:t>
            </w:r>
          </w:p>
          <w:p>
            <w:pPr>
              <w:jc w:val="both"/>
              <w:rPr>
                <w:sz w:val="28"/>
                <w:szCs w:val="28"/>
              </w:rPr>
            </w:pPr>
            <w:r>
              <w:rPr>
                <w:sz w:val="28"/>
                <w:szCs w:val="28"/>
              </w:rPr>
              <w:t>лесоматериалы.</w:t>
            </w:r>
          </w:p>
          <w:p>
            <w:pPr>
              <w:jc w:val="both"/>
              <w:rPr>
                <w:sz w:val="28"/>
                <w:szCs w:val="28"/>
              </w:rPr>
            </w:pPr>
            <w:r>
              <w:rPr>
                <w:sz w:val="28"/>
                <w:szCs w:val="28"/>
              </w:rPr>
              <w:t>Энергия:</w:t>
            </w:r>
          </w:p>
          <w:p>
            <w:pPr>
              <w:jc w:val="both"/>
              <w:rPr>
                <w:sz w:val="28"/>
                <w:szCs w:val="28"/>
              </w:rPr>
            </w:pPr>
            <w:r>
              <w:rPr>
                <w:sz w:val="28"/>
                <w:szCs w:val="28"/>
              </w:rPr>
              <w:t xml:space="preserve">биотоплива; </w:t>
            </w:r>
          </w:p>
          <w:p>
            <w:pPr>
              <w:jc w:val="both"/>
              <w:rPr>
                <w:sz w:val="28"/>
                <w:szCs w:val="28"/>
              </w:rPr>
            </w:pPr>
            <w:r>
              <w:rPr>
                <w:sz w:val="28"/>
                <w:szCs w:val="28"/>
              </w:rPr>
              <w:t>низко-седиментационная вода для нужд гидроэнергетики.</w:t>
            </w:r>
          </w:p>
          <w:p>
            <w:pPr>
              <w:jc w:val="both"/>
              <w:rPr>
                <w:sz w:val="28"/>
                <w:szCs w:val="28"/>
              </w:rPr>
            </w:pPr>
            <w:r>
              <w:rPr>
                <w:sz w:val="28"/>
                <w:szCs w:val="28"/>
              </w:rPr>
              <w:t>Промышленные товары:</w:t>
            </w:r>
          </w:p>
          <w:p>
            <w:pPr>
              <w:jc w:val="both"/>
              <w:rPr>
                <w:sz w:val="28"/>
                <w:szCs w:val="28"/>
              </w:rPr>
            </w:pPr>
            <w:r>
              <w:rPr>
                <w:sz w:val="28"/>
                <w:szCs w:val="28"/>
              </w:rPr>
              <w:t xml:space="preserve">воски, масла, ароматы, </w:t>
            </w:r>
            <w:r>
              <w:rPr>
                <w:sz w:val="28"/>
                <w:szCs w:val="28"/>
              </w:rPr>
              <w:br w:type="textWrapping"/>
            </w:r>
            <w:r>
              <w:rPr>
                <w:sz w:val="28"/>
                <w:szCs w:val="28"/>
              </w:rPr>
              <w:t xml:space="preserve">   красители, латекс, </w:t>
            </w:r>
            <w:r>
              <w:rPr>
                <w:sz w:val="28"/>
                <w:szCs w:val="28"/>
              </w:rPr>
              <w:br w:type="textWrapping"/>
            </w:r>
            <w:r>
              <w:rPr>
                <w:sz w:val="28"/>
                <w:szCs w:val="28"/>
              </w:rPr>
              <w:t xml:space="preserve">   резина и т. д.;</w:t>
            </w:r>
          </w:p>
          <w:p>
            <w:pPr>
              <w:jc w:val="both"/>
              <w:rPr>
                <w:sz w:val="28"/>
                <w:szCs w:val="28"/>
              </w:rPr>
            </w:pPr>
            <w:r>
              <w:rPr>
                <w:sz w:val="28"/>
                <w:szCs w:val="28"/>
              </w:rPr>
              <w:t xml:space="preserve">предшественники </w:t>
            </w:r>
            <w:r>
              <w:rPr>
                <w:sz w:val="28"/>
                <w:szCs w:val="28"/>
              </w:rPr>
              <w:br w:type="textWrapping"/>
            </w:r>
            <w:r>
              <w:rPr>
                <w:sz w:val="28"/>
                <w:szCs w:val="28"/>
              </w:rPr>
              <w:t xml:space="preserve">   многих синтетических продуктов.</w:t>
            </w:r>
          </w:p>
          <w:p>
            <w:pPr>
              <w:jc w:val="both"/>
              <w:rPr>
                <w:sz w:val="28"/>
                <w:szCs w:val="28"/>
              </w:rPr>
            </w:pPr>
            <w:r>
              <w:rPr>
                <w:sz w:val="28"/>
                <w:szCs w:val="28"/>
              </w:rPr>
              <w:t>Генетические ресурсы.</w:t>
            </w:r>
          </w:p>
          <w:p>
            <w:pPr>
              <w:jc w:val="both"/>
              <w:rPr>
                <w:sz w:val="28"/>
                <w:szCs w:val="28"/>
              </w:rPr>
            </w:pPr>
            <w:r>
              <w:rPr>
                <w:sz w:val="28"/>
                <w:szCs w:val="28"/>
              </w:rPr>
              <w:t>Промежуточные товары, которые увеличивают производство</w:t>
            </w:r>
            <w:r>
              <w:rPr>
                <w:sz w:val="28"/>
                <w:szCs w:val="28"/>
              </w:rPr>
              <w:br w:type="textWrapping"/>
            </w:r>
            <w:r>
              <w:rPr>
                <w:sz w:val="28"/>
                <w:szCs w:val="28"/>
              </w:rPr>
              <w:t xml:space="preserve">   других товаров.</w:t>
            </w:r>
          </w:p>
        </w:tc>
        <w:tc>
          <w:tcPr>
            <w:tcW w:w="2739" w:type="dxa"/>
          </w:tcPr>
          <w:p>
            <w:pPr>
              <w:jc w:val="both"/>
              <w:rPr>
                <w:sz w:val="28"/>
                <w:szCs w:val="28"/>
              </w:rPr>
            </w:pPr>
            <w:r>
              <w:rPr>
                <w:sz w:val="28"/>
                <w:szCs w:val="28"/>
              </w:rPr>
              <w:t xml:space="preserve">процессы фильтрации; </w:t>
            </w:r>
          </w:p>
          <w:p>
            <w:pPr>
              <w:jc w:val="both"/>
              <w:rPr>
                <w:sz w:val="28"/>
                <w:szCs w:val="28"/>
              </w:rPr>
            </w:pPr>
            <w:r>
              <w:rPr>
                <w:sz w:val="28"/>
                <w:szCs w:val="28"/>
              </w:rPr>
              <w:t xml:space="preserve">детоксикация и </w:t>
            </w:r>
            <w:r>
              <w:rPr>
                <w:sz w:val="28"/>
                <w:szCs w:val="28"/>
              </w:rPr>
              <w:br w:type="textWrapping"/>
            </w:r>
            <w:r>
              <w:rPr>
                <w:sz w:val="28"/>
                <w:szCs w:val="28"/>
              </w:rPr>
              <w:t>разложение отходов;</w:t>
            </w:r>
          </w:p>
          <w:p>
            <w:pPr>
              <w:jc w:val="both"/>
              <w:rPr>
                <w:sz w:val="28"/>
                <w:szCs w:val="28"/>
              </w:rPr>
            </w:pPr>
            <w:r>
              <w:rPr>
                <w:sz w:val="28"/>
                <w:szCs w:val="28"/>
              </w:rPr>
              <w:t>генерация и возобновление плодородия почвы;</w:t>
            </w:r>
          </w:p>
          <w:p>
            <w:pPr>
              <w:jc w:val="both"/>
              <w:rPr>
                <w:sz w:val="28"/>
                <w:szCs w:val="28"/>
              </w:rPr>
            </w:pPr>
            <w:r>
              <w:rPr>
                <w:sz w:val="28"/>
                <w:szCs w:val="28"/>
              </w:rPr>
              <w:t>очистка воздуха;</w:t>
            </w:r>
          </w:p>
          <w:p>
            <w:pPr>
              <w:jc w:val="both"/>
              <w:rPr>
                <w:sz w:val="28"/>
                <w:szCs w:val="28"/>
              </w:rPr>
            </w:pPr>
            <w:r>
              <w:rPr>
                <w:sz w:val="28"/>
                <w:szCs w:val="28"/>
              </w:rPr>
              <w:t>очистка воды;</w:t>
            </w:r>
          </w:p>
          <w:p>
            <w:pPr>
              <w:jc w:val="both"/>
              <w:rPr>
                <w:sz w:val="28"/>
                <w:szCs w:val="28"/>
              </w:rPr>
            </w:pPr>
            <w:r>
              <w:rPr>
                <w:sz w:val="28"/>
                <w:szCs w:val="28"/>
              </w:rPr>
              <w:t xml:space="preserve">транслокационные </w:t>
            </w:r>
            <w:r>
              <w:rPr>
                <w:sz w:val="28"/>
                <w:szCs w:val="28"/>
              </w:rPr>
              <w:br w:type="textWrapping"/>
            </w:r>
            <w:r>
              <w:rPr>
                <w:sz w:val="28"/>
                <w:szCs w:val="28"/>
              </w:rPr>
              <w:t xml:space="preserve">   процессы;</w:t>
            </w:r>
          </w:p>
          <w:p>
            <w:pPr>
              <w:jc w:val="both"/>
              <w:rPr>
                <w:sz w:val="28"/>
                <w:szCs w:val="28"/>
              </w:rPr>
            </w:pPr>
            <w:r>
              <w:rPr>
                <w:sz w:val="28"/>
                <w:szCs w:val="28"/>
              </w:rPr>
              <w:t xml:space="preserve">разброс семян, </w:t>
            </w:r>
            <w:r>
              <w:rPr>
                <w:sz w:val="28"/>
                <w:szCs w:val="28"/>
              </w:rPr>
              <w:br w:type="textWrapping"/>
            </w:r>
            <w:r>
              <w:rPr>
                <w:sz w:val="28"/>
                <w:szCs w:val="28"/>
              </w:rPr>
              <w:t xml:space="preserve">   необходимых для </w:t>
            </w:r>
            <w:r>
              <w:rPr>
                <w:sz w:val="28"/>
                <w:szCs w:val="28"/>
              </w:rPr>
              <w:br w:type="textWrapping"/>
            </w:r>
            <w:r>
              <w:rPr>
                <w:sz w:val="28"/>
                <w:szCs w:val="28"/>
              </w:rPr>
              <w:t xml:space="preserve">   рекультивации</w:t>
            </w:r>
          </w:p>
          <w:p>
            <w:pPr>
              <w:jc w:val="both"/>
              <w:rPr>
                <w:sz w:val="28"/>
                <w:szCs w:val="28"/>
              </w:rPr>
            </w:pPr>
            <w:r>
              <w:rPr>
                <w:sz w:val="28"/>
                <w:szCs w:val="28"/>
              </w:rPr>
              <w:t>опыление сельскохо-</w:t>
            </w:r>
            <w:r>
              <w:rPr>
                <w:sz w:val="28"/>
                <w:szCs w:val="28"/>
              </w:rPr>
              <w:br w:type="textWrapping"/>
            </w:r>
            <w:r>
              <w:rPr>
                <w:sz w:val="28"/>
                <w:szCs w:val="28"/>
              </w:rPr>
              <w:t xml:space="preserve">   зяйственных культур </w:t>
            </w:r>
            <w:r>
              <w:rPr>
                <w:sz w:val="28"/>
                <w:szCs w:val="28"/>
              </w:rPr>
              <w:br w:type="textWrapping"/>
            </w:r>
            <w:r>
              <w:rPr>
                <w:sz w:val="28"/>
                <w:szCs w:val="28"/>
              </w:rPr>
              <w:t xml:space="preserve">   и естественной </w:t>
            </w:r>
            <w:r>
              <w:rPr>
                <w:sz w:val="28"/>
                <w:szCs w:val="28"/>
              </w:rPr>
              <w:br w:type="textWrapping"/>
            </w:r>
            <w:r>
              <w:rPr>
                <w:sz w:val="28"/>
                <w:szCs w:val="28"/>
              </w:rPr>
              <w:t xml:space="preserve">   растительности;</w:t>
            </w:r>
          </w:p>
          <w:p>
            <w:pPr>
              <w:jc w:val="both"/>
              <w:rPr>
                <w:sz w:val="28"/>
                <w:szCs w:val="28"/>
              </w:rPr>
            </w:pPr>
            <w:r>
              <w:rPr>
                <w:sz w:val="28"/>
                <w:szCs w:val="28"/>
              </w:rPr>
              <w:t xml:space="preserve">стабильность речных </w:t>
            </w:r>
            <w:r>
              <w:rPr>
                <w:sz w:val="28"/>
                <w:szCs w:val="28"/>
              </w:rPr>
              <w:br w:type="textWrapping"/>
            </w:r>
            <w:r>
              <w:rPr>
                <w:sz w:val="28"/>
                <w:szCs w:val="28"/>
              </w:rPr>
              <w:t xml:space="preserve">   и прибрежных </w:t>
            </w:r>
            <w:r>
              <w:rPr>
                <w:sz w:val="28"/>
                <w:szCs w:val="28"/>
              </w:rPr>
              <w:br w:type="textWrapping"/>
            </w:r>
            <w:r>
              <w:rPr>
                <w:sz w:val="28"/>
                <w:szCs w:val="28"/>
              </w:rPr>
              <w:t xml:space="preserve">   экосистем;</w:t>
            </w:r>
          </w:p>
          <w:p>
            <w:pPr>
              <w:jc w:val="both"/>
              <w:rPr>
                <w:sz w:val="28"/>
                <w:szCs w:val="28"/>
              </w:rPr>
            </w:pPr>
            <w:r>
              <w:rPr>
                <w:sz w:val="28"/>
                <w:szCs w:val="28"/>
              </w:rPr>
              <w:t xml:space="preserve">компенсация одного </w:t>
            </w:r>
            <w:r>
              <w:rPr>
                <w:sz w:val="28"/>
                <w:szCs w:val="28"/>
              </w:rPr>
              <w:br w:type="textWrapping"/>
            </w:r>
            <w:r>
              <w:rPr>
                <w:sz w:val="28"/>
                <w:szCs w:val="28"/>
              </w:rPr>
              <w:t xml:space="preserve">   вида другому в </w:t>
            </w:r>
            <w:r>
              <w:rPr>
                <w:sz w:val="28"/>
                <w:szCs w:val="28"/>
              </w:rPr>
              <w:br w:type="textWrapping"/>
            </w:r>
            <w:r>
              <w:rPr>
                <w:sz w:val="28"/>
                <w:szCs w:val="28"/>
              </w:rPr>
              <w:t xml:space="preserve">   различных условиях;</w:t>
            </w:r>
          </w:p>
          <w:p>
            <w:pPr>
              <w:jc w:val="both"/>
              <w:rPr>
                <w:sz w:val="28"/>
                <w:szCs w:val="28"/>
              </w:rPr>
            </w:pPr>
            <w:r>
              <w:rPr>
                <w:sz w:val="28"/>
                <w:szCs w:val="28"/>
              </w:rPr>
              <w:t xml:space="preserve">контроль за большинством потенциальных </w:t>
            </w:r>
            <w:r>
              <w:rPr>
                <w:sz w:val="28"/>
                <w:szCs w:val="28"/>
              </w:rPr>
              <w:br w:type="textWrapping"/>
            </w:r>
            <w:r>
              <w:rPr>
                <w:sz w:val="28"/>
                <w:szCs w:val="28"/>
              </w:rPr>
              <w:t xml:space="preserve">   видов вредителей;</w:t>
            </w:r>
          </w:p>
          <w:p>
            <w:pPr>
              <w:jc w:val="both"/>
              <w:rPr>
                <w:sz w:val="28"/>
                <w:szCs w:val="28"/>
              </w:rPr>
            </w:pPr>
            <w:r>
              <w:rPr>
                <w:sz w:val="28"/>
                <w:szCs w:val="28"/>
              </w:rPr>
              <w:t xml:space="preserve">модерация погодных </w:t>
            </w:r>
            <w:r>
              <w:rPr>
                <w:sz w:val="28"/>
                <w:szCs w:val="28"/>
              </w:rPr>
              <w:br w:type="textWrapping"/>
            </w:r>
            <w:r>
              <w:rPr>
                <w:sz w:val="28"/>
                <w:szCs w:val="28"/>
              </w:rPr>
              <w:t xml:space="preserve">   явлений (например, </w:t>
            </w:r>
            <w:r>
              <w:rPr>
                <w:sz w:val="28"/>
                <w:szCs w:val="28"/>
              </w:rPr>
              <w:br w:type="textWrapping"/>
            </w:r>
            <w:r>
              <w:rPr>
                <w:sz w:val="28"/>
                <w:szCs w:val="28"/>
              </w:rPr>
              <w:t xml:space="preserve">   температуры и ветра);</w:t>
            </w:r>
          </w:p>
          <w:p>
            <w:pPr>
              <w:jc w:val="both"/>
              <w:rPr>
                <w:sz w:val="28"/>
                <w:szCs w:val="28"/>
              </w:rPr>
            </w:pPr>
            <w:r>
              <w:rPr>
                <w:sz w:val="28"/>
                <w:szCs w:val="28"/>
              </w:rPr>
              <w:t>Частичная стабилизация</w:t>
            </w:r>
            <w:r>
              <w:rPr>
                <w:sz w:val="28"/>
                <w:szCs w:val="28"/>
              </w:rPr>
              <w:br w:type="textWrapping"/>
            </w:r>
            <w:r>
              <w:rPr>
                <w:sz w:val="28"/>
                <w:szCs w:val="28"/>
              </w:rPr>
              <w:t xml:space="preserve">   регулирования </w:t>
            </w:r>
            <w:r>
              <w:rPr>
                <w:sz w:val="28"/>
                <w:szCs w:val="28"/>
              </w:rPr>
              <w:br w:type="textWrapping"/>
            </w:r>
            <w:r>
              <w:rPr>
                <w:sz w:val="28"/>
                <w:szCs w:val="28"/>
              </w:rPr>
              <w:t xml:space="preserve">   климата гидрологического цикла (смягчение последствий </w:t>
            </w:r>
            <w:r>
              <w:rPr>
                <w:sz w:val="28"/>
                <w:szCs w:val="28"/>
              </w:rPr>
              <w:br w:type="textWrapping"/>
            </w:r>
            <w:r>
              <w:rPr>
                <w:sz w:val="28"/>
                <w:szCs w:val="28"/>
              </w:rPr>
              <w:t xml:space="preserve">   наводнений и засух).</w:t>
            </w:r>
          </w:p>
        </w:tc>
        <w:tc>
          <w:tcPr>
            <w:tcW w:w="1997" w:type="dxa"/>
          </w:tcPr>
          <w:p>
            <w:pPr>
              <w:jc w:val="both"/>
              <w:rPr>
                <w:sz w:val="28"/>
                <w:szCs w:val="28"/>
              </w:rPr>
            </w:pPr>
            <w:r>
              <w:rPr>
                <w:sz w:val="28"/>
                <w:szCs w:val="28"/>
              </w:rPr>
              <w:t xml:space="preserve">эстетическая </w:t>
            </w:r>
            <w:r>
              <w:rPr>
                <w:sz w:val="28"/>
                <w:szCs w:val="28"/>
              </w:rPr>
              <w:br w:type="textWrapping"/>
            </w:r>
            <w:r>
              <w:rPr>
                <w:sz w:val="28"/>
                <w:szCs w:val="28"/>
              </w:rPr>
              <w:t xml:space="preserve">   красота;</w:t>
            </w:r>
          </w:p>
          <w:p>
            <w:pPr>
              <w:jc w:val="both"/>
              <w:rPr>
                <w:sz w:val="28"/>
                <w:szCs w:val="28"/>
              </w:rPr>
            </w:pPr>
            <w:r>
              <w:rPr>
                <w:sz w:val="28"/>
                <w:szCs w:val="28"/>
              </w:rPr>
              <w:t>культурные, интеллектуаль-</w:t>
            </w:r>
            <w:r>
              <w:rPr>
                <w:sz w:val="28"/>
                <w:szCs w:val="28"/>
              </w:rPr>
              <w:br w:type="textWrapping"/>
            </w:r>
            <w:r>
              <w:rPr>
                <w:sz w:val="28"/>
                <w:szCs w:val="28"/>
              </w:rPr>
              <w:t xml:space="preserve">ные и духовные </w:t>
            </w:r>
            <w:r>
              <w:rPr>
                <w:sz w:val="28"/>
                <w:szCs w:val="28"/>
              </w:rPr>
              <w:br w:type="textWrapping"/>
            </w:r>
            <w:r>
              <w:rPr>
                <w:sz w:val="28"/>
                <w:szCs w:val="28"/>
              </w:rPr>
              <w:t xml:space="preserve">   ценности;</w:t>
            </w:r>
          </w:p>
          <w:p>
            <w:pPr>
              <w:jc w:val="both"/>
              <w:rPr>
                <w:sz w:val="28"/>
                <w:szCs w:val="28"/>
              </w:rPr>
            </w:pPr>
            <w:r>
              <w:rPr>
                <w:sz w:val="28"/>
                <w:szCs w:val="28"/>
              </w:rPr>
              <w:t xml:space="preserve">ценность жизни; </w:t>
            </w:r>
          </w:p>
          <w:p>
            <w:pPr>
              <w:jc w:val="both"/>
              <w:rPr>
                <w:sz w:val="28"/>
                <w:szCs w:val="28"/>
              </w:rPr>
            </w:pPr>
            <w:r>
              <w:rPr>
                <w:sz w:val="28"/>
                <w:szCs w:val="28"/>
              </w:rPr>
              <w:t xml:space="preserve">научное </w:t>
            </w:r>
            <w:r>
              <w:rPr>
                <w:sz w:val="28"/>
                <w:szCs w:val="28"/>
              </w:rPr>
              <w:br w:type="textWrapping"/>
            </w:r>
            <w:r>
              <w:rPr>
                <w:sz w:val="28"/>
                <w:szCs w:val="28"/>
              </w:rPr>
              <w:t xml:space="preserve">   открытие; </w:t>
            </w:r>
          </w:p>
          <w:p>
            <w:pPr>
              <w:jc w:val="both"/>
              <w:rPr>
                <w:sz w:val="28"/>
                <w:szCs w:val="28"/>
              </w:rPr>
            </w:pPr>
            <w:r>
              <w:rPr>
                <w:sz w:val="28"/>
                <w:szCs w:val="28"/>
              </w:rPr>
              <w:t>безмятежность.</w:t>
            </w:r>
          </w:p>
        </w:tc>
        <w:tc>
          <w:tcPr>
            <w:tcW w:w="1755" w:type="dxa"/>
          </w:tcPr>
          <w:p>
            <w:pPr>
              <w:jc w:val="both"/>
              <w:rPr>
                <w:sz w:val="28"/>
                <w:szCs w:val="28"/>
              </w:rPr>
            </w:pPr>
            <w:r>
              <w:rPr>
                <w:sz w:val="28"/>
                <w:szCs w:val="28"/>
              </w:rPr>
              <w:t xml:space="preserve">поддержание экологических систем и компонентов, необходимых для будущих поставок этих товаров и услуг. </w:t>
            </w:r>
          </w:p>
        </w:tc>
      </w:tr>
    </w:tbl>
    <w:p>
      <w:pPr>
        <w:jc w:val="both"/>
        <w:rPr>
          <w:sz w:val="28"/>
          <w:szCs w:val="28"/>
        </w:rPr>
      </w:pPr>
    </w:p>
    <w:p>
      <w:pPr>
        <w:jc w:val="right"/>
        <w:rPr>
          <w:sz w:val="28"/>
          <w:szCs w:val="28"/>
        </w:rPr>
      </w:pPr>
    </w:p>
    <w:p>
      <w:pPr>
        <w:jc w:val="right"/>
        <w:rPr>
          <w:sz w:val="28"/>
          <w:szCs w:val="28"/>
        </w:rPr>
      </w:pPr>
    </w:p>
    <w:p>
      <w:pPr>
        <w:jc w:val="right"/>
        <w:rPr>
          <w:sz w:val="28"/>
          <w:szCs w:val="28"/>
        </w:rPr>
      </w:pPr>
    </w:p>
    <w:p>
      <w:pPr>
        <w:jc w:val="right"/>
        <w:rPr>
          <w:sz w:val="28"/>
          <w:szCs w:val="28"/>
        </w:rPr>
      </w:pPr>
      <w:r>
        <w:rPr>
          <w:sz w:val="28"/>
          <w:szCs w:val="28"/>
        </w:rPr>
        <w:t xml:space="preserve">Таблица 7.4 </w:t>
      </w:r>
      <w:r>
        <w:rPr>
          <w:sz w:val="28"/>
          <w:szCs w:val="28"/>
          <w:highlight w:val="yellow"/>
        </w:rPr>
        <w:t>1.4</w:t>
      </w:r>
      <w:r>
        <w:rPr>
          <w:sz w:val="28"/>
          <w:szCs w:val="28"/>
        </w:rPr>
        <w:t>.</w:t>
      </w:r>
    </w:p>
    <w:p>
      <w:pPr>
        <w:jc w:val="both"/>
        <w:rPr>
          <w:b/>
          <w:sz w:val="28"/>
          <w:szCs w:val="28"/>
        </w:rPr>
      </w:pPr>
      <w:r>
        <w:rPr>
          <w:b/>
          <w:sz w:val="28"/>
          <w:szCs w:val="28"/>
        </w:rPr>
        <w:t xml:space="preserve">Классификация экосистемных товаров и услуг по Брауну и др. </w:t>
      </w:r>
    </w:p>
    <w:tbl>
      <w:tblPr>
        <w:tblStyle w:val="10"/>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28"/>
        <w:gridCol w:w="48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428" w:type="dxa"/>
          </w:tcPr>
          <w:p>
            <w:pPr>
              <w:jc w:val="both"/>
              <w:rPr>
                <w:sz w:val="28"/>
                <w:szCs w:val="28"/>
              </w:rPr>
            </w:pPr>
            <w:r>
              <w:rPr>
                <w:sz w:val="28"/>
                <w:szCs w:val="28"/>
              </w:rPr>
              <w:t>Экосистемные товары</w:t>
            </w:r>
          </w:p>
        </w:tc>
        <w:tc>
          <w:tcPr>
            <w:tcW w:w="4860" w:type="dxa"/>
          </w:tcPr>
          <w:p>
            <w:pPr>
              <w:jc w:val="both"/>
              <w:rPr>
                <w:sz w:val="28"/>
                <w:szCs w:val="28"/>
              </w:rPr>
            </w:pPr>
            <w:r>
              <w:rPr>
                <w:sz w:val="28"/>
                <w:szCs w:val="28"/>
              </w:rPr>
              <w:t>Экосистемные услуги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8" w:type="dxa"/>
          </w:tcPr>
          <w:p>
            <w:pPr>
              <w:jc w:val="both"/>
              <w:rPr>
                <w:i/>
                <w:sz w:val="28"/>
                <w:szCs w:val="28"/>
              </w:rPr>
            </w:pPr>
            <w:r>
              <w:rPr>
                <w:i/>
                <w:sz w:val="28"/>
                <w:szCs w:val="28"/>
              </w:rPr>
              <w:t>Невозобновляемые</w:t>
            </w:r>
          </w:p>
          <w:p>
            <w:pPr>
              <w:jc w:val="both"/>
              <w:rPr>
                <w:sz w:val="28"/>
                <w:szCs w:val="28"/>
              </w:rPr>
            </w:pPr>
            <w:r>
              <w:rPr>
                <w:sz w:val="28"/>
                <w:szCs w:val="28"/>
              </w:rPr>
              <w:t>строительные материалы и полезные ископаемые;</w:t>
            </w:r>
          </w:p>
          <w:p>
            <w:pPr>
              <w:jc w:val="both"/>
              <w:rPr>
                <w:sz w:val="28"/>
                <w:szCs w:val="28"/>
              </w:rPr>
            </w:pPr>
            <w:r>
              <w:rPr>
                <w:sz w:val="28"/>
                <w:szCs w:val="28"/>
              </w:rPr>
              <w:t>ископаемое топливо.</w:t>
            </w:r>
          </w:p>
          <w:p>
            <w:pPr>
              <w:jc w:val="both"/>
              <w:rPr>
                <w:sz w:val="28"/>
                <w:szCs w:val="28"/>
              </w:rPr>
            </w:pPr>
          </w:p>
          <w:p>
            <w:pPr>
              <w:jc w:val="both"/>
              <w:rPr>
                <w:i/>
                <w:sz w:val="28"/>
                <w:szCs w:val="28"/>
              </w:rPr>
            </w:pPr>
            <w:r>
              <w:rPr>
                <w:i/>
                <w:sz w:val="28"/>
                <w:szCs w:val="28"/>
              </w:rPr>
              <w:t>Возобновляемые</w:t>
            </w:r>
          </w:p>
          <w:p>
            <w:pPr>
              <w:jc w:val="both"/>
              <w:rPr>
                <w:sz w:val="28"/>
                <w:szCs w:val="28"/>
              </w:rPr>
            </w:pPr>
            <w:r>
              <w:rPr>
                <w:sz w:val="28"/>
                <w:szCs w:val="28"/>
              </w:rPr>
              <w:t xml:space="preserve">дикая природа и рыба </w:t>
            </w:r>
            <w:r>
              <w:rPr>
                <w:sz w:val="28"/>
                <w:szCs w:val="28"/>
              </w:rPr>
              <w:br w:type="textWrapping"/>
            </w:r>
            <w:r>
              <w:rPr>
                <w:sz w:val="28"/>
                <w:szCs w:val="28"/>
              </w:rPr>
              <w:t>(пища, мех);</w:t>
            </w:r>
          </w:p>
          <w:p>
            <w:pPr>
              <w:jc w:val="both"/>
              <w:rPr>
                <w:sz w:val="28"/>
                <w:szCs w:val="28"/>
              </w:rPr>
            </w:pPr>
            <w:r>
              <w:rPr>
                <w:sz w:val="28"/>
                <w:szCs w:val="28"/>
              </w:rPr>
              <w:t xml:space="preserve">растения (пища, волокно, топливо, лекарственные </w:t>
            </w:r>
            <w:r>
              <w:rPr>
                <w:sz w:val="28"/>
                <w:szCs w:val="28"/>
              </w:rPr>
              <w:br w:type="textWrapping"/>
            </w:r>
            <w:r>
              <w:rPr>
                <w:sz w:val="28"/>
                <w:szCs w:val="28"/>
              </w:rPr>
              <w:t>травы);</w:t>
            </w:r>
          </w:p>
          <w:p>
            <w:pPr>
              <w:jc w:val="both"/>
              <w:rPr>
                <w:sz w:val="28"/>
                <w:szCs w:val="28"/>
              </w:rPr>
            </w:pPr>
            <w:r>
              <w:rPr>
                <w:sz w:val="28"/>
                <w:szCs w:val="28"/>
              </w:rPr>
              <w:t>вода;</w:t>
            </w:r>
          </w:p>
          <w:p>
            <w:pPr>
              <w:jc w:val="both"/>
              <w:rPr>
                <w:sz w:val="28"/>
                <w:szCs w:val="28"/>
              </w:rPr>
            </w:pPr>
            <w:r>
              <w:rPr>
                <w:sz w:val="28"/>
                <w:szCs w:val="28"/>
              </w:rPr>
              <w:t>воздух;</w:t>
            </w:r>
          </w:p>
          <w:p>
            <w:pPr>
              <w:jc w:val="both"/>
              <w:rPr>
                <w:sz w:val="28"/>
                <w:szCs w:val="28"/>
              </w:rPr>
            </w:pPr>
            <w:r>
              <w:rPr>
                <w:sz w:val="28"/>
                <w:szCs w:val="28"/>
              </w:rPr>
              <w:t>почвы;</w:t>
            </w:r>
          </w:p>
          <w:p>
            <w:pPr>
              <w:jc w:val="both"/>
              <w:rPr>
                <w:sz w:val="28"/>
                <w:szCs w:val="28"/>
              </w:rPr>
            </w:pPr>
            <w:r>
              <w:rPr>
                <w:sz w:val="28"/>
                <w:szCs w:val="28"/>
              </w:rPr>
              <w:t xml:space="preserve">отдых, рекреация, </w:t>
            </w:r>
            <w:r>
              <w:rPr>
                <w:sz w:val="28"/>
                <w:szCs w:val="28"/>
              </w:rPr>
              <w:br w:type="textWrapping"/>
            </w:r>
            <w:r>
              <w:rPr>
                <w:sz w:val="28"/>
                <w:szCs w:val="28"/>
              </w:rPr>
              <w:t xml:space="preserve">эстетические (например, красота пейзажа)  и </w:t>
            </w:r>
            <w:r>
              <w:rPr>
                <w:sz w:val="28"/>
                <w:szCs w:val="28"/>
              </w:rPr>
              <w:br w:type="textWrapping"/>
            </w:r>
            <w:r>
              <w:rPr>
                <w:sz w:val="28"/>
                <w:szCs w:val="28"/>
              </w:rPr>
              <w:t xml:space="preserve">образовательные </w:t>
            </w:r>
            <w:r>
              <w:rPr>
                <w:sz w:val="28"/>
                <w:szCs w:val="28"/>
              </w:rPr>
              <w:br w:type="textWrapping"/>
            </w:r>
            <w:r>
              <w:rPr>
                <w:sz w:val="28"/>
                <w:szCs w:val="28"/>
              </w:rPr>
              <w:t xml:space="preserve">возможности. </w:t>
            </w:r>
          </w:p>
          <w:p>
            <w:pPr>
              <w:jc w:val="both"/>
              <w:rPr>
                <w:sz w:val="28"/>
                <w:szCs w:val="28"/>
              </w:rPr>
            </w:pPr>
          </w:p>
        </w:tc>
        <w:tc>
          <w:tcPr>
            <w:tcW w:w="4860" w:type="dxa"/>
          </w:tcPr>
          <w:p>
            <w:pPr>
              <w:jc w:val="both"/>
              <w:rPr>
                <w:sz w:val="28"/>
                <w:szCs w:val="28"/>
              </w:rPr>
            </w:pPr>
            <w:r>
              <w:rPr>
                <w:sz w:val="28"/>
                <w:szCs w:val="28"/>
              </w:rPr>
              <w:t>очистка воздуха и воды</w:t>
            </w:r>
            <w:r>
              <w:rPr>
                <w:sz w:val="28"/>
                <w:szCs w:val="28"/>
              </w:rPr>
              <w:br w:type="textWrapping"/>
            </w:r>
            <w:r>
              <w:rPr>
                <w:sz w:val="28"/>
                <w:szCs w:val="28"/>
              </w:rPr>
              <w:t>(детоксификация и разложения отходов);</w:t>
            </w:r>
          </w:p>
          <w:p>
            <w:pPr>
              <w:jc w:val="both"/>
              <w:rPr>
                <w:sz w:val="28"/>
                <w:szCs w:val="28"/>
              </w:rPr>
            </w:pPr>
            <w:r>
              <w:rPr>
                <w:sz w:val="28"/>
                <w:szCs w:val="28"/>
              </w:rPr>
              <w:t>передвижение питательных веществ;</w:t>
            </w:r>
          </w:p>
          <w:p>
            <w:pPr>
              <w:jc w:val="both"/>
              <w:rPr>
                <w:sz w:val="28"/>
                <w:szCs w:val="28"/>
              </w:rPr>
            </w:pPr>
            <w:r>
              <w:rPr>
                <w:sz w:val="28"/>
                <w:szCs w:val="28"/>
              </w:rPr>
              <w:t xml:space="preserve">поддержание и обновление почвы </w:t>
            </w:r>
            <w:r>
              <w:rPr>
                <w:sz w:val="28"/>
                <w:szCs w:val="28"/>
              </w:rPr>
              <w:br w:type="textWrapping"/>
            </w:r>
            <w:r>
              <w:rPr>
                <w:sz w:val="28"/>
                <w:szCs w:val="28"/>
              </w:rPr>
              <w:t>и плодородия почвы;</w:t>
            </w:r>
          </w:p>
          <w:p>
            <w:pPr>
              <w:jc w:val="both"/>
              <w:rPr>
                <w:sz w:val="28"/>
                <w:szCs w:val="28"/>
              </w:rPr>
            </w:pPr>
            <w:r>
              <w:rPr>
                <w:sz w:val="28"/>
                <w:szCs w:val="28"/>
              </w:rPr>
              <w:t xml:space="preserve">опыление зерновых и естественной </w:t>
            </w:r>
            <w:r>
              <w:rPr>
                <w:sz w:val="28"/>
                <w:szCs w:val="28"/>
              </w:rPr>
              <w:br w:type="textWrapping"/>
            </w:r>
            <w:r>
              <w:rPr>
                <w:sz w:val="28"/>
                <w:szCs w:val="28"/>
              </w:rPr>
              <w:t xml:space="preserve">   растительности</w:t>
            </w:r>
          </w:p>
          <w:p>
            <w:pPr>
              <w:jc w:val="both"/>
              <w:rPr>
                <w:sz w:val="28"/>
                <w:szCs w:val="28"/>
              </w:rPr>
            </w:pPr>
            <w:r>
              <w:rPr>
                <w:sz w:val="28"/>
                <w:szCs w:val="28"/>
              </w:rPr>
              <w:t>разброс семян;</w:t>
            </w:r>
          </w:p>
          <w:p>
            <w:pPr>
              <w:jc w:val="both"/>
              <w:rPr>
                <w:sz w:val="28"/>
                <w:szCs w:val="28"/>
              </w:rPr>
            </w:pPr>
            <w:r>
              <w:rPr>
                <w:sz w:val="28"/>
                <w:szCs w:val="28"/>
              </w:rPr>
              <w:t>борьба с эрозией;</w:t>
            </w:r>
          </w:p>
          <w:p>
            <w:pPr>
              <w:jc w:val="both"/>
              <w:rPr>
                <w:sz w:val="28"/>
                <w:szCs w:val="28"/>
              </w:rPr>
            </w:pPr>
            <w:r>
              <w:rPr>
                <w:sz w:val="28"/>
                <w:szCs w:val="28"/>
              </w:rPr>
              <w:t xml:space="preserve">поддержание среды обитания </w:t>
            </w:r>
            <w:r>
              <w:rPr>
                <w:sz w:val="28"/>
                <w:szCs w:val="28"/>
              </w:rPr>
              <w:br w:type="textWrapping"/>
            </w:r>
            <w:r>
              <w:rPr>
                <w:sz w:val="28"/>
                <w:szCs w:val="28"/>
              </w:rPr>
              <w:t>растений и животных</w:t>
            </w:r>
          </w:p>
          <w:p>
            <w:pPr>
              <w:jc w:val="both"/>
              <w:rPr>
                <w:sz w:val="28"/>
                <w:szCs w:val="28"/>
              </w:rPr>
            </w:pPr>
            <w:r>
              <w:rPr>
                <w:sz w:val="28"/>
                <w:szCs w:val="28"/>
              </w:rPr>
              <w:t xml:space="preserve">борьба с вредителями, влияющих </w:t>
            </w:r>
            <w:r>
              <w:rPr>
                <w:sz w:val="28"/>
                <w:szCs w:val="28"/>
              </w:rPr>
              <w:br w:type="textWrapping"/>
            </w:r>
            <w:r>
              <w:rPr>
                <w:sz w:val="28"/>
                <w:szCs w:val="28"/>
              </w:rPr>
              <w:t xml:space="preserve">на растения или животных </w:t>
            </w:r>
            <w:r>
              <w:rPr>
                <w:sz w:val="28"/>
                <w:szCs w:val="28"/>
              </w:rPr>
              <w:br w:type="textWrapping"/>
            </w:r>
            <w:r>
              <w:rPr>
                <w:sz w:val="28"/>
                <w:szCs w:val="28"/>
              </w:rPr>
              <w:t>(включая человека)</w:t>
            </w:r>
          </w:p>
          <w:p>
            <w:pPr>
              <w:jc w:val="both"/>
              <w:rPr>
                <w:sz w:val="28"/>
                <w:szCs w:val="28"/>
              </w:rPr>
            </w:pPr>
            <w:r>
              <w:rPr>
                <w:sz w:val="28"/>
                <w:szCs w:val="28"/>
              </w:rPr>
              <w:t>защита от вредных солнечных лучей;</w:t>
            </w:r>
          </w:p>
          <w:p>
            <w:pPr>
              <w:jc w:val="both"/>
              <w:rPr>
                <w:sz w:val="28"/>
                <w:szCs w:val="28"/>
              </w:rPr>
            </w:pPr>
            <w:r>
              <w:rPr>
                <w:sz w:val="28"/>
                <w:szCs w:val="28"/>
              </w:rPr>
              <w:t>частичная стабилизации климата;</w:t>
            </w:r>
          </w:p>
          <w:p>
            <w:pPr>
              <w:jc w:val="both"/>
              <w:rPr>
                <w:sz w:val="28"/>
                <w:szCs w:val="28"/>
              </w:rPr>
            </w:pPr>
            <w:r>
              <w:rPr>
                <w:sz w:val="28"/>
                <w:szCs w:val="28"/>
              </w:rPr>
              <w:t xml:space="preserve">модерация экстремальных температур, скорости ветра </w:t>
            </w:r>
            <w:r>
              <w:rPr>
                <w:sz w:val="28"/>
                <w:szCs w:val="28"/>
              </w:rPr>
              <w:br w:type="textWrapping"/>
            </w:r>
            <w:r>
              <w:rPr>
                <w:sz w:val="28"/>
                <w:szCs w:val="28"/>
              </w:rPr>
              <w:t xml:space="preserve"> и высоты волн;</w:t>
            </w:r>
          </w:p>
          <w:p>
            <w:pPr>
              <w:jc w:val="both"/>
              <w:rPr>
                <w:sz w:val="28"/>
                <w:szCs w:val="28"/>
              </w:rPr>
            </w:pPr>
            <w:r>
              <w:rPr>
                <w:sz w:val="28"/>
                <w:szCs w:val="28"/>
              </w:rPr>
              <w:t xml:space="preserve">смягчение последствий наводнений </w:t>
            </w:r>
            <w:r>
              <w:rPr>
                <w:sz w:val="28"/>
                <w:szCs w:val="28"/>
              </w:rPr>
              <w:br w:type="textWrapping"/>
            </w:r>
            <w:r>
              <w:rPr>
                <w:sz w:val="28"/>
                <w:szCs w:val="28"/>
              </w:rPr>
              <w:t>и засух</w:t>
            </w:r>
          </w:p>
        </w:tc>
      </w:tr>
    </w:tbl>
    <w:p>
      <w:pPr>
        <w:spacing w:line="360" w:lineRule="auto"/>
        <w:rPr>
          <w:b/>
          <w:sz w:val="28"/>
          <w:szCs w:val="28"/>
        </w:rPr>
      </w:pPr>
    </w:p>
    <w:p>
      <w:pPr>
        <w:spacing w:line="360" w:lineRule="auto"/>
        <w:jc w:val="right"/>
        <w:rPr>
          <w:sz w:val="28"/>
          <w:szCs w:val="28"/>
        </w:rPr>
      </w:pPr>
      <w:r>
        <w:rPr>
          <w:sz w:val="28"/>
          <w:szCs w:val="28"/>
        </w:rPr>
        <w:t>Таблица 7.5</w:t>
      </w:r>
    </w:p>
    <w:p>
      <w:pPr>
        <w:jc w:val="both"/>
        <w:rPr>
          <w:sz w:val="28"/>
          <w:szCs w:val="28"/>
        </w:rPr>
      </w:pPr>
      <w:r>
        <w:rPr>
          <w:b/>
          <w:sz w:val="28"/>
          <w:szCs w:val="28"/>
        </w:rPr>
        <w:t>Функции  и  услуги  природных</w:t>
      </w:r>
      <w:r>
        <w:rPr>
          <w:sz w:val="28"/>
          <w:szCs w:val="28"/>
        </w:rPr>
        <w:t xml:space="preserve">  </w:t>
      </w:r>
      <w:r>
        <w:rPr>
          <w:b/>
          <w:sz w:val="28"/>
          <w:szCs w:val="28"/>
        </w:rPr>
        <w:t xml:space="preserve">экосистем </w:t>
      </w:r>
      <w:r>
        <w:rPr>
          <w:sz w:val="28"/>
          <w:szCs w:val="28"/>
        </w:rPr>
        <w:t xml:space="preserve"> </w:t>
      </w:r>
    </w:p>
    <w:tbl>
      <w:tblPr>
        <w:tblStyle w:val="10"/>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8"/>
        <w:gridCol w:w="3240"/>
        <w:gridCol w:w="32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pPr>
              <w:jc w:val="both"/>
              <w:rPr>
                <w:sz w:val="28"/>
                <w:szCs w:val="28"/>
              </w:rPr>
            </w:pPr>
            <w:r>
              <w:rPr>
                <w:sz w:val="28"/>
                <w:szCs w:val="28"/>
              </w:rPr>
              <w:t>Функции</w:t>
            </w:r>
          </w:p>
        </w:tc>
        <w:tc>
          <w:tcPr>
            <w:tcW w:w="3240" w:type="dxa"/>
          </w:tcPr>
          <w:p>
            <w:pPr>
              <w:jc w:val="both"/>
              <w:rPr>
                <w:sz w:val="28"/>
                <w:szCs w:val="28"/>
              </w:rPr>
            </w:pPr>
            <w:r>
              <w:rPr>
                <w:sz w:val="28"/>
                <w:szCs w:val="28"/>
              </w:rPr>
              <w:t xml:space="preserve">Экосистемные </w:t>
            </w:r>
            <w:r>
              <w:rPr>
                <w:sz w:val="28"/>
                <w:szCs w:val="28"/>
              </w:rPr>
              <w:br w:type="textWrapping"/>
            </w:r>
            <w:r>
              <w:rPr>
                <w:sz w:val="28"/>
                <w:szCs w:val="28"/>
              </w:rPr>
              <w:t xml:space="preserve">процессы </w:t>
            </w:r>
            <w:r>
              <w:rPr>
                <w:sz w:val="28"/>
                <w:szCs w:val="28"/>
              </w:rPr>
              <w:br w:type="textWrapping"/>
            </w:r>
            <w:r>
              <w:rPr>
                <w:sz w:val="28"/>
                <w:szCs w:val="28"/>
              </w:rPr>
              <w:t>и компоненты</w:t>
            </w:r>
          </w:p>
        </w:tc>
        <w:tc>
          <w:tcPr>
            <w:tcW w:w="3240" w:type="dxa"/>
          </w:tcPr>
          <w:p>
            <w:pPr>
              <w:jc w:val="both"/>
              <w:rPr>
                <w:sz w:val="28"/>
                <w:szCs w:val="28"/>
              </w:rPr>
            </w:pPr>
            <w:r>
              <w:rPr>
                <w:sz w:val="28"/>
                <w:szCs w:val="28"/>
              </w:rPr>
              <w:t xml:space="preserve">Экосистемные услуги </w:t>
            </w:r>
            <w:r>
              <w:rPr>
                <w:sz w:val="28"/>
                <w:szCs w:val="28"/>
              </w:rPr>
              <w:br w:type="textWrapping"/>
            </w:r>
            <w:r>
              <w:rPr>
                <w:sz w:val="28"/>
                <w:szCs w:val="28"/>
              </w:rPr>
              <w:t>(примеры)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pPr>
              <w:jc w:val="both"/>
              <w:rPr>
                <w:sz w:val="28"/>
                <w:szCs w:val="28"/>
              </w:rPr>
            </w:pPr>
            <w:r>
              <w:rPr>
                <w:sz w:val="28"/>
                <w:szCs w:val="28"/>
              </w:rPr>
              <w:t>1</w:t>
            </w:r>
          </w:p>
        </w:tc>
        <w:tc>
          <w:tcPr>
            <w:tcW w:w="3240" w:type="dxa"/>
          </w:tcPr>
          <w:p>
            <w:pPr>
              <w:jc w:val="both"/>
              <w:rPr>
                <w:sz w:val="28"/>
                <w:szCs w:val="28"/>
              </w:rPr>
            </w:pPr>
            <w:r>
              <w:rPr>
                <w:sz w:val="28"/>
                <w:szCs w:val="28"/>
              </w:rPr>
              <w:t>2</w:t>
            </w:r>
          </w:p>
        </w:tc>
        <w:tc>
          <w:tcPr>
            <w:tcW w:w="3240" w:type="dxa"/>
          </w:tcPr>
          <w:p>
            <w:pPr>
              <w:jc w:val="both"/>
              <w:rPr>
                <w:sz w:val="28"/>
                <w:szCs w:val="28"/>
              </w:rPr>
            </w:pPr>
            <w:r>
              <w:rPr>
                <w:sz w:val="28"/>
                <w:szCs w:val="2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shd w:val="clear" w:color="auto" w:fill="E6E6E6"/>
          </w:tcPr>
          <w:p>
            <w:pPr>
              <w:jc w:val="both"/>
              <w:rPr>
                <w:sz w:val="28"/>
                <w:szCs w:val="28"/>
              </w:rPr>
            </w:pPr>
            <w:r>
              <w:rPr>
                <w:sz w:val="28"/>
                <w:szCs w:val="28"/>
              </w:rPr>
              <w:t xml:space="preserve">Регулирующие </w:t>
            </w:r>
            <w:r>
              <w:rPr>
                <w:sz w:val="28"/>
                <w:szCs w:val="28"/>
              </w:rPr>
              <w:br w:type="textWrapping"/>
            </w:r>
            <w:r>
              <w:rPr>
                <w:sz w:val="28"/>
                <w:szCs w:val="28"/>
              </w:rPr>
              <w:t>функции</w:t>
            </w:r>
          </w:p>
        </w:tc>
        <w:tc>
          <w:tcPr>
            <w:tcW w:w="3240" w:type="dxa"/>
            <w:shd w:val="clear" w:color="auto" w:fill="E6E6E6"/>
          </w:tcPr>
          <w:p>
            <w:pPr>
              <w:jc w:val="both"/>
              <w:rPr>
                <w:sz w:val="28"/>
                <w:szCs w:val="28"/>
              </w:rPr>
            </w:pPr>
            <w:r>
              <w:rPr>
                <w:sz w:val="28"/>
                <w:szCs w:val="28"/>
              </w:rPr>
              <w:t>Поддержание основных экологических процессов и систем жизнеобеспечения</w:t>
            </w:r>
          </w:p>
        </w:tc>
        <w:tc>
          <w:tcPr>
            <w:tcW w:w="3240" w:type="dxa"/>
            <w:shd w:val="clear" w:color="auto" w:fill="E6E6E6"/>
          </w:tcPr>
          <w:p>
            <w:pPr>
              <w:jc w:val="both"/>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pPr>
              <w:jc w:val="both"/>
              <w:rPr>
                <w:sz w:val="28"/>
                <w:szCs w:val="28"/>
              </w:rPr>
            </w:pPr>
            <w:r>
              <w:rPr>
                <w:sz w:val="28"/>
                <w:szCs w:val="28"/>
              </w:rPr>
              <w:t>Регулирование  выбросов</w:t>
            </w:r>
          </w:p>
        </w:tc>
        <w:tc>
          <w:tcPr>
            <w:tcW w:w="3240" w:type="dxa"/>
          </w:tcPr>
          <w:p>
            <w:pPr>
              <w:jc w:val="both"/>
              <w:rPr>
                <w:sz w:val="28"/>
                <w:szCs w:val="28"/>
              </w:rPr>
            </w:pPr>
            <w:r>
              <w:rPr>
                <w:sz w:val="28"/>
                <w:szCs w:val="28"/>
              </w:rPr>
              <w:t xml:space="preserve">Роль экосистем в биогеохимических циклах </w:t>
            </w:r>
          </w:p>
        </w:tc>
        <w:tc>
          <w:tcPr>
            <w:tcW w:w="3240" w:type="dxa"/>
          </w:tcPr>
          <w:p>
            <w:pPr>
              <w:jc w:val="both"/>
              <w:rPr>
                <w:sz w:val="28"/>
                <w:szCs w:val="28"/>
              </w:rPr>
            </w:pPr>
            <w:r>
              <w:rPr>
                <w:sz w:val="28"/>
                <w:szCs w:val="28"/>
              </w:rPr>
              <w:t>УФ-защита, качество воздуха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pPr>
              <w:jc w:val="both"/>
              <w:rPr>
                <w:sz w:val="28"/>
                <w:szCs w:val="28"/>
              </w:rPr>
            </w:pPr>
            <w:r>
              <w:rPr>
                <w:sz w:val="28"/>
                <w:szCs w:val="28"/>
              </w:rPr>
              <w:t>1</w:t>
            </w:r>
          </w:p>
        </w:tc>
        <w:tc>
          <w:tcPr>
            <w:tcW w:w="3240" w:type="dxa"/>
          </w:tcPr>
          <w:p>
            <w:pPr>
              <w:jc w:val="both"/>
              <w:rPr>
                <w:sz w:val="28"/>
                <w:szCs w:val="28"/>
              </w:rPr>
            </w:pPr>
            <w:r>
              <w:rPr>
                <w:sz w:val="28"/>
                <w:szCs w:val="28"/>
              </w:rPr>
              <w:t>2</w:t>
            </w:r>
          </w:p>
        </w:tc>
        <w:tc>
          <w:tcPr>
            <w:tcW w:w="3240" w:type="dxa"/>
          </w:tcPr>
          <w:p>
            <w:pPr>
              <w:jc w:val="both"/>
              <w:rPr>
                <w:sz w:val="28"/>
                <w:szCs w:val="28"/>
              </w:rPr>
            </w:pPr>
            <w:r>
              <w:rPr>
                <w:sz w:val="28"/>
                <w:szCs w:val="2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pPr>
              <w:jc w:val="both"/>
              <w:rPr>
                <w:sz w:val="28"/>
                <w:szCs w:val="28"/>
              </w:rPr>
            </w:pPr>
            <w:r>
              <w:rPr>
                <w:sz w:val="28"/>
                <w:szCs w:val="28"/>
              </w:rPr>
              <w:t xml:space="preserve">Регулирование </w:t>
            </w:r>
            <w:r>
              <w:rPr>
                <w:sz w:val="28"/>
                <w:szCs w:val="28"/>
              </w:rPr>
              <w:br w:type="textWrapping"/>
            </w:r>
            <w:r>
              <w:rPr>
                <w:sz w:val="28"/>
                <w:szCs w:val="28"/>
              </w:rPr>
              <w:t>климата</w:t>
            </w:r>
          </w:p>
        </w:tc>
        <w:tc>
          <w:tcPr>
            <w:tcW w:w="3240" w:type="dxa"/>
          </w:tcPr>
          <w:p>
            <w:pPr>
              <w:jc w:val="both"/>
              <w:rPr>
                <w:sz w:val="28"/>
                <w:szCs w:val="28"/>
              </w:rPr>
            </w:pPr>
            <w:r>
              <w:rPr>
                <w:sz w:val="28"/>
                <w:szCs w:val="28"/>
              </w:rPr>
              <w:t>Влияние растительного покрова и биологически связанных процессов на климат</w:t>
            </w:r>
          </w:p>
        </w:tc>
        <w:tc>
          <w:tcPr>
            <w:tcW w:w="3240" w:type="dxa"/>
          </w:tcPr>
          <w:p>
            <w:pPr>
              <w:jc w:val="both"/>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pPr>
              <w:jc w:val="both"/>
              <w:rPr>
                <w:sz w:val="28"/>
                <w:szCs w:val="28"/>
              </w:rPr>
            </w:pPr>
            <w:r>
              <w:rPr>
                <w:sz w:val="28"/>
                <w:szCs w:val="28"/>
              </w:rPr>
              <w:t xml:space="preserve">Предотвращение </w:t>
            </w:r>
            <w:r>
              <w:rPr>
                <w:sz w:val="28"/>
                <w:szCs w:val="28"/>
              </w:rPr>
              <w:br w:type="textWrapping"/>
            </w:r>
            <w:r>
              <w:rPr>
                <w:sz w:val="28"/>
                <w:szCs w:val="28"/>
              </w:rPr>
              <w:t xml:space="preserve">природных  катаклизмов </w:t>
            </w:r>
          </w:p>
        </w:tc>
        <w:tc>
          <w:tcPr>
            <w:tcW w:w="3240" w:type="dxa"/>
          </w:tcPr>
          <w:p>
            <w:pPr>
              <w:jc w:val="both"/>
              <w:rPr>
                <w:sz w:val="28"/>
                <w:szCs w:val="28"/>
              </w:rPr>
            </w:pPr>
            <w:r>
              <w:rPr>
                <w:sz w:val="28"/>
                <w:szCs w:val="28"/>
              </w:rPr>
              <w:t>Влияние структуры экосистем на демпфирование природных нарушений</w:t>
            </w:r>
          </w:p>
        </w:tc>
        <w:tc>
          <w:tcPr>
            <w:tcW w:w="3240" w:type="dxa"/>
          </w:tcPr>
          <w:p>
            <w:pPr>
              <w:jc w:val="both"/>
              <w:rPr>
                <w:sz w:val="28"/>
                <w:szCs w:val="28"/>
              </w:rPr>
            </w:pPr>
            <w:r>
              <w:rPr>
                <w:sz w:val="28"/>
                <w:szCs w:val="28"/>
              </w:rPr>
              <w:t xml:space="preserve">защита от ураганов </w:t>
            </w:r>
            <w:r>
              <w:rPr>
                <w:sz w:val="28"/>
                <w:szCs w:val="28"/>
              </w:rPr>
              <w:br w:type="textWrapping"/>
            </w:r>
            <w:r>
              <w:rPr>
                <w:sz w:val="28"/>
                <w:szCs w:val="28"/>
              </w:rPr>
              <w:t xml:space="preserve">   (с помощью </w:t>
            </w:r>
            <w:r>
              <w:rPr>
                <w:sz w:val="28"/>
                <w:szCs w:val="28"/>
              </w:rPr>
              <w:br w:type="textWrapping"/>
            </w:r>
            <w:r>
              <w:rPr>
                <w:sz w:val="28"/>
                <w:szCs w:val="28"/>
              </w:rPr>
              <w:t xml:space="preserve">   коралловых рифов); </w:t>
            </w:r>
          </w:p>
          <w:p>
            <w:pPr>
              <w:jc w:val="both"/>
              <w:rPr>
                <w:sz w:val="28"/>
                <w:szCs w:val="28"/>
              </w:rPr>
            </w:pPr>
            <w:r>
              <w:rPr>
                <w:sz w:val="28"/>
                <w:szCs w:val="28"/>
              </w:rPr>
              <w:t xml:space="preserve">защита от наводнений </w:t>
            </w:r>
            <w:r>
              <w:rPr>
                <w:sz w:val="28"/>
                <w:szCs w:val="28"/>
              </w:rPr>
              <w:br w:type="textWrapping"/>
            </w:r>
            <w:r>
              <w:rPr>
                <w:sz w:val="28"/>
                <w:szCs w:val="28"/>
              </w:rPr>
              <w:t xml:space="preserve">   (ветланды и лесные </w:t>
            </w:r>
            <w:r>
              <w:rPr>
                <w:sz w:val="28"/>
                <w:szCs w:val="28"/>
              </w:rPr>
              <w:br w:type="textWrapping"/>
            </w:r>
            <w:r>
              <w:rPr>
                <w:sz w:val="28"/>
                <w:szCs w:val="28"/>
              </w:rPr>
              <w:t xml:space="preserve">   массивы)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pPr>
              <w:jc w:val="both"/>
              <w:rPr>
                <w:sz w:val="28"/>
                <w:szCs w:val="28"/>
              </w:rPr>
            </w:pPr>
            <w:r>
              <w:rPr>
                <w:sz w:val="28"/>
                <w:szCs w:val="28"/>
              </w:rPr>
              <w:t>Регулирование воды</w:t>
            </w:r>
          </w:p>
        </w:tc>
        <w:tc>
          <w:tcPr>
            <w:tcW w:w="3240" w:type="dxa"/>
          </w:tcPr>
          <w:p>
            <w:pPr>
              <w:jc w:val="both"/>
              <w:rPr>
                <w:sz w:val="28"/>
                <w:szCs w:val="28"/>
              </w:rPr>
            </w:pPr>
            <w:r>
              <w:rPr>
                <w:sz w:val="28"/>
                <w:szCs w:val="28"/>
              </w:rPr>
              <w:t>Роль растительного покрова для речных стоков и водоспуска</w:t>
            </w:r>
          </w:p>
        </w:tc>
        <w:tc>
          <w:tcPr>
            <w:tcW w:w="3240" w:type="dxa"/>
          </w:tcPr>
          <w:p>
            <w:pPr>
              <w:jc w:val="both"/>
              <w:rPr>
                <w:sz w:val="28"/>
                <w:szCs w:val="28"/>
              </w:rPr>
            </w:pPr>
            <w:r>
              <w:rPr>
                <w:sz w:val="28"/>
                <w:szCs w:val="28"/>
              </w:rPr>
              <w:t>дренаж и естественная ирригация; снабжение питьевой водой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pPr>
              <w:jc w:val="both"/>
              <w:rPr>
                <w:sz w:val="28"/>
                <w:szCs w:val="28"/>
              </w:rPr>
            </w:pPr>
            <w:r>
              <w:rPr>
                <w:sz w:val="28"/>
                <w:szCs w:val="28"/>
              </w:rPr>
              <w:t>Водоснабжение</w:t>
            </w:r>
          </w:p>
        </w:tc>
        <w:tc>
          <w:tcPr>
            <w:tcW w:w="3240" w:type="dxa"/>
          </w:tcPr>
          <w:p>
            <w:pPr>
              <w:jc w:val="both"/>
              <w:rPr>
                <w:sz w:val="28"/>
                <w:szCs w:val="28"/>
              </w:rPr>
            </w:pPr>
            <w:r>
              <w:rPr>
                <w:sz w:val="28"/>
                <w:szCs w:val="28"/>
              </w:rPr>
              <w:t>Фильтрация и хранение запасов пресной воды (грунтовые воды)</w:t>
            </w:r>
          </w:p>
        </w:tc>
        <w:tc>
          <w:tcPr>
            <w:tcW w:w="3240" w:type="dxa"/>
          </w:tcPr>
          <w:p>
            <w:pPr>
              <w:jc w:val="both"/>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pPr>
              <w:jc w:val="both"/>
              <w:rPr>
                <w:sz w:val="28"/>
                <w:szCs w:val="28"/>
              </w:rPr>
            </w:pPr>
            <w:r>
              <w:rPr>
                <w:sz w:val="28"/>
                <w:szCs w:val="28"/>
              </w:rPr>
              <w:t>Сохранение почв</w:t>
            </w:r>
          </w:p>
        </w:tc>
        <w:tc>
          <w:tcPr>
            <w:tcW w:w="3240" w:type="dxa"/>
          </w:tcPr>
          <w:p>
            <w:pPr>
              <w:jc w:val="both"/>
              <w:rPr>
                <w:sz w:val="28"/>
                <w:szCs w:val="28"/>
              </w:rPr>
            </w:pPr>
            <w:r>
              <w:rPr>
                <w:sz w:val="28"/>
                <w:szCs w:val="28"/>
              </w:rPr>
              <w:t xml:space="preserve">Роль вегетационной </w:t>
            </w:r>
            <w:r>
              <w:rPr>
                <w:sz w:val="28"/>
                <w:szCs w:val="28"/>
              </w:rPr>
              <w:br w:type="textWrapping"/>
            </w:r>
            <w:r>
              <w:rPr>
                <w:sz w:val="28"/>
                <w:szCs w:val="28"/>
              </w:rPr>
              <w:t xml:space="preserve">корневой матрицы и почвенной биоты в </w:t>
            </w:r>
            <w:r>
              <w:rPr>
                <w:sz w:val="28"/>
                <w:szCs w:val="28"/>
              </w:rPr>
              <w:br w:type="textWrapping"/>
            </w:r>
            <w:r>
              <w:rPr>
                <w:sz w:val="28"/>
                <w:szCs w:val="28"/>
              </w:rPr>
              <w:t>сохранении почвы</w:t>
            </w:r>
          </w:p>
        </w:tc>
        <w:tc>
          <w:tcPr>
            <w:tcW w:w="3240" w:type="dxa"/>
          </w:tcPr>
          <w:p>
            <w:pPr>
              <w:jc w:val="both"/>
              <w:rPr>
                <w:sz w:val="28"/>
                <w:szCs w:val="28"/>
              </w:rPr>
            </w:pPr>
            <w:r>
              <w:rPr>
                <w:sz w:val="28"/>
                <w:szCs w:val="28"/>
              </w:rPr>
              <w:t xml:space="preserve">предотвращение эрозии </w:t>
            </w:r>
            <w:r>
              <w:rPr>
                <w:sz w:val="28"/>
                <w:szCs w:val="28"/>
              </w:rPr>
              <w:br w:type="textWrapping"/>
            </w:r>
            <w:r>
              <w:rPr>
                <w:sz w:val="28"/>
                <w:szCs w:val="28"/>
              </w:rPr>
              <w:t xml:space="preserve">   почв; </w:t>
            </w:r>
          </w:p>
          <w:p>
            <w:pPr>
              <w:jc w:val="both"/>
              <w:rPr>
                <w:sz w:val="28"/>
                <w:szCs w:val="28"/>
              </w:rPr>
            </w:pPr>
            <w:r>
              <w:rPr>
                <w:sz w:val="28"/>
                <w:szCs w:val="28"/>
              </w:rPr>
              <w:t xml:space="preserve">поддержание пахотных </w:t>
            </w:r>
            <w:r>
              <w:rPr>
                <w:sz w:val="28"/>
                <w:szCs w:val="28"/>
              </w:rPr>
              <w:br w:type="textWrapping"/>
            </w:r>
            <w:r>
              <w:rPr>
                <w:sz w:val="28"/>
                <w:szCs w:val="28"/>
              </w:rPr>
              <w:t xml:space="preserve">   земель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pPr>
              <w:jc w:val="both"/>
              <w:rPr>
                <w:sz w:val="28"/>
                <w:szCs w:val="28"/>
              </w:rPr>
            </w:pPr>
            <w:r>
              <w:rPr>
                <w:sz w:val="28"/>
                <w:szCs w:val="28"/>
              </w:rPr>
              <w:t>Почвообразование</w:t>
            </w:r>
          </w:p>
        </w:tc>
        <w:tc>
          <w:tcPr>
            <w:tcW w:w="3240" w:type="dxa"/>
          </w:tcPr>
          <w:p>
            <w:pPr>
              <w:jc w:val="both"/>
              <w:rPr>
                <w:sz w:val="28"/>
                <w:szCs w:val="28"/>
              </w:rPr>
            </w:pPr>
            <w:r>
              <w:rPr>
                <w:sz w:val="28"/>
                <w:szCs w:val="28"/>
              </w:rPr>
              <w:t xml:space="preserve">Разрушение скал и </w:t>
            </w:r>
            <w:r>
              <w:rPr>
                <w:sz w:val="28"/>
                <w:szCs w:val="28"/>
              </w:rPr>
              <w:br w:type="textWrapping"/>
            </w:r>
            <w:r>
              <w:rPr>
                <w:sz w:val="28"/>
                <w:szCs w:val="28"/>
              </w:rPr>
              <w:t>накопление органического материала</w:t>
            </w:r>
          </w:p>
        </w:tc>
        <w:tc>
          <w:tcPr>
            <w:tcW w:w="3240" w:type="dxa"/>
          </w:tcPr>
          <w:p>
            <w:pPr>
              <w:jc w:val="both"/>
              <w:rPr>
                <w:sz w:val="28"/>
                <w:szCs w:val="28"/>
              </w:rPr>
            </w:pPr>
            <w:r>
              <w:rPr>
                <w:sz w:val="28"/>
                <w:szCs w:val="28"/>
              </w:rPr>
              <w:t>Поддержание необходимого уровня продуктивности пахотных угодий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pPr>
              <w:jc w:val="both"/>
              <w:rPr>
                <w:sz w:val="28"/>
                <w:szCs w:val="28"/>
              </w:rPr>
            </w:pPr>
            <w:r>
              <w:rPr>
                <w:sz w:val="28"/>
                <w:szCs w:val="28"/>
              </w:rPr>
              <w:t>Регулирование питательных веществ</w:t>
            </w:r>
          </w:p>
        </w:tc>
        <w:tc>
          <w:tcPr>
            <w:tcW w:w="3240" w:type="dxa"/>
          </w:tcPr>
          <w:p>
            <w:pPr>
              <w:jc w:val="both"/>
              <w:rPr>
                <w:sz w:val="28"/>
                <w:szCs w:val="28"/>
              </w:rPr>
            </w:pPr>
            <w:r>
              <w:rPr>
                <w:sz w:val="28"/>
                <w:szCs w:val="28"/>
              </w:rPr>
              <w:t xml:space="preserve">Роль биоты в сохранении и циркуляции </w:t>
            </w:r>
            <w:r>
              <w:rPr>
                <w:sz w:val="28"/>
                <w:szCs w:val="28"/>
              </w:rPr>
              <w:br w:type="textWrapping"/>
            </w:r>
            <w:r>
              <w:rPr>
                <w:sz w:val="28"/>
                <w:szCs w:val="28"/>
              </w:rPr>
              <w:t>питательных веществ</w:t>
            </w:r>
          </w:p>
        </w:tc>
        <w:tc>
          <w:tcPr>
            <w:tcW w:w="3240" w:type="dxa"/>
          </w:tcPr>
          <w:p>
            <w:pPr>
              <w:jc w:val="both"/>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pPr>
              <w:jc w:val="both"/>
              <w:rPr>
                <w:sz w:val="28"/>
                <w:szCs w:val="28"/>
              </w:rPr>
            </w:pPr>
            <w:r>
              <w:rPr>
                <w:sz w:val="28"/>
                <w:szCs w:val="28"/>
              </w:rPr>
              <w:t xml:space="preserve">Переработка отходов </w:t>
            </w:r>
          </w:p>
        </w:tc>
        <w:tc>
          <w:tcPr>
            <w:tcW w:w="3240" w:type="dxa"/>
          </w:tcPr>
          <w:p>
            <w:pPr>
              <w:jc w:val="both"/>
              <w:rPr>
                <w:sz w:val="28"/>
                <w:szCs w:val="28"/>
              </w:rPr>
            </w:pPr>
            <w:r>
              <w:rPr>
                <w:sz w:val="28"/>
                <w:szCs w:val="28"/>
              </w:rPr>
              <w:t xml:space="preserve">Роль растительности и биоты в удалении </w:t>
            </w:r>
            <w:r>
              <w:rPr>
                <w:sz w:val="28"/>
                <w:szCs w:val="28"/>
              </w:rPr>
              <w:br w:type="textWrapping"/>
            </w:r>
            <w:r>
              <w:rPr>
                <w:sz w:val="28"/>
                <w:szCs w:val="28"/>
              </w:rPr>
              <w:t xml:space="preserve">избыточных питательных веществ и </w:t>
            </w:r>
            <w:r>
              <w:rPr>
                <w:sz w:val="28"/>
                <w:szCs w:val="28"/>
              </w:rPr>
              <w:br w:type="textWrapping"/>
            </w:r>
            <w:r>
              <w:rPr>
                <w:sz w:val="28"/>
                <w:szCs w:val="28"/>
              </w:rPr>
              <w:t xml:space="preserve">соединений </w:t>
            </w:r>
          </w:p>
        </w:tc>
        <w:tc>
          <w:tcPr>
            <w:tcW w:w="3240" w:type="dxa"/>
          </w:tcPr>
          <w:p>
            <w:pPr>
              <w:jc w:val="both"/>
              <w:rPr>
                <w:sz w:val="28"/>
                <w:szCs w:val="28"/>
              </w:rPr>
            </w:pPr>
            <w:r>
              <w:rPr>
                <w:sz w:val="28"/>
                <w:szCs w:val="28"/>
              </w:rPr>
              <w:t xml:space="preserve">Контроль за выбросами; </w:t>
            </w:r>
            <w:r>
              <w:rPr>
                <w:sz w:val="28"/>
                <w:szCs w:val="28"/>
              </w:rPr>
              <w:br w:type="textWrapping"/>
            </w:r>
            <w:r>
              <w:rPr>
                <w:sz w:val="28"/>
                <w:szCs w:val="28"/>
              </w:rPr>
              <w:t>снижение уровня шума</w:t>
            </w:r>
          </w:p>
        </w:tc>
      </w:tr>
    </w:tbl>
    <w:p>
      <w:pPr>
        <w:jc w:val="both"/>
        <w:rPr>
          <w:sz w:val="28"/>
          <w:szCs w:val="28"/>
        </w:rPr>
      </w:pPr>
    </w:p>
    <w:tbl>
      <w:tblPr>
        <w:tblStyle w:val="10"/>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8"/>
        <w:gridCol w:w="3240"/>
        <w:gridCol w:w="32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pPr>
              <w:jc w:val="both"/>
              <w:rPr>
                <w:sz w:val="28"/>
                <w:szCs w:val="28"/>
              </w:rPr>
            </w:pPr>
            <w:r>
              <w:rPr>
                <w:sz w:val="28"/>
                <w:szCs w:val="28"/>
              </w:rPr>
              <w:t xml:space="preserve">Опыление </w:t>
            </w:r>
          </w:p>
        </w:tc>
        <w:tc>
          <w:tcPr>
            <w:tcW w:w="3240" w:type="dxa"/>
          </w:tcPr>
          <w:p>
            <w:pPr>
              <w:jc w:val="both"/>
              <w:rPr>
                <w:sz w:val="28"/>
                <w:szCs w:val="28"/>
              </w:rPr>
            </w:pPr>
            <w:r>
              <w:rPr>
                <w:sz w:val="28"/>
                <w:szCs w:val="28"/>
              </w:rPr>
              <w:t>Роль биоты в движении растительных гамет</w:t>
            </w:r>
          </w:p>
        </w:tc>
        <w:tc>
          <w:tcPr>
            <w:tcW w:w="3240" w:type="dxa"/>
          </w:tcPr>
          <w:p>
            <w:pPr>
              <w:jc w:val="both"/>
              <w:rPr>
                <w:sz w:val="28"/>
                <w:szCs w:val="28"/>
              </w:rPr>
            </w:pPr>
            <w:r>
              <w:rPr>
                <w:sz w:val="28"/>
                <w:szCs w:val="28"/>
              </w:rPr>
              <w:t>Опыление дикорастущих    растений, зерновых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08" w:type="dxa"/>
          </w:tcPr>
          <w:p>
            <w:pPr>
              <w:jc w:val="both"/>
              <w:rPr>
                <w:sz w:val="28"/>
                <w:szCs w:val="28"/>
              </w:rPr>
            </w:pPr>
            <w:r>
              <w:rPr>
                <w:sz w:val="28"/>
                <w:szCs w:val="28"/>
              </w:rPr>
              <w:t xml:space="preserve">Биологический </w:t>
            </w:r>
            <w:r>
              <w:rPr>
                <w:sz w:val="28"/>
                <w:szCs w:val="28"/>
              </w:rPr>
              <w:br w:type="textWrapping"/>
            </w:r>
            <w:r>
              <w:rPr>
                <w:sz w:val="28"/>
                <w:szCs w:val="28"/>
              </w:rPr>
              <w:t>контроль</w:t>
            </w:r>
          </w:p>
        </w:tc>
        <w:tc>
          <w:tcPr>
            <w:tcW w:w="3240" w:type="dxa"/>
          </w:tcPr>
          <w:p>
            <w:pPr>
              <w:jc w:val="both"/>
              <w:rPr>
                <w:sz w:val="28"/>
                <w:szCs w:val="28"/>
              </w:rPr>
            </w:pPr>
            <w:r>
              <w:rPr>
                <w:sz w:val="28"/>
                <w:szCs w:val="28"/>
              </w:rPr>
              <w:t xml:space="preserve">Трофико-динамическое регулирование </w:t>
            </w:r>
            <w:r>
              <w:rPr>
                <w:sz w:val="28"/>
                <w:szCs w:val="28"/>
              </w:rPr>
              <w:br w:type="textWrapping"/>
            </w:r>
            <w:r>
              <w:rPr>
                <w:sz w:val="28"/>
                <w:szCs w:val="28"/>
              </w:rPr>
              <w:t>популяций</w:t>
            </w:r>
          </w:p>
        </w:tc>
        <w:tc>
          <w:tcPr>
            <w:tcW w:w="3240" w:type="dxa"/>
          </w:tcPr>
          <w:p>
            <w:pPr>
              <w:jc w:val="both"/>
              <w:rPr>
                <w:sz w:val="28"/>
                <w:szCs w:val="28"/>
              </w:rPr>
            </w:pPr>
            <w:r>
              <w:rPr>
                <w:sz w:val="28"/>
                <w:szCs w:val="28"/>
              </w:rPr>
              <w:t>Контроль за животными  и болезнями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shd w:val="clear" w:color="auto" w:fill="E6E6E6"/>
          </w:tcPr>
          <w:p>
            <w:pPr>
              <w:jc w:val="both"/>
              <w:rPr>
                <w:sz w:val="28"/>
                <w:szCs w:val="28"/>
              </w:rPr>
            </w:pPr>
            <w:r>
              <w:rPr>
                <w:sz w:val="28"/>
                <w:szCs w:val="28"/>
              </w:rPr>
              <w:t>Функции ареала</w:t>
            </w:r>
          </w:p>
        </w:tc>
        <w:tc>
          <w:tcPr>
            <w:tcW w:w="3240" w:type="dxa"/>
            <w:shd w:val="clear" w:color="auto" w:fill="E6E6E6"/>
          </w:tcPr>
          <w:p>
            <w:pPr>
              <w:jc w:val="both"/>
              <w:rPr>
                <w:sz w:val="28"/>
                <w:szCs w:val="28"/>
              </w:rPr>
            </w:pPr>
            <w:r>
              <w:rPr>
                <w:sz w:val="28"/>
                <w:szCs w:val="28"/>
              </w:rPr>
              <w:t xml:space="preserve">Среда обитания для </w:t>
            </w:r>
            <w:r>
              <w:rPr>
                <w:sz w:val="28"/>
                <w:szCs w:val="28"/>
              </w:rPr>
              <w:br w:type="textWrapping"/>
            </w:r>
            <w:r>
              <w:rPr>
                <w:sz w:val="28"/>
                <w:szCs w:val="28"/>
              </w:rPr>
              <w:t>растений и животных</w:t>
            </w:r>
          </w:p>
        </w:tc>
        <w:tc>
          <w:tcPr>
            <w:tcW w:w="3240" w:type="dxa"/>
            <w:shd w:val="clear" w:color="auto" w:fill="E6E6E6"/>
          </w:tcPr>
          <w:p>
            <w:pPr>
              <w:jc w:val="both"/>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08" w:type="dxa"/>
          </w:tcPr>
          <w:p>
            <w:pPr>
              <w:jc w:val="both"/>
              <w:rPr>
                <w:sz w:val="28"/>
                <w:szCs w:val="28"/>
              </w:rPr>
            </w:pPr>
            <w:r>
              <w:rPr>
                <w:sz w:val="28"/>
                <w:szCs w:val="28"/>
              </w:rPr>
              <w:t xml:space="preserve">Рефугиумы </w:t>
            </w:r>
          </w:p>
        </w:tc>
        <w:tc>
          <w:tcPr>
            <w:tcW w:w="3240" w:type="dxa"/>
          </w:tcPr>
          <w:p>
            <w:pPr>
              <w:jc w:val="both"/>
              <w:rPr>
                <w:sz w:val="28"/>
                <w:szCs w:val="28"/>
              </w:rPr>
            </w:pPr>
            <w:r>
              <w:rPr>
                <w:sz w:val="28"/>
                <w:szCs w:val="28"/>
              </w:rPr>
              <w:t>Подходящие условия для жизни растений и животных</w:t>
            </w:r>
          </w:p>
        </w:tc>
        <w:tc>
          <w:tcPr>
            <w:tcW w:w="3240" w:type="dxa"/>
          </w:tcPr>
          <w:p>
            <w:pPr>
              <w:jc w:val="both"/>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pPr>
              <w:jc w:val="both"/>
              <w:rPr>
                <w:sz w:val="28"/>
                <w:szCs w:val="28"/>
              </w:rPr>
            </w:pPr>
            <w:r>
              <w:rPr>
                <w:sz w:val="28"/>
                <w:szCs w:val="28"/>
              </w:rPr>
              <w:t xml:space="preserve">Контроль за местами </w:t>
            </w:r>
            <w:r>
              <w:rPr>
                <w:sz w:val="28"/>
                <w:szCs w:val="28"/>
              </w:rPr>
              <w:br w:type="textWrapping"/>
            </w:r>
            <w:r>
              <w:rPr>
                <w:sz w:val="28"/>
                <w:szCs w:val="28"/>
              </w:rPr>
              <w:t xml:space="preserve">разведения любой </w:t>
            </w:r>
            <w:r>
              <w:rPr>
                <w:sz w:val="28"/>
                <w:szCs w:val="28"/>
              </w:rPr>
              <w:br w:type="textWrapping"/>
            </w:r>
            <w:r>
              <w:rPr>
                <w:sz w:val="28"/>
                <w:szCs w:val="28"/>
              </w:rPr>
              <w:t>формы жизни</w:t>
            </w:r>
          </w:p>
        </w:tc>
        <w:tc>
          <w:tcPr>
            <w:tcW w:w="3240" w:type="dxa"/>
          </w:tcPr>
          <w:p>
            <w:pPr>
              <w:jc w:val="both"/>
              <w:rPr>
                <w:sz w:val="28"/>
                <w:szCs w:val="28"/>
              </w:rPr>
            </w:pPr>
            <w:r>
              <w:rPr>
                <w:sz w:val="28"/>
                <w:szCs w:val="28"/>
              </w:rPr>
              <w:t>Подходящие условия для воспроизводства растений и животных</w:t>
            </w:r>
          </w:p>
        </w:tc>
        <w:tc>
          <w:tcPr>
            <w:tcW w:w="3240" w:type="dxa"/>
          </w:tcPr>
          <w:p>
            <w:pPr>
              <w:jc w:val="both"/>
              <w:rPr>
                <w:sz w:val="28"/>
                <w:szCs w:val="28"/>
              </w:rPr>
            </w:pPr>
            <w:r>
              <w:rPr>
                <w:sz w:val="28"/>
                <w:szCs w:val="28"/>
              </w:rPr>
              <w:t xml:space="preserve">охота, сбор грибов </w:t>
            </w:r>
            <w:r>
              <w:rPr>
                <w:sz w:val="28"/>
                <w:szCs w:val="28"/>
              </w:rPr>
              <w:br w:type="textWrapping"/>
            </w:r>
            <w:r>
              <w:rPr>
                <w:sz w:val="28"/>
                <w:szCs w:val="28"/>
              </w:rPr>
              <w:t xml:space="preserve">   и  ягод  и т. д.; </w:t>
            </w:r>
            <w:r>
              <w:rPr>
                <w:sz w:val="28"/>
                <w:szCs w:val="28"/>
              </w:rPr>
              <w:br w:type="textWrapping"/>
            </w:r>
            <w:r>
              <w:rPr>
                <w:sz w:val="28"/>
                <w:szCs w:val="28"/>
              </w:rPr>
              <w:t xml:space="preserve">ведение натурального </w:t>
            </w:r>
            <w:r>
              <w:rPr>
                <w:sz w:val="28"/>
                <w:szCs w:val="28"/>
              </w:rPr>
              <w:br w:type="textWrapping"/>
            </w:r>
            <w:r>
              <w:rPr>
                <w:sz w:val="28"/>
                <w:szCs w:val="28"/>
              </w:rPr>
              <w:t xml:space="preserve">   хозяйства  и  </w:t>
            </w:r>
            <w:r>
              <w:rPr>
                <w:sz w:val="28"/>
                <w:szCs w:val="28"/>
              </w:rPr>
              <w:br w:type="textWrapping"/>
            </w:r>
            <w:r>
              <w:rPr>
                <w:sz w:val="28"/>
                <w:szCs w:val="28"/>
              </w:rPr>
              <w:t xml:space="preserve">   аквакультур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shd w:val="clear" w:color="auto" w:fill="E6E6E6"/>
          </w:tcPr>
          <w:p>
            <w:pPr>
              <w:jc w:val="both"/>
              <w:rPr>
                <w:sz w:val="28"/>
                <w:szCs w:val="28"/>
              </w:rPr>
            </w:pPr>
            <w:r>
              <w:rPr>
                <w:sz w:val="28"/>
                <w:szCs w:val="28"/>
              </w:rPr>
              <w:t xml:space="preserve">Обеспечивающие </w:t>
            </w:r>
            <w:r>
              <w:rPr>
                <w:sz w:val="28"/>
                <w:szCs w:val="28"/>
              </w:rPr>
              <w:br w:type="textWrapping"/>
            </w:r>
            <w:r>
              <w:rPr>
                <w:sz w:val="28"/>
                <w:szCs w:val="28"/>
              </w:rPr>
              <w:t>функции</w:t>
            </w:r>
          </w:p>
        </w:tc>
        <w:tc>
          <w:tcPr>
            <w:tcW w:w="3240" w:type="dxa"/>
            <w:shd w:val="clear" w:color="auto" w:fill="E6E6E6"/>
          </w:tcPr>
          <w:p>
            <w:pPr>
              <w:jc w:val="both"/>
              <w:rPr>
                <w:sz w:val="28"/>
                <w:szCs w:val="28"/>
              </w:rPr>
            </w:pPr>
            <w:r>
              <w:rPr>
                <w:sz w:val="28"/>
                <w:szCs w:val="28"/>
              </w:rPr>
              <w:t>Обеспечение природными ресурсами</w:t>
            </w:r>
          </w:p>
        </w:tc>
        <w:tc>
          <w:tcPr>
            <w:tcW w:w="3240" w:type="dxa"/>
            <w:shd w:val="clear" w:color="auto" w:fill="E6E6E6"/>
          </w:tcPr>
          <w:p>
            <w:pPr>
              <w:jc w:val="both"/>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08" w:type="dxa"/>
          </w:tcPr>
          <w:p>
            <w:pPr>
              <w:jc w:val="both"/>
              <w:rPr>
                <w:sz w:val="28"/>
                <w:szCs w:val="28"/>
              </w:rPr>
            </w:pPr>
            <w:r>
              <w:rPr>
                <w:sz w:val="28"/>
                <w:szCs w:val="28"/>
              </w:rPr>
              <w:t xml:space="preserve">Пища </w:t>
            </w:r>
          </w:p>
        </w:tc>
        <w:tc>
          <w:tcPr>
            <w:tcW w:w="3240" w:type="dxa"/>
          </w:tcPr>
          <w:p>
            <w:pPr>
              <w:jc w:val="both"/>
              <w:rPr>
                <w:sz w:val="28"/>
                <w:szCs w:val="28"/>
              </w:rPr>
            </w:pPr>
            <w:r>
              <w:rPr>
                <w:sz w:val="28"/>
                <w:szCs w:val="28"/>
              </w:rPr>
              <w:t xml:space="preserve">Преобразование </w:t>
            </w:r>
            <w:r>
              <w:rPr>
                <w:sz w:val="28"/>
                <w:szCs w:val="28"/>
              </w:rPr>
              <w:br w:type="textWrapping"/>
            </w:r>
            <w:r>
              <w:rPr>
                <w:sz w:val="28"/>
                <w:szCs w:val="28"/>
              </w:rPr>
              <w:t>солнечной энергии в органическое вещество съедобных растений и животных</w:t>
            </w:r>
          </w:p>
        </w:tc>
        <w:tc>
          <w:tcPr>
            <w:tcW w:w="3240" w:type="dxa"/>
          </w:tcPr>
          <w:p>
            <w:pPr>
              <w:jc w:val="both"/>
              <w:rPr>
                <w:sz w:val="28"/>
                <w:szCs w:val="28"/>
              </w:rPr>
            </w:pPr>
            <w:r>
              <w:rPr>
                <w:sz w:val="28"/>
                <w:szCs w:val="28"/>
              </w:rPr>
              <w:t xml:space="preserve">Строительство и </w:t>
            </w:r>
            <w:r>
              <w:rPr>
                <w:sz w:val="28"/>
                <w:szCs w:val="28"/>
              </w:rPr>
              <w:br w:type="textWrapping"/>
            </w:r>
            <w:r>
              <w:rPr>
                <w:sz w:val="28"/>
                <w:szCs w:val="28"/>
              </w:rPr>
              <w:t xml:space="preserve">   производство </w:t>
            </w:r>
            <w:r>
              <w:rPr>
                <w:sz w:val="28"/>
                <w:szCs w:val="28"/>
              </w:rPr>
              <w:br w:type="textWrapping"/>
            </w:r>
            <w:r>
              <w:rPr>
                <w:sz w:val="28"/>
                <w:szCs w:val="28"/>
              </w:rPr>
              <w:t xml:space="preserve">   (например, </w:t>
            </w:r>
            <w:r>
              <w:rPr>
                <w:sz w:val="28"/>
                <w:szCs w:val="28"/>
              </w:rPr>
              <w:br w:type="textWrapping"/>
            </w:r>
            <w:r>
              <w:rPr>
                <w:sz w:val="28"/>
                <w:szCs w:val="28"/>
              </w:rPr>
              <w:t xml:space="preserve">   пиломатериалы, </w:t>
            </w:r>
            <w:r>
              <w:rPr>
                <w:sz w:val="28"/>
                <w:szCs w:val="28"/>
              </w:rPr>
              <w:br w:type="textWrapping"/>
            </w:r>
            <w:r>
              <w:rPr>
                <w:sz w:val="28"/>
                <w:szCs w:val="28"/>
              </w:rPr>
              <w:t xml:space="preserve">   шкуры);</w:t>
            </w:r>
          </w:p>
          <w:p>
            <w:pPr>
              <w:jc w:val="both"/>
              <w:rPr>
                <w:sz w:val="28"/>
                <w:szCs w:val="28"/>
              </w:rPr>
            </w:pPr>
            <w:r>
              <w:rPr>
                <w:sz w:val="28"/>
                <w:szCs w:val="28"/>
              </w:rPr>
              <w:t xml:space="preserve">топливо и энергия </w:t>
            </w:r>
            <w:r>
              <w:rPr>
                <w:sz w:val="28"/>
                <w:szCs w:val="28"/>
              </w:rPr>
              <w:br w:type="textWrapping"/>
            </w:r>
            <w:r>
              <w:rPr>
                <w:sz w:val="28"/>
                <w:szCs w:val="28"/>
              </w:rPr>
              <w:t xml:space="preserve">   (например, топливная </w:t>
            </w:r>
            <w:r>
              <w:rPr>
                <w:sz w:val="28"/>
                <w:szCs w:val="28"/>
              </w:rPr>
              <w:br w:type="textWrapping"/>
            </w:r>
            <w:r>
              <w:rPr>
                <w:sz w:val="28"/>
                <w:szCs w:val="28"/>
              </w:rPr>
              <w:t xml:space="preserve">   древесина, </w:t>
            </w:r>
            <w:r>
              <w:rPr>
                <w:sz w:val="28"/>
                <w:szCs w:val="28"/>
              </w:rPr>
              <w:br w:type="textWrapping"/>
            </w:r>
            <w:r>
              <w:rPr>
                <w:sz w:val="28"/>
                <w:szCs w:val="28"/>
              </w:rPr>
              <w:t xml:space="preserve">   органическое </w:t>
            </w:r>
            <w:r>
              <w:rPr>
                <w:sz w:val="28"/>
                <w:szCs w:val="28"/>
              </w:rPr>
              <w:br w:type="textWrapping"/>
            </w:r>
            <w:r>
              <w:rPr>
                <w:sz w:val="28"/>
                <w:szCs w:val="28"/>
              </w:rPr>
              <w:t xml:space="preserve">   вещество);</w:t>
            </w:r>
          </w:p>
          <w:p>
            <w:pPr>
              <w:jc w:val="both"/>
              <w:rPr>
                <w:sz w:val="28"/>
                <w:szCs w:val="28"/>
              </w:rPr>
            </w:pPr>
            <w:r>
              <w:rPr>
                <w:sz w:val="28"/>
                <w:szCs w:val="28"/>
              </w:rPr>
              <w:t xml:space="preserve">корм и удобрения </w:t>
            </w:r>
            <w:r>
              <w:rPr>
                <w:sz w:val="28"/>
                <w:szCs w:val="28"/>
              </w:rPr>
              <w:br w:type="textWrapping"/>
            </w:r>
            <w:r>
              <w:rPr>
                <w:sz w:val="28"/>
                <w:szCs w:val="28"/>
              </w:rPr>
              <w:t xml:space="preserve">   (например, криль, </w:t>
            </w:r>
            <w:r>
              <w:rPr>
                <w:sz w:val="28"/>
                <w:szCs w:val="28"/>
              </w:rPr>
              <w:br w:type="textWrapping"/>
            </w:r>
            <w:r>
              <w:rPr>
                <w:sz w:val="28"/>
                <w:szCs w:val="28"/>
              </w:rPr>
              <w:t xml:space="preserve">   листья, мусор).</w:t>
            </w:r>
          </w:p>
        </w:tc>
      </w:tr>
    </w:tbl>
    <w:p>
      <w:pPr>
        <w:jc w:val="both"/>
        <w:rPr>
          <w:sz w:val="28"/>
          <w:szCs w:val="28"/>
        </w:rPr>
      </w:pPr>
    </w:p>
    <w:tbl>
      <w:tblPr>
        <w:tblStyle w:val="10"/>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8"/>
        <w:gridCol w:w="3240"/>
        <w:gridCol w:w="32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08" w:type="dxa"/>
          </w:tcPr>
          <w:p>
            <w:pPr>
              <w:jc w:val="both"/>
              <w:rPr>
                <w:sz w:val="28"/>
                <w:szCs w:val="28"/>
              </w:rPr>
            </w:pPr>
            <w:r>
              <w:rPr>
                <w:sz w:val="28"/>
                <w:szCs w:val="28"/>
              </w:rPr>
              <w:t xml:space="preserve">Сырье </w:t>
            </w:r>
          </w:p>
        </w:tc>
        <w:tc>
          <w:tcPr>
            <w:tcW w:w="3240" w:type="dxa"/>
          </w:tcPr>
          <w:p>
            <w:pPr>
              <w:jc w:val="both"/>
              <w:rPr>
                <w:sz w:val="28"/>
                <w:szCs w:val="28"/>
              </w:rPr>
            </w:pPr>
            <w:r>
              <w:rPr>
                <w:sz w:val="28"/>
                <w:szCs w:val="28"/>
              </w:rPr>
              <w:t>Преобразование солнечной энергии в биомассу для строительства и прочих нужд</w:t>
            </w:r>
          </w:p>
        </w:tc>
        <w:tc>
          <w:tcPr>
            <w:tcW w:w="3240" w:type="dxa"/>
          </w:tcPr>
          <w:p>
            <w:pPr>
              <w:jc w:val="both"/>
              <w:rPr>
                <w:sz w:val="28"/>
                <w:szCs w:val="28"/>
              </w:rPr>
            </w:pPr>
            <w:r>
              <w:rPr>
                <w:sz w:val="28"/>
                <w:szCs w:val="28"/>
              </w:rPr>
              <w:t>Улучшение сопротивления урожая к патогенам и вредителям.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08" w:type="dxa"/>
          </w:tcPr>
          <w:p>
            <w:pPr>
              <w:jc w:val="both"/>
              <w:rPr>
                <w:sz w:val="28"/>
                <w:szCs w:val="28"/>
              </w:rPr>
            </w:pPr>
            <w:r>
              <w:rPr>
                <w:sz w:val="28"/>
                <w:szCs w:val="28"/>
              </w:rPr>
              <w:t>Генетические ресурсы</w:t>
            </w:r>
          </w:p>
        </w:tc>
        <w:tc>
          <w:tcPr>
            <w:tcW w:w="3240" w:type="dxa"/>
          </w:tcPr>
          <w:p>
            <w:pPr>
              <w:jc w:val="both"/>
              <w:rPr>
                <w:sz w:val="28"/>
                <w:szCs w:val="28"/>
              </w:rPr>
            </w:pPr>
            <w:r>
              <w:rPr>
                <w:sz w:val="28"/>
                <w:szCs w:val="28"/>
              </w:rPr>
              <w:t>Генетический материал и эволюция в дикорастущих растениях и животных</w:t>
            </w:r>
          </w:p>
        </w:tc>
        <w:tc>
          <w:tcPr>
            <w:tcW w:w="3240" w:type="dxa"/>
          </w:tcPr>
          <w:p>
            <w:pPr>
              <w:jc w:val="both"/>
              <w:rPr>
                <w:sz w:val="28"/>
                <w:szCs w:val="28"/>
              </w:rPr>
            </w:pPr>
            <w:r>
              <w:rPr>
                <w:sz w:val="28"/>
                <w:szCs w:val="28"/>
              </w:rPr>
              <w:t xml:space="preserve">Лекарственные </w:t>
            </w:r>
            <w:r>
              <w:rPr>
                <w:sz w:val="28"/>
                <w:szCs w:val="28"/>
              </w:rPr>
              <w:br w:type="textWrapping"/>
            </w:r>
            <w:r>
              <w:rPr>
                <w:sz w:val="28"/>
                <w:szCs w:val="28"/>
              </w:rPr>
              <w:t xml:space="preserve">   препараты;</w:t>
            </w:r>
          </w:p>
          <w:p>
            <w:pPr>
              <w:jc w:val="both"/>
              <w:rPr>
                <w:sz w:val="28"/>
                <w:szCs w:val="28"/>
              </w:rPr>
            </w:pPr>
            <w:r>
              <w:rPr>
                <w:sz w:val="28"/>
                <w:szCs w:val="28"/>
              </w:rPr>
              <w:t xml:space="preserve">химические модели и </w:t>
            </w:r>
            <w:r>
              <w:rPr>
                <w:sz w:val="28"/>
                <w:szCs w:val="28"/>
              </w:rPr>
              <w:br w:type="textWrapping"/>
            </w:r>
            <w:r>
              <w:rPr>
                <w:sz w:val="28"/>
                <w:szCs w:val="28"/>
              </w:rPr>
              <w:t xml:space="preserve">   инструменты;</w:t>
            </w:r>
          </w:p>
          <w:p>
            <w:pPr>
              <w:jc w:val="both"/>
              <w:rPr>
                <w:sz w:val="28"/>
                <w:szCs w:val="28"/>
              </w:rPr>
            </w:pPr>
            <w:r>
              <w:rPr>
                <w:sz w:val="28"/>
                <w:szCs w:val="28"/>
              </w:rPr>
              <w:t xml:space="preserve">организмы для </w:t>
            </w:r>
            <w:r>
              <w:rPr>
                <w:sz w:val="28"/>
                <w:szCs w:val="28"/>
              </w:rPr>
              <w:br w:type="textWrapping"/>
            </w:r>
            <w:r>
              <w:rPr>
                <w:sz w:val="28"/>
                <w:szCs w:val="28"/>
              </w:rPr>
              <w:t xml:space="preserve">   украшения, сувениров </w:t>
            </w:r>
            <w:r>
              <w:rPr>
                <w:sz w:val="28"/>
                <w:szCs w:val="28"/>
              </w:rPr>
              <w:br w:type="textWrapping"/>
            </w:r>
            <w:r>
              <w:rPr>
                <w:sz w:val="28"/>
                <w:szCs w:val="28"/>
              </w:rPr>
              <w:t xml:space="preserve">   (например, пушнина, </w:t>
            </w:r>
            <w:r>
              <w:rPr>
                <w:sz w:val="28"/>
                <w:szCs w:val="28"/>
              </w:rPr>
              <w:br w:type="textWrapping"/>
            </w:r>
            <w:r>
              <w:rPr>
                <w:sz w:val="28"/>
                <w:szCs w:val="28"/>
              </w:rPr>
              <w:t xml:space="preserve">   перья, слоновая кость, </w:t>
            </w:r>
            <w:r>
              <w:rPr>
                <w:sz w:val="28"/>
                <w:szCs w:val="28"/>
              </w:rPr>
              <w:br w:type="textWrapping"/>
            </w:r>
            <w:r>
              <w:rPr>
                <w:sz w:val="28"/>
                <w:szCs w:val="28"/>
              </w:rPr>
              <w:t xml:space="preserve">   орхидеи, бабочки, </w:t>
            </w:r>
            <w:r>
              <w:rPr>
                <w:sz w:val="28"/>
                <w:szCs w:val="28"/>
              </w:rPr>
              <w:br w:type="textWrapping"/>
            </w:r>
            <w:r>
              <w:rPr>
                <w:sz w:val="28"/>
                <w:szCs w:val="28"/>
              </w:rPr>
              <w:t xml:space="preserve">   аквариумные рыбы, </w:t>
            </w:r>
            <w:r>
              <w:rPr>
                <w:sz w:val="28"/>
                <w:szCs w:val="28"/>
              </w:rPr>
              <w:br w:type="textWrapping"/>
            </w:r>
            <w:r>
              <w:rPr>
                <w:sz w:val="28"/>
                <w:szCs w:val="28"/>
              </w:rPr>
              <w:t xml:space="preserve">   раковины и т. 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pPr>
              <w:jc w:val="both"/>
              <w:rPr>
                <w:sz w:val="28"/>
                <w:szCs w:val="28"/>
              </w:rPr>
            </w:pPr>
            <w:r>
              <w:rPr>
                <w:sz w:val="28"/>
                <w:szCs w:val="28"/>
              </w:rPr>
              <w:t>Лекарственные ресурсы</w:t>
            </w:r>
          </w:p>
        </w:tc>
        <w:tc>
          <w:tcPr>
            <w:tcW w:w="3240" w:type="dxa"/>
          </w:tcPr>
          <w:p>
            <w:pPr>
              <w:jc w:val="both"/>
              <w:rPr>
                <w:sz w:val="28"/>
                <w:szCs w:val="28"/>
              </w:rPr>
            </w:pPr>
            <w:r>
              <w:rPr>
                <w:sz w:val="28"/>
                <w:szCs w:val="28"/>
              </w:rPr>
              <w:t xml:space="preserve">Разнообразие (био-) </w:t>
            </w:r>
            <w:r>
              <w:rPr>
                <w:sz w:val="28"/>
                <w:szCs w:val="28"/>
              </w:rPr>
              <w:br w:type="textWrapping"/>
            </w:r>
            <w:r>
              <w:rPr>
                <w:sz w:val="28"/>
                <w:szCs w:val="28"/>
              </w:rPr>
              <w:t>химических веществ в естественной биоте</w:t>
            </w:r>
          </w:p>
        </w:tc>
        <w:tc>
          <w:tcPr>
            <w:tcW w:w="3240" w:type="dxa"/>
          </w:tcPr>
          <w:p>
            <w:pPr>
              <w:jc w:val="both"/>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pPr>
              <w:jc w:val="both"/>
              <w:rPr>
                <w:sz w:val="28"/>
                <w:szCs w:val="28"/>
              </w:rPr>
            </w:pPr>
            <w:r>
              <w:rPr>
                <w:sz w:val="28"/>
                <w:szCs w:val="28"/>
              </w:rPr>
              <w:t xml:space="preserve">Декоративные </w:t>
            </w:r>
            <w:r>
              <w:rPr>
                <w:sz w:val="28"/>
                <w:szCs w:val="28"/>
              </w:rPr>
              <w:br w:type="textWrapping"/>
            </w:r>
            <w:r>
              <w:rPr>
                <w:sz w:val="28"/>
                <w:szCs w:val="28"/>
              </w:rPr>
              <w:t>ресурсы</w:t>
            </w:r>
          </w:p>
        </w:tc>
        <w:tc>
          <w:tcPr>
            <w:tcW w:w="3240" w:type="dxa"/>
          </w:tcPr>
          <w:p>
            <w:pPr>
              <w:jc w:val="both"/>
              <w:rPr>
                <w:sz w:val="28"/>
                <w:szCs w:val="28"/>
              </w:rPr>
            </w:pPr>
            <w:r>
              <w:rPr>
                <w:sz w:val="28"/>
                <w:szCs w:val="28"/>
              </w:rPr>
              <w:t>Разнообразие биоты в природных экосистемах (потенциальным) декоративным применением</w:t>
            </w:r>
          </w:p>
        </w:tc>
        <w:tc>
          <w:tcPr>
            <w:tcW w:w="3240" w:type="dxa"/>
          </w:tcPr>
          <w:p>
            <w:pPr>
              <w:jc w:val="both"/>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shd w:val="clear" w:color="auto" w:fill="E6E6E6"/>
          </w:tcPr>
          <w:p>
            <w:pPr>
              <w:jc w:val="both"/>
              <w:rPr>
                <w:sz w:val="28"/>
                <w:szCs w:val="28"/>
              </w:rPr>
            </w:pPr>
            <w:r>
              <w:rPr>
                <w:sz w:val="28"/>
                <w:szCs w:val="28"/>
              </w:rPr>
              <w:t xml:space="preserve">Информационные </w:t>
            </w:r>
            <w:r>
              <w:rPr>
                <w:sz w:val="28"/>
                <w:szCs w:val="28"/>
              </w:rPr>
              <w:br w:type="textWrapping"/>
            </w:r>
            <w:r>
              <w:rPr>
                <w:sz w:val="28"/>
                <w:szCs w:val="28"/>
              </w:rPr>
              <w:t>функции</w:t>
            </w:r>
          </w:p>
        </w:tc>
        <w:tc>
          <w:tcPr>
            <w:tcW w:w="3240" w:type="dxa"/>
            <w:shd w:val="clear" w:color="auto" w:fill="E6E6E6"/>
          </w:tcPr>
          <w:p>
            <w:pPr>
              <w:jc w:val="both"/>
              <w:rPr>
                <w:sz w:val="28"/>
                <w:szCs w:val="28"/>
              </w:rPr>
            </w:pPr>
            <w:r>
              <w:rPr>
                <w:sz w:val="28"/>
                <w:szCs w:val="28"/>
              </w:rPr>
              <w:t xml:space="preserve">Возможности для </w:t>
            </w:r>
            <w:r>
              <w:rPr>
                <w:sz w:val="28"/>
                <w:szCs w:val="28"/>
              </w:rPr>
              <w:br w:type="textWrapping"/>
            </w:r>
            <w:r>
              <w:rPr>
                <w:sz w:val="28"/>
                <w:szCs w:val="28"/>
              </w:rPr>
              <w:t>когнитивного развития</w:t>
            </w:r>
          </w:p>
        </w:tc>
        <w:tc>
          <w:tcPr>
            <w:tcW w:w="3240" w:type="dxa"/>
            <w:shd w:val="clear" w:color="auto" w:fill="E6E6E6"/>
          </w:tcPr>
          <w:p>
            <w:pPr>
              <w:jc w:val="both"/>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pPr>
              <w:jc w:val="both"/>
              <w:rPr>
                <w:sz w:val="28"/>
                <w:szCs w:val="28"/>
              </w:rPr>
            </w:pPr>
            <w:r>
              <w:rPr>
                <w:sz w:val="28"/>
                <w:szCs w:val="28"/>
              </w:rPr>
              <w:t>Эстетические</w:t>
            </w:r>
          </w:p>
        </w:tc>
        <w:tc>
          <w:tcPr>
            <w:tcW w:w="3240" w:type="dxa"/>
          </w:tcPr>
          <w:p>
            <w:pPr>
              <w:jc w:val="both"/>
              <w:rPr>
                <w:sz w:val="28"/>
                <w:szCs w:val="28"/>
              </w:rPr>
            </w:pPr>
            <w:r>
              <w:rPr>
                <w:sz w:val="28"/>
                <w:szCs w:val="28"/>
              </w:rPr>
              <w:t>Красота природы</w:t>
            </w:r>
          </w:p>
        </w:tc>
        <w:tc>
          <w:tcPr>
            <w:tcW w:w="3240" w:type="dxa"/>
          </w:tcPr>
          <w:p>
            <w:pPr>
              <w:jc w:val="both"/>
              <w:rPr>
                <w:sz w:val="28"/>
                <w:szCs w:val="28"/>
              </w:rPr>
            </w:pPr>
            <w:r>
              <w:rPr>
                <w:sz w:val="28"/>
                <w:szCs w:val="28"/>
              </w:rPr>
              <w:t xml:space="preserve">Наслаждение красотой </w:t>
            </w:r>
            <w:r>
              <w:rPr>
                <w:sz w:val="28"/>
                <w:szCs w:val="28"/>
              </w:rPr>
              <w:br w:type="textWrapping"/>
            </w:r>
            <w:r>
              <w:rPr>
                <w:sz w:val="28"/>
                <w:szCs w:val="28"/>
              </w:rPr>
              <w:t xml:space="preserve">   пейзажей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pPr>
              <w:jc w:val="both"/>
              <w:rPr>
                <w:sz w:val="28"/>
                <w:szCs w:val="28"/>
              </w:rPr>
            </w:pPr>
            <w:r>
              <w:rPr>
                <w:sz w:val="28"/>
                <w:szCs w:val="28"/>
              </w:rPr>
              <w:t xml:space="preserve">Рекреационные </w:t>
            </w:r>
          </w:p>
        </w:tc>
        <w:tc>
          <w:tcPr>
            <w:tcW w:w="3240" w:type="dxa"/>
          </w:tcPr>
          <w:p>
            <w:pPr>
              <w:jc w:val="both"/>
              <w:rPr>
                <w:sz w:val="28"/>
                <w:szCs w:val="28"/>
              </w:rPr>
            </w:pPr>
            <w:r>
              <w:rPr>
                <w:sz w:val="28"/>
                <w:szCs w:val="28"/>
              </w:rPr>
              <w:t>Разнообразие ландшафтов для целей рекреации</w:t>
            </w:r>
          </w:p>
        </w:tc>
        <w:tc>
          <w:tcPr>
            <w:tcW w:w="3240" w:type="dxa"/>
          </w:tcPr>
          <w:p>
            <w:pPr>
              <w:jc w:val="both"/>
              <w:rPr>
                <w:sz w:val="28"/>
                <w:szCs w:val="28"/>
              </w:rPr>
            </w:pPr>
            <w:r>
              <w:rPr>
                <w:sz w:val="28"/>
                <w:szCs w:val="28"/>
              </w:rPr>
              <w:t>Эко-туризм, занятия спортом на открытом воздухе</w:t>
            </w:r>
          </w:p>
        </w:tc>
      </w:tr>
    </w:tbl>
    <w:p>
      <w:pPr>
        <w:jc w:val="both"/>
        <w:rPr>
          <w:sz w:val="28"/>
          <w:szCs w:val="28"/>
        </w:rPr>
      </w:pPr>
    </w:p>
    <w:tbl>
      <w:tblPr>
        <w:tblStyle w:val="10"/>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8"/>
        <w:gridCol w:w="3240"/>
        <w:gridCol w:w="32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pPr>
              <w:jc w:val="both"/>
              <w:rPr>
                <w:sz w:val="28"/>
                <w:szCs w:val="28"/>
              </w:rPr>
            </w:pPr>
            <w:r>
              <w:rPr>
                <w:sz w:val="28"/>
                <w:szCs w:val="28"/>
              </w:rPr>
              <w:t>Культурные</w:t>
            </w:r>
          </w:p>
        </w:tc>
        <w:tc>
          <w:tcPr>
            <w:tcW w:w="3240" w:type="dxa"/>
          </w:tcPr>
          <w:p>
            <w:pPr>
              <w:jc w:val="both"/>
              <w:rPr>
                <w:sz w:val="28"/>
                <w:szCs w:val="28"/>
              </w:rPr>
            </w:pPr>
            <w:r>
              <w:rPr>
                <w:sz w:val="28"/>
                <w:szCs w:val="28"/>
              </w:rPr>
              <w:t>Разнообразные природные блага, имеющие культурную или художественную ценность</w:t>
            </w:r>
          </w:p>
        </w:tc>
        <w:tc>
          <w:tcPr>
            <w:tcW w:w="3240" w:type="dxa"/>
          </w:tcPr>
          <w:p>
            <w:pPr>
              <w:jc w:val="both"/>
              <w:rPr>
                <w:sz w:val="28"/>
                <w:szCs w:val="28"/>
              </w:rPr>
            </w:pPr>
            <w:r>
              <w:rPr>
                <w:sz w:val="28"/>
                <w:szCs w:val="28"/>
              </w:rPr>
              <w:t xml:space="preserve">Использование природы </w:t>
            </w:r>
            <w:r>
              <w:rPr>
                <w:sz w:val="28"/>
                <w:szCs w:val="28"/>
              </w:rPr>
              <w:br w:type="textWrapping"/>
            </w:r>
            <w:r>
              <w:rPr>
                <w:sz w:val="28"/>
                <w:szCs w:val="28"/>
              </w:rPr>
              <w:t xml:space="preserve">   в книгах, кино, живописи, фольклоре, национальных символах и т. 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pPr>
              <w:jc w:val="both"/>
              <w:rPr>
                <w:sz w:val="28"/>
                <w:szCs w:val="28"/>
              </w:rPr>
            </w:pPr>
            <w:r>
              <w:rPr>
                <w:sz w:val="28"/>
                <w:szCs w:val="28"/>
              </w:rPr>
              <w:t>Духовные</w:t>
            </w:r>
          </w:p>
        </w:tc>
        <w:tc>
          <w:tcPr>
            <w:tcW w:w="3240" w:type="dxa"/>
          </w:tcPr>
          <w:p>
            <w:pPr>
              <w:jc w:val="both"/>
              <w:rPr>
                <w:sz w:val="28"/>
                <w:szCs w:val="28"/>
              </w:rPr>
            </w:pPr>
            <w:r>
              <w:rPr>
                <w:sz w:val="28"/>
                <w:szCs w:val="28"/>
              </w:rPr>
              <w:t xml:space="preserve">Разнообразные природные блага, имеющие </w:t>
            </w:r>
            <w:r>
              <w:rPr>
                <w:sz w:val="28"/>
                <w:szCs w:val="28"/>
              </w:rPr>
              <w:br w:type="textWrapping"/>
            </w:r>
            <w:r>
              <w:rPr>
                <w:sz w:val="28"/>
                <w:szCs w:val="28"/>
              </w:rPr>
              <w:t>духовное или историческое значение</w:t>
            </w:r>
          </w:p>
        </w:tc>
        <w:tc>
          <w:tcPr>
            <w:tcW w:w="3240" w:type="dxa"/>
          </w:tcPr>
          <w:p>
            <w:pPr>
              <w:jc w:val="both"/>
              <w:rPr>
                <w:sz w:val="28"/>
                <w:szCs w:val="28"/>
              </w:rPr>
            </w:pPr>
            <w:r>
              <w:rPr>
                <w:sz w:val="28"/>
                <w:szCs w:val="28"/>
              </w:rPr>
              <w:t xml:space="preserve">Использование природы </w:t>
            </w:r>
            <w:r>
              <w:rPr>
                <w:sz w:val="28"/>
                <w:szCs w:val="28"/>
              </w:rPr>
              <w:br w:type="textWrapping"/>
            </w:r>
            <w:r>
              <w:rPr>
                <w:sz w:val="28"/>
                <w:szCs w:val="28"/>
              </w:rPr>
              <w:t xml:space="preserve">   в религиозных или </w:t>
            </w:r>
            <w:r>
              <w:rPr>
                <w:sz w:val="28"/>
                <w:szCs w:val="28"/>
              </w:rPr>
              <w:br w:type="textWrapping"/>
            </w:r>
            <w:r>
              <w:rPr>
                <w:sz w:val="28"/>
                <w:szCs w:val="28"/>
              </w:rPr>
              <w:t xml:space="preserve">   исторических целях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pPr>
              <w:jc w:val="both"/>
              <w:rPr>
                <w:sz w:val="28"/>
                <w:szCs w:val="28"/>
              </w:rPr>
            </w:pPr>
            <w:r>
              <w:rPr>
                <w:sz w:val="28"/>
                <w:szCs w:val="28"/>
              </w:rPr>
              <w:t xml:space="preserve">Потребность в </w:t>
            </w:r>
            <w:r>
              <w:rPr>
                <w:sz w:val="28"/>
                <w:szCs w:val="28"/>
              </w:rPr>
              <w:br w:type="textWrapping"/>
            </w:r>
            <w:r>
              <w:rPr>
                <w:sz w:val="28"/>
                <w:szCs w:val="28"/>
              </w:rPr>
              <w:t>образовании</w:t>
            </w:r>
          </w:p>
        </w:tc>
        <w:tc>
          <w:tcPr>
            <w:tcW w:w="3240" w:type="dxa"/>
          </w:tcPr>
          <w:p>
            <w:pPr>
              <w:jc w:val="both"/>
              <w:rPr>
                <w:sz w:val="28"/>
                <w:szCs w:val="28"/>
              </w:rPr>
            </w:pPr>
            <w:r>
              <w:rPr>
                <w:sz w:val="28"/>
                <w:szCs w:val="28"/>
              </w:rPr>
              <w:t xml:space="preserve">Разнообразные природные блага, имеющие значение для науки или образования </w:t>
            </w:r>
          </w:p>
        </w:tc>
        <w:tc>
          <w:tcPr>
            <w:tcW w:w="3240" w:type="dxa"/>
          </w:tcPr>
          <w:p>
            <w:pPr>
              <w:jc w:val="both"/>
              <w:rPr>
                <w:sz w:val="28"/>
                <w:szCs w:val="28"/>
              </w:rPr>
            </w:pPr>
            <w:r>
              <w:rPr>
                <w:sz w:val="28"/>
                <w:szCs w:val="28"/>
              </w:rPr>
              <w:t>Использование природных систем для школьных экскурсий и т. д. использование природы для научных исследований</w:t>
            </w:r>
          </w:p>
        </w:tc>
      </w:tr>
    </w:tbl>
    <w:p>
      <w:pPr>
        <w:jc w:val="both"/>
        <w:rPr>
          <w:sz w:val="28"/>
          <w:szCs w:val="28"/>
        </w:rPr>
      </w:pPr>
    </w:p>
    <w:p>
      <w:pPr>
        <w:spacing w:line="360" w:lineRule="auto"/>
        <w:ind w:firstLine="709"/>
        <w:jc w:val="both"/>
        <w:rPr>
          <w:sz w:val="28"/>
          <w:szCs w:val="28"/>
        </w:rPr>
      </w:pPr>
      <w:r>
        <w:rPr>
          <w:sz w:val="28"/>
          <w:szCs w:val="28"/>
        </w:rPr>
        <w:t xml:space="preserve">Экосистемные услуги и функции Р. Костанцы.  Еще один подход к оценке природного капитала (natural capital) и экосистемных услуг </w:t>
      </w:r>
      <w:r>
        <w:rPr>
          <w:sz w:val="28"/>
          <w:szCs w:val="28"/>
        </w:rPr>
        <w:br w:type="textWrapping"/>
      </w:r>
      <w:r>
        <w:rPr>
          <w:sz w:val="28"/>
          <w:szCs w:val="28"/>
        </w:rPr>
        <w:t>(в глобальном масштабе; ecosystem services) в 1997 г. предложил Р. Костанца с соавторами, опубликовав статью в журнале "</w:t>
      </w:r>
      <w:r>
        <w:rPr>
          <w:sz w:val="28"/>
          <w:szCs w:val="28"/>
          <w:lang w:val="en-US"/>
        </w:rPr>
        <w:t>Nature</w:t>
      </w:r>
      <w:r>
        <w:rPr>
          <w:sz w:val="28"/>
          <w:szCs w:val="28"/>
        </w:rPr>
        <w:t xml:space="preserve">". </w:t>
      </w:r>
      <w:r>
        <w:rPr>
          <w:sz w:val="28"/>
          <w:szCs w:val="28"/>
        </w:rPr>
        <w:br w:type="textWrapping"/>
      </w:r>
      <w:r>
        <w:rPr>
          <w:sz w:val="28"/>
          <w:szCs w:val="28"/>
        </w:rPr>
        <w:t xml:space="preserve">В частности, одна из классификаций (все экосистемные услуги разделены на 17 основных категорий) приведена в таблице. </w:t>
      </w:r>
    </w:p>
    <w:p>
      <w:pPr>
        <w:jc w:val="right"/>
        <w:rPr>
          <w:iCs/>
          <w:sz w:val="28"/>
          <w:szCs w:val="28"/>
        </w:rPr>
      </w:pPr>
      <w:r>
        <w:rPr>
          <w:iCs/>
          <w:sz w:val="28"/>
          <w:szCs w:val="28"/>
        </w:rPr>
        <w:t>Таблица 7.6</w:t>
      </w:r>
    </w:p>
    <w:p>
      <w:pPr>
        <w:jc w:val="both"/>
        <w:rPr>
          <w:b/>
          <w:sz w:val="28"/>
          <w:szCs w:val="28"/>
        </w:rPr>
      </w:pPr>
      <w:r>
        <w:rPr>
          <w:b/>
          <w:sz w:val="28"/>
          <w:szCs w:val="28"/>
        </w:rPr>
        <w:t xml:space="preserve">Экосистемные услуги с учетом их пространственных </w:t>
      </w:r>
      <w:r>
        <w:rPr>
          <w:b/>
          <w:sz w:val="28"/>
          <w:szCs w:val="28"/>
        </w:rPr>
        <w:br w:type="textWrapping"/>
      </w:r>
      <w:r>
        <w:rPr>
          <w:b/>
          <w:sz w:val="28"/>
          <w:szCs w:val="28"/>
        </w:rPr>
        <w:t xml:space="preserve">характеристик  </w:t>
      </w:r>
    </w:p>
    <w:tbl>
      <w:tblPr>
        <w:tblStyle w:val="10"/>
        <w:tblW w:w="94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669"/>
        <w:gridCol w:w="1788"/>
        <w:gridCol w:w="1644"/>
        <w:gridCol w:w="20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Pr>
          <w:p>
            <w:pPr>
              <w:jc w:val="both"/>
              <w:rPr>
                <w:sz w:val="28"/>
                <w:szCs w:val="28"/>
              </w:rPr>
            </w:pPr>
            <w:r>
              <w:rPr>
                <w:sz w:val="28"/>
                <w:szCs w:val="28"/>
              </w:rPr>
              <w:t>Глобальные (независящие от определенного места)</w:t>
            </w:r>
          </w:p>
        </w:tc>
        <w:tc>
          <w:tcPr>
            <w:tcW w:w="1669" w:type="dxa"/>
          </w:tcPr>
          <w:p>
            <w:pPr>
              <w:jc w:val="both"/>
              <w:rPr>
                <w:sz w:val="28"/>
                <w:szCs w:val="28"/>
              </w:rPr>
            </w:pPr>
            <w:r>
              <w:rPr>
                <w:sz w:val="28"/>
                <w:szCs w:val="28"/>
              </w:rPr>
              <w:t>Локальные (в зависимости от близости определенного места)</w:t>
            </w:r>
          </w:p>
        </w:tc>
        <w:tc>
          <w:tcPr>
            <w:tcW w:w="1788" w:type="dxa"/>
          </w:tcPr>
          <w:p>
            <w:pPr>
              <w:jc w:val="both"/>
              <w:rPr>
                <w:sz w:val="28"/>
                <w:szCs w:val="28"/>
              </w:rPr>
            </w:pPr>
            <w:r>
              <w:rPr>
                <w:sz w:val="28"/>
                <w:szCs w:val="28"/>
              </w:rPr>
              <w:t>Потоковые</w:t>
            </w:r>
            <w:r>
              <w:rPr>
                <w:sz w:val="28"/>
                <w:szCs w:val="28"/>
              </w:rPr>
              <w:br w:type="textWrapping"/>
            </w:r>
            <w:r>
              <w:rPr>
                <w:sz w:val="28"/>
                <w:szCs w:val="28"/>
              </w:rPr>
              <w:t>(связанные с потоком от точки производства до точки использования)</w:t>
            </w:r>
          </w:p>
        </w:tc>
        <w:tc>
          <w:tcPr>
            <w:tcW w:w="1644" w:type="dxa"/>
          </w:tcPr>
          <w:p>
            <w:pPr>
              <w:jc w:val="both"/>
              <w:rPr>
                <w:sz w:val="28"/>
                <w:szCs w:val="28"/>
              </w:rPr>
            </w:pPr>
            <w:r>
              <w:rPr>
                <w:sz w:val="28"/>
                <w:szCs w:val="28"/>
              </w:rPr>
              <w:t>В месте нахождения (точка использования)</w:t>
            </w:r>
          </w:p>
        </w:tc>
        <w:tc>
          <w:tcPr>
            <w:tcW w:w="2099" w:type="dxa"/>
          </w:tcPr>
          <w:p>
            <w:pPr>
              <w:jc w:val="both"/>
              <w:rPr>
                <w:sz w:val="28"/>
                <w:szCs w:val="28"/>
              </w:rPr>
            </w:pPr>
            <w:r>
              <w:rPr>
                <w:sz w:val="28"/>
                <w:szCs w:val="28"/>
              </w:rPr>
              <w:t>Относящиеся к передвижениям индивида (движение людей к уникальными природными объектам)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Pr>
          <w:p>
            <w:pPr>
              <w:jc w:val="both"/>
              <w:rPr>
                <w:sz w:val="28"/>
                <w:szCs w:val="28"/>
              </w:rPr>
            </w:pPr>
            <w:r>
              <w:rPr>
                <w:sz w:val="28"/>
                <w:szCs w:val="28"/>
              </w:rPr>
              <w:t xml:space="preserve">регулирование </w:t>
            </w:r>
            <w:r>
              <w:rPr>
                <w:sz w:val="28"/>
                <w:szCs w:val="28"/>
              </w:rPr>
              <w:br w:type="textWrapping"/>
            </w:r>
            <w:r>
              <w:rPr>
                <w:sz w:val="28"/>
                <w:szCs w:val="28"/>
              </w:rPr>
              <w:t xml:space="preserve">   климата;</w:t>
            </w:r>
          </w:p>
          <w:p>
            <w:pPr>
              <w:jc w:val="both"/>
              <w:rPr>
                <w:sz w:val="28"/>
                <w:szCs w:val="28"/>
              </w:rPr>
            </w:pPr>
            <w:r>
              <w:rPr>
                <w:sz w:val="28"/>
                <w:szCs w:val="28"/>
              </w:rPr>
              <w:t xml:space="preserve">связывание </w:t>
            </w:r>
            <w:r>
              <w:rPr>
                <w:sz w:val="28"/>
                <w:szCs w:val="28"/>
              </w:rPr>
              <w:br w:type="textWrapping"/>
            </w:r>
            <w:r>
              <w:rPr>
                <w:sz w:val="28"/>
                <w:szCs w:val="28"/>
              </w:rPr>
              <w:t xml:space="preserve">   углерода;</w:t>
            </w:r>
          </w:p>
          <w:p>
            <w:pPr>
              <w:jc w:val="both"/>
              <w:rPr>
                <w:sz w:val="28"/>
                <w:szCs w:val="28"/>
              </w:rPr>
            </w:pPr>
            <w:r>
              <w:rPr>
                <w:sz w:val="28"/>
                <w:szCs w:val="28"/>
              </w:rPr>
              <w:t xml:space="preserve">хранение </w:t>
            </w:r>
            <w:r>
              <w:rPr>
                <w:sz w:val="28"/>
                <w:szCs w:val="28"/>
              </w:rPr>
              <w:br w:type="textWrapping"/>
            </w:r>
            <w:r>
              <w:rPr>
                <w:sz w:val="28"/>
                <w:szCs w:val="28"/>
              </w:rPr>
              <w:t xml:space="preserve">   углерода;</w:t>
            </w:r>
          </w:p>
          <w:p>
            <w:pPr>
              <w:jc w:val="both"/>
              <w:rPr>
                <w:sz w:val="28"/>
                <w:szCs w:val="28"/>
              </w:rPr>
            </w:pPr>
            <w:r>
              <w:rPr>
                <w:sz w:val="28"/>
                <w:szCs w:val="28"/>
              </w:rPr>
              <w:t>культурные /</w:t>
            </w:r>
            <w:r>
              <w:rPr>
                <w:sz w:val="28"/>
                <w:szCs w:val="28"/>
              </w:rPr>
              <w:br w:type="textWrapping"/>
            </w:r>
            <w:r>
              <w:rPr>
                <w:sz w:val="28"/>
                <w:szCs w:val="28"/>
              </w:rPr>
              <w:t xml:space="preserve">   духовные </w:t>
            </w:r>
            <w:r>
              <w:rPr>
                <w:sz w:val="28"/>
                <w:szCs w:val="28"/>
              </w:rPr>
              <w:br w:type="textWrapping"/>
            </w:r>
            <w:r>
              <w:rPr>
                <w:sz w:val="28"/>
                <w:szCs w:val="28"/>
              </w:rPr>
              <w:t xml:space="preserve">   ценности</w:t>
            </w:r>
          </w:p>
          <w:p>
            <w:pPr>
              <w:jc w:val="both"/>
              <w:rPr>
                <w:sz w:val="28"/>
                <w:szCs w:val="28"/>
              </w:rPr>
            </w:pPr>
          </w:p>
        </w:tc>
        <w:tc>
          <w:tcPr>
            <w:tcW w:w="1669" w:type="dxa"/>
          </w:tcPr>
          <w:p>
            <w:pPr>
              <w:jc w:val="both"/>
              <w:rPr>
                <w:sz w:val="28"/>
                <w:szCs w:val="28"/>
              </w:rPr>
            </w:pPr>
            <w:r>
              <w:rPr>
                <w:sz w:val="28"/>
                <w:szCs w:val="28"/>
              </w:rPr>
              <w:t xml:space="preserve">подавление </w:t>
            </w:r>
            <w:r>
              <w:rPr>
                <w:sz w:val="28"/>
                <w:szCs w:val="28"/>
              </w:rPr>
              <w:br w:type="textWrapping"/>
            </w:r>
            <w:r>
              <w:rPr>
                <w:sz w:val="28"/>
                <w:szCs w:val="28"/>
              </w:rPr>
              <w:t xml:space="preserve">нарушений  / защита от </w:t>
            </w:r>
            <w:r>
              <w:rPr>
                <w:sz w:val="28"/>
                <w:szCs w:val="28"/>
              </w:rPr>
              <w:br w:type="textWrapping"/>
            </w:r>
            <w:r>
              <w:rPr>
                <w:sz w:val="28"/>
                <w:szCs w:val="28"/>
              </w:rPr>
              <w:t>штормов;</w:t>
            </w:r>
          </w:p>
          <w:p>
            <w:pPr>
              <w:jc w:val="both"/>
              <w:rPr>
                <w:sz w:val="28"/>
                <w:szCs w:val="28"/>
              </w:rPr>
            </w:pPr>
            <w:r>
              <w:rPr>
                <w:sz w:val="28"/>
                <w:szCs w:val="28"/>
              </w:rPr>
              <w:t xml:space="preserve">обработка </w:t>
            </w:r>
            <w:r>
              <w:rPr>
                <w:sz w:val="28"/>
                <w:szCs w:val="28"/>
              </w:rPr>
              <w:br w:type="textWrapping"/>
            </w:r>
            <w:r>
              <w:rPr>
                <w:sz w:val="28"/>
                <w:szCs w:val="28"/>
              </w:rPr>
              <w:t>отходов;</w:t>
            </w:r>
          </w:p>
          <w:p>
            <w:pPr>
              <w:jc w:val="both"/>
              <w:rPr>
                <w:sz w:val="28"/>
                <w:szCs w:val="28"/>
              </w:rPr>
            </w:pPr>
            <w:r>
              <w:rPr>
                <w:sz w:val="28"/>
                <w:szCs w:val="28"/>
              </w:rPr>
              <w:t>опыление;</w:t>
            </w:r>
          </w:p>
          <w:p>
            <w:pPr>
              <w:jc w:val="both"/>
              <w:rPr>
                <w:sz w:val="28"/>
                <w:szCs w:val="28"/>
              </w:rPr>
            </w:pPr>
            <w:r>
              <w:rPr>
                <w:sz w:val="28"/>
                <w:szCs w:val="28"/>
              </w:rPr>
              <w:t>биологиче-</w:t>
            </w:r>
            <w:r>
              <w:rPr>
                <w:sz w:val="28"/>
                <w:szCs w:val="28"/>
              </w:rPr>
              <w:br w:type="textWrapping"/>
            </w:r>
            <w:r>
              <w:rPr>
                <w:sz w:val="28"/>
                <w:szCs w:val="28"/>
              </w:rPr>
              <w:t xml:space="preserve">ский </w:t>
            </w:r>
            <w:r>
              <w:rPr>
                <w:sz w:val="28"/>
                <w:szCs w:val="28"/>
              </w:rPr>
              <w:br w:type="textWrapping"/>
            </w:r>
            <w:r>
              <w:rPr>
                <w:sz w:val="28"/>
                <w:szCs w:val="28"/>
              </w:rPr>
              <w:t>контроль;</w:t>
            </w:r>
          </w:p>
          <w:p>
            <w:pPr>
              <w:jc w:val="both"/>
              <w:rPr>
                <w:sz w:val="28"/>
                <w:szCs w:val="28"/>
              </w:rPr>
            </w:pPr>
            <w:r>
              <w:rPr>
                <w:sz w:val="28"/>
                <w:szCs w:val="28"/>
              </w:rPr>
              <w:t xml:space="preserve">ареалы / </w:t>
            </w:r>
            <w:r>
              <w:rPr>
                <w:sz w:val="28"/>
                <w:szCs w:val="28"/>
              </w:rPr>
              <w:br w:type="textWrapping"/>
            </w:r>
            <w:r>
              <w:rPr>
                <w:sz w:val="28"/>
                <w:szCs w:val="28"/>
              </w:rPr>
              <w:t>рефугиумы</w:t>
            </w:r>
          </w:p>
        </w:tc>
        <w:tc>
          <w:tcPr>
            <w:tcW w:w="1788" w:type="dxa"/>
          </w:tcPr>
          <w:p>
            <w:pPr>
              <w:jc w:val="both"/>
              <w:rPr>
                <w:sz w:val="28"/>
                <w:szCs w:val="28"/>
              </w:rPr>
            </w:pPr>
            <w:r>
              <w:rPr>
                <w:sz w:val="28"/>
                <w:szCs w:val="28"/>
              </w:rPr>
              <w:t>регулирование воды / защита от наводнений;</w:t>
            </w:r>
          </w:p>
          <w:p>
            <w:pPr>
              <w:jc w:val="both"/>
              <w:rPr>
                <w:sz w:val="28"/>
                <w:szCs w:val="28"/>
              </w:rPr>
            </w:pPr>
            <w:r>
              <w:rPr>
                <w:sz w:val="28"/>
                <w:szCs w:val="28"/>
              </w:rPr>
              <w:t>водоснабжение;</w:t>
            </w:r>
          </w:p>
          <w:p>
            <w:pPr>
              <w:jc w:val="both"/>
              <w:rPr>
                <w:sz w:val="28"/>
                <w:szCs w:val="28"/>
              </w:rPr>
            </w:pPr>
            <w:r>
              <w:rPr>
                <w:sz w:val="28"/>
                <w:szCs w:val="28"/>
              </w:rPr>
              <w:t xml:space="preserve">регулирование отложений / </w:t>
            </w:r>
            <w:r>
              <w:rPr>
                <w:sz w:val="28"/>
                <w:szCs w:val="28"/>
              </w:rPr>
              <w:br w:type="textWrapping"/>
            </w:r>
            <w:r>
              <w:rPr>
                <w:sz w:val="28"/>
                <w:szCs w:val="28"/>
              </w:rPr>
              <w:t xml:space="preserve">контроль </w:t>
            </w:r>
            <w:r>
              <w:rPr>
                <w:sz w:val="28"/>
                <w:szCs w:val="28"/>
              </w:rPr>
              <w:br w:type="textWrapping"/>
            </w:r>
            <w:r>
              <w:rPr>
                <w:sz w:val="28"/>
                <w:szCs w:val="28"/>
              </w:rPr>
              <w:t>эрозии;</w:t>
            </w:r>
          </w:p>
          <w:p>
            <w:pPr>
              <w:jc w:val="both"/>
              <w:rPr>
                <w:sz w:val="28"/>
                <w:szCs w:val="28"/>
              </w:rPr>
            </w:pPr>
            <w:r>
              <w:rPr>
                <w:sz w:val="28"/>
                <w:szCs w:val="28"/>
              </w:rPr>
              <w:t xml:space="preserve">регулирование питательных </w:t>
            </w:r>
            <w:r>
              <w:rPr>
                <w:sz w:val="28"/>
                <w:szCs w:val="28"/>
              </w:rPr>
              <w:br w:type="textWrapping"/>
            </w:r>
            <w:r>
              <w:rPr>
                <w:sz w:val="28"/>
                <w:szCs w:val="28"/>
              </w:rPr>
              <w:t>веществ</w:t>
            </w:r>
          </w:p>
        </w:tc>
        <w:tc>
          <w:tcPr>
            <w:tcW w:w="1644" w:type="dxa"/>
          </w:tcPr>
          <w:p>
            <w:pPr>
              <w:jc w:val="both"/>
              <w:rPr>
                <w:sz w:val="28"/>
                <w:szCs w:val="28"/>
              </w:rPr>
            </w:pPr>
            <w:r>
              <w:rPr>
                <w:sz w:val="28"/>
                <w:szCs w:val="28"/>
              </w:rPr>
              <w:t>формирова-</w:t>
            </w:r>
            <w:r>
              <w:rPr>
                <w:sz w:val="28"/>
                <w:szCs w:val="28"/>
              </w:rPr>
              <w:br w:type="textWrapping"/>
            </w:r>
            <w:r>
              <w:rPr>
                <w:sz w:val="28"/>
                <w:szCs w:val="28"/>
              </w:rPr>
              <w:t>ние почвы;</w:t>
            </w:r>
          </w:p>
          <w:p>
            <w:pPr>
              <w:jc w:val="both"/>
              <w:rPr>
                <w:sz w:val="28"/>
                <w:szCs w:val="28"/>
              </w:rPr>
            </w:pPr>
            <w:r>
              <w:rPr>
                <w:sz w:val="28"/>
                <w:szCs w:val="28"/>
              </w:rPr>
              <w:t>производ-</w:t>
            </w:r>
            <w:r>
              <w:rPr>
                <w:sz w:val="28"/>
                <w:szCs w:val="28"/>
              </w:rPr>
              <w:br w:type="textWrapping"/>
            </w:r>
            <w:r>
              <w:rPr>
                <w:sz w:val="28"/>
                <w:szCs w:val="28"/>
              </w:rPr>
              <w:t xml:space="preserve">ство продуктов </w:t>
            </w:r>
            <w:r>
              <w:rPr>
                <w:sz w:val="28"/>
                <w:szCs w:val="28"/>
              </w:rPr>
              <w:br w:type="textWrapping"/>
            </w:r>
            <w:r>
              <w:rPr>
                <w:sz w:val="28"/>
                <w:szCs w:val="28"/>
              </w:rPr>
              <w:t xml:space="preserve">питания / </w:t>
            </w:r>
            <w:r>
              <w:rPr>
                <w:sz w:val="28"/>
                <w:szCs w:val="28"/>
              </w:rPr>
              <w:br w:type="textWrapping"/>
            </w:r>
            <w:r>
              <w:rPr>
                <w:sz w:val="28"/>
                <w:szCs w:val="28"/>
              </w:rPr>
              <w:t xml:space="preserve">недревесных лесных </w:t>
            </w:r>
            <w:r>
              <w:rPr>
                <w:sz w:val="28"/>
                <w:szCs w:val="28"/>
              </w:rPr>
              <w:br w:type="textWrapping"/>
            </w:r>
            <w:r>
              <w:rPr>
                <w:sz w:val="28"/>
                <w:szCs w:val="28"/>
              </w:rPr>
              <w:t>продуктов;</w:t>
            </w:r>
          </w:p>
          <w:p>
            <w:pPr>
              <w:jc w:val="both"/>
              <w:rPr>
                <w:sz w:val="28"/>
                <w:szCs w:val="28"/>
              </w:rPr>
            </w:pPr>
            <w:r>
              <w:rPr>
                <w:sz w:val="28"/>
                <w:szCs w:val="28"/>
              </w:rPr>
              <w:t>сырье</w:t>
            </w:r>
          </w:p>
        </w:tc>
        <w:tc>
          <w:tcPr>
            <w:tcW w:w="2099" w:type="dxa"/>
          </w:tcPr>
          <w:p>
            <w:pPr>
              <w:jc w:val="both"/>
              <w:rPr>
                <w:sz w:val="28"/>
                <w:szCs w:val="28"/>
              </w:rPr>
            </w:pPr>
            <w:r>
              <w:rPr>
                <w:sz w:val="28"/>
                <w:szCs w:val="28"/>
              </w:rPr>
              <w:t xml:space="preserve">генетические </w:t>
            </w:r>
            <w:r>
              <w:rPr>
                <w:sz w:val="28"/>
                <w:szCs w:val="28"/>
              </w:rPr>
              <w:br w:type="textWrapping"/>
            </w:r>
            <w:r>
              <w:rPr>
                <w:sz w:val="28"/>
                <w:szCs w:val="28"/>
              </w:rPr>
              <w:t xml:space="preserve">   ресурсы;</w:t>
            </w:r>
          </w:p>
          <w:p>
            <w:pPr>
              <w:jc w:val="both"/>
              <w:rPr>
                <w:sz w:val="28"/>
                <w:szCs w:val="28"/>
              </w:rPr>
            </w:pPr>
            <w:r>
              <w:rPr>
                <w:sz w:val="28"/>
                <w:szCs w:val="28"/>
              </w:rPr>
              <w:t xml:space="preserve">рекреационный </w:t>
            </w:r>
            <w:r>
              <w:rPr>
                <w:sz w:val="28"/>
                <w:szCs w:val="28"/>
              </w:rPr>
              <w:br w:type="textWrapping"/>
            </w:r>
            <w:r>
              <w:rPr>
                <w:sz w:val="28"/>
                <w:szCs w:val="28"/>
              </w:rPr>
              <w:t xml:space="preserve">   потенциал;</w:t>
            </w:r>
          </w:p>
          <w:p>
            <w:pPr>
              <w:jc w:val="both"/>
              <w:rPr>
                <w:sz w:val="28"/>
                <w:szCs w:val="28"/>
              </w:rPr>
            </w:pPr>
            <w:r>
              <w:rPr>
                <w:sz w:val="28"/>
                <w:szCs w:val="28"/>
              </w:rPr>
              <w:t xml:space="preserve">культурные / </w:t>
            </w:r>
            <w:r>
              <w:rPr>
                <w:sz w:val="28"/>
                <w:szCs w:val="28"/>
              </w:rPr>
              <w:br w:type="textWrapping"/>
            </w:r>
            <w:r>
              <w:rPr>
                <w:sz w:val="28"/>
                <w:szCs w:val="28"/>
              </w:rPr>
              <w:t xml:space="preserve">   эстетические</w:t>
            </w:r>
          </w:p>
        </w:tc>
      </w:tr>
    </w:tbl>
    <w:p>
      <w:pPr>
        <w:jc w:val="both"/>
        <w:rPr>
          <w:sz w:val="28"/>
          <w:szCs w:val="28"/>
        </w:rPr>
      </w:pPr>
    </w:p>
    <w:p>
      <w:pPr>
        <w:spacing w:line="360" w:lineRule="auto"/>
        <w:ind w:firstLine="708"/>
        <w:jc w:val="both"/>
        <w:rPr>
          <w:sz w:val="28"/>
          <w:szCs w:val="28"/>
        </w:rPr>
      </w:pPr>
      <w:r>
        <w:rPr>
          <w:b/>
          <w:i/>
          <w:sz w:val="28"/>
          <w:szCs w:val="28"/>
        </w:rPr>
        <w:t>Экологические парадигмы.</w:t>
      </w:r>
      <w:r>
        <w:rPr>
          <w:sz w:val="28"/>
          <w:szCs w:val="28"/>
        </w:rPr>
        <w:t xml:space="preserve"> С целью реализации концепции устойчивого развития предлагаются</w:t>
      </w:r>
      <w:r>
        <w:rPr>
          <w:i/>
          <w:sz w:val="28"/>
          <w:szCs w:val="28"/>
        </w:rPr>
        <w:t xml:space="preserve"> </w:t>
      </w:r>
      <w:r>
        <w:rPr>
          <w:sz w:val="28"/>
          <w:szCs w:val="28"/>
        </w:rPr>
        <w:t xml:space="preserve">ноосферные нормы поведения людей, которые особенно актуальны для выстраивания гармоничного взаимодействия с экосистемами различного масштаба, включая биосферу как глобальную экосистему (Бусыгин А.Г. Десмология или теория образования для устойчивого развития, 2003). </w:t>
      </w:r>
      <w:r>
        <w:rPr>
          <w:sz w:val="28"/>
          <w:szCs w:val="28"/>
          <w:highlight w:val="yellow"/>
        </w:rPr>
        <w:t>Автор рекомендует</w:t>
      </w:r>
      <w:r>
        <w:rPr>
          <w:sz w:val="28"/>
          <w:szCs w:val="28"/>
        </w:rPr>
        <w:t xml:space="preserve"> признать приоритетными общечеловеческими ценностями  - </w:t>
      </w:r>
      <w:r>
        <w:rPr>
          <w:i/>
          <w:sz w:val="28"/>
          <w:szCs w:val="28"/>
        </w:rPr>
        <w:t>жизнь, экологические блага и здоровье человека</w:t>
      </w:r>
      <w:r>
        <w:rPr>
          <w:sz w:val="28"/>
          <w:szCs w:val="28"/>
        </w:rPr>
        <w:t xml:space="preserve">. Для сохранения в биосфере человеческой популяции в первую очередь необходимо </w:t>
      </w:r>
      <w:r>
        <w:rPr>
          <w:i/>
          <w:sz w:val="28"/>
          <w:szCs w:val="28"/>
        </w:rPr>
        <w:t>изменить мышление человечества с антропоцентрического</w:t>
      </w:r>
      <w:r>
        <w:rPr>
          <w:sz w:val="28"/>
          <w:szCs w:val="28"/>
        </w:rPr>
        <w:t xml:space="preserve"> (т.е. когда человек подчиняет природу только своим интересам) </w:t>
      </w:r>
      <w:r>
        <w:rPr>
          <w:i/>
          <w:sz w:val="28"/>
          <w:szCs w:val="28"/>
        </w:rPr>
        <w:t xml:space="preserve">на экологоцентрическое </w:t>
      </w:r>
      <w:r>
        <w:rPr>
          <w:sz w:val="28"/>
          <w:szCs w:val="28"/>
        </w:rPr>
        <w:t xml:space="preserve">(гармоничное взаимодействие человека и природы с учетом динамического равновесия биосферы). </w:t>
      </w:r>
      <w:r>
        <w:rPr>
          <w:sz w:val="28"/>
          <w:szCs w:val="28"/>
          <w:highlight w:val="yellow"/>
        </w:rPr>
        <w:t>Предлагается</w:t>
      </w:r>
      <w:r>
        <w:rPr>
          <w:sz w:val="28"/>
          <w:szCs w:val="28"/>
        </w:rPr>
        <w:t xml:space="preserve"> руководствоваться в своих действиях тем, что человек </w:t>
      </w:r>
      <w:r>
        <w:rPr>
          <w:i/>
          <w:sz w:val="28"/>
          <w:szCs w:val="28"/>
        </w:rPr>
        <w:t>не только потребитель природы, но и неотъемлемая ее часть,</w:t>
      </w:r>
      <w:r>
        <w:rPr>
          <w:sz w:val="28"/>
          <w:szCs w:val="28"/>
        </w:rPr>
        <w:t xml:space="preserve"> полностью зависимая от окружающей среды. Решением экологических проблем должны заниматься </w:t>
      </w:r>
      <w:r>
        <w:rPr>
          <w:i/>
          <w:sz w:val="28"/>
          <w:szCs w:val="28"/>
        </w:rPr>
        <w:t>совместно люди всех наций, рас и вероисповеданий</w:t>
      </w:r>
      <w:r>
        <w:rPr>
          <w:sz w:val="28"/>
          <w:szCs w:val="28"/>
        </w:rPr>
        <w:t xml:space="preserve">. </w:t>
      </w:r>
      <w:r>
        <w:rPr>
          <w:sz w:val="28"/>
          <w:szCs w:val="28"/>
          <w:highlight w:val="yellow"/>
        </w:rPr>
        <w:t>Следует</w:t>
      </w:r>
      <w:r>
        <w:rPr>
          <w:sz w:val="28"/>
          <w:szCs w:val="28"/>
        </w:rPr>
        <w:t xml:space="preserve"> принять как руководство к действию, что экологический кризис выдвинул перед человечеством принципиально новый класс сложнейших эколого-социально-экономических задач, требующих от всех людей, живущих на Земле, </w:t>
      </w:r>
      <w:r>
        <w:rPr>
          <w:i/>
          <w:sz w:val="28"/>
          <w:szCs w:val="28"/>
        </w:rPr>
        <w:t>качественно нового – интегративного уровня образования</w:t>
      </w:r>
      <w:r>
        <w:rPr>
          <w:sz w:val="28"/>
          <w:szCs w:val="28"/>
        </w:rPr>
        <w:t xml:space="preserve">. Человечеству необходимо философию выживания превратить </w:t>
      </w:r>
      <w:r>
        <w:rPr>
          <w:i/>
          <w:sz w:val="28"/>
          <w:szCs w:val="28"/>
        </w:rPr>
        <w:t xml:space="preserve">в конкретные дела – не допускать экологических правонарушений, беспрерывно следить за состоянием окружающей среды. </w:t>
      </w:r>
      <w:r>
        <w:rPr>
          <w:sz w:val="28"/>
          <w:szCs w:val="28"/>
        </w:rPr>
        <w:t xml:space="preserve">Специалисты должны разрабатывать только </w:t>
      </w:r>
      <w:r>
        <w:rPr>
          <w:i/>
          <w:sz w:val="28"/>
          <w:szCs w:val="28"/>
        </w:rPr>
        <w:t>«экологосовместимые», ресурсоэкономные технологии,</w:t>
      </w:r>
      <w:r>
        <w:rPr>
          <w:sz w:val="28"/>
          <w:szCs w:val="28"/>
        </w:rPr>
        <w:t xml:space="preserve"> подвергать их экологической экспертизе, исходя из аксиом экологии, что «природа исчерпаема» и  в природе нет такого понятия как «мусор».</w:t>
      </w:r>
    </w:p>
    <w:p>
      <w:pPr>
        <w:spacing w:line="360" w:lineRule="auto"/>
        <w:ind w:firstLine="708"/>
        <w:jc w:val="both"/>
        <w:rPr>
          <w:sz w:val="28"/>
          <w:szCs w:val="28"/>
        </w:rPr>
      </w:pPr>
    </w:p>
    <w:p>
      <w:pPr>
        <w:spacing w:line="360" w:lineRule="auto"/>
        <w:jc w:val="center"/>
        <w:rPr>
          <w:b/>
          <w:caps/>
          <w:sz w:val="28"/>
          <w:szCs w:val="28"/>
        </w:rPr>
      </w:pPr>
      <w:r>
        <w:rPr>
          <w:b/>
          <w:caps/>
          <w:sz w:val="28"/>
          <w:szCs w:val="28"/>
        </w:rPr>
        <w:br w:type="page"/>
      </w:r>
    </w:p>
    <w:p>
      <w:pPr>
        <w:pStyle w:val="2"/>
        <w:jc w:val="both"/>
        <w:rPr>
          <w:rFonts w:ascii="Times New Roman" w:hAnsi="Times New Roman" w:cs="Times New Roman"/>
          <w:sz w:val="28"/>
          <w:szCs w:val="28"/>
        </w:rPr>
      </w:pPr>
      <w:bookmarkStart w:id="110" w:name="_Toc531884236"/>
      <w:bookmarkStart w:id="111" w:name="_Toc531697673"/>
      <w:bookmarkStart w:id="112" w:name="_Toc531697581"/>
      <w:bookmarkStart w:id="113" w:name="_Toc3491598"/>
      <w:bookmarkStart w:id="114" w:name="_Toc43199853"/>
      <w:r>
        <w:rPr>
          <w:rFonts w:ascii="Times New Roman" w:hAnsi="Times New Roman" w:cs="Times New Roman"/>
          <w:sz w:val="28"/>
          <w:szCs w:val="28"/>
        </w:rPr>
        <w:t>Бланк отчета лабораторного задания № 7.  Концепция экосистемных услуг в структуре социо-эколого-экономической системы</w:t>
      </w:r>
      <w:bookmarkEnd w:id="110"/>
      <w:bookmarkEnd w:id="111"/>
      <w:bookmarkEnd w:id="112"/>
      <w:bookmarkEnd w:id="113"/>
      <w:bookmarkEnd w:id="114"/>
    </w:p>
    <w:p/>
    <w:p/>
    <w:p>
      <w:pPr>
        <w:autoSpaceDE w:val="0"/>
        <w:autoSpaceDN w:val="0"/>
        <w:adjustRightInd w:val="0"/>
        <w:spacing w:line="360" w:lineRule="auto"/>
        <w:ind w:firstLine="708"/>
        <w:jc w:val="both"/>
        <w:rPr>
          <w:sz w:val="28"/>
          <w:szCs w:val="28"/>
        </w:rPr>
      </w:pPr>
      <w:r>
        <w:rPr>
          <w:sz w:val="28"/>
          <w:szCs w:val="28"/>
        </w:rPr>
        <w:t>сохранением биоразнообразия.</w:t>
      </w:r>
    </w:p>
    <w:p>
      <w:pPr>
        <w:spacing w:line="360" w:lineRule="auto"/>
        <w:rPr>
          <w:sz w:val="28"/>
          <w:szCs w:val="28"/>
        </w:rPr>
      </w:pPr>
      <w:r>
        <w:rPr>
          <w:sz w:val="28"/>
          <w:szCs w:val="28"/>
        </w:rPr>
        <w:pict>
          <v:group id="_x0000_s1366" o:spid="_x0000_s1366" o:spt="203" style="position:absolute;left:0pt;margin-left:65.6pt;margin-top:7.1pt;height:198pt;width:325.5pt;z-index:251673600;mso-width-relative:page;mso-height-relative:page;" coordorigin="3246,3072" coordsize="6510,3960">
            <o:lock v:ext="edit"/>
            <v:group id="_x0000_s1365" o:spid="_x0000_s1365" o:spt="203" style="position:absolute;left:3246;top:3072;height:3960;width:6510;" coordorigin="3246,3072" coordsize="6510,3960">
              <o:lock v:ext="edit"/>
              <v:group id="_x0000_s1364" o:spid="_x0000_s1364" o:spt="203" style="position:absolute;left:3246;top:3072;height:3960;width:6510;" coordorigin="3246,3072" coordsize="6510,3960">
                <o:lock v:ext="edit"/>
                <v:group id="_x0000_s1363" o:spid="_x0000_s1363" o:spt="203" style="position:absolute;left:3246;top:3072;height:3960;width:6510;" coordorigin="3246,3072" coordsize="6510,3960">
                  <o:lock v:ext="edit"/>
                  <v:group id="_x0000_s1357" o:spid="_x0000_s1357" o:spt="203" style="position:absolute;left:3246;top:3072;height:3960;width:6510;" coordorigin="2931,3130" coordsize="6510,3960">
                    <o:lock v:ext="edit"/>
                    <v:group id="_x0000_s1355" o:spid="_x0000_s1355" o:spt="203" style="position:absolute;left:2931;top:3130;height:3960;width:6510;" coordorigin="2931,3130" coordsize="6510,3960">
                      <o:lock v:ext="edit"/>
                      <v:group id="_x0000_s1353" o:spid="_x0000_s1353" o:spt="203" style="position:absolute;left:2931;top:3130;height:3960;width:6510;" coordorigin="2931,3130" coordsize="6510,3960">
                        <o:lock v:ext="edit"/>
                        <v:group id="_x0000_s1351" o:spid="_x0000_s1351" o:spt="203" style="position:absolute;left:2931;top:3130;height:3960;width:6510;" coordorigin="2571,3217" coordsize="6510,3960">
                          <o:lock v:ext="edit"/>
                          <v:group id="_x0000_s1349" o:spid="_x0000_s1349" o:spt="203" style="position:absolute;left:2571;top:3217;height:3960;width:6510;" coordorigin="2056,3091" coordsize="6510,3960">
                            <o:lock v:ext="edit"/>
                            <v:group id="_x0000_s1347" o:spid="_x0000_s1347" o:spt="203" style="position:absolute;left:2056;top:3091;height:3960;width:6510;" coordorigin="1635,3295" coordsize="6510,3960">
                              <o:lock v:ext="edit"/>
                              <v:group id="_x0000_s1345" o:spid="_x0000_s1345" o:spt="203" style="position:absolute;left:1635;top:3295;height:3960;width:6510;" coordorigin="2301,3137" coordsize="6510,3960">
                                <o:lock v:ext="edit"/>
                                <v:group id="_x0000_s1342" o:spid="_x0000_s1342" o:spt="203" style="position:absolute;left:2301;top:3137;height:3960;width:6510;" coordorigin="2571,3276" coordsize="6510,3960">
                                  <o:lock v:ext="edit"/>
                                  <v:group id="_x0000_s1340" o:spid="_x0000_s1340" o:spt="203" style="position:absolute;left:2571;top:3276;height:3960;width:6510;" coordorigin="3861,3962" coordsize="6510,3960">
                                    <o:lock v:ext="edit"/>
                                    <v:group id="_x0000_s1328" o:spid="_x0000_s1328" o:spt="203" style="position:absolute;left:7956;top:5156;height:1440;width:2415;" coordorigin="7956,5156" coordsize="2415,1440">
                                      <o:lock v:ext="edit"/>
                                      <v:shape id="_x0000_s1311" o:spid="_x0000_s1311" o:spt="3" type="#_x0000_t3" style="position:absolute;left:8931;top:5156;height:1440;width:1440;" fillcolor="#333399" filled="t" coordsize="21600,21600">
                                        <v:path/>
                                        <v:fill on="t" focussize="0,0"/>
                                        <v:stroke/>
                                        <v:imagedata o:title=""/>
                                        <o:lock v:ext="edit"/>
                                      </v:shape>
                                      <v:shape id="_x0000_s1313" o:spid="_x0000_s1313" o:spt="13" type="#_x0000_t13" style="position:absolute;left:7956;top:5677;height:540;width:900;" coordsize="21600,21600">
                                        <v:path/>
                                        <v:fill focussize="0,0"/>
                                        <v:stroke joinstyle="miter"/>
                                        <v:imagedata o:title=""/>
                                        <o:lock v:ext="edit"/>
                                      </v:shape>
                                    </v:group>
                                    <v:group id="_x0000_s1339" o:spid="_x0000_s1339" o:spt="203" style="position:absolute;left:3861;top:3962;height:3960;width:3960;" coordorigin="3861,3962" coordsize="3960,3960">
                                      <o:lock v:ext="edit"/>
                                      <v:group id="_x0000_s1332" o:spid="_x0000_s1332" o:spt="203" style="position:absolute;left:3861;top:3962;height:3960;width:3960;" coordorigin="3861,3962" coordsize="3960,3960">
                                        <o:lock v:ext="edit"/>
                                        <v:shape id="_x0000_s1333" o:spid="_x0000_s1333" o:spt="3" type="#_x0000_t3" style="position:absolute;left:3861;top:3962;height:3960;width:3960;" fillcolor="#008000" filled="t" coordsize="21600,21600">
                                          <v:path/>
                                          <v:fill on="t" focussize="0,0"/>
                                          <v:stroke/>
                                          <v:imagedata o:title=""/>
                                          <o:lock v:ext="edit"/>
                                        </v:shape>
                                        <v:group id="_x0000_s1334" o:spid="_x0000_s1334" o:spt="203" style="position:absolute;left:4221;top:4315;height:2520;width:2520;" coordorigin="4221,4315" coordsize="2520,2520">
                                          <o:lock v:ext="edit"/>
                                          <v:shape id="_x0000_s1335" o:spid="_x0000_s1335" o:spt="3" type="#_x0000_t3" style="position:absolute;left:4221;top:4315;height:2520;width:2520;" fillcolor="#FFFF00" filled="t" coordsize="21600,21600">
                                            <v:path/>
                                            <v:fill on="t" focussize="0,0"/>
                                            <v:stroke/>
                                            <v:imagedata o:title=""/>
                                            <o:lock v:ext="edit"/>
                                          </v:shape>
                                          <v:shape id="_x0000_s1336" o:spid="_x0000_s1336" o:spt="3" type="#_x0000_t3" style="position:absolute;left:4941;top:4416;height:1440;width:1440;" coordsize="21600,21600">
                                            <v:path/>
                                            <v:fill focussize="0,0"/>
                                            <v:stroke/>
                                            <v:imagedata o:title=""/>
                                            <o:lock v:ext="edit"/>
                                          </v:shape>
                                          <v:shape id="_x0000_s1337" o:spid="_x0000_s1337" o:spt="3" type="#_x0000_t3" style="position:absolute;left:4761;top:5215;height:1440;width:1440;" fillcolor="#CC99FF" filled="t" coordsize="21600,21600">
                                            <v:path/>
                                            <v:fill on="t" focussize="0,0"/>
                                            <v:stroke/>
                                            <v:imagedata o:title=""/>
                                            <o:lock v:ext="edit"/>
                                          </v:shape>
                                        </v:group>
                                      </v:group>
                                      <v:shape id="_x0000_s1338" o:spid="_x0000_s1338" o:spt="9" type="#_x0000_t9" style="position:absolute;left:6921;top:5317;height:720;width:720;" coordsize="21600,21600">
                                        <v:path/>
                                        <v:fill focussize="0,0"/>
                                        <v:stroke joinstyle="miter"/>
                                        <v:imagedata o:title=""/>
                                        <o:lock v:ext="edit"/>
                                      </v:shape>
                                    </v:group>
                                  </v:group>
                                  <v:shape id="_x0000_s1341" o:spid="_x0000_s1341" o:spt="202" type="#_x0000_t202" style="position:absolute;left:4389;top:6323;height:502;width:411;" filled="f" stroked="f" coordsize="21600,21600">
                                    <v:path/>
                                    <v:fill on="f" focussize="0,0"/>
                                    <v:stroke on="f" joinstyle="miter"/>
                                    <v:imagedata o:title=""/>
                                    <o:lock v:ext="edit"/>
                                    <v:textbox>
                                      <w:txbxContent>
                                        <w:p>
                                          <w:pPr>
                                            <w:rPr>
                                              <w:b/>
                                              <w:sz w:val="28"/>
                                              <w:szCs w:val="28"/>
                                            </w:rPr>
                                          </w:pPr>
                                          <w:r>
                                            <w:rPr>
                                              <w:b/>
                                              <w:sz w:val="28"/>
                                              <w:szCs w:val="28"/>
                                            </w:rPr>
                                            <w:t>1</w:t>
                                          </w:r>
                                        </w:p>
                                      </w:txbxContent>
                                    </v:textbox>
                                  </v:shape>
                                </v:group>
                                <v:shape id="_x0000_s1344" o:spid="_x0000_s1344" o:spt="202" type="#_x0000_t202" style="position:absolute;left:2827;top:4200;height:532;width:374;" filled="f" stroked="f" coordsize="21600,21600">
                                  <v:path/>
                                  <v:fill on="f" focussize="0,0"/>
                                  <v:stroke on="f" joinstyle="miter"/>
                                  <v:imagedata o:title=""/>
                                  <o:lock v:ext="edit"/>
                                  <v:textbox>
                                    <w:txbxContent>
                                      <w:p>
                                        <w:pPr>
                                          <w:rPr>
                                            <w:b/>
                                            <w:sz w:val="28"/>
                                            <w:szCs w:val="28"/>
                                          </w:rPr>
                                        </w:pPr>
                                        <w:r>
                                          <w:rPr>
                                            <w:b/>
                                            <w:sz w:val="28"/>
                                            <w:szCs w:val="28"/>
                                          </w:rPr>
                                          <w:t>2</w:t>
                                        </w:r>
                                      </w:p>
                                    </w:txbxContent>
                                  </v:textbox>
                                </v:shape>
                              </v:group>
                              <v:shape id="_x0000_s1346" o:spid="_x0000_s1346" o:spt="202" type="#_x0000_t202" style="position:absolute;left:3183;top:3892;height:466;width:420;" filled="f" stroked="f" coordsize="21600,21600">
                                <v:path/>
                                <v:fill on="f" focussize="0,0"/>
                                <v:stroke on="f" joinstyle="miter"/>
                                <v:imagedata o:title=""/>
                                <o:lock v:ext="edit"/>
                                <v:textbox style="mso-fit-shape-to-text:t;">
                                  <w:txbxContent>
                                    <w:p>
                                      <w:pPr>
                                        <w:rPr>
                                          <w:b/>
                                          <w:sz w:val="28"/>
                                          <w:szCs w:val="28"/>
                                        </w:rPr>
                                      </w:pPr>
                                      <w:r>
                                        <w:rPr>
                                          <w:b/>
                                          <w:sz w:val="28"/>
                                          <w:szCs w:val="28"/>
                                        </w:rPr>
                                        <w:t>3</w:t>
                                      </w:r>
                                    </w:p>
                                  </w:txbxContent>
                                </v:textbox>
                              </v:shape>
                            </v:group>
                            <v:shape id="_x0000_s1348" o:spid="_x0000_s1348" o:spt="202" type="#_x0000_t202" style="position:absolute;left:3453;top:4806;height:466;width:421;" filled="f" stroked="f" coordsize="21600,21600">
                              <v:path/>
                              <v:fill on="f" focussize="0,0"/>
                              <v:stroke on="f" joinstyle="miter"/>
                              <v:imagedata o:title=""/>
                              <o:lock v:ext="edit"/>
                              <v:textbox style="mso-fit-shape-to-text:t;">
                                <w:txbxContent>
                                  <w:p>
                                    <w:pPr>
                                      <w:rPr>
                                        <w:b/>
                                        <w:sz w:val="28"/>
                                        <w:szCs w:val="28"/>
                                      </w:rPr>
                                    </w:pPr>
                                    <w:r>
                                      <w:rPr>
                                        <w:b/>
                                        <w:sz w:val="28"/>
                                        <w:szCs w:val="28"/>
                                      </w:rPr>
                                      <w:t>4</w:t>
                                    </w:r>
                                  </w:p>
                                </w:txbxContent>
                              </v:textbox>
                            </v:shape>
                          </v:group>
                          <v:shape id="_x0000_s1350" o:spid="_x0000_s1350" o:spt="202" type="#_x0000_t202" style="position:absolute;left:5784;top:4673;height:466;width:396;" filled="f" stroked="f" coordsize="21600,21600">
                            <v:path/>
                            <v:fill on="f" focussize="0,0"/>
                            <v:stroke on="f" joinstyle="miter"/>
                            <v:imagedata o:title=""/>
                            <o:lock v:ext="edit"/>
                            <v:textbox style="mso-fit-shape-to-text:t;">
                              <w:txbxContent>
                                <w:p>
                                  <w:pPr>
                                    <w:rPr>
                                      <w:b/>
                                      <w:sz w:val="28"/>
                                      <w:szCs w:val="28"/>
                                    </w:rPr>
                                  </w:pPr>
                                  <w:r>
                                    <w:rPr>
                                      <w:b/>
                                      <w:sz w:val="28"/>
                                      <w:szCs w:val="28"/>
                                    </w:rPr>
                                    <w:t>6</w:t>
                                  </w:r>
                                </w:p>
                              </w:txbxContent>
                            </v:textbox>
                          </v:shape>
                        </v:group>
                        <v:shape id="_x0000_s1352" o:spid="_x0000_s1352" o:spt="202" type="#_x0000_t202" style="position:absolute;left:8496;top:4830;height:466;width:384;" filled="f" stroked="f" coordsize="21600,21600">
                          <v:path/>
                          <v:fill on="f" focussize="0,0"/>
                          <v:stroke on="f" joinstyle="miter"/>
                          <v:imagedata o:title=""/>
                          <o:lock v:ext="edit"/>
                          <v:textbox style="mso-fit-shape-to-text:t;">
                            <w:txbxContent>
                              <w:p>
                                <w:pPr>
                                  <w:rPr>
                                    <w:b/>
                                    <w:color w:val="FFFFFF" w:themeColor="background1"/>
                                    <w:sz w:val="28"/>
                                    <w:szCs w:val="28"/>
                                  </w:rPr>
                                </w:pPr>
                                <w:r>
                                  <w:rPr>
                                    <w:b/>
                                    <w:color w:val="FFFFFF" w:themeColor="background1"/>
                                    <w:sz w:val="28"/>
                                    <w:szCs w:val="28"/>
                                  </w:rPr>
                                  <w:t>7</w:t>
                                </w:r>
                              </w:p>
                            </w:txbxContent>
                          </v:textbox>
                        </v:shape>
                      </v:group>
                      <v:shape id="_x0000_s1354" o:spid="_x0000_s1354" o:spt="3" type="#_x0000_t3" style="position:absolute;left:5451;top:5554;height:623;width:939;" fillcolor="#92D050" filled="t" stroked="t" coordsize="21600,21600">
                        <v:path/>
                        <v:fill on="t" focussize="0,0"/>
                        <v:stroke color="#92D050"/>
                        <v:imagedata o:title=""/>
                        <o:lock v:ext="edit"/>
                      </v:shape>
                    </v:group>
                    <v:shape id="_x0000_s1356" o:spid="_x0000_s1356" o:spt="202" type="#_x0000_t202" style="position:absolute;left:5760;top:5613;height:466;width:384;" filled="f" stroked="f" coordsize="21600,21600">
                      <v:path/>
                      <v:fill on="f" focussize="0,0"/>
                      <v:stroke on="f" joinstyle="miter"/>
                      <v:imagedata o:title=""/>
                      <o:lock v:ext="edit"/>
                      <v:textbox style="mso-fit-shape-to-text:t;">
                        <w:txbxContent>
                          <w:p>
                            <w:pPr>
                              <w:rPr>
                                <w:b/>
                                <w:sz w:val="28"/>
                                <w:szCs w:val="28"/>
                              </w:rPr>
                            </w:pPr>
                            <w:r>
                              <w:rPr>
                                <w:b/>
                                <w:sz w:val="28"/>
                                <w:szCs w:val="28"/>
                              </w:rPr>
                              <w:t>5</w:t>
                            </w:r>
                          </w:p>
                        </w:txbxContent>
                      </v:textbox>
                    </v:shape>
                  </v:group>
                  <v:shape id="_x0000_s1358" o:spid="_x0000_s1358" o:spt="32" type="#_x0000_t32" style="position:absolute;left:5385;top:6021;flip:y;height:342;width:480;" o:connectortype="straight" filled="f" stroked="t" coordsize="21600,21600">
                    <v:path arrowok="t"/>
                    <v:fill on="f" focussize="0,0"/>
                    <v:stroke weight="2pt" color="#7030A0" endarrow="block"/>
                    <v:imagedata o:title=""/>
                    <o:lock v:ext="edit"/>
                  </v:shape>
                </v:group>
                <v:shape id="_x0000_s1359" o:spid="_x0000_s1359" o:spt="32" type="#_x0000_t32" style="position:absolute;left:6225;top:5147;flip:y;height:349;width:234;" o:connectortype="straight" filled="f" stroked="t" coordsize="21600,21600">
                  <v:path arrowok="t"/>
                  <v:fill on="f" focussize="0,0"/>
                  <v:stroke weight="2pt" color="#7030A0" endarrow="block"/>
                  <v:imagedata o:title=""/>
                  <o:lock v:ext="edit"/>
                </v:shape>
              </v:group>
              <v:shape id="_x0000_s1360" o:spid="_x0000_s1360" o:spt="32" type="#_x0000_t32" style="position:absolute;left:5586;top:4994;flip:y;height:244;width:720;" o:connectortype="straight" filled="f" stroked="t" coordsize="21600,21600">
                <v:path arrowok="t"/>
                <v:fill on="f" focussize="0,0"/>
                <v:stroke weight="2pt" color="#7030A0" endarrow="block"/>
                <v:imagedata o:title=""/>
                <o:lock v:ext="edit"/>
              </v:shape>
            </v:group>
            <v:shape id="_x0000_s1361" o:spid="_x0000_s1361" o:spt="32" type="#_x0000_t32" style="position:absolute;left:5475;top:4135;height:292;width:879;" o:connectortype="straight" filled="f" stroked="t" coordsize="21600,21600">
              <v:path arrowok="t"/>
              <v:fill on="f" focussize="0,0"/>
              <v:stroke weight="2pt" color="#7030A0" endarrow="block"/>
              <v:imagedata o:title=""/>
              <o:lock v:ext="edit"/>
            </v:shape>
            <v:shape id="_x0000_s1362" o:spid="_x0000_s1362" o:spt="32" type="#_x0000_t32" style="position:absolute;left:5739;top:4787;height:0;width:486;" o:connectortype="straight" filled="f" stroked="t" coordsize="21600,21600">
              <v:path arrowok="t"/>
              <v:fill on="f" focussize="0,0"/>
              <v:stroke weight="2pt" color="#7030A0" endarrow="block"/>
              <v:imagedata o:title=""/>
              <o:lock v:ext="edit"/>
            </v:shape>
          </v:group>
        </w:pict>
      </w:r>
    </w:p>
    <w:p>
      <w:pPr>
        <w:spacing w:line="360" w:lineRule="auto"/>
        <w:rPr>
          <w:sz w:val="28"/>
          <w:szCs w:val="28"/>
        </w:rPr>
      </w:pPr>
    </w:p>
    <w:p>
      <w:pPr>
        <w:spacing w:line="360" w:lineRule="auto"/>
        <w:rPr>
          <w:sz w:val="28"/>
          <w:szCs w:val="28"/>
        </w:rPr>
      </w:pPr>
    </w:p>
    <w:p>
      <w:pPr>
        <w:spacing w:line="360" w:lineRule="auto"/>
        <w:rPr>
          <w:sz w:val="28"/>
          <w:szCs w:val="28"/>
        </w:rPr>
      </w:pPr>
      <w:r>
        <w:rPr>
          <w:sz w:val="28"/>
          <w:szCs w:val="28"/>
          <w:lang w:eastAsia="ja-JP"/>
        </w:rPr>
        <w:pict>
          <v:shape id="_x0000_s1318" o:spid="_x0000_s1318" o:spt="202" type="#_x0000_t202" style="position:absolute;left:0pt;margin-left:369pt;margin-top:16.6pt;height:28pt;width:27pt;z-index:251670528;mso-width-relative:page;mso-height-relative:page;" filled="f" stroked="f" coordsize="21600,21600">
            <v:path/>
            <v:fill on="f" focussize="0,0"/>
            <v:stroke on="f" joinstyle="miter"/>
            <v:imagedata o:title=""/>
            <o:lock v:ext="edit"/>
            <v:textbox>
              <w:txbxContent>
                <w:p>
                  <w:pPr>
                    <w:rPr>
                      <w:b/>
                      <w:color w:val="FFFFFF"/>
                      <w:sz w:val="32"/>
                      <w:szCs w:val="32"/>
                    </w:rPr>
                  </w:pPr>
                  <w:r>
                    <w:rPr>
                      <w:b/>
                      <w:color w:val="FFFFFF"/>
                      <w:sz w:val="32"/>
                      <w:szCs w:val="32"/>
                    </w:rPr>
                    <w:t>76</w:t>
                  </w:r>
                </w:p>
              </w:txbxContent>
            </v:textbox>
          </v:shape>
        </w:pict>
      </w:r>
    </w:p>
    <w:p>
      <w:pPr>
        <w:spacing w:line="360" w:lineRule="auto"/>
        <w:rPr>
          <w:sz w:val="28"/>
          <w:szCs w:val="28"/>
        </w:rPr>
      </w:pPr>
    </w:p>
    <w:p>
      <w:pPr>
        <w:spacing w:line="360" w:lineRule="auto"/>
        <w:rPr>
          <w:sz w:val="28"/>
          <w:szCs w:val="28"/>
        </w:rPr>
      </w:pPr>
    </w:p>
    <w:p>
      <w:pPr>
        <w:spacing w:line="360" w:lineRule="auto"/>
        <w:rPr>
          <w:sz w:val="28"/>
          <w:szCs w:val="28"/>
        </w:rPr>
      </w:pPr>
      <w:r>
        <w:rPr>
          <w:sz w:val="28"/>
          <w:szCs w:val="28"/>
          <w:lang w:eastAsia="ja-JP"/>
        </w:rPr>
        <w:pict>
          <v:line id="_x0000_s1325" o:spid="_x0000_s1325" o:spt="20" style="position:absolute;left:0pt;flip:y;margin-left:270pt;margin-top:2.6pt;height:27pt;width:9pt;z-index:251672576;mso-width-relative:page;mso-height-relative:page;" stroked="t" coordsize="21600,21600">
            <v:path arrowok="t"/>
            <v:fill focussize="0,0"/>
            <v:stroke weight="2.25pt" color="#FFFFFF" endarrow="block"/>
            <v:imagedata o:title=""/>
            <o:lock v:ext="edit"/>
          </v:line>
        </w:pict>
      </w:r>
    </w:p>
    <w:p>
      <w:pPr>
        <w:spacing w:line="360" w:lineRule="auto"/>
        <w:rPr>
          <w:sz w:val="28"/>
          <w:szCs w:val="28"/>
        </w:rPr>
      </w:pPr>
      <w:r>
        <w:rPr>
          <w:sz w:val="28"/>
          <w:szCs w:val="28"/>
          <w:lang w:eastAsia="ja-JP"/>
        </w:rPr>
        <w:pict>
          <v:shape id="_x0000_s1314" o:spid="_x0000_s1314" o:spt="202" type="#_x0000_t202" style="position:absolute;left:0pt;margin-left:171pt;margin-top:18pt;height:28pt;width:27pt;z-index:251669504;mso-width-relative:page;mso-height-relative:page;" filled="f" stroked="f" coordsize="21600,21600">
            <v:path/>
            <v:fill on="f" focussize="0,0"/>
            <v:stroke on="f" joinstyle="miter"/>
            <v:imagedata o:title=""/>
            <o:lock v:ext="edit"/>
            <v:textbox>
              <w:txbxContent>
                <w:p>
                  <w:pPr>
                    <w:rPr>
                      <w:b/>
                      <w:color w:val="FFFFFF"/>
                      <w:sz w:val="32"/>
                      <w:szCs w:val="32"/>
                    </w:rPr>
                  </w:pPr>
                  <w:r>
                    <w:rPr>
                      <w:b/>
                      <w:color w:val="FFFFFF"/>
                      <w:sz w:val="32"/>
                      <w:szCs w:val="32"/>
                    </w:rPr>
                    <w:t>1</w:t>
                  </w:r>
                </w:p>
              </w:txbxContent>
            </v:textbox>
          </v:shape>
        </w:pict>
      </w:r>
    </w:p>
    <w:p>
      <w:pPr>
        <w:spacing w:line="360" w:lineRule="auto"/>
        <w:rPr>
          <w:sz w:val="28"/>
          <w:szCs w:val="28"/>
        </w:rPr>
      </w:pPr>
      <w:r>
        <w:rPr>
          <w:color w:val="FFFFFF"/>
          <w:sz w:val="28"/>
          <w:szCs w:val="28"/>
          <w:lang w:eastAsia="ja-JP"/>
        </w:rPr>
        <w:pict>
          <v:line id="_x0000_s1324" o:spid="_x0000_s1324" o:spt="20" style="position:absolute;left:0pt;flip:y;margin-left:216pt;margin-top:8.15pt;height:24pt;width:53.95pt;z-index:251671552;mso-width-relative:page;mso-height-relative:page;" stroked="t" coordsize="21600,21600">
            <v:path arrowok="t"/>
            <v:fill focussize="0,0"/>
            <v:stroke weight="2.25pt" color="#FFFFFF" endarrow="block"/>
            <v:imagedata o:title=""/>
            <o:lock v:ext="edit"/>
          </v:line>
        </w:pict>
      </w:r>
    </w:p>
    <w:p/>
    <w:p/>
    <w:p>
      <w:pPr>
        <w:spacing w:line="288" w:lineRule="auto"/>
        <w:jc w:val="center"/>
        <w:rPr>
          <w:b/>
          <w:sz w:val="28"/>
          <w:szCs w:val="28"/>
        </w:rPr>
      </w:pPr>
      <w:r>
        <w:rPr>
          <w:b/>
          <w:sz w:val="28"/>
          <w:szCs w:val="28"/>
        </w:rPr>
        <w:t xml:space="preserve">Рисунок  7.2. Взаимосвязь между компонентами </w:t>
      </w:r>
      <w:r>
        <w:rPr>
          <w:b/>
          <w:sz w:val="28"/>
          <w:szCs w:val="28"/>
        </w:rPr>
        <w:br w:type="textWrapping"/>
      </w:r>
      <w:r>
        <w:rPr>
          <w:b/>
          <w:sz w:val="28"/>
          <w:szCs w:val="28"/>
        </w:rPr>
        <w:t>социо-эколого-экономической системы</w:t>
      </w:r>
    </w:p>
    <w:p>
      <w:pPr>
        <w:spacing w:line="288" w:lineRule="auto"/>
        <w:jc w:val="center"/>
        <w:rPr>
          <w:sz w:val="26"/>
          <w:szCs w:val="26"/>
        </w:rPr>
      </w:pPr>
      <w:r>
        <w:rPr>
          <w:sz w:val="26"/>
          <w:szCs w:val="26"/>
        </w:rPr>
        <w:t>1 –… ;  2 – … ;  3 –  … ;  4 –  …;  5 –  …;  6 –  …;  7 –  …</w:t>
      </w:r>
    </w:p>
    <w:p>
      <w:pPr>
        <w:jc w:val="right"/>
        <w:rPr>
          <w:b/>
          <w:sz w:val="28"/>
          <w:szCs w:val="28"/>
        </w:rPr>
      </w:pPr>
    </w:p>
    <w:p>
      <w:pPr>
        <w:jc w:val="right"/>
        <w:rPr>
          <w:b/>
          <w:sz w:val="28"/>
          <w:szCs w:val="28"/>
        </w:rPr>
      </w:pPr>
    </w:p>
    <w:p>
      <w:pPr>
        <w:jc w:val="right"/>
        <w:rPr>
          <w:b/>
          <w:sz w:val="28"/>
          <w:szCs w:val="28"/>
        </w:rPr>
      </w:pPr>
      <w:r>
        <w:rPr>
          <w:b/>
          <w:sz w:val="28"/>
          <w:szCs w:val="28"/>
        </w:rPr>
        <w:t>Таблица № 7.1</w:t>
      </w:r>
    </w:p>
    <w:p>
      <w:pPr>
        <w:jc w:val="center"/>
        <w:rPr>
          <w:b/>
          <w:sz w:val="28"/>
          <w:szCs w:val="28"/>
        </w:rPr>
      </w:pPr>
      <w:r>
        <w:rPr>
          <w:b/>
          <w:sz w:val="28"/>
          <w:szCs w:val="28"/>
        </w:rPr>
        <w:t>Структура социо-эколого-экономической системы</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4"/>
        <w:gridCol w:w="4678"/>
        <w:gridCol w:w="42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jc w:val="center"/>
              <w:rPr>
                <w:sz w:val="28"/>
                <w:szCs w:val="28"/>
              </w:rPr>
            </w:pPr>
            <w:r>
              <w:rPr>
                <w:sz w:val="28"/>
                <w:szCs w:val="28"/>
              </w:rPr>
              <w:t>№ пп</w:t>
            </w:r>
          </w:p>
        </w:tc>
        <w:tc>
          <w:tcPr>
            <w:tcW w:w="4678" w:type="dxa"/>
            <w:vAlign w:val="center"/>
          </w:tcPr>
          <w:p>
            <w:pPr>
              <w:jc w:val="center"/>
              <w:rPr>
                <w:b/>
                <w:sz w:val="28"/>
                <w:szCs w:val="28"/>
              </w:rPr>
            </w:pPr>
            <w:r>
              <w:rPr>
                <w:sz w:val="28"/>
                <w:szCs w:val="28"/>
              </w:rPr>
              <w:t>Элемент социо-эколого-</w:t>
            </w:r>
            <w:r>
              <w:rPr>
                <w:sz w:val="28"/>
                <w:szCs w:val="28"/>
                <w:highlight w:val="magenta"/>
              </w:rPr>
              <w:t>экономической</w:t>
            </w:r>
            <w:r>
              <w:rPr>
                <w:sz w:val="28"/>
                <w:szCs w:val="28"/>
              </w:rPr>
              <w:t xml:space="preserve">  системы</w:t>
            </w:r>
          </w:p>
        </w:tc>
        <w:tc>
          <w:tcPr>
            <w:tcW w:w="4218" w:type="dxa"/>
            <w:vAlign w:val="center"/>
          </w:tcPr>
          <w:p>
            <w:pPr>
              <w:jc w:val="center"/>
              <w:rPr>
                <w:sz w:val="28"/>
                <w:szCs w:val="28"/>
              </w:rPr>
            </w:pPr>
            <w:r>
              <w:rPr>
                <w:sz w:val="28"/>
                <w:szCs w:val="28"/>
              </w:rPr>
              <w:t>Определение /содержание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jc w:val="center"/>
              <w:rPr>
                <w:sz w:val="28"/>
                <w:szCs w:val="28"/>
              </w:rPr>
            </w:pPr>
            <w:r>
              <w:rPr>
                <w:sz w:val="28"/>
                <w:szCs w:val="28"/>
              </w:rPr>
              <w:t>1</w:t>
            </w:r>
          </w:p>
        </w:tc>
        <w:tc>
          <w:tcPr>
            <w:tcW w:w="4678" w:type="dxa"/>
            <w:vAlign w:val="center"/>
          </w:tcPr>
          <w:p>
            <w:pPr>
              <w:rPr>
                <w:sz w:val="28"/>
                <w:szCs w:val="28"/>
              </w:rPr>
            </w:pPr>
            <w:r>
              <w:rPr>
                <w:sz w:val="28"/>
                <w:szCs w:val="28"/>
              </w:rPr>
              <w:t>Благосостояние человека</w:t>
            </w:r>
          </w:p>
        </w:tc>
        <w:tc>
          <w:tcPr>
            <w:tcW w:w="4218" w:type="dxa"/>
            <w:vAlign w:val="center"/>
          </w:tcPr>
          <w:p>
            <w:pPr>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jc w:val="center"/>
              <w:rPr>
                <w:sz w:val="28"/>
                <w:szCs w:val="28"/>
              </w:rPr>
            </w:pPr>
            <w:r>
              <w:rPr>
                <w:sz w:val="28"/>
                <w:szCs w:val="28"/>
              </w:rPr>
              <w:t>2</w:t>
            </w:r>
          </w:p>
        </w:tc>
        <w:tc>
          <w:tcPr>
            <w:tcW w:w="4678" w:type="dxa"/>
            <w:vAlign w:val="center"/>
          </w:tcPr>
          <w:p>
            <w:pPr>
              <w:rPr>
                <w:sz w:val="28"/>
                <w:szCs w:val="28"/>
              </w:rPr>
            </w:pPr>
            <w:r>
              <w:rPr>
                <w:sz w:val="28"/>
                <w:szCs w:val="28"/>
              </w:rPr>
              <w:t>Социальный капитал</w:t>
            </w:r>
          </w:p>
        </w:tc>
        <w:tc>
          <w:tcPr>
            <w:tcW w:w="4218" w:type="dxa"/>
            <w:vAlign w:val="center"/>
          </w:tcPr>
          <w:p>
            <w:pPr>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jc w:val="center"/>
              <w:rPr>
                <w:sz w:val="28"/>
                <w:szCs w:val="28"/>
              </w:rPr>
            </w:pPr>
            <w:r>
              <w:rPr>
                <w:sz w:val="28"/>
                <w:szCs w:val="28"/>
              </w:rPr>
              <w:t>3</w:t>
            </w:r>
          </w:p>
        </w:tc>
        <w:tc>
          <w:tcPr>
            <w:tcW w:w="4678" w:type="dxa"/>
            <w:vAlign w:val="center"/>
          </w:tcPr>
          <w:p>
            <w:pPr>
              <w:rPr>
                <w:sz w:val="28"/>
                <w:szCs w:val="28"/>
              </w:rPr>
            </w:pPr>
            <w:r>
              <w:rPr>
                <w:sz w:val="28"/>
                <w:szCs w:val="28"/>
              </w:rPr>
              <w:t>Производственный капитал</w:t>
            </w:r>
          </w:p>
        </w:tc>
        <w:tc>
          <w:tcPr>
            <w:tcW w:w="4218" w:type="dxa"/>
            <w:vAlign w:val="center"/>
          </w:tcPr>
          <w:p>
            <w:pPr>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jc w:val="center"/>
              <w:rPr>
                <w:sz w:val="28"/>
                <w:szCs w:val="28"/>
              </w:rPr>
            </w:pPr>
            <w:r>
              <w:rPr>
                <w:sz w:val="28"/>
                <w:szCs w:val="28"/>
              </w:rPr>
              <w:t>4</w:t>
            </w:r>
          </w:p>
        </w:tc>
        <w:tc>
          <w:tcPr>
            <w:tcW w:w="4678" w:type="dxa"/>
            <w:vAlign w:val="center"/>
          </w:tcPr>
          <w:p>
            <w:pPr>
              <w:rPr>
                <w:sz w:val="28"/>
                <w:szCs w:val="28"/>
              </w:rPr>
            </w:pPr>
            <w:r>
              <w:rPr>
                <w:sz w:val="28"/>
                <w:szCs w:val="28"/>
              </w:rPr>
              <w:t>Природный капитал</w:t>
            </w:r>
          </w:p>
        </w:tc>
        <w:tc>
          <w:tcPr>
            <w:tcW w:w="4218" w:type="dxa"/>
            <w:vAlign w:val="center"/>
          </w:tcPr>
          <w:p>
            <w:pPr>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jc w:val="center"/>
              <w:rPr>
                <w:sz w:val="28"/>
                <w:szCs w:val="28"/>
              </w:rPr>
            </w:pPr>
            <w:r>
              <w:rPr>
                <w:sz w:val="28"/>
                <w:szCs w:val="28"/>
              </w:rPr>
              <w:t>5</w:t>
            </w:r>
          </w:p>
        </w:tc>
        <w:tc>
          <w:tcPr>
            <w:tcW w:w="4678" w:type="dxa"/>
            <w:vAlign w:val="center"/>
          </w:tcPr>
          <w:p>
            <w:pPr>
              <w:rPr>
                <w:sz w:val="28"/>
                <w:szCs w:val="28"/>
              </w:rPr>
            </w:pPr>
            <w:r>
              <w:rPr>
                <w:sz w:val="28"/>
                <w:szCs w:val="28"/>
              </w:rPr>
              <w:t>Экосистемные услуги</w:t>
            </w:r>
          </w:p>
        </w:tc>
        <w:tc>
          <w:tcPr>
            <w:tcW w:w="4218" w:type="dxa"/>
            <w:vAlign w:val="center"/>
          </w:tcPr>
          <w:p>
            <w:pPr>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jc w:val="center"/>
              <w:rPr>
                <w:sz w:val="28"/>
                <w:szCs w:val="28"/>
              </w:rPr>
            </w:pPr>
            <w:r>
              <w:rPr>
                <w:sz w:val="28"/>
                <w:szCs w:val="28"/>
              </w:rPr>
              <w:t>6</w:t>
            </w:r>
          </w:p>
        </w:tc>
        <w:tc>
          <w:tcPr>
            <w:tcW w:w="4678" w:type="dxa"/>
            <w:vAlign w:val="center"/>
          </w:tcPr>
          <w:p>
            <w:pPr>
              <w:rPr>
                <w:sz w:val="28"/>
                <w:szCs w:val="28"/>
              </w:rPr>
            </w:pPr>
            <w:r>
              <w:rPr>
                <w:sz w:val="28"/>
                <w:szCs w:val="28"/>
              </w:rPr>
              <w:t>Человеческий капитал</w:t>
            </w:r>
          </w:p>
        </w:tc>
        <w:tc>
          <w:tcPr>
            <w:tcW w:w="4218" w:type="dxa"/>
            <w:vAlign w:val="center"/>
          </w:tcPr>
          <w:p>
            <w:pPr>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jc w:val="center"/>
              <w:rPr>
                <w:sz w:val="28"/>
                <w:szCs w:val="28"/>
              </w:rPr>
            </w:pPr>
            <w:r>
              <w:rPr>
                <w:sz w:val="28"/>
                <w:szCs w:val="28"/>
              </w:rPr>
              <w:t>7</w:t>
            </w:r>
          </w:p>
        </w:tc>
        <w:tc>
          <w:tcPr>
            <w:tcW w:w="4678" w:type="dxa"/>
            <w:vAlign w:val="center"/>
          </w:tcPr>
          <w:p>
            <w:pPr>
              <w:rPr>
                <w:sz w:val="28"/>
                <w:szCs w:val="28"/>
              </w:rPr>
            </w:pPr>
            <w:r>
              <w:rPr>
                <w:sz w:val="28"/>
                <w:szCs w:val="28"/>
              </w:rPr>
              <w:t>Взаимодействия</w:t>
            </w:r>
          </w:p>
        </w:tc>
        <w:tc>
          <w:tcPr>
            <w:tcW w:w="4218" w:type="dxa"/>
            <w:vAlign w:val="center"/>
          </w:tcPr>
          <w:p>
            <w:pPr>
              <w:jc w:val="center"/>
              <w:rPr>
                <w:sz w:val="28"/>
                <w:szCs w:val="28"/>
              </w:rPr>
            </w:pPr>
          </w:p>
        </w:tc>
      </w:tr>
    </w:tbl>
    <w:p>
      <w:pPr>
        <w:jc w:val="right"/>
        <w:rPr>
          <w:b/>
          <w:sz w:val="28"/>
          <w:szCs w:val="28"/>
        </w:rPr>
      </w:pPr>
    </w:p>
    <w:p>
      <w:pPr>
        <w:jc w:val="right"/>
        <w:rPr>
          <w:b/>
          <w:sz w:val="28"/>
          <w:szCs w:val="28"/>
        </w:rPr>
      </w:pPr>
    </w:p>
    <w:p>
      <w:pPr>
        <w:jc w:val="right"/>
        <w:rPr>
          <w:b/>
          <w:sz w:val="28"/>
          <w:szCs w:val="28"/>
        </w:rPr>
      </w:pPr>
      <w:r>
        <w:rPr>
          <w:b/>
          <w:sz w:val="28"/>
          <w:szCs w:val="28"/>
        </w:rPr>
        <w:t>Таблица 7.2</w:t>
      </w:r>
    </w:p>
    <w:p>
      <w:pPr>
        <w:jc w:val="center"/>
        <w:rPr>
          <w:b/>
          <w:sz w:val="28"/>
          <w:szCs w:val="28"/>
        </w:rPr>
      </w:pPr>
      <w:r>
        <w:rPr>
          <w:b/>
          <w:sz w:val="28"/>
          <w:szCs w:val="28"/>
        </w:rPr>
        <w:t>Виды экосистемных услуг</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52"/>
        <w:gridCol w:w="59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2" w:type="dxa"/>
          </w:tcPr>
          <w:p>
            <w:pPr>
              <w:jc w:val="both"/>
              <w:rPr>
                <w:sz w:val="28"/>
                <w:szCs w:val="28"/>
              </w:rPr>
            </w:pPr>
            <w:r>
              <w:rPr>
                <w:sz w:val="28"/>
                <w:szCs w:val="28"/>
              </w:rPr>
              <w:t>Экосистемные услуги, используемые Вами</w:t>
            </w:r>
          </w:p>
        </w:tc>
        <w:tc>
          <w:tcPr>
            <w:tcW w:w="5919" w:type="dxa"/>
          </w:tcPr>
          <w:p>
            <w:pPr>
              <w:jc w:val="both"/>
              <w:rPr>
                <w:sz w:val="28"/>
                <w:szCs w:val="28"/>
              </w:rPr>
            </w:pPr>
            <w:r>
              <w:rPr>
                <w:sz w:val="28"/>
                <w:szCs w:val="28"/>
              </w:rPr>
              <w:t>Экосистемные услуги, используемые предприятием «Название предприятия. Регион»  при производстве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2" w:type="dxa"/>
          </w:tcPr>
          <w:p>
            <w:pPr>
              <w:jc w:val="both"/>
              <w:rPr>
                <w:b/>
                <w:sz w:val="28"/>
                <w:szCs w:val="28"/>
              </w:rPr>
            </w:pPr>
          </w:p>
        </w:tc>
        <w:tc>
          <w:tcPr>
            <w:tcW w:w="5919" w:type="dxa"/>
          </w:tcPr>
          <w:p>
            <w:pPr>
              <w:jc w:val="both"/>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2" w:type="dxa"/>
          </w:tcPr>
          <w:p>
            <w:pPr>
              <w:jc w:val="both"/>
              <w:rPr>
                <w:b/>
                <w:sz w:val="28"/>
                <w:szCs w:val="28"/>
              </w:rPr>
            </w:pPr>
          </w:p>
        </w:tc>
        <w:tc>
          <w:tcPr>
            <w:tcW w:w="5919" w:type="dxa"/>
          </w:tcPr>
          <w:p>
            <w:pPr>
              <w:jc w:val="both"/>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2" w:type="dxa"/>
          </w:tcPr>
          <w:p>
            <w:pPr>
              <w:jc w:val="both"/>
              <w:rPr>
                <w:b/>
                <w:sz w:val="28"/>
                <w:szCs w:val="28"/>
              </w:rPr>
            </w:pPr>
          </w:p>
        </w:tc>
        <w:tc>
          <w:tcPr>
            <w:tcW w:w="5919" w:type="dxa"/>
          </w:tcPr>
          <w:p>
            <w:pPr>
              <w:jc w:val="both"/>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2" w:type="dxa"/>
          </w:tcPr>
          <w:p>
            <w:pPr>
              <w:jc w:val="both"/>
              <w:rPr>
                <w:b/>
                <w:sz w:val="28"/>
                <w:szCs w:val="28"/>
              </w:rPr>
            </w:pPr>
          </w:p>
        </w:tc>
        <w:tc>
          <w:tcPr>
            <w:tcW w:w="5919" w:type="dxa"/>
          </w:tcPr>
          <w:p>
            <w:pPr>
              <w:jc w:val="both"/>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2" w:type="dxa"/>
          </w:tcPr>
          <w:p>
            <w:pPr>
              <w:jc w:val="both"/>
              <w:rPr>
                <w:b/>
                <w:sz w:val="28"/>
                <w:szCs w:val="28"/>
              </w:rPr>
            </w:pPr>
          </w:p>
        </w:tc>
        <w:tc>
          <w:tcPr>
            <w:tcW w:w="5919" w:type="dxa"/>
          </w:tcPr>
          <w:p>
            <w:pPr>
              <w:jc w:val="both"/>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2" w:type="dxa"/>
          </w:tcPr>
          <w:p>
            <w:pPr>
              <w:jc w:val="both"/>
              <w:rPr>
                <w:b/>
                <w:sz w:val="28"/>
                <w:szCs w:val="28"/>
              </w:rPr>
            </w:pPr>
          </w:p>
        </w:tc>
        <w:tc>
          <w:tcPr>
            <w:tcW w:w="5919" w:type="dxa"/>
          </w:tcPr>
          <w:p>
            <w:pPr>
              <w:jc w:val="both"/>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2" w:type="dxa"/>
          </w:tcPr>
          <w:p>
            <w:pPr>
              <w:jc w:val="both"/>
              <w:rPr>
                <w:b/>
                <w:sz w:val="28"/>
                <w:szCs w:val="28"/>
              </w:rPr>
            </w:pPr>
          </w:p>
        </w:tc>
        <w:tc>
          <w:tcPr>
            <w:tcW w:w="5919" w:type="dxa"/>
          </w:tcPr>
          <w:p>
            <w:pPr>
              <w:jc w:val="both"/>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2" w:type="dxa"/>
          </w:tcPr>
          <w:p>
            <w:pPr>
              <w:jc w:val="both"/>
              <w:rPr>
                <w:b/>
                <w:sz w:val="28"/>
                <w:szCs w:val="28"/>
              </w:rPr>
            </w:pPr>
          </w:p>
        </w:tc>
        <w:tc>
          <w:tcPr>
            <w:tcW w:w="5919" w:type="dxa"/>
          </w:tcPr>
          <w:p>
            <w:pPr>
              <w:jc w:val="both"/>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2" w:type="dxa"/>
          </w:tcPr>
          <w:p>
            <w:pPr>
              <w:jc w:val="both"/>
              <w:rPr>
                <w:b/>
                <w:sz w:val="28"/>
                <w:szCs w:val="28"/>
              </w:rPr>
            </w:pPr>
          </w:p>
        </w:tc>
        <w:tc>
          <w:tcPr>
            <w:tcW w:w="5919" w:type="dxa"/>
          </w:tcPr>
          <w:p>
            <w:pPr>
              <w:jc w:val="both"/>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2" w:type="dxa"/>
          </w:tcPr>
          <w:p>
            <w:pPr>
              <w:jc w:val="both"/>
              <w:rPr>
                <w:b/>
                <w:sz w:val="28"/>
                <w:szCs w:val="28"/>
              </w:rPr>
            </w:pPr>
          </w:p>
        </w:tc>
        <w:tc>
          <w:tcPr>
            <w:tcW w:w="5919" w:type="dxa"/>
          </w:tcPr>
          <w:p>
            <w:pPr>
              <w:jc w:val="both"/>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2" w:type="dxa"/>
          </w:tcPr>
          <w:p>
            <w:pPr>
              <w:jc w:val="both"/>
              <w:rPr>
                <w:b/>
                <w:sz w:val="28"/>
                <w:szCs w:val="28"/>
              </w:rPr>
            </w:pPr>
          </w:p>
        </w:tc>
        <w:tc>
          <w:tcPr>
            <w:tcW w:w="5919" w:type="dxa"/>
          </w:tcPr>
          <w:p>
            <w:pPr>
              <w:jc w:val="both"/>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2" w:type="dxa"/>
          </w:tcPr>
          <w:p>
            <w:pPr>
              <w:jc w:val="both"/>
              <w:rPr>
                <w:b/>
                <w:sz w:val="28"/>
                <w:szCs w:val="28"/>
              </w:rPr>
            </w:pPr>
          </w:p>
        </w:tc>
        <w:tc>
          <w:tcPr>
            <w:tcW w:w="5919" w:type="dxa"/>
          </w:tcPr>
          <w:p>
            <w:pPr>
              <w:jc w:val="both"/>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2" w:type="dxa"/>
          </w:tcPr>
          <w:p>
            <w:pPr>
              <w:jc w:val="both"/>
              <w:rPr>
                <w:b/>
                <w:sz w:val="28"/>
                <w:szCs w:val="28"/>
              </w:rPr>
            </w:pPr>
          </w:p>
        </w:tc>
        <w:tc>
          <w:tcPr>
            <w:tcW w:w="5919" w:type="dxa"/>
          </w:tcPr>
          <w:p>
            <w:pPr>
              <w:jc w:val="both"/>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2" w:type="dxa"/>
          </w:tcPr>
          <w:p>
            <w:pPr>
              <w:jc w:val="both"/>
              <w:rPr>
                <w:b/>
                <w:sz w:val="28"/>
                <w:szCs w:val="28"/>
              </w:rPr>
            </w:pPr>
          </w:p>
        </w:tc>
        <w:tc>
          <w:tcPr>
            <w:tcW w:w="5919" w:type="dxa"/>
          </w:tcPr>
          <w:p>
            <w:pPr>
              <w:jc w:val="both"/>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2" w:type="dxa"/>
          </w:tcPr>
          <w:p>
            <w:pPr>
              <w:jc w:val="both"/>
              <w:rPr>
                <w:b/>
                <w:sz w:val="28"/>
                <w:szCs w:val="28"/>
              </w:rPr>
            </w:pPr>
          </w:p>
        </w:tc>
        <w:tc>
          <w:tcPr>
            <w:tcW w:w="5919" w:type="dxa"/>
          </w:tcPr>
          <w:p>
            <w:pPr>
              <w:jc w:val="both"/>
              <w:rPr>
                <w:b/>
                <w:sz w:val="28"/>
                <w:szCs w:val="28"/>
              </w:rPr>
            </w:pPr>
          </w:p>
        </w:tc>
      </w:tr>
    </w:tbl>
    <w:p>
      <w:pPr>
        <w:spacing w:line="360" w:lineRule="auto"/>
        <w:rPr>
          <w:b/>
          <w:sz w:val="28"/>
          <w:szCs w:val="28"/>
        </w:rPr>
      </w:pPr>
    </w:p>
    <w:p>
      <w:pPr>
        <w:jc w:val="right"/>
        <w:rPr>
          <w:b/>
          <w:sz w:val="28"/>
          <w:szCs w:val="28"/>
        </w:rPr>
      </w:pPr>
      <w:r>
        <w:rPr>
          <w:b/>
          <w:sz w:val="28"/>
          <w:szCs w:val="28"/>
        </w:rPr>
        <w:t>Таблица 7.3</w:t>
      </w:r>
    </w:p>
    <w:p>
      <w:pPr>
        <w:jc w:val="center"/>
        <w:rPr>
          <w:b/>
          <w:sz w:val="28"/>
          <w:szCs w:val="28"/>
        </w:rPr>
      </w:pPr>
      <w:r>
        <w:rPr>
          <w:b/>
          <w:sz w:val="28"/>
          <w:szCs w:val="28"/>
        </w:rPr>
        <w:t>Этика биосферных отношений</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86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jc w:val="center"/>
              <w:rPr>
                <w:sz w:val="28"/>
                <w:szCs w:val="28"/>
              </w:rPr>
            </w:pPr>
            <w:r>
              <w:rPr>
                <w:sz w:val="28"/>
                <w:szCs w:val="28"/>
              </w:rPr>
              <w:t>№ пп</w:t>
            </w:r>
          </w:p>
        </w:tc>
        <w:tc>
          <w:tcPr>
            <w:tcW w:w="8611" w:type="dxa"/>
          </w:tcPr>
          <w:p>
            <w:pPr>
              <w:jc w:val="center"/>
              <w:rPr>
                <w:sz w:val="28"/>
                <w:szCs w:val="28"/>
              </w:rPr>
            </w:pPr>
            <w:r>
              <w:rPr>
                <w:sz w:val="28"/>
                <w:szCs w:val="28"/>
              </w:rPr>
              <w:t>Ноосферное правило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jc w:val="right"/>
              <w:rPr>
                <w:sz w:val="28"/>
                <w:szCs w:val="28"/>
              </w:rPr>
            </w:pPr>
            <w:r>
              <w:rPr>
                <w:sz w:val="28"/>
                <w:szCs w:val="28"/>
              </w:rPr>
              <w:t>1</w:t>
            </w:r>
          </w:p>
        </w:tc>
        <w:tc>
          <w:tcPr>
            <w:tcW w:w="8611" w:type="dxa"/>
          </w:tcPr>
          <w:p>
            <w:pPr>
              <w:jc w:val="right"/>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jc w:val="right"/>
              <w:rPr>
                <w:sz w:val="28"/>
                <w:szCs w:val="28"/>
              </w:rPr>
            </w:pPr>
            <w:r>
              <w:rPr>
                <w:sz w:val="28"/>
                <w:szCs w:val="28"/>
              </w:rPr>
              <w:t>2</w:t>
            </w:r>
          </w:p>
        </w:tc>
        <w:tc>
          <w:tcPr>
            <w:tcW w:w="8611" w:type="dxa"/>
          </w:tcPr>
          <w:p>
            <w:pPr>
              <w:jc w:val="right"/>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jc w:val="right"/>
              <w:rPr>
                <w:sz w:val="28"/>
                <w:szCs w:val="28"/>
              </w:rPr>
            </w:pPr>
            <w:r>
              <w:rPr>
                <w:sz w:val="28"/>
                <w:szCs w:val="28"/>
              </w:rPr>
              <w:t>3</w:t>
            </w:r>
          </w:p>
        </w:tc>
        <w:tc>
          <w:tcPr>
            <w:tcW w:w="8611" w:type="dxa"/>
          </w:tcPr>
          <w:p>
            <w:pPr>
              <w:jc w:val="right"/>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jc w:val="right"/>
              <w:rPr>
                <w:sz w:val="28"/>
                <w:szCs w:val="28"/>
              </w:rPr>
            </w:pPr>
            <w:r>
              <w:rPr>
                <w:sz w:val="28"/>
                <w:szCs w:val="28"/>
              </w:rPr>
              <w:t>4</w:t>
            </w:r>
          </w:p>
        </w:tc>
        <w:tc>
          <w:tcPr>
            <w:tcW w:w="8611" w:type="dxa"/>
          </w:tcPr>
          <w:p>
            <w:pPr>
              <w:jc w:val="right"/>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jc w:val="right"/>
              <w:rPr>
                <w:sz w:val="28"/>
                <w:szCs w:val="28"/>
              </w:rPr>
            </w:pPr>
            <w:r>
              <w:rPr>
                <w:sz w:val="28"/>
                <w:szCs w:val="28"/>
              </w:rPr>
              <w:t>5</w:t>
            </w:r>
          </w:p>
        </w:tc>
        <w:tc>
          <w:tcPr>
            <w:tcW w:w="8611" w:type="dxa"/>
          </w:tcPr>
          <w:p>
            <w:pPr>
              <w:jc w:val="right"/>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jc w:val="right"/>
              <w:rPr>
                <w:sz w:val="28"/>
                <w:szCs w:val="28"/>
              </w:rPr>
            </w:pPr>
            <w:r>
              <w:rPr>
                <w:sz w:val="28"/>
                <w:szCs w:val="28"/>
              </w:rPr>
              <w:t>6</w:t>
            </w:r>
          </w:p>
        </w:tc>
        <w:tc>
          <w:tcPr>
            <w:tcW w:w="8611" w:type="dxa"/>
          </w:tcPr>
          <w:p>
            <w:pPr>
              <w:jc w:val="right"/>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jc w:val="right"/>
              <w:rPr>
                <w:sz w:val="28"/>
                <w:szCs w:val="28"/>
              </w:rPr>
            </w:pPr>
            <w:r>
              <w:rPr>
                <w:sz w:val="28"/>
                <w:szCs w:val="28"/>
              </w:rPr>
              <w:t>7</w:t>
            </w:r>
          </w:p>
        </w:tc>
        <w:tc>
          <w:tcPr>
            <w:tcW w:w="8611" w:type="dxa"/>
          </w:tcPr>
          <w:p>
            <w:pPr>
              <w:jc w:val="right"/>
              <w:rPr>
                <w:b/>
                <w:sz w:val="28"/>
                <w:szCs w:val="28"/>
              </w:rPr>
            </w:pPr>
          </w:p>
        </w:tc>
      </w:tr>
    </w:tbl>
    <w:p>
      <w:pPr>
        <w:jc w:val="right"/>
        <w:rPr>
          <w:b/>
          <w:sz w:val="28"/>
          <w:szCs w:val="28"/>
        </w:rPr>
      </w:pPr>
    </w:p>
    <w:p>
      <w:pPr>
        <w:spacing w:line="360" w:lineRule="auto"/>
        <w:ind w:firstLine="567"/>
        <w:rPr>
          <w:b/>
          <w:sz w:val="28"/>
          <w:szCs w:val="28"/>
        </w:rPr>
      </w:pPr>
    </w:p>
    <w:p>
      <w:pPr>
        <w:spacing w:line="360" w:lineRule="auto"/>
        <w:rPr>
          <w:b/>
          <w:sz w:val="28"/>
          <w:szCs w:val="28"/>
        </w:rPr>
      </w:pPr>
      <w:r>
        <w:rPr>
          <w:b/>
          <w:sz w:val="28"/>
          <w:szCs w:val="28"/>
        </w:rPr>
        <w:t>Ответы на учебные вопросы:</w:t>
      </w:r>
    </w:p>
    <w:p>
      <w:pPr>
        <w:spacing w:line="360" w:lineRule="auto"/>
        <w:rPr>
          <w:sz w:val="28"/>
          <w:szCs w:val="28"/>
        </w:rPr>
      </w:pPr>
      <w:r>
        <w:rPr>
          <w:sz w:val="28"/>
          <w:szCs w:val="28"/>
        </w:rPr>
        <w:t>1.</w:t>
      </w:r>
    </w:p>
    <w:p>
      <w:pPr>
        <w:spacing w:line="360" w:lineRule="auto"/>
        <w:rPr>
          <w:sz w:val="28"/>
          <w:szCs w:val="28"/>
        </w:rPr>
      </w:pPr>
      <w:r>
        <w:rPr>
          <w:sz w:val="28"/>
          <w:szCs w:val="28"/>
        </w:rPr>
        <w:t>2.</w:t>
      </w:r>
    </w:p>
    <w:p>
      <w:pPr>
        <w:spacing w:line="360" w:lineRule="auto"/>
        <w:rPr>
          <w:sz w:val="28"/>
          <w:szCs w:val="28"/>
        </w:rPr>
      </w:pPr>
      <w:r>
        <w:rPr>
          <w:sz w:val="28"/>
          <w:szCs w:val="28"/>
        </w:rPr>
        <w:t>3.</w:t>
      </w:r>
    </w:p>
    <w:p>
      <w:pPr>
        <w:spacing w:line="360" w:lineRule="auto"/>
        <w:rPr>
          <w:sz w:val="28"/>
          <w:szCs w:val="28"/>
        </w:rPr>
      </w:pPr>
      <w:r>
        <w:rPr>
          <w:sz w:val="28"/>
          <w:szCs w:val="28"/>
        </w:rPr>
        <w:t>4.</w:t>
      </w:r>
    </w:p>
    <w:p>
      <w:pPr>
        <w:spacing w:line="360" w:lineRule="auto"/>
        <w:rPr>
          <w:sz w:val="28"/>
          <w:szCs w:val="28"/>
        </w:rPr>
      </w:pPr>
      <w:r>
        <w:rPr>
          <w:sz w:val="28"/>
          <w:szCs w:val="28"/>
        </w:rPr>
        <w:t>5.</w:t>
      </w:r>
    </w:p>
    <w:p>
      <w:pPr>
        <w:spacing w:line="360" w:lineRule="auto"/>
        <w:rPr>
          <w:b/>
          <w:sz w:val="28"/>
          <w:szCs w:val="28"/>
        </w:rPr>
      </w:pPr>
      <w:r>
        <w:rPr>
          <w:b/>
          <w:sz w:val="28"/>
          <w:szCs w:val="28"/>
        </w:rPr>
        <w:br w:type="page"/>
      </w:r>
    </w:p>
    <w:p>
      <w:pPr>
        <w:pStyle w:val="3"/>
        <w:jc w:val="both"/>
        <w:rPr>
          <w:b/>
        </w:rPr>
      </w:pPr>
      <w:bookmarkStart w:id="115" w:name="_Toc43199854"/>
      <w:bookmarkStart w:id="116" w:name="_Toc531884237"/>
      <w:bookmarkStart w:id="117" w:name="_Toc531697582"/>
      <w:bookmarkStart w:id="118" w:name="_Toc531697674"/>
      <w:r>
        <w:rPr>
          <w:b/>
        </w:rPr>
        <w:t>Лабораторная работа № 8. Международное сотрудничество в сфере биосферного климата</w:t>
      </w:r>
      <w:bookmarkEnd w:id="115"/>
      <w:bookmarkEnd w:id="116"/>
      <w:bookmarkEnd w:id="117"/>
      <w:bookmarkEnd w:id="118"/>
    </w:p>
    <w:p/>
    <w:p>
      <w:pPr>
        <w:rPr>
          <w:b/>
          <w:sz w:val="28"/>
          <w:szCs w:val="28"/>
        </w:rPr>
      </w:pPr>
      <w:r>
        <w:rPr>
          <w:b/>
          <w:sz w:val="28"/>
          <w:szCs w:val="28"/>
          <w:highlight w:val="magenta"/>
        </w:rPr>
        <w:t>Тема 3. Современная концепция устойчивого развития</w:t>
      </w:r>
    </w:p>
    <w:p>
      <w:pPr>
        <w:shd w:val="clear" w:color="auto" w:fill="FFFFFF"/>
        <w:spacing w:line="360" w:lineRule="auto"/>
        <w:ind w:right="10"/>
        <w:jc w:val="both"/>
        <w:rPr>
          <w:b/>
          <w:bCs/>
          <w:sz w:val="28"/>
          <w:szCs w:val="28"/>
        </w:rPr>
      </w:pPr>
    </w:p>
    <w:p>
      <w:pPr>
        <w:shd w:val="clear" w:color="auto" w:fill="FFFFFF"/>
        <w:spacing w:line="360" w:lineRule="auto"/>
        <w:ind w:right="10"/>
        <w:jc w:val="both"/>
        <w:rPr>
          <w:b/>
          <w:bCs/>
          <w:sz w:val="28"/>
          <w:szCs w:val="28"/>
        </w:rPr>
      </w:pPr>
      <w:r>
        <w:rPr>
          <w:b/>
          <w:bCs/>
          <w:sz w:val="28"/>
          <w:szCs w:val="28"/>
        </w:rPr>
        <w:t>Формулировка задания</w:t>
      </w:r>
    </w:p>
    <w:p>
      <w:pPr>
        <w:shd w:val="clear" w:color="auto" w:fill="FFFFFF"/>
        <w:spacing w:line="360" w:lineRule="auto"/>
        <w:ind w:right="10"/>
        <w:jc w:val="both"/>
        <w:rPr>
          <w:sz w:val="28"/>
          <w:szCs w:val="28"/>
        </w:rPr>
      </w:pPr>
      <w:r>
        <w:rPr>
          <w:sz w:val="28"/>
          <w:szCs w:val="28"/>
        </w:rPr>
        <w:t xml:space="preserve">изучение механизмов образования парниковых газов и основных принципов предотвращения глобального изменения климата </w:t>
      </w:r>
    </w:p>
    <w:p>
      <w:pPr>
        <w:shd w:val="clear" w:color="auto" w:fill="FFFFFF"/>
        <w:spacing w:line="360" w:lineRule="auto"/>
        <w:ind w:right="10"/>
        <w:jc w:val="both"/>
        <w:rPr>
          <w:sz w:val="28"/>
          <w:szCs w:val="28"/>
        </w:rPr>
      </w:pPr>
    </w:p>
    <w:p>
      <w:pPr>
        <w:spacing w:line="360" w:lineRule="auto"/>
        <w:jc w:val="both"/>
        <w:rPr>
          <w:b/>
          <w:sz w:val="28"/>
          <w:szCs w:val="28"/>
        </w:rPr>
      </w:pPr>
      <w:r>
        <w:rPr>
          <w:b/>
          <w:sz w:val="28"/>
          <w:szCs w:val="28"/>
        </w:rPr>
        <w:t>Учебные вопросы</w:t>
      </w:r>
    </w:p>
    <w:p>
      <w:pPr>
        <w:spacing w:line="360" w:lineRule="auto"/>
        <w:jc w:val="both"/>
        <w:rPr>
          <w:sz w:val="28"/>
          <w:szCs w:val="28"/>
        </w:rPr>
      </w:pPr>
      <w:r>
        <w:rPr>
          <w:sz w:val="28"/>
          <w:szCs w:val="28"/>
        </w:rPr>
        <w:t>1. Какие газы являются парниковыми?</w:t>
      </w:r>
    </w:p>
    <w:p>
      <w:pPr>
        <w:spacing w:line="360" w:lineRule="auto"/>
        <w:jc w:val="both"/>
        <w:rPr>
          <w:sz w:val="28"/>
          <w:szCs w:val="28"/>
        </w:rPr>
      </w:pPr>
      <w:r>
        <w:rPr>
          <w:sz w:val="28"/>
          <w:szCs w:val="28"/>
        </w:rPr>
        <w:t>2. В чем состоит  механизм образования парникового эффекта?</w:t>
      </w:r>
    </w:p>
    <w:p>
      <w:pPr>
        <w:spacing w:line="360" w:lineRule="auto"/>
        <w:jc w:val="both"/>
        <w:rPr>
          <w:sz w:val="28"/>
          <w:szCs w:val="28"/>
        </w:rPr>
      </w:pPr>
      <w:r>
        <w:rPr>
          <w:sz w:val="28"/>
          <w:szCs w:val="28"/>
        </w:rPr>
        <w:t xml:space="preserve">3. Какие существует антропогенные источники эмиссии парниковых газов? </w:t>
      </w:r>
    </w:p>
    <w:p>
      <w:pPr>
        <w:spacing w:line="360" w:lineRule="auto"/>
        <w:jc w:val="both"/>
        <w:rPr>
          <w:sz w:val="28"/>
          <w:szCs w:val="28"/>
        </w:rPr>
      </w:pPr>
      <w:r>
        <w:rPr>
          <w:sz w:val="28"/>
          <w:szCs w:val="28"/>
        </w:rPr>
        <w:t>4. Назовите основное положение Парижского соглашения об изменении климата 2015 г.</w:t>
      </w:r>
    </w:p>
    <w:p>
      <w:pPr>
        <w:spacing w:line="360" w:lineRule="auto"/>
        <w:jc w:val="both"/>
        <w:rPr>
          <w:sz w:val="28"/>
          <w:szCs w:val="28"/>
          <w:highlight w:val="yellow"/>
        </w:rPr>
      </w:pPr>
    </w:p>
    <w:p>
      <w:pPr>
        <w:spacing w:line="360" w:lineRule="auto"/>
        <w:jc w:val="both"/>
        <w:rPr>
          <w:b/>
          <w:bCs/>
          <w:iCs/>
          <w:sz w:val="28"/>
          <w:szCs w:val="28"/>
        </w:rPr>
      </w:pPr>
      <w:r>
        <w:rPr>
          <w:b/>
          <w:bCs/>
          <w:iCs/>
          <w:sz w:val="28"/>
          <w:szCs w:val="28"/>
        </w:rPr>
        <w:t>Рекомендации по выполнению задания</w:t>
      </w:r>
    </w:p>
    <w:p>
      <w:pPr>
        <w:spacing w:line="360" w:lineRule="auto"/>
        <w:jc w:val="both"/>
        <w:rPr>
          <w:sz w:val="28"/>
          <w:szCs w:val="28"/>
        </w:rPr>
      </w:pPr>
      <w:r>
        <w:rPr>
          <w:sz w:val="28"/>
          <w:szCs w:val="28"/>
        </w:rPr>
        <w:t xml:space="preserve">1. Изучите теоретический материал проверяемого задания № 8 по парниковым газам </w:t>
      </w:r>
      <w:r>
        <w:rPr>
          <w:bCs/>
          <w:iCs/>
          <w:sz w:val="28"/>
          <w:szCs w:val="28"/>
        </w:rPr>
        <w:t xml:space="preserve">и нормативно-законодательные документы  к практическому заданию. </w:t>
      </w:r>
      <w:r>
        <w:rPr>
          <w:sz w:val="28"/>
          <w:szCs w:val="28"/>
        </w:rPr>
        <w:t>Особенно уделите внимание выявлению механизма образования парникового эффекта. Заполните Таблицу 8.1 «Парниковые газы и их вклад в парниковый эффект».</w:t>
      </w:r>
    </w:p>
    <w:p>
      <w:pPr>
        <w:pStyle w:val="58"/>
        <w:spacing w:line="360" w:lineRule="auto"/>
        <w:ind w:left="0"/>
        <w:jc w:val="both"/>
        <w:rPr>
          <w:rFonts w:ascii="Times New Roman" w:hAnsi="Times New Roman"/>
          <w:sz w:val="28"/>
          <w:szCs w:val="28"/>
        </w:rPr>
      </w:pPr>
      <w:r>
        <w:rPr>
          <w:rFonts w:ascii="Times New Roman" w:hAnsi="Times New Roman"/>
          <w:sz w:val="28"/>
          <w:szCs w:val="28"/>
        </w:rPr>
        <w:t xml:space="preserve">2. Изучите фрагмент документа международного уровня – </w:t>
      </w:r>
      <w:r>
        <w:rPr>
          <w:rFonts w:ascii="Times New Roman" w:hAnsi="Times New Roman"/>
          <w:bCs/>
          <w:sz w:val="28"/>
          <w:szCs w:val="28"/>
          <w:highlight w:val="yellow"/>
        </w:rPr>
        <w:t>Парижское соглашение в рамках Рамочной конвенции ООН об изменении климата 2015 года.</w:t>
      </w:r>
    </w:p>
    <w:p>
      <w:pPr>
        <w:spacing w:line="360" w:lineRule="auto"/>
        <w:jc w:val="both"/>
        <w:rPr>
          <w:sz w:val="28"/>
          <w:szCs w:val="28"/>
        </w:rPr>
      </w:pPr>
      <w:r>
        <w:rPr>
          <w:color w:val="000000"/>
          <w:sz w:val="28"/>
          <w:szCs w:val="28"/>
        </w:rPr>
        <w:t>3. Выявите цель и основные положения данного документа. Заполните Таблицу 8.2 «</w:t>
      </w:r>
      <w:r>
        <w:rPr>
          <w:bCs/>
          <w:sz w:val="28"/>
          <w:szCs w:val="28"/>
          <w:highlight w:val="yellow"/>
        </w:rPr>
        <w:t xml:space="preserve">Парижское соглашение в рамках </w:t>
      </w:r>
      <w:r>
        <w:rPr>
          <w:color w:val="000000"/>
          <w:sz w:val="28"/>
          <w:szCs w:val="28"/>
        </w:rPr>
        <w:t>Рамочной конвенции ООН об изменении климата 2015 года».</w:t>
      </w:r>
    </w:p>
    <w:p>
      <w:pPr>
        <w:pStyle w:val="58"/>
        <w:spacing w:line="360" w:lineRule="auto"/>
        <w:ind w:left="0"/>
        <w:jc w:val="both"/>
        <w:rPr>
          <w:rFonts w:ascii="Times New Roman" w:hAnsi="Times New Roman"/>
          <w:sz w:val="28"/>
          <w:szCs w:val="28"/>
        </w:rPr>
      </w:pPr>
      <w:r>
        <w:rPr>
          <w:rFonts w:ascii="Times New Roman" w:hAnsi="Times New Roman"/>
          <w:sz w:val="28"/>
          <w:szCs w:val="28"/>
        </w:rPr>
        <w:t>4. Оформите отчет о практической работе № 8 в соответствии с требованиями к оформлению практических работ (отчет включает титульный лист, заполненные Таблицы 8.1,8.2,  ответы на учебные вопросы) и защитите ее у преподавателя.</w:t>
      </w:r>
    </w:p>
    <w:p>
      <w:pPr>
        <w:pStyle w:val="58"/>
        <w:spacing w:line="360" w:lineRule="auto"/>
        <w:ind w:left="0"/>
        <w:jc w:val="both"/>
        <w:rPr>
          <w:rFonts w:ascii="Times New Roman" w:hAnsi="Times New Roman"/>
          <w:sz w:val="28"/>
          <w:szCs w:val="28"/>
        </w:rPr>
      </w:pPr>
    </w:p>
    <w:p>
      <w:pPr>
        <w:spacing w:line="360" w:lineRule="auto"/>
        <w:rPr>
          <w:b/>
          <w:sz w:val="28"/>
          <w:szCs w:val="28"/>
        </w:rPr>
      </w:pPr>
      <w:r>
        <w:rPr>
          <w:b/>
          <w:sz w:val="28"/>
          <w:szCs w:val="28"/>
        </w:rPr>
        <w:t>Нормативные документы:</w:t>
      </w:r>
    </w:p>
    <w:p>
      <w:pPr>
        <w:pStyle w:val="2"/>
        <w:shd w:val="clear" w:color="auto" w:fill="FFFFFF"/>
        <w:spacing w:before="0" w:after="0" w:line="360" w:lineRule="auto"/>
        <w:rPr>
          <w:rFonts w:ascii="Times New Roman" w:hAnsi="Times New Roman" w:cs="Times New Roman"/>
          <w:b w:val="0"/>
          <w:color w:val="333333"/>
          <w:sz w:val="28"/>
          <w:szCs w:val="28"/>
        </w:rPr>
      </w:pPr>
      <w:bookmarkStart w:id="119" w:name="_Toc3491600"/>
      <w:bookmarkStart w:id="120" w:name="_Toc531697583"/>
      <w:bookmarkStart w:id="121" w:name="_Toc531697675"/>
      <w:bookmarkStart w:id="122" w:name="_Toc531884238"/>
      <w:bookmarkStart w:id="123" w:name="_Toc43199855"/>
      <w:r>
        <w:rPr>
          <w:rFonts w:ascii="Times New Roman" w:hAnsi="Times New Roman" w:cs="Times New Roman"/>
          <w:b w:val="0"/>
          <w:sz w:val="28"/>
          <w:szCs w:val="28"/>
        </w:rPr>
        <w:t xml:space="preserve">1. </w:t>
      </w:r>
      <w:r>
        <w:rPr>
          <w:rFonts w:ascii="Times New Roman" w:hAnsi="Times New Roman" w:cs="Times New Roman"/>
          <w:b w:val="0"/>
          <w:color w:val="333333"/>
          <w:sz w:val="28"/>
          <w:szCs w:val="28"/>
        </w:rPr>
        <w:t>Конституция Российской Федерации  (принята всенародным голосованием 12.12.1993 с учетом поправок от 21.07.2014 № 11-ФКЗ)</w:t>
      </w:r>
      <w:bookmarkEnd w:id="119"/>
      <w:bookmarkEnd w:id="120"/>
      <w:bookmarkEnd w:id="121"/>
      <w:bookmarkEnd w:id="122"/>
      <w:r>
        <w:rPr>
          <w:rFonts w:ascii="Times New Roman" w:hAnsi="Times New Roman" w:cs="Times New Roman"/>
          <w:b w:val="0"/>
          <w:color w:val="333333"/>
          <w:sz w:val="28"/>
          <w:szCs w:val="28"/>
        </w:rPr>
        <w:t>.</w:t>
      </w:r>
      <w:bookmarkEnd w:id="123"/>
    </w:p>
    <w:p>
      <w:pPr>
        <w:pStyle w:val="48"/>
        <w:spacing w:line="360" w:lineRule="auto"/>
        <w:rPr>
          <w:rFonts w:ascii="Times New Roman" w:hAnsi="Times New Roman"/>
          <w:sz w:val="28"/>
          <w:szCs w:val="28"/>
        </w:rPr>
      </w:pPr>
      <w:r>
        <w:rPr>
          <w:rFonts w:ascii="Times New Roman" w:hAnsi="Times New Roman" w:cs="Times New Roman"/>
          <w:sz w:val="28"/>
          <w:szCs w:val="28"/>
        </w:rPr>
        <w:t>2. Федеральный закон</w:t>
      </w:r>
      <w:r>
        <w:rPr>
          <w:rFonts w:ascii="Times New Roman" w:hAnsi="Times New Roman"/>
          <w:sz w:val="28"/>
          <w:szCs w:val="28"/>
        </w:rPr>
        <w:t xml:space="preserve"> от 10.01. 2002   № 7-ФЗ «Об охране окружающей среды» (</w:t>
      </w:r>
      <w:r>
        <w:rPr>
          <w:rFonts w:ascii="Times New Roman" w:hAnsi="Times New Roman"/>
          <w:sz w:val="28"/>
          <w:szCs w:val="28"/>
          <w:highlight w:val="yellow"/>
        </w:rPr>
        <w:t>ред. от 27.12.2019).</w:t>
      </w:r>
    </w:p>
    <w:p>
      <w:pPr>
        <w:spacing w:line="360" w:lineRule="auto"/>
        <w:jc w:val="both"/>
        <w:rPr>
          <w:sz w:val="28"/>
          <w:szCs w:val="28"/>
          <w:shd w:val="clear" w:color="auto" w:fill="FFFFFF"/>
        </w:rPr>
      </w:pPr>
      <w:r>
        <w:rPr>
          <w:sz w:val="28"/>
          <w:szCs w:val="28"/>
        </w:rPr>
        <w:t>3.</w:t>
      </w:r>
      <w:r>
        <w:rPr>
          <w:b/>
          <w:sz w:val="28"/>
          <w:szCs w:val="28"/>
        </w:rPr>
        <w:t xml:space="preserve"> </w:t>
      </w:r>
      <w:r>
        <w:rPr>
          <w:sz w:val="28"/>
          <w:szCs w:val="28"/>
          <w:highlight w:val="yellow"/>
        </w:rPr>
        <w:t>Парижское соглашение по климату, принятое 12 декабря 2015 года   по итогам 21-й конференции Рамочной конвенции об изменении климата (РКООНИК) в Париже.</w:t>
      </w:r>
    </w:p>
    <w:p>
      <w:pPr>
        <w:spacing w:line="360" w:lineRule="auto"/>
        <w:jc w:val="both"/>
        <w:rPr>
          <w:b/>
          <w:sz w:val="28"/>
          <w:szCs w:val="28"/>
        </w:rPr>
      </w:pPr>
    </w:p>
    <w:p>
      <w:pPr>
        <w:spacing w:line="360" w:lineRule="auto"/>
        <w:rPr>
          <w:b/>
          <w:sz w:val="28"/>
          <w:szCs w:val="28"/>
        </w:rPr>
      </w:pPr>
      <w:r>
        <w:rPr>
          <w:b/>
          <w:sz w:val="28"/>
          <w:szCs w:val="28"/>
        </w:rPr>
        <w:t>Теоретический материал</w:t>
      </w:r>
    </w:p>
    <w:p>
      <w:pPr>
        <w:spacing w:line="360" w:lineRule="auto"/>
        <w:rPr>
          <w:b/>
          <w:bCs/>
          <w:i/>
          <w:sz w:val="28"/>
          <w:szCs w:val="28"/>
        </w:rPr>
      </w:pPr>
      <w:r>
        <w:rPr>
          <w:b/>
          <w:bCs/>
          <w:sz w:val="28"/>
          <w:szCs w:val="28"/>
        </w:rPr>
        <w:t xml:space="preserve"> </w:t>
      </w:r>
      <w:r>
        <w:rPr>
          <w:b/>
          <w:bCs/>
          <w:i/>
          <w:sz w:val="28"/>
          <w:szCs w:val="28"/>
        </w:rPr>
        <w:t>Глобальное потепление климата</w:t>
      </w:r>
    </w:p>
    <w:p>
      <w:pPr>
        <w:spacing w:line="360" w:lineRule="auto"/>
        <w:jc w:val="both"/>
        <w:rPr>
          <w:sz w:val="28"/>
          <w:szCs w:val="28"/>
        </w:rPr>
      </w:pPr>
      <w:r>
        <w:rPr>
          <w:sz w:val="28"/>
          <w:szCs w:val="28"/>
        </w:rPr>
        <w:t>Главным фактором глобальных изменений в ХХ столетии и в настоящее время служит прогрессирующее потепление климата, которое продолжается уже свыше 100 лет.</w:t>
      </w:r>
    </w:p>
    <w:p>
      <w:pPr>
        <w:spacing w:line="360" w:lineRule="auto"/>
        <w:ind w:firstLine="708"/>
        <w:jc w:val="both"/>
        <w:rPr>
          <w:sz w:val="28"/>
          <w:szCs w:val="28"/>
        </w:rPr>
      </w:pPr>
      <w:r>
        <w:rPr>
          <w:sz w:val="28"/>
          <w:szCs w:val="28"/>
        </w:rPr>
        <w:t xml:space="preserve">Антропогенное изменение климата, известное как явление </w:t>
      </w:r>
      <w:r>
        <w:rPr>
          <w:bCs/>
          <w:sz w:val="28"/>
          <w:szCs w:val="28"/>
        </w:rPr>
        <w:t>парникового эффекта</w:t>
      </w:r>
      <w:r>
        <w:rPr>
          <w:sz w:val="28"/>
          <w:szCs w:val="28"/>
        </w:rPr>
        <w:t>, связано с накоплением в атмосфере парниковых газов. Планетарное изменение оптических свойств в атмосфере в инфракрасной области в результате антропогенной эмиссии парниковых газов, приводит к изменению радиационного баланса Земли - глобальному потеплению климата и является одним из наиболее значимых воздействий человека на биосферу. Все виды солнечного излучения (от ультрафиолетового до инфракрасного) достигают земной поверхности и нагревают ее. Земля переизлучает  накопившуюся тепловую энергию в виде инфракрасного излучения (ИК-излучение) в Космос. Переизлученное ИК-излучение интенсивно поглощается парниковыми газами, которые действуют в атмосфере как стекло в парнике: они беспрепятственно пропускают к Земле солнечную радиацию, но задерживают тепловое излучение Земли. В результате повышается температура ее поверхности, изменяются погода и климат.</w:t>
      </w:r>
    </w:p>
    <w:p>
      <w:pPr>
        <w:spacing w:line="360" w:lineRule="auto"/>
        <w:ind w:firstLine="708"/>
        <w:jc w:val="both"/>
        <w:rPr>
          <w:sz w:val="28"/>
          <w:szCs w:val="28"/>
        </w:rPr>
      </w:pPr>
      <w:r>
        <w:rPr>
          <w:sz w:val="28"/>
          <w:szCs w:val="28"/>
        </w:rPr>
        <w:t xml:space="preserve">Основные парниковые газы – </w:t>
      </w:r>
      <w:r>
        <w:rPr>
          <w:i/>
          <w:iCs/>
          <w:sz w:val="28"/>
          <w:szCs w:val="28"/>
        </w:rPr>
        <w:t>водяной пар, СО</w:t>
      </w:r>
      <w:r>
        <w:rPr>
          <w:i/>
          <w:iCs/>
          <w:sz w:val="28"/>
          <w:szCs w:val="28"/>
          <w:vertAlign w:val="subscript"/>
        </w:rPr>
        <w:t>2</w:t>
      </w:r>
      <w:r>
        <w:rPr>
          <w:i/>
          <w:iCs/>
          <w:sz w:val="28"/>
          <w:szCs w:val="28"/>
        </w:rPr>
        <w:t>, СН</w:t>
      </w:r>
      <w:r>
        <w:rPr>
          <w:i/>
          <w:iCs/>
          <w:sz w:val="28"/>
          <w:szCs w:val="28"/>
          <w:vertAlign w:val="subscript"/>
        </w:rPr>
        <w:t>4</w:t>
      </w:r>
      <w:r>
        <w:rPr>
          <w:i/>
          <w:iCs/>
          <w:sz w:val="28"/>
          <w:szCs w:val="28"/>
        </w:rPr>
        <w:t xml:space="preserve">, </w:t>
      </w:r>
      <w:r>
        <w:rPr>
          <w:i/>
          <w:iCs/>
          <w:sz w:val="28"/>
          <w:szCs w:val="28"/>
          <w:lang w:val="en-US"/>
        </w:rPr>
        <w:t>N</w:t>
      </w:r>
      <w:r>
        <w:rPr>
          <w:i/>
          <w:iCs/>
          <w:sz w:val="28"/>
          <w:szCs w:val="28"/>
        </w:rPr>
        <w:t>Ох</w:t>
      </w:r>
      <w:r>
        <w:rPr>
          <w:sz w:val="28"/>
          <w:szCs w:val="28"/>
        </w:rPr>
        <w:t>, всегда присутствовали в атмосфере и не относятся к вредным веществам. Однако стремительный рост атмосферной концентрации СО</w:t>
      </w:r>
      <w:r>
        <w:rPr>
          <w:sz w:val="28"/>
          <w:szCs w:val="28"/>
          <w:vertAlign w:val="subscript"/>
        </w:rPr>
        <w:t>2</w:t>
      </w:r>
      <w:r>
        <w:rPr>
          <w:sz w:val="28"/>
          <w:szCs w:val="28"/>
        </w:rPr>
        <w:t>, СН</w:t>
      </w:r>
      <w:r>
        <w:rPr>
          <w:sz w:val="28"/>
          <w:szCs w:val="28"/>
          <w:vertAlign w:val="subscript"/>
        </w:rPr>
        <w:t>4</w:t>
      </w:r>
      <w:r>
        <w:rPr>
          <w:sz w:val="28"/>
          <w:szCs w:val="28"/>
        </w:rPr>
        <w:t xml:space="preserve">, </w:t>
      </w:r>
      <w:r>
        <w:rPr>
          <w:sz w:val="28"/>
          <w:szCs w:val="28"/>
          <w:lang w:val="en-US"/>
        </w:rPr>
        <w:t>N</w:t>
      </w:r>
      <w:r>
        <w:rPr>
          <w:sz w:val="28"/>
          <w:szCs w:val="28"/>
          <w:vertAlign w:val="subscript"/>
        </w:rPr>
        <w:t>2</w:t>
      </w:r>
      <w:r>
        <w:rPr>
          <w:sz w:val="28"/>
          <w:szCs w:val="28"/>
          <w:lang w:val="en-US"/>
        </w:rPr>
        <w:t>O</w:t>
      </w:r>
      <w:r>
        <w:rPr>
          <w:sz w:val="28"/>
          <w:szCs w:val="28"/>
        </w:rPr>
        <w:t xml:space="preserve"> в индустриальную эпоху, особенно в последние полвека, повлек значительные изменения в климатической системе Земли, и стал угрожать стабильному существованию биосферы и благополучию человека.  По сравнению с доиндустриальной эпохой к 2000 г. концентрация СО</w:t>
      </w:r>
      <w:r>
        <w:rPr>
          <w:sz w:val="28"/>
          <w:szCs w:val="28"/>
          <w:vertAlign w:val="subscript"/>
        </w:rPr>
        <w:t>2</w:t>
      </w:r>
      <w:r>
        <w:rPr>
          <w:sz w:val="28"/>
          <w:szCs w:val="28"/>
        </w:rPr>
        <w:t xml:space="preserve"> в атмосфере возросла в 1,3 раза, СН</w:t>
      </w:r>
      <w:r>
        <w:rPr>
          <w:sz w:val="28"/>
          <w:szCs w:val="28"/>
          <w:vertAlign w:val="subscript"/>
        </w:rPr>
        <w:t xml:space="preserve">4 </w:t>
      </w:r>
      <w:r>
        <w:rPr>
          <w:sz w:val="28"/>
          <w:szCs w:val="28"/>
        </w:rPr>
        <w:t xml:space="preserve"> - в 2,5 раза, </w:t>
      </w:r>
      <w:r>
        <w:rPr>
          <w:sz w:val="28"/>
          <w:szCs w:val="28"/>
          <w:lang w:val="en-US"/>
        </w:rPr>
        <w:t>N</w:t>
      </w:r>
      <w:r>
        <w:rPr>
          <w:sz w:val="28"/>
          <w:szCs w:val="28"/>
        </w:rPr>
        <w:t>Ох - в 1,15 раза. По разным данным вклад диоксида углерода в парниковый эффект составляет  50-70%; метана - около 20%; оксидов азота  -  около 5%; озона, фреонов и других газов  - 10-25%. Всего известно более 30 парниковых газов.</w:t>
      </w:r>
    </w:p>
    <w:p>
      <w:pPr>
        <w:spacing w:line="360" w:lineRule="auto"/>
        <w:ind w:firstLine="708"/>
        <w:jc w:val="both"/>
        <w:rPr>
          <w:sz w:val="28"/>
          <w:szCs w:val="28"/>
        </w:rPr>
      </w:pPr>
      <w:r>
        <w:rPr>
          <w:sz w:val="28"/>
          <w:szCs w:val="28"/>
        </w:rPr>
        <w:t>Россия является одним из основных стран-эмиттеров парниковых газов. Антропогенная эмиссия СО</w:t>
      </w:r>
      <w:r>
        <w:rPr>
          <w:sz w:val="28"/>
          <w:szCs w:val="28"/>
          <w:vertAlign w:val="subscript"/>
        </w:rPr>
        <w:t>2</w:t>
      </w:r>
      <w:r>
        <w:rPr>
          <w:sz w:val="28"/>
          <w:szCs w:val="28"/>
        </w:rPr>
        <w:t xml:space="preserve"> в Росси связана, главным образом с потреблением ископаемых видов топлива -  угля, нефти, природного газа, в очень небольшой степени - топливного торфа.  Значительно меньший вклад вносят промышленные процессы такие, как производство цемента, выплавка алюминия, производство азотной кислоты, соды и другие промышленные технологии, связанные с окислением углеродсодержащего минерального сырья. </w:t>
      </w:r>
    </w:p>
    <w:p>
      <w:pPr>
        <w:spacing w:line="360" w:lineRule="auto"/>
        <w:ind w:firstLine="708"/>
        <w:jc w:val="both"/>
        <w:rPr>
          <w:sz w:val="28"/>
          <w:szCs w:val="28"/>
        </w:rPr>
      </w:pPr>
      <w:r>
        <w:rPr>
          <w:sz w:val="28"/>
          <w:szCs w:val="28"/>
        </w:rPr>
        <w:t xml:space="preserve">Антропогенная эмиссия оксидов азота (оксида азота и диокида азота, так называемых </w:t>
      </w:r>
      <w:r>
        <w:rPr>
          <w:sz w:val="28"/>
          <w:szCs w:val="28"/>
          <w:lang w:val="en-US"/>
        </w:rPr>
        <w:t>NOx</w:t>
      </w:r>
      <w:r>
        <w:rPr>
          <w:sz w:val="28"/>
          <w:szCs w:val="28"/>
        </w:rPr>
        <w:t xml:space="preserve">) в атмосферу связана, в основном, с процессами горения.  Главными источниками </w:t>
      </w:r>
      <w:r>
        <w:rPr>
          <w:sz w:val="28"/>
          <w:szCs w:val="28"/>
          <w:lang w:val="en-US"/>
        </w:rPr>
        <w:t>NOx</w:t>
      </w:r>
      <w:r>
        <w:rPr>
          <w:sz w:val="28"/>
          <w:szCs w:val="28"/>
        </w:rPr>
        <w:t xml:space="preserve">  являются теплоэнергетика, промышленное производство и предприятия коммунального хозяйства, использующие уголь и газ; сжигание ископаемого органического топлива, в т.ч. автомобильного; лесные пожары; использование дров в качестве топлива, сжигание отходов. Основную часть антропогенного выброса </w:t>
      </w:r>
      <w:r>
        <w:rPr>
          <w:sz w:val="28"/>
          <w:szCs w:val="28"/>
          <w:lang w:val="en-US"/>
        </w:rPr>
        <w:t>N</w:t>
      </w:r>
      <w:r>
        <w:rPr>
          <w:sz w:val="28"/>
          <w:szCs w:val="28"/>
        </w:rPr>
        <w:t>О</w:t>
      </w:r>
      <w:r>
        <w:rPr>
          <w:sz w:val="28"/>
          <w:szCs w:val="28"/>
          <w:lang w:val="en-US"/>
        </w:rPr>
        <w:t>x</w:t>
      </w:r>
      <w:r>
        <w:rPr>
          <w:sz w:val="28"/>
          <w:szCs w:val="28"/>
        </w:rPr>
        <w:t xml:space="preserve"> составляет оксид азота </w:t>
      </w:r>
      <w:r>
        <w:rPr>
          <w:sz w:val="28"/>
          <w:szCs w:val="28"/>
          <w:lang w:val="en-US"/>
        </w:rPr>
        <w:t>N</w:t>
      </w:r>
      <w:r>
        <w:rPr>
          <w:sz w:val="28"/>
          <w:szCs w:val="28"/>
        </w:rPr>
        <w:t xml:space="preserve">О.  </w:t>
      </w:r>
    </w:p>
    <w:p>
      <w:pPr>
        <w:spacing w:line="360" w:lineRule="auto"/>
        <w:ind w:firstLine="708"/>
        <w:jc w:val="both"/>
        <w:rPr>
          <w:sz w:val="28"/>
          <w:szCs w:val="28"/>
        </w:rPr>
      </w:pPr>
      <w:r>
        <w:rPr>
          <w:sz w:val="28"/>
          <w:szCs w:val="28"/>
        </w:rPr>
        <w:t>Основным антропогенным источником поступления в атмосферу метана являются полигоны твердых бытовых и промышленных отходов, свалки. В результате анаэробного разложения  мусора образуется метан. Другим источником могут быть животноводческие фермы, так как метан самопроизвольно выделяется в навозохранилищах. По некоторым данным, жвачные животные выделяют в атмосферу до 15% всего метана.</w:t>
      </w:r>
    </w:p>
    <w:p>
      <w:pPr>
        <w:shd w:val="clear" w:color="auto" w:fill="FFFFFF"/>
        <w:spacing w:line="360" w:lineRule="auto"/>
        <w:jc w:val="both"/>
        <w:rPr>
          <w:b/>
          <w:i/>
          <w:color w:val="000000"/>
          <w:sz w:val="28"/>
          <w:szCs w:val="28"/>
        </w:rPr>
      </w:pPr>
      <w:r>
        <w:rPr>
          <w:b/>
          <w:i/>
          <w:color w:val="000000"/>
          <w:sz w:val="28"/>
          <w:szCs w:val="28"/>
          <w:highlight w:val="yellow"/>
        </w:rPr>
        <w:t>Парижское соглашение по климату, принятое 12 декабря 2015 года   по итогам 21-й конференции Рамочной конвенции об изменении климата (РКООНИК) в Париже</w:t>
      </w:r>
      <w:r>
        <w:rPr>
          <w:b/>
          <w:i/>
          <w:color w:val="000000"/>
          <w:sz w:val="28"/>
          <w:szCs w:val="28"/>
        </w:rPr>
        <w:t xml:space="preserve"> (фрагмент)</w:t>
      </w:r>
    </w:p>
    <w:p>
      <w:pPr>
        <w:shd w:val="clear" w:color="auto" w:fill="FFFFFF"/>
        <w:spacing w:line="360" w:lineRule="auto"/>
        <w:ind w:firstLine="708"/>
        <w:jc w:val="both"/>
        <w:rPr>
          <w:color w:val="000000"/>
          <w:sz w:val="28"/>
          <w:szCs w:val="28"/>
        </w:rPr>
      </w:pPr>
      <w:r>
        <w:rPr>
          <w:color w:val="000000"/>
          <w:sz w:val="28"/>
          <w:szCs w:val="28"/>
          <w:highlight w:val="yellow"/>
        </w:rPr>
        <w:t>Стороны настоящего Соглашения</w:t>
      </w:r>
      <w:r>
        <w:rPr>
          <w:color w:val="000000"/>
          <w:sz w:val="28"/>
          <w:szCs w:val="28"/>
        </w:rPr>
        <w:t xml:space="preserve"> в свете различных национальных условий </w:t>
      </w:r>
    </w:p>
    <w:p>
      <w:pPr>
        <w:shd w:val="clear" w:color="auto" w:fill="FFFFFF"/>
        <w:spacing w:line="360" w:lineRule="auto"/>
        <w:jc w:val="both"/>
        <w:rPr>
          <w:color w:val="000000"/>
          <w:sz w:val="28"/>
          <w:szCs w:val="28"/>
        </w:rPr>
      </w:pPr>
      <w:r>
        <w:rPr>
          <w:b/>
          <w:color w:val="000000"/>
          <w:sz w:val="28"/>
          <w:szCs w:val="28"/>
          <w:highlight w:val="yellow"/>
        </w:rPr>
        <w:t>признавая</w:t>
      </w:r>
      <w:r>
        <w:rPr>
          <w:color w:val="000000"/>
          <w:sz w:val="28"/>
          <w:szCs w:val="28"/>
        </w:rPr>
        <w:t xml:space="preserve"> необходимость в эффективном и прогрессивном реагировании на срочную угрозу изменения климата на основе наилучших имеющихся научных знаний,</w:t>
      </w:r>
    </w:p>
    <w:p>
      <w:pPr>
        <w:shd w:val="clear" w:color="auto" w:fill="FFFFFF"/>
        <w:spacing w:line="360" w:lineRule="auto"/>
        <w:jc w:val="center"/>
        <w:rPr>
          <w:color w:val="000000"/>
          <w:sz w:val="28"/>
          <w:szCs w:val="28"/>
        </w:rPr>
      </w:pPr>
      <w:r>
        <w:rPr>
          <w:color w:val="000000"/>
          <w:sz w:val="28"/>
          <w:szCs w:val="28"/>
          <w:highlight w:val="yellow"/>
        </w:rPr>
        <w:t>…………………………………………………………………………….</w:t>
      </w:r>
      <w:r>
        <w:rPr>
          <w:color w:val="000000"/>
          <w:sz w:val="28"/>
          <w:szCs w:val="28"/>
        </w:rPr>
        <w:t xml:space="preserve"> ……….</w:t>
      </w:r>
    </w:p>
    <w:p>
      <w:pPr>
        <w:shd w:val="clear" w:color="auto" w:fill="FFFFFF"/>
        <w:spacing w:line="360" w:lineRule="auto"/>
        <w:jc w:val="both"/>
        <w:rPr>
          <w:color w:val="000000"/>
          <w:sz w:val="28"/>
          <w:szCs w:val="28"/>
        </w:rPr>
      </w:pPr>
      <w:r>
        <w:rPr>
          <w:b/>
          <w:color w:val="000000"/>
          <w:sz w:val="28"/>
          <w:szCs w:val="28"/>
          <w:highlight w:val="yellow"/>
        </w:rPr>
        <w:t>подчеркивая</w:t>
      </w:r>
      <w:r>
        <w:rPr>
          <w:color w:val="000000"/>
          <w:sz w:val="28"/>
          <w:szCs w:val="28"/>
        </w:rPr>
        <w:t xml:space="preserve"> неразрывную связь действий по борьбе с изменением климата, мер реагирования на изменение климата и воздействий изменения климата со справедливым доступом к устойчивому развитию и ликвидацией нищеты,</w:t>
      </w:r>
    </w:p>
    <w:p>
      <w:pPr>
        <w:shd w:val="clear" w:color="auto" w:fill="FFFFFF"/>
        <w:spacing w:line="360" w:lineRule="auto"/>
        <w:jc w:val="both"/>
        <w:rPr>
          <w:color w:val="000000"/>
          <w:sz w:val="28"/>
          <w:szCs w:val="28"/>
        </w:rPr>
      </w:pPr>
      <w:r>
        <w:rPr>
          <w:b/>
          <w:color w:val="000000"/>
          <w:sz w:val="28"/>
          <w:szCs w:val="28"/>
          <w:highlight w:val="yellow"/>
        </w:rPr>
        <w:t>признавая</w:t>
      </w:r>
      <w:r>
        <w:rPr>
          <w:color w:val="000000"/>
          <w:sz w:val="28"/>
          <w:szCs w:val="28"/>
        </w:rPr>
        <w:t xml:space="preserve"> основополагающий приоритет обеспечения продовольственной</w:t>
      </w:r>
    </w:p>
    <w:p>
      <w:pPr>
        <w:shd w:val="clear" w:color="auto" w:fill="FFFFFF"/>
        <w:spacing w:line="360" w:lineRule="auto"/>
        <w:jc w:val="both"/>
        <w:rPr>
          <w:color w:val="000000"/>
          <w:sz w:val="28"/>
          <w:szCs w:val="28"/>
        </w:rPr>
      </w:pPr>
      <w:r>
        <w:rPr>
          <w:color w:val="000000"/>
          <w:sz w:val="28"/>
          <w:szCs w:val="28"/>
        </w:rPr>
        <w:t>безопасности и ликвидации голода и особую уязвимость систем производства продовольствия к неблагоприятным последствиям изменения климата,</w:t>
      </w:r>
    </w:p>
    <w:p>
      <w:pPr>
        <w:shd w:val="clear" w:color="auto" w:fill="FFFFFF"/>
        <w:spacing w:line="360" w:lineRule="auto"/>
        <w:jc w:val="both"/>
        <w:rPr>
          <w:color w:val="000000"/>
          <w:sz w:val="28"/>
          <w:szCs w:val="28"/>
        </w:rPr>
      </w:pPr>
      <w:r>
        <w:rPr>
          <w:b/>
          <w:color w:val="000000"/>
          <w:sz w:val="28"/>
          <w:szCs w:val="28"/>
          <w:highlight w:val="yellow"/>
        </w:rPr>
        <w:t>принимая</w:t>
      </w:r>
      <w:r>
        <w:rPr>
          <w:color w:val="000000"/>
          <w:sz w:val="28"/>
          <w:szCs w:val="28"/>
        </w:rPr>
        <w:t xml:space="preserve"> во внимание настоятельную необходимость справедливых изменений в области рабочей силы и создания достойных условий труда и качественных рабочих мест в соответствии с определяемыми на национальном уровне приоритетами развития, </w:t>
      </w:r>
    </w:p>
    <w:p>
      <w:pPr>
        <w:shd w:val="clear" w:color="auto" w:fill="FFFFFF"/>
        <w:spacing w:line="360" w:lineRule="auto"/>
        <w:jc w:val="both"/>
        <w:rPr>
          <w:color w:val="000000"/>
          <w:sz w:val="28"/>
          <w:szCs w:val="28"/>
        </w:rPr>
      </w:pPr>
      <w:r>
        <w:rPr>
          <w:b/>
          <w:color w:val="000000"/>
          <w:sz w:val="28"/>
          <w:szCs w:val="28"/>
          <w:highlight w:val="yellow"/>
        </w:rPr>
        <w:t>признавая</w:t>
      </w:r>
      <w:r>
        <w:rPr>
          <w:color w:val="000000"/>
          <w:sz w:val="28"/>
          <w:szCs w:val="28"/>
        </w:rPr>
        <w:t xml:space="preserve">, что изменение климата является общей озабоченностью человечества, Стороны должны при осуществлении действий в целях решения проблем, связанных с изменением климата, </w:t>
      </w:r>
      <w:r>
        <w:rPr>
          <w:i/>
          <w:color w:val="000000"/>
          <w:sz w:val="28"/>
          <w:szCs w:val="28"/>
        </w:rPr>
        <w:t xml:space="preserve">уважать, поощрять и принимать </w:t>
      </w:r>
      <w:r>
        <w:rPr>
          <w:color w:val="000000"/>
          <w:sz w:val="28"/>
          <w:szCs w:val="28"/>
        </w:rPr>
        <w:t xml:space="preserve">во внимание свои соответствующие обязательства в области прав человека, право на здоровье, права коренных народов, местных общин, мигрантов, детей, инвалидов лиц, находящихся в уязвимом положении, и право на развитие, а также гендерное равенство, расширение возможностей женщин и межпоколенческую справедливость, </w:t>
      </w:r>
    </w:p>
    <w:p>
      <w:pPr>
        <w:shd w:val="clear" w:color="auto" w:fill="FFFFFF"/>
        <w:spacing w:line="360" w:lineRule="auto"/>
        <w:jc w:val="both"/>
        <w:rPr>
          <w:color w:val="000000"/>
          <w:sz w:val="28"/>
          <w:szCs w:val="28"/>
        </w:rPr>
      </w:pPr>
      <w:r>
        <w:rPr>
          <w:b/>
          <w:color w:val="000000"/>
          <w:sz w:val="28"/>
          <w:szCs w:val="28"/>
        </w:rPr>
        <w:t>признавая</w:t>
      </w:r>
      <w:r>
        <w:rPr>
          <w:color w:val="000000"/>
          <w:sz w:val="28"/>
          <w:szCs w:val="28"/>
        </w:rPr>
        <w:t xml:space="preserve"> важность сохранения и увеличения, в зависимости от обстоятельств, поглотителей и накопителей парниковых газов, упомянутых в Конвенции, </w:t>
      </w:r>
    </w:p>
    <w:p>
      <w:pPr>
        <w:shd w:val="clear" w:color="auto" w:fill="FFFFFF"/>
        <w:spacing w:line="360" w:lineRule="auto"/>
        <w:jc w:val="both"/>
        <w:rPr>
          <w:color w:val="000000"/>
          <w:sz w:val="28"/>
          <w:szCs w:val="28"/>
        </w:rPr>
      </w:pPr>
      <w:r>
        <w:rPr>
          <w:b/>
          <w:color w:val="000000"/>
          <w:sz w:val="28"/>
          <w:szCs w:val="28"/>
        </w:rPr>
        <w:t>отмечая</w:t>
      </w:r>
      <w:r>
        <w:rPr>
          <w:color w:val="000000"/>
          <w:sz w:val="28"/>
          <w:szCs w:val="28"/>
        </w:rPr>
        <w:t xml:space="preserve"> важность обеспечения целостности всех экосистем, включая океаны, и защиты биоразнообразия, признаваемых некоторыми культурами как </w:t>
      </w:r>
      <w:r>
        <w:rPr>
          <w:b/>
          <w:i/>
          <w:color w:val="000000"/>
          <w:sz w:val="28"/>
          <w:szCs w:val="28"/>
        </w:rPr>
        <w:t>Мать-Земля</w:t>
      </w:r>
      <w:r>
        <w:rPr>
          <w:color w:val="000000"/>
          <w:sz w:val="28"/>
          <w:szCs w:val="28"/>
        </w:rPr>
        <w:t xml:space="preserve">, и </w:t>
      </w:r>
    </w:p>
    <w:p>
      <w:pPr>
        <w:shd w:val="clear" w:color="auto" w:fill="FFFFFF"/>
        <w:spacing w:line="360" w:lineRule="auto"/>
        <w:jc w:val="both"/>
        <w:rPr>
          <w:color w:val="000000"/>
          <w:sz w:val="28"/>
          <w:szCs w:val="28"/>
        </w:rPr>
      </w:pPr>
      <w:r>
        <w:rPr>
          <w:b/>
          <w:color w:val="000000"/>
          <w:sz w:val="28"/>
          <w:szCs w:val="28"/>
        </w:rPr>
        <w:t>отмечая</w:t>
      </w:r>
      <w:r>
        <w:rPr>
          <w:color w:val="000000"/>
          <w:sz w:val="28"/>
          <w:szCs w:val="28"/>
        </w:rPr>
        <w:t xml:space="preserve"> важность для некоторых концепции «климатическая справедливость», при осуществлении действий по решению проблем, связанных с изменением климата, </w:t>
      </w:r>
    </w:p>
    <w:p>
      <w:pPr>
        <w:shd w:val="clear" w:color="auto" w:fill="FFFFFF"/>
        <w:spacing w:line="360" w:lineRule="auto"/>
        <w:jc w:val="both"/>
        <w:rPr>
          <w:color w:val="000000"/>
          <w:sz w:val="28"/>
          <w:szCs w:val="28"/>
        </w:rPr>
      </w:pPr>
      <w:r>
        <w:rPr>
          <w:b/>
          <w:color w:val="000000"/>
          <w:sz w:val="28"/>
          <w:szCs w:val="28"/>
        </w:rPr>
        <w:t>подтверждая</w:t>
      </w:r>
      <w:r>
        <w:rPr>
          <w:color w:val="000000"/>
          <w:sz w:val="28"/>
          <w:szCs w:val="28"/>
        </w:rPr>
        <w:t xml:space="preserve"> важность просвещения, подготовки кадров, информирования общественности, участия общественности, доступа общественности к информации и сотрудничества на всех уровнях по вопросам, рассматриваемым в настоящем Соглашении, признавая важность задействования всех уровней правительства и различных субъектов, согласно соответствующему национальному законодательству Сторон, в решении проблем, связанных с изменением климата, также </w:t>
      </w:r>
    </w:p>
    <w:p>
      <w:pPr>
        <w:shd w:val="clear" w:color="auto" w:fill="FFFFFF"/>
        <w:spacing w:line="360" w:lineRule="auto"/>
        <w:jc w:val="both"/>
        <w:rPr>
          <w:color w:val="000000"/>
          <w:sz w:val="28"/>
          <w:szCs w:val="28"/>
        </w:rPr>
      </w:pPr>
      <w:r>
        <w:rPr>
          <w:b/>
          <w:color w:val="000000"/>
          <w:sz w:val="28"/>
          <w:szCs w:val="28"/>
        </w:rPr>
        <w:t>признавая</w:t>
      </w:r>
      <w:r>
        <w:rPr>
          <w:color w:val="000000"/>
          <w:sz w:val="28"/>
          <w:szCs w:val="28"/>
        </w:rPr>
        <w:t>, что устойчивые жизненные уклады и устойчивые структуры потребления и производства, при ведущей роли Сторон, являющихся развитыми странами, играют важную роль в решении проблем, связанных с изменением климата,</w:t>
      </w:r>
    </w:p>
    <w:p>
      <w:pPr>
        <w:shd w:val="clear" w:color="auto" w:fill="FFFFFF"/>
        <w:spacing w:line="360" w:lineRule="auto"/>
        <w:jc w:val="both"/>
        <w:rPr>
          <w:color w:val="000000"/>
          <w:sz w:val="28"/>
          <w:szCs w:val="28"/>
        </w:rPr>
      </w:pPr>
      <w:r>
        <w:rPr>
          <w:b/>
          <w:color w:val="000000"/>
          <w:sz w:val="28"/>
          <w:szCs w:val="28"/>
        </w:rPr>
        <w:t>договорились о следующем</w:t>
      </w:r>
      <w:r>
        <w:rPr>
          <w:color w:val="000000"/>
          <w:sz w:val="28"/>
          <w:szCs w:val="28"/>
        </w:rPr>
        <w:t>:</w:t>
      </w:r>
    </w:p>
    <w:p>
      <w:pPr>
        <w:shd w:val="clear" w:color="auto" w:fill="FFFFFF"/>
        <w:spacing w:line="360" w:lineRule="auto"/>
        <w:jc w:val="both"/>
        <w:rPr>
          <w:b/>
          <w:color w:val="000000"/>
          <w:sz w:val="28"/>
          <w:szCs w:val="28"/>
        </w:rPr>
      </w:pPr>
      <w:r>
        <w:rPr>
          <w:b/>
          <w:color w:val="000000"/>
          <w:sz w:val="28"/>
          <w:szCs w:val="28"/>
        </w:rPr>
        <w:t>Статья 1</w:t>
      </w:r>
    </w:p>
    <w:p>
      <w:pPr>
        <w:spacing w:line="360" w:lineRule="auto"/>
        <w:jc w:val="both"/>
        <w:rPr>
          <w:sz w:val="28"/>
          <w:szCs w:val="28"/>
        </w:rPr>
      </w:pPr>
      <w:r>
        <w:rPr>
          <w:color w:val="000000"/>
          <w:sz w:val="28"/>
          <w:szCs w:val="28"/>
        </w:rPr>
        <w:t>Настоящая «Конвенция» означает Рамочную конвенцию Организации Объединенных Наций об изменении климата, принятую в Нью-Йорке 9 мая 1992 года.</w:t>
      </w:r>
      <w:r>
        <w:rPr>
          <w:sz w:val="28"/>
          <w:szCs w:val="28"/>
        </w:rPr>
        <w:t xml:space="preserve"> </w:t>
      </w:r>
    </w:p>
    <w:p>
      <w:pPr>
        <w:shd w:val="clear" w:color="auto" w:fill="FFFFFF"/>
        <w:spacing w:line="360" w:lineRule="auto"/>
        <w:jc w:val="both"/>
        <w:rPr>
          <w:b/>
          <w:color w:val="000000"/>
          <w:sz w:val="28"/>
          <w:szCs w:val="28"/>
        </w:rPr>
      </w:pPr>
      <w:r>
        <w:rPr>
          <w:b/>
          <w:color w:val="000000"/>
          <w:sz w:val="28"/>
          <w:szCs w:val="28"/>
        </w:rPr>
        <w:t>Статья 2</w:t>
      </w:r>
    </w:p>
    <w:p>
      <w:pPr>
        <w:shd w:val="clear" w:color="auto" w:fill="FFFFFF"/>
        <w:spacing w:line="360" w:lineRule="auto"/>
        <w:jc w:val="both"/>
        <w:rPr>
          <w:color w:val="000000"/>
          <w:sz w:val="28"/>
          <w:szCs w:val="28"/>
        </w:rPr>
      </w:pPr>
      <w:r>
        <w:rPr>
          <w:color w:val="000000"/>
          <w:sz w:val="28"/>
          <w:szCs w:val="28"/>
        </w:rPr>
        <w:t>1.Настоящее Соглашение, активизируя осуществление Конвенции, включая ее цель, направлено на укрепление глобального реагирования на угрозу изменения климата в контексте устойчивого развития и усилий по искоренению нищеты, в том числе посредством:</w:t>
      </w:r>
    </w:p>
    <w:p>
      <w:pPr>
        <w:shd w:val="clear" w:color="auto" w:fill="FFFFFF"/>
        <w:spacing w:line="360" w:lineRule="auto"/>
        <w:ind w:left="567"/>
        <w:jc w:val="both"/>
        <w:rPr>
          <w:color w:val="000000"/>
          <w:sz w:val="28"/>
          <w:szCs w:val="28"/>
        </w:rPr>
      </w:pPr>
      <w:r>
        <w:rPr>
          <w:color w:val="000000"/>
          <w:sz w:val="28"/>
          <w:szCs w:val="28"/>
        </w:rPr>
        <w:t>a) удержания прироста глобальной средней температуры намного ниже</w:t>
      </w:r>
    </w:p>
    <w:p>
      <w:pPr>
        <w:shd w:val="clear" w:color="auto" w:fill="FFFFFF"/>
        <w:spacing w:line="360" w:lineRule="auto"/>
        <w:ind w:left="567"/>
        <w:jc w:val="both"/>
        <w:rPr>
          <w:color w:val="000000"/>
          <w:sz w:val="28"/>
          <w:szCs w:val="28"/>
        </w:rPr>
      </w:pPr>
      <w:r>
        <w:rPr>
          <w:color w:val="000000"/>
          <w:sz w:val="28"/>
          <w:szCs w:val="28"/>
        </w:rPr>
        <w:t>2 °С сверх доиндустриальных уровней и приложения усилий в целях ограничения роста температуры до 1,5 °С, признавая, что это значительно сократит риски и воздействия изменения климата;</w:t>
      </w:r>
    </w:p>
    <w:p>
      <w:pPr>
        <w:shd w:val="clear" w:color="auto" w:fill="FFFFFF"/>
        <w:spacing w:line="360" w:lineRule="auto"/>
        <w:ind w:left="567"/>
        <w:jc w:val="both"/>
        <w:rPr>
          <w:color w:val="000000"/>
          <w:sz w:val="28"/>
          <w:szCs w:val="28"/>
        </w:rPr>
      </w:pPr>
      <w:r>
        <w:rPr>
          <w:color w:val="000000"/>
          <w:sz w:val="28"/>
          <w:szCs w:val="28"/>
        </w:rPr>
        <w:t>b) повышения способности адаптироваться к неблагоприятным воздействиям изменения климата и содействия сопротивляемости к изменению климата и развитию при низком уровне выбросов парниковых газов таким образом, который не ставит под угрозу производство продовольствия;</w:t>
      </w:r>
    </w:p>
    <w:p>
      <w:pPr>
        <w:shd w:val="clear" w:color="auto" w:fill="FFFFFF"/>
        <w:spacing w:line="360" w:lineRule="auto"/>
        <w:ind w:left="567"/>
        <w:jc w:val="both"/>
        <w:rPr>
          <w:color w:val="000000"/>
          <w:sz w:val="28"/>
          <w:szCs w:val="28"/>
        </w:rPr>
      </w:pPr>
      <w:r>
        <w:rPr>
          <w:color w:val="000000"/>
          <w:sz w:val="28"/>
          <w:szCs w:val="28"/>
        </w:rPr>
        <w:t>с) приведения финансовых потоков в соответствие с траекторией в направлении развития, характеризующегося низким уровнем выбросов и сопротивляемостью к изменению климата.</w:t>
      </w:r>
    </w:p>
    <w:p>
      <w:pPr>
        <w:shd w:val="clear" w:color="auto" w:fill="FFFFFF"/>
        <w:spacing w:line="360" w:lineRule="auto"/>
        <w:jc w:val="both"/>
        <w:rPr>
          <w:color w:val="000000"/>
          <w:sz w:val="28"/>
          <w:szCs w:val="28"/>
        </w:rPr>
      </w:pPr>
      <w:r>
        <w:rPr>
          <w:color w:val="000000"/>
          <w:sz w:val="28"/>
          <w:szCs w:val="28"/>
          <w:highlight w:val="yellow"/>
        </w:rPr>
        <w:t>……………………………………………………………………………………….</w:t>
      </w:r>
    </w:p>
    <w:p>
      <w:pPr>
        <w:spacing w:line="360" w:lineRule="auto"/>
        <w:jc w:val="both"/>
        <w:rPr>
          <w:b/>
          <w:sz w:val="28"/>
          <w:szCs w:val="28"/>
        </w:rPr>
      </w:pPr>
      <w:r>
        <w:rPr>
          <w:b/>
          <w:sz w:val="28"/>
          <w:szCs w:val="28"/>
        </w:rPr>
        <w:t xml:space="preserve">Статья 4 </w:t>
      </w:r>
    </w:p>
    <w:p>
      <w:pPr>
        <w:spacing w:line="360" w:lineRule="auto"/>
        <w:jc w:val="both"/>
        <w:rPr>
          <w:sz w:val="28"/>
          <w:szCs w:val="28"/>
        </w:rPr>
      </w:pPr>
      <w:r>
        <w:rPr>
          <w:sz w:val="28"/>
          <w:szCs w:val="28"/>
        </w:rPr>
        <w:t xml:space="preserve">1. Для достижения долгосрочной глобальной температурной цели, установленной в статье 2, Стороны стремятся как можно скорее достичь глобального пика выбросов парниковых газов, признавая, что достижение такого пика потребует более длительного времени у Сторон, являющихся развивающимися странами, а также добиться впоследствии быстрых сокращений в соответствии с наилучшими имеющимися научными знаниями, в целях достижения сбалансированности между антропогенными выбросами из источников и абсорбцией поглотителями парниковых газов во второй половине этого века на основе справедливости и в контексте устойчивого развития и усилий по искоренению нищеты. </w:t>
      </w:r>
    </w:p>
    <w:p>
      <w:pPr>
        <w:spacing w:line="360" w:lineRule="auto"/>
        <w:jc w:val="both"/>
        <w:rPr>
          <w:sz w:val="28"/>
          <w:szCs w:val="28"/>
        </w:rPr>
      </w:pPr>
      <w:r>
        <w:rPr>
          <w:sz w:val="28"/>
          <w:szCs w:val="28"/>
        </w:rPr>
        <w:t>2. Каждая Сторона подготавливает, сообщает и сохраняет последовательные определяемые на национальном уровне вклады, которых она намеревается достичь. Стороны принимают внутренние меры по предотвращению изменения климата для достижения целей таких вкладов.</w:t>
      </w:r>
    </w:p>
    <w:p>
      <w:pPr>
        <w:spacing w:line="360" w:lineRule="auto"/>
        <w:jc w:val="both"/>
        <w:rPr>
          <w:sz w:val="28"/>
          <w:szCs w:val="28"/>
        </w:rPr>
      </w:pPr>
      <w:r>
        <w:rPr>
          <w:sz w:val="28"/>
          <w:szCs w:val="28"/>
          <w:highlight w:val="yellow"/>
        </w:rPr>
        <w:t>………………………………………………………………………………………</w:t>
      </w:r>
    </w:p>
    <w:p>
      <w:pPr>
        <w:spacing w:line="360" w:lineRule="auto"/>
        <w:jc w:val="both"/>
        <w:rPr>
          <w:sz w:val="28"/>
          <w:szCs w:val="28"/>
        </w:rPr>
      </w:pPr>
      <w:r>
        <w:rPr>
          <w:sz w:val="28"/>
          <w:szCs w:val="28"/>
        </w:rPr>
        <w:t xml:space="preserve">4. Стороны, являющиеся развитыми странами, продолжают выполнять ведущую роль путем установления целевых показателей абсолютного сокращения выбросов в масштабах всей экономики. Стороны, являющиеся развивающимися странами, должны продолжать активизировать свои усилия по предотвращению изменения климата, и к ним обращается призыв перейти со временем к целевым показателям ограничения или сокращения выбросов в масштабах всей экономики в свете различных национальных условий. </w:t>
      </w:r>
    </w:p>
    <w:p>
      <w:pPr>
        <w:spacing w:line="360" w:lineRule="auto"/>
        <w:jc w:val="both"/>
        <w:rPr>
          <w:sz w:val="28"/>
          <w:szCs w:val="28"/>
        </w:rPr>
      </w:pPr>
      <w:r>
        <w:rPr>
          <w:sz w:val="28"/>
          <w:szCs w:val="28"/>
          <w:highlight w:val="yellow"/>
        </w:rPr>
        <w:t>………………………………………………………………………………………</w:t>
      </w:r>
    </w:p>
    <w:p>
      <w:pPr>
        <w:spacing w:line="360" w:lineRule="auto"/>
        <w:jc w:val="both"/>
        <w:rPr>
          <w:b/>
          <w:sz w:val="28"/>
          <w:szCs w:val="28"/>
        </w:rPr>
      </w:pPr>
      <w:r>
        <w:rPr>
          <w:b/>
          <w:sz w:val="28"/>
          <w:szCs w:val="28"/>
        </w:rPr>
        <w:t xml:space="preserve">Статья 5 </w:t>
      </w:r>
    </w:p>
    <w:p>
      <w:pPr>
        <w:spacing w:line="360" w:lineRule="auto"/>
        <w:jc w:val="both"/>
        <w:rPr>
          <w:sz w:val="28"/>
          <w:szCs w:val="28"/>
        </w:rPr>
      </w:pPr>
      <w:r>
        <w:rPr>
          <w:sz w:val="28"/>
          <w:szCs w:val="28"/>
        </w:rPr>
        <w:t xml:space="preserve">1. Стороны должны предпринимать действия по охране и повышению качества, в соответствующих случаях, поглотителей и накопителей парниковых газов, </w:t>
      </w:r>
      <w:r>
        <w:rPr>
          <w:sz w:val="28"/>
          <w:szCs w:val="28"/>
          <w:highlight w:val="yellow"/>
        </w:rPr>
        <w:t>включая леса.</w:t>
      </w:r>
    </w:p>
    <w:p>
      <w:pPr>
        <w:spacing w:line="360" w:lineRule="auto"/>
        <w:jc w:val="both"/>
        <w:rPr>
          <w:sz w:val="28"/>
          <w:szCs w:val="28"/>
        </w:rPr>
      </w:pPr>
      <w:r>
        <w:rPr>
          <w:sz w:val="28"/>
          <w:szCs w:val="28"/>
        </w:rPr>
        <w:t>2. К Сторонам обращается призыв предпринимать действия по осуществлению и поддержке сохранения лесов, устойчивого управления лесами и увеличения накоплений углерода в лесах; и альтернативными политическими подходами, такими как подходы, сочетающие предотвращение изменения климата и адаптацию, в целях комплексного и устойчивого управления лесами…</w:t>
      </w:r>
    </w:p>
    <w:p>
      <w:pPr>
        <w:spacing w:line="360" w:lineRule="auto"/>
        <w:jc w:val="both"/>
        <w:rPr>
          <w:b/>
          <w:sz w:val="28"/>
          <w:szCs w:val="28"/>
        </w:rPr>
      </w:pPr>
      <w:r>
        <w:rPr>
          <w:b/>
          <w:sz w:val="28"/>
          <w:szCs w:val="28"/>
        </w:rPr>
        <w:t xml:space="preserve">Статья 6 </w:t>
      </w:r>
    </w:p>
    <w:p>
      <w:pPr>
        <w:spacing w:line="360" w:lineRule="auto"/>
        <w:jc w:val="both"/>
        <w:rPr>
          <w:sz w:val="28"/>
          <w:szCs w:val="28"/>
        </w:rPr>
      </w:pPr>
      <w:r>
        <w:rPr>
          <w:sz w:val="28"/>
          <w:szCs w:val="28"/>
        </w:rPr>
        <w:t>1. Стороны признают, что некоторые Стороны используют добровольное сотрудничество при осуществлении своих определяемых на национальном уровне вкладов.</w:t>
      </w:r>
    </w:p>
    <w:p>
      <w:pPr>
        <w:spacing w:line="360" w:lineRule="auto"/>
        <w:jc w:val="both"/>
        <w:rPr>
          <w:sz w:val="28"/>
          <w:szCs w:val="28"/>
        </w:rPr>
      </w:pPr>
      <w:r>
        <w:rPr>
          <w:sz w:val="28"/>
          <w:szCs w:val="28"/>
        </w:rPr>
        <w:t xml:space="preserve">Настоящим Соглашением учреждается механизм для содействия сокращению выбросов парниковых газов и поддержки устойчивого развития под руководством и управлением Конференции Сторон, … имеющий </w:t>
      </w:r>
      <w:r>
        <w:rPr>
          <w:sz w:val="28"/>
          <w:szCs w:val="28"/>
          <w:highlight w:val="yellow"/>
        </w:rPr>
        <w:t>целью:</w:t>
      </w:r>
    </w:p>
    <w:p>
      <w:pPr>
        <w:spacing w:line="360" w:lineRule="auto"/>
        <w:ind w:left="567"/>
        <w:jc w:val="both"/>
        <w:rPr>
          <w:sz w:val="28"/>
          <w:szCs w:val="28"/>
        </w:rPr>
      </w:pPr>
      <w:r>
        <w:rPr>
          <w:sz w:val="28"/>
          <w:szCs w:val="28"/>
        </w:rPr>
        <w:t xml:space="preserve">a) содействие сокращению выбросов парниковых газов при поощрении устойчивого развития; </w:t>
      </w:r>
    </w:p>
    <w:p>
      <w:pPr>
        <w:spacing w:line="360" w:lineRule="auto"/>
        <w:ind w:left="567"/>
        <w:jc w:val="both"/>
        <w:rPr>
          <w:sz w:val="28"/>
          <w:szCs w:val="28"/>
        </w:rPr>
      </w:pPr>
      <w:r>
        <w:rPr>
          <w:sz w:val="28"/>
          <w:szCs w:val="28"/>
        </w:rPr>
        <w:t xml:space="preserve">b) стимулирование и поощрение участия государственных и частных субъектов, уполномоченных Стороной, в сокращении выбросов парниковых газов; </w:t>
      </w:r>
    </w:p>
    <w:p>
      <w:pPr>
        <w:spacing w:line="360" w:lineRule="auto"/>
        <w:ind w:left="567"/>
        <w:jc w:val="both"/>
        <w:rPr>
          <w:sz w:val="28"/>
          <w:szCs w:val="28"/>
        </w:rPr>
      </w:pPr>
      <w:r>
        <w:rPr>
          <w:sz w:val="28"/>
          <w:szCs w:val="28"/>
        </w:rPr>
        <w:t xml:space="preserve">c) содействие сокращению уровней выбросов в принимающей Стороне, которая будет получать выгоды от деятельности по предотвращению изменения климата, результатом которой являются сокращения выбросов, которые могут также использоваться другой Стороной для выполнения своего, определяемого на национальном уровне, вклада;  </w:t>
      </w:r>
    </w:p>
    <w:p>
      <w:pPr>
        <w:spacing w:line="360" w:lineRule="auto"/>
        <w:ind w:left="567"/>
        <w:jc w:val="both"/>
        <w:rPr>
          <w:sz w:val="28"/>
          <w:szCs w:val="28"/>
        </w:rPr>
      </w:pPr>
      <w:r>
        <w:rPr>
          <w:sz w:val="28"/>
          <w:szCs w:val="28"/>
        </w:rPr>
        <w:t>d) обеспечение общего сокращения глобальных выбросов.</w:t>
      </w:r>
    </w:p>
    <w:p>
      <w:pPr>
        <w:spacing w:line="360" w:lineRule="auto"/>
        <w:ind w:left="567"/>
        <w:jc w:val="both"/>
        <w:rPr>
          <w:sz w:val="28"/>
          <w:szCs w:val="28"/>
        </w:rPr>
      </w:pPr>
      <w:r>
        <w:rPr>
          <w:sz w:val="28"/>
          <w:szCs w:val="28"/>
          <w:highlight w:val="yellow"/>
        </w:rPr>
        <w:t>………………………………………………………………………………….</w:t>
      </w:r>
    </w:p>
    <w:p>
      <w:pPr>
        <w:spacing w:line="360" w:lineRule="auto"/>
        <w:jc w:val="both"/>
        <w:rPr>
          <w:b/>
          <w:sz w:val="28"/>
          <w:szCs w:val="28"/>
        </w:rPr>
      </w:pPr>
      <w:r>
        <w:rPr>
          <w:b/>
          <w:sz w:val="28"/>
          <w:szCs w:val="28"/>
        </w:rPr>
        <w:t>Статья 7</w:t>
      </w:r>
    </w:p>
    <w:p>
      <w:pPr>
        <w:spacing w:line="360" w:lineRule="auto"/>
        <w:jc w:val="both"/>
        <w:rPr>
          <w:sz w:val="28"/>
          <w:szCs w:val="28"/>
        </w:rPr>
      </w:pPr>
      <w:r>
        <w:rPr>
          <w:sz w:val="28"/>
          <w:szCs w:val="28"/>
        </w:rPr>
        <w:t xml:space="preserve"> 1. Стороны настоящим учреждают глобальную цель по адаптации, заключающуюся в укреплении адаптационных возможностей, повышении сопротивляемости и снижении уязвимости к изменениям климата, в целях содействия устойчивому развитию и обеспечения адекватного адаптационного реагирования в контексте температурной цели, упомянутой в статье 2. </w:t>
      </w:r>
    </w:p>
    <w:p>
      <w:pPr>
        <w:spacing w:line="360" w:lineRule="auto"/>
        <w:jc w:val="both"/>
        <w:rPr>
          <w:sz w:val="28"/>
          <w:szCs w:val="28"/>
        </w:rPr>
      </w:pPr>
      <w:r>
        <w:rPr>
          <w:sz w:val="28"/>
          <w:szCs w:val="28"/>
        </w:rPr>
        <w:t xml:space="preserve">2. Стороны признают, что адаптация представляет собой глобальный вызов, стоящий перед всеми в местном, субнациональном, региональном и международном измерениях, и что она является ключевым компонентом долгосрочного глобального реагирования на изменение климата в целях защиты людей, средств к существованию и экосистем и вносит вклад в такое реагирование, принимая во внимание безотлагательные и срочные потребности тех Сторон, являющихся развивающимися странами, которые являются особенно уязвимыми к неблагоприятным последствиям изменения климата. </w:t>
      </w:r>
    </w:p>
    <w:p>
      <w:pPr>
        <w:spacing w:line="360" w:lineRule="auto"/>
        <w:jc w:val="both"/>
        <w:rPr>
          <w:sz w:val="28"/>
          <w:szCs w:val="28"/>
        </w:rPr>
      </w:pPr>
      <w:r>
        <w:rPr>
          <w:sz w:val="28"/>
          <w:szCs w:val="28"/>
        </w:rPr>
        <w:t>3. Усилия по адаптации Сторон, являющихся развивающимися странами, признаются в соответствии с условиями, которые будут приняты Конференцией Сторон, действующей в качестве совещания Сторон Парижского соглашения, на ее первой сессии.</w:t>
      </w:r>
    </w:p>
    <w:p>
      <w:pPr>
        <w:spacing w:line="360" w:lineRule="auto"/>
        <w:jc w:val="both"/>
        <w:rPr>
          <w:sz w:val="28"/>
          <w:szCs w:val="28"/>
        </w:rPr>
      </w:pPr>
      <w:r>
        <w:rPr>
          <w:sz w:val="28"/>
          <w:szCs w:val="28"/>
          <w:highlight w:val="yellow"/>
        </w:rPr>
        <w:t>4.</w:t>
      </w:r>
      <w:r>
        <w:rPr>
          <w:sz w:val="28"/>
          <w:szCs w:val="28"/>
        </w:rPr>
        <w:t xml:space="preserve">Стороны признают, что существующая потребность в адаптации является значительной и что более высокие уровни предотвращения изменения климата могут снизить потребности в дополнительных усилиях по адаптации, а также что более значительные потребности в адаптации могут быть сопряжены с более высокими расходами на адаптацию. </w:t>
      </w:r>
    </w:p>
    <w:p>
      <w:pPr>
        <w:spacing w:line="360" w:lineRule="auto"/>
        <w:jc w:val="both"/>
        <w:rPr>
          <w:sz w:val="28"/>
          <w:szCs w:val="28"/>
        </w:rPr>
      </w:pPr>
      <w:r>
        <w:rPr>
          <w:sz w:val="28"/>
          <w:szCs w:val="28"/>
        </w:rPr>
        <w:t xml:space="preserve">5. Стороны признают, что деятельность в области адаптации должна опираться на инициативу стран, учет гендерных аспектов, широкое участие и полностью транспарентный подход, принимая во внимание уязвимые группы, общины и экосистемы, и основываться на наилучших имеющихся научных знаниях и, в соответствующих случаях, на традиционных знаниях, знаниях коренных народов и системах местных знаний и руководствоваться ими в целях интеграции надлежащим образом действий по адаптации в соответствующие социально-экономические и природоохранные стратегии и </w:t>
      </w:r>
      <w:r>
        <w:rPr>
          <w:sz w:val="28"/>
          <w:szCs w:val="28"/>
          <w:highlight w:val="yellow"/>
        </w:rPr>
        <w:t>действия</w:t>
      </w:r>
      <w:r>
        <w:rPr>
          <w:sz w:val="28"/>
          <w:szCs w:val="28"/>
        </w:rPr>
        <w:t>.</w:t>
      </w:r>
    </w:p>
    <w:p>
      <w:pPr>
        <w:spacing w:line="360" w:lineRule="auto"/>
        <w:jc w:val="both"/>
        <w:rPr>
          <w:sz w:val="28"/>
          <w:szCs w:val="28"/>
        </w:rPr>
      </w:pPr>
      <w:r>
        <w:rPr>
          <w:sz w:val="28"/>
          <w:szCs w:val="28"/>
        </w:rPr>
        <w:t xml:space="preserve"> 6. Стороны признают важность поддержки усилий по адаптации и международного сотрудничества в этой области, а также важность учета потребностей Сторон, являющихся развивающимися странами, особенно тех, которые особо уязвимы, к неблагоприятным последствиям изменения климата. </w:t>
      </w:r>
    </w:p>
    <w:p>
      <w:pPr>
        <w:spacing w:line="360" w:lineRule="auto"/>
        <w:jc w:val="both"/>
        <w:rPr>
          <w:sz w:val="28"/>
          <w:szCs w:val="28"/>
        </w:rPr>
      </w:pPr>
      <w:r>
        <w:rPr>
          <w:sz w:val="28"/>
          <w:szCs w:val="28"/>
        </w:rPr>
        <w:t>7. Стороны должны укреплять свое сотрудничество в целях активизации действий по адаптации, принимая во внимание Канкунские рамки для адаптации, в том числе в отношении:</w:t>
      </w:r>
    </w:p>
    <w:p>
      <w:pPr>
        <w:spacing w:line="360" w:lineRule="auto"/>
        <w:ind w:left="567"/>
        <w:jc w:val="both"/>
        <w:rPr>
          <w:sz w:val="28"/>
          <w:szCs w:val="28"/>
        </w:rPr>
      </w:pPr>
      <w:r>
        <w:rPr>
          <w:sz w:val="28"/>
          <w:szCs w:val="28"/>
        </w:rPr>
        <w:t xml:space="preserve">а) обмена информацией, эффективной практикой, опытом и извлеченными уроками, в том числе, в соответствующих случаях, в отношении науки, планирования, политики и осуществления в связи с действиями по адаптации; </w:t>
      </w:r>
    </w:p>
    <w:p>
      <w:pPr>
        <w:spacing w:line="360" w:lineRule="auto"/>
        <w:ind w:left="567"/>
        <w:jc w:val="both"/>
        <w:rPr>
          <w:sz w:val="28"/>
          <w:szCs w:val="28"/>
        </w:rPr>
      </w:pPr>
      <w:r>
        <w:rPr>
          <w:sz w:val="28"/>
          <w:szCs w:val="28"/>
        </w:rPr>
        <w:t>b) укрепления институциональных механизмов, в том числе согласно Конвенции, которые обслуживают настоящее Соглашение, для поддержки обобщения соответствующих информации и знаний и для предоставления Сторонам технической поддержки и руководящих указаний;</w:t>
      </w:r>
    </w:p>
    <w:p>
      <w:pPr>
        <w:spacing w:line="360" w:lineRule="auto"/>
        <w:ind w:left="567"/>
        <w:jc w:val="both"/>
        <w:rPr>
          <w:sz w:val="28"/>
          <w:szCs w:val="28"/>
        </w:rPr>
      </w:pPr>
      <w:r>
        <w:rPr>
          <w:sz w:val="28"/>
          <w:szCs w:val="28"/>
        </w:rPr>
        <w:t>с) углубления научных знаний о климате, включая исследования, систематическое наблюдение климатической системы и системы раннего предупреждения, таким образом, чтобы создать информационную основу для климатических услуг и оказывать поддержку процессу принятия решений;</w:t>
      </w:r>
    </w:p>
    <w:p>
      <w:pPr>
        <w:spacing w:line="360" w:lineRule="auto"/>
        <w:ind w:left="567"/>
        <w:jc w:val="both"/>
        <w:rPr>
          <w:sz w:val="28"/>
          <w:szCs w:val="28"/>
        </w:rPr>
      </w:pPr>
      <w:r>
        <w:rPr>
          <w:sz w:val="28"/>
          <w:szCs w:val="28"/>
        </w:rPr>
        <w:t xml:space="preserve">d) оказания содействия Сторонам, являющимся развивающимися странами, в выявлении эффективной адаптационной практики, адаптационных потребностей, приоритетов, предоставленной и полученной поддержки для действий и усилий по адаптации, вызовов и пробелов таким образом, который согласуется с поощрением такой практики; </w:t>
      </w:r>
    </w:p>
    <w:p>
      <w:pPr>
        <w:spacing w:line="360" w:lineRule="auto"/>
        <w:ind w:left="567"/>
        <w:jc w:val="both"/>
        <w:rPr>
          <w:sz w:val="28"/>
          <w:szCs w:val="28"/>
        </w:rPr>
      </w:pPr>
      <w:r>
        <w:rPr>
          <w:sz w:val="28"/>
          <w:szCs w:val="28"/>
        </w:rPr>
        <w:t xml:space="preserve">е) повышения эффективности и долговечности действий по адаптации. </w:t>
      </w:r>
    </w:p>
    <w:p>
      <w:pPr>
        <w:spacing w:line="360" w:lineRule="auto"/>
        <w:ind w:left="567"/>
        <w:jc w:val="both"/>
        <w:rPr>
          <w:sz w:val="28"/>
          <w:szCs w:val="28"/>
        </w:rPr>
      </w:pPr>
      <w:r>
        <w:rPr>
          <w:sz w:val="28"/>
          <w:szCs w:val="28"/>
          <w:highlight w:val="yellow"/>
        </w:rPr>
        <w:t>……………………………………………………………………………….</w:t>
      </w:r>
    </w:p>
    <w:p>
      <w:pPr>
        <w:spacing w:line="360" w:lineRule="auto"/>
        <w:jc w:val="both"/>
        <w:rPr>
          <w:b/>
          <w:sz w:val="28"/>
          <w:szCs w:val="28"/>
        </w:rPr>
      </w:pPr>
      <w:r>
        <w:rPr>
          <w:b/>
          <w:sz w:val="28"/>
          <w:szCs w:val="28"/>
        </w:rPr>
        <w:t xml:space="preserve">Статья 8 </w:t>
      </w:r>
    </w:p>
    <w:p>
      <w:pPr>
        <w:spacing w:line="360" w:lineRule="auto"/>
        <w:jc w:val="both"/>
        <w:rPr>
          <w:sz w:val="28"/>
          <w:szCs w:val="28"/>
        </w:rPr>
      </w:pPr>
      <w:r>
        <w:rPr>
          <w:sz w:val="28"/>
          <w:szCs w:val="28"/>
        </w:rPr>
        <w:t xml:space="preserve">1. Стороны признают важность предупреждения, минимизации и решения вопросов потерь и ущерба, связанных с неблагоприятными воздействиями изменения климата, включая экстремальные погодные явления и медленно протекающие явления, а также роль устойчивого развития в снижении риска потерь и ущерба. </w:t>
      </w:r>
    </w:p>
    <w:p>
      <w:pPr>
        <w:spacing w:line="360" w:lineRule="auto"/>
        <w:jc w:val="both"/>
        <w:rPr>
          <w:sz w:val="28"/>
          <w:szCs w:val="28"/>
        </w:rPr>
      </w:pPr>
      <w:r>
        <w:rPr>
          <w:sz w:val="28"/>
          <w:szCs w:val="28"/>
          <w:highlight w:val="yellow"/>
        </w:rPr>
        <w:t>……………………………………………………………………………………..</w:t>
      </w:r>
    </w:p>
    <w:p>
      <w:pPr>
        <w:spacing w:line="360" w:lineRule="auto"/>
        <w:jc w:val="both"/>
        <w:rPr>
          <w:sz w:val="28"/>
          <w:szCs w:val="28"/>
        </w:rPr>
      </w:pPr>
      <w:r>
        <w:rPr>
          <w:sz w:val="28"/>
          <w:szCs w:val="28"/>
        </w:rPr>
        <w:t>4. Таким образом, области сотрудничества и содействия по углублению понимания, активизации действий и поддержки могут включать:</w:t>
      </w:r>
    </w:p>
    <w:p>
      <w:pPr>
        <w:spacing w:line="360" w:lineRule="auto"/>
        <w:ind w:left="567"/>
        <w:jc w:val="both"/>
        <w:rPr>
          <w:sz w:val="28"/>
          <w:szCs w:val="28"/>
        </w:rPr>
      </w:pPr>
      <w:r>
        <w:rPr>
          <w:sz w:val="28"/>
          <w:szCs w:val="28"/>
        </w:rPr>
        <w:t>а) системы раннего предупреждения;</w:t>
      </w:r>
    </w:p>
    <w:p>
      <w:pPr>
        <w:spacing w:line="360" w:lineRule="auto"/>
        <w:ind w:left="567"/>
        <w:jc w:val="both"/>
        <w:rPr>
          <w:sz w:val="28"/>
          <w:szCs w:val="28"/>
        </w:rPr>
      </w:pPr>
      <w:r>
        <w:rPr>
          <w:sz w:val="28"/>
          <w:szCs w:val="28"/>
        </w:rPr>
        <w:t xml:space="preserve">b) готовность к чрезвычайным ситуациям; c) медленно протекающие явления; </w:t>
      </w:r>
    </w:p>
    <w:p>
      <w:pPr>
        <w:spacing w:line="360" w:lineRule="auto"/>
        <w:ind w:left="567"/>
        <w:jc w:val="both"/>
        <w:rPr>
          <w:sz w:val="28"/>
          <w:szCs w:val="28"/>
        </w:rPr>
      </w:pPr>
      <w:r>
        <w:rPr>
          <w:sz w:val="28"/>
          <w:szCs w:val="28"/>
        </w:rPr>
        <w:t xml:space="preserve">d) явления, которые могут приводить к необратимым и перманентным потерям и ущербу; </w:t>
      </w:r>
    </w:p>
    <w:p>
      <w:pPr>
        <w:spacing w:line="360" w:lineRule="auto"/>
        <w:ind w:left="567"/>
        <w:jc w:val="both"/>
        <w:rPr>
          <w:sz w:val="28"/>
          <w:szCs w:val="28"/>
        </w:rPr>
      </w:pPr>
      <w:r>
        <w:rPr>
          <w:sz w:val="28"/>
          <w:szCs w:val="28"/>
        </w:rPr>
        <w:t>e) комплексную оценку и управление риском;</w:t>
      </w:r>
    </w:p>
    <w:p>
      <w:pPr>
        <w:spacing w:line="360" w:lineRule="auto"/>
        <w:ind w:left="567"/>
        <w:jc w:val="both"/>
        <w:rPr>
          <w:sz w:val="28"/>
          <w:szCs w:val="28"/>
        </w:rPr>
      </w:pPr>
      <w:r>
        <w:rPr>
          <w:sz w:val="28"/>
          <w:szCs w:val="28"/>
        </w:rPr>
        <w:t>f) средства страхования риска, создание пулов климатических рисков и другие решения в области страхования;</w:t>
      </w:r>
    </w:p>
    <w:p>
      <w:pPr>
        <w:spacing w:line="360" w:lineRule="auto"/>
        <w:ind w:left="567"/>
        <w:jc w:val="both"/>
        <w:rPr>
          <w:sz w:val="28"/>
          <w:szCs w:val="28"/>
        </w:rPr>
      </w:pPr>
      <w:r>
        <w:rPr>
          <w:sz w:val="28"/>
          <w:szCs w:val="28"/>
        </w:rPr>
        <w:t xml:space="preserve">g) неэкономические потери; </w:t>
      </w:r>
    </w:p>
    <w:p>
      <w:pPr>
        <w:spacing w:line="360" w:lineRule="auto"/>
        <w:ind w:left="567"/>
        <w:jc w:val="both"/>
        <w:rPr>
          <w:sz w:val="28"/>
          <w:szCs w:val="28"/>
        </w:rPr>
      </w:pPr>
      <w:r>
        <w:rPr>
          <w:sz w:val="28"/>
          <w:szCs w:val="28"/>
        </w:rPr>
        <w:t>h) сопротивляемость общин, средств к существованию и экосистем.</w:t>
      </w:r>
    </w:p>
    <w:p>
      <w:pPr>
        <w:spacing w:line="360" w:lineRule="auto"/>
        <w:jc w:val="both"/>
        <w:rPr>
          <w:sz w:val="28"/>
          <w:szCs w:val="28"/>
        </w:rPr>
      </w:pPr>
      <w:r>
        <w:rPr>
          <w:sz w:val="28"/>
          <w:szCs w:val="28"/>
        </w:rPr>
        <w:t>5.Варшавский международный механизм сотрудничает с существующими органами и группами экспертов согласно Конвенции, а также соответствующими организациями и группами экспертов за пределами Соглашения.</w:t>
      </w:r>
    </w:p>
    <w:p>
      <w:pPr>
        <w:spacing w:line="360" w:lineRule="auto"/>
        <w:jc w:val="both"/>
        <w:rPr>
          <w:b/>
          <w:sz w:val="28"/>
          <w:szCs w:val="28"/>
        </w:rPr>
      </w:pPr>
      <w:r>
        <w:rPr>
          <w:b/>
          <w:sz w:val="28"/>
          <w:szCs w:val="28"/>
        </w:rPr>
        <w:t>Статья 9</w:t>
      </w:r>
    </w:p>
    <w:p>
      <w:pPr>
        <w:spacing w:line="360" w:lineRule="auto"/>
        <w:jc w:val="both"/>
        <w:rPr>
          <w:sz w:val="28"/>
          <w:szCs w:val="28"/>
        </w:rPr>
      </w:pPr>
      <w:r>
        <w:rPr>
          <w:sz w:val="28"/>
          <w:szCs w:val="28"/>
        </w:rPr>
        <w:t xml:space="preserve"> 1. Стороны, являющиеся развитыми странами, предоставляют финансовые ресурсы для оказания содействия Сторонам, являющимся развивающимися странами, в отношении как предотвращения изменения климата, так и адаптации в продолжение своих существующих обязательств по Конвенции. 2. К другим Сторонам обращается призыв предоставлять или продолжать предоставлять такую поддержку на добровольной основе. </w:t>
      </w:r>
    </w:p>
    <w:p>
      <w:pPr>
        <w:spacing w:line="360" w:lineRule="auto"/>
        <w:jc w:val="both"/>
        <w:rPr>
          <w:sz w:val="28"/>
          <w:szCs w:val="28"/>
        </w:rPr>
      </w:pPr>
      <w:r>
        <w:rPr>
          <w:sz w:val="28"/>
          <w:szCs w:val="28"/>
          <w:highlight w:val="yellow"/>
        </w:rPr>
        <w:t>3.</w:t>
      </w:r>
      <w:r>
        <w:rPr>
          <w:sz w:val="28"/>
          <w:szCs w:val="28"/>
        </w:rPr>
        <w:t xml:space="preserve"> В рамках глобальных усилий Стороны, являющиеся развитыми странами, должны и впредь играть ведущую роль в мобилизации финансовых средств для предотвращения изменения климата из широкого круга источников, инструментов и каналов, отмечая значительную роль государственных фондов, посредством различных действий, включая поддержку осуществляемых по инициативе стран стратегий, а также учитывая потребности и приоритеты Сторон, являющихся развивающимися странами. Такая мобилизация финансовых средств для борьбы с изменением климата должна представлять собой продвижение вперед сверх предыдущих усилий.</w:t>
      </w:r>
    </w:p>
    <w:p>
      <w:pPr>
        <w:spacing w:line="360" w:lineRule="auto"/>
        <w:jc w:val="both"/>
        <w:rPr>
          <w:sz w:val="28"/>
          <w:szCs w:val="28"/>
        </w:rPr>
      </w:pPr>
      <w:r>
        <w:rPr>
          <w:sz w:val="28"/>
          <w:szCs w:val="28"/>
          <w:highlight w:val="yellow"/>
        </w:rPr>
        <w:t>&lt;</w:t>
      </w:r>
      <w:r>
        <w:rPr>
          <w:sz w:val="28"/>
          <w:szCs w:val="28"/>
        </w:rPr>
        <w:t xml:space="preserve"> Статья 10 </w:t>
      </w:r>
    </w:p>
    <w:p>
      <w:pPr>
        <w:spacing w:line="360" w:lineRule="auto"/>
        <w:jc w:val="both"/>
        <w:rPr>
          <w:sz w:val="28"/>
          <w:szCs w:val="28"/>
        </w:rPr>
      </w:pPr>
      <w:r>
        <w:rPr>
          <w:sz w:val="28"/>
          <w:szCs w:val="28"/>
        </w:rPr>
        <w:t>1. Стороны разделяют долгосрочное видение важности полной реализации разработки и передачи технологий в целях повышения сопротивляемости к изменению климата и сокращения выбросов парниковых газов.</w:t>
      </w:r>
    </w:p>
    <w:p>
      <w:pPr>
        <w:spacing w:line="360" w:lineRule="auto"/>
        <w:jc w:val="both"/>
        <w:rPr>
          <w:sz w:val="28"/>
          <w:szCs w:val="28"/>
        </w:rPr>
      </w:pPr>
      <w:r>
        <w:rPr>
          <w:sz w:val="28"/>
          <w:szCs w:val="28"/>
        </w:rPr>
        <w:t xml:space="preserve"> 2. Стороны укрепляют действия по сотрудничеству в области разработки и передачи технологий.</w:t>
      </w:r>
      <w:r>
        <w:rPr>
          <w:sz w:val="28"/>
          <w:szCs w:val="28"/>
          <w:highlight w:val="yellow"/>
        </w:rPr>
        <w:t>&gt;</w:t>
      </w:r>
    </w:p>
    <w:p>
      <w:pPr>
        <w:pStyle w:val="2"/>
        <w:jc w:val="both"/>
        <w:rPr>
          <w:rFonts w:ascii="Times New Roman" w:hAnsi="Times New Roman" w:cs="Times New Roman"/>
          <w:sz w:val="28"/>
          <w:szCs w:val="28"/>
        </w:rPr>
      </w:pPr>
      <w:bookmarkStart w:id="124" w:name="_Toc43199856"/>
      <w:bookmarkStart w:id="125" w:name="_Toc531884239"/>
      <w:bookmarkStart w:id="126" w:name="_Toc531697676"/>
      <w:bookmarkStart w:id="127" w:name="_Toc531697584"/>
      <w:bookmarkStart w:id="128" w:name="_Toc3491601"/>
      <w:r>
        <w:rPr>
          <w:rFonts w:ascii="Times New Roman" w:hAnsi="Times New Roman" w:cs="Times New Roman"/>
          <w:sz w:val="28"/>
          <w:szCs w:val="28"/>
        </w:rPr>
        <w:t>Бланк отчета лабораторного задания № 8.  Международное сотрудничество в сфере биосферного климата</w:t>
      </w:r>
      <w:bookmarkEnd w:id="124"/>
      <w:bookmarkEnd w:id="125"/>
      <w:bookmarkEnd w:id="126"/>
      <w:bookmarkEnd w:id="127"/>
      <w:bookmarkEnd w:id="128"/>
    </w:p>
    <w:p>
      <w:pPr>
        <w:spacing w:line="360" w:lineRule="auto"/>
        <w:ind w:left="360"/>
        <w:jc w:val="both"/>
        <w:rPr>
          <w:sz w:val="28"/>
          <w:szCs w:val="28"/>
        </w:rPr>
      </w:pPr>
    </w:p>
    <w:p>
      <w:pPr>
        <w:spacing w:line="360" w:lineRule="auto"/>
        <w:jc w:val="right"/>
        <w:rPr>
          <w:b/>
          <w:sz w:val="28"/>
          <w:szCs w:val="28"/>
        </w:rPr>
      </w:pPr>
      <w:r>
        <w:rPr>
          <w:b/>
          <w:sz w:val="28"/>
          <w:szCs w:val="28"/>
        </w:rPr>
        <w:t>Таблица 8.1</w:t>
      </w:r>
    </w:p>
    <w:p>
      <w:pPr>
        <w:ind w:firstLine="567"/>
        <w:jc w:val="center"/>
        <w:rPr>
          <w:sz w:val="28"/>
          <w:szCs w:val="28"/>
        </w:rPr>
      </w:pPr>
      <w:r>
        <w:rPr>
          <w:b/>
          <w:sz w:val="28"/>
          <w:szCs w:val="28"/>
        </w:rPr>
        <w:t>Парниковые газы и их вклад в парниковый эффект</w:t>
      </w:r>
    </w:p>
    <w:p>
      <w:pPr>
        <w:ind w:firstLine="567"/>
        <w:jc w:val="center"/>
        <w:rPr>
          <w:sz w:val="28"/>
          <w:szCs w:val="28"/>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733"/>
        <w:gridCol w:w="1811"/>
        <w:gridCol w:w="53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rPr>
                <w:sz w:val="28"/>
                <w:szCs w:val="28"/>
              </w:rPr>
            </w:pPr>
            <w:r>
              <w:rPr>
                <w:sz w:val="28"/>
                <w:szCs w:val="28"/>
              </w:rPr>
              <w:t>№ пп</w:t>
            </w:r>
          </w:p>
        </w:tc>
        <w:tc>
          <w:tcPr>
            <w:tcW w:w="1733" w:type="dxa"/>
          </w:tcPr>
          <w:p>
            <w:pPr>
              <w:rPr>
                <w:sz w:val="28"/>
                <w:szCs w:val="28"/>
              </w:rPr>
            </w:pPr>
            <w:r>
              <w:rPr>
                <w:sz w:val="28"/>
                <w:szCs w:val="28"/>
              </w:rPr>
              <w:t xml:space="preserve">Название </w:t>
            </w:r>
          </w:p>
          <w:p>
            <w:pPr>
              <w:rPr>
                <w:sz w:val="28"/>
                <w:szCs w:val="28"/>
              </w:rPr>
            </w:pPr>
            <w:r>
              <w:rPr>
                <w:sz w:val="28"/>
                <w:szCs w:val="28"/>
              </w:rPr>
              <w:t>парникового газа</w:t>
            </w:r>
          </w:p>
        </w:tc>
        <w:tc>
          <w:tcPr>
            <w:tcW w:w="1811" w:type="dxa"/>
          </w:tcPr>
          <w:p>
            <w:pPr>
              <w:rPr>
                <w:sz w:val="28"/>
                <w:szCs w:val="28"/>
              </w:rPr>
            </w:pPr>
            <w:r>
              <w:rPr>
                <w:sz w:val="28"/>
                <w:szCs w:val="28"/>
              </w:rPr>
              <w:t>Вклад парникового газа в парниковый эффект, %</w:t>
            </w:r>
          </w:p>
        </w:tc>
        <w:tc>
          <w:tcPr>
            <w:tcW w:w="5351" w:type="dxa"/>
          </w:tcPr>
          <w:p>
            <w:pPr>
              <w:rPr>
                <w:sz w:val="28"/>
                <w:szCs w:val="28"/>
              </w:rPr>
            </w:pPr>
            <w:r>
              <w:rPr>
                <w:sz w:val="28"/>
                <w:szCs w:val="28"/>
              </w:rPr>
              <w:t>Источники антропогенной эмиссии газов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rPr>
                <w:sz w:val="28"/>
                <w:szCs w:val="28"/>
              </w:rPr>
            </w:pPr>
            <w:r>
              <w:rPr>
                <w:sz w:val="28"/>
                <w:szCs w:val="28"/>
              </w:rPr>
              <w:t>1</w:t>
            </w:r>
          </w:p>
        </w:tc>
        <w:tc>
          <w:tcPr>
            <w:tcW w:w="1733" w:type="dxa"/>
          </w:tcPr>
          <w:p>
            <w:pPr>
              <w:rPr>
                <w:sz w:val="28"/>
                <w:szCs w:val="28"/>
              </w:rPr>
            </w:pPr>
          </w:p>
        </w:tc>
        <w:tc>
          <w:tcPr>
            <w:tcW w:w="1811" w:type="dxa"/>
          </w:tcPr>
          <w:p>
            <w:pPr>
              <w:rPr>
                <w:sz w:val="28"/>
                <w:szCs w:val="28"/>
              </w:rPr>
            </w:pPr>
          </w:p>
        </w:tc>
        <w:tc>
          <w:tcPr>
            <w:tcW w:w="5351" w:type="dxa"/>
          </w:tcPr>
          <w:p>
            <w:pP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rPr>
                <w:sz w:val="28"/>
                <w:szCs w:val="28"/>
              </w:rPr>
            </w:pPr>
            <w:r>
              <w:rPr>
                <w:sz w:val="28"/>
                <w:szCs w:val="28"/>
              </w:rPr>
              <w:t>2</w:t>
            </w:r>
          </w:p>
        </w:tc>
        <w:tc>
          <w:tcPr>
            <w:tcW w:w="1733" w:type="dxa"/>
          </w:tcPr>
          <w:p>
            <w:pPr>
              <w:rPr>
                <w:sz w:val="28"/>
                <w:szCs w:val="28"/>
              </w:rPr>
            </w:pPr>
          </w:p>
        </w:tc>
        <w:tc>
          <w:tcPr>
            <w:tcW w:w="1811" w:type="dxa"/>
          </w:tcPr>
          <w:p>
            <w:pPr>
              <w:rPr>
                <w:sz w:val="28"/>
                <w:szCs w:val="28"/>
              </w:rPr>
            </w:pPr>
          </w:p>
        </w:tc>
        <w:tc>
          <w:tcPr>
            <w:tcW w:w="5351" w:type="dxa"/>
          </w:tcPr>
          <w:p>
            <w:pP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rPr>
                <w:sz w:val="28"/>
                <w:szCs w:val="28"/>
              </w:rPr>
            </w:pPr>
            <w:r>
              <w:rPr>
                <w:sz w:val="28"/>
                <w:szCs w:val="28"/>
              </w:rPr>
              <w:t>3</w:t>
            </w:r>
          </w:p>
        </w:tc>
        <w:tc>
          <w:tcPr>
            <w:tcW w:w="1733" w:type="dxa"/>
          </w:tcPr>
          <w:p>
            <w:pPr>
              <w:rPr>
                <w:sz w:val="28"/>
                <w:szCs w:val="28"/>
              </w:rPr>
            </w:pPr>
          </w:p>
        </w:tc>
        <w:tc>
          <w:tcPr>
            <w:tcW w:w="1811" w:type="dxa"/>
          </w:tcPr>
          <w:p>
            <w:pPr>
              <w:rPr>
                <w:sz w:val="28"/>
                <w:szCs w:val="28"/>
              </w:rPr>
            </w:pPr>
          </w:p>
        </w:tc>
        <w:tc>
          <w:tcPr>
            <w:tcW w:w="5351" w:type="dxa"/>
          </w:tcPr>
          <w:p>
            <w:pP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rPr>
                <w:sz w:val="28"/>
                <w:szCs w:val="28"/>
              </w:rPr>
            </w:pPr>
            <w:r>
              <w:rPr>
                <w:sz w:val="28"/>
                <w:szCs w:val="28"/>
              </w:rPr>
              <w:t>4</w:t>
            </w:r>
          </w:p>
        </w:tc>
        <w:tc>
          <w:tcPr>
            <w:tcW w:w="1733" w:type="dxa"/>
          </w:tcPr>
          <w:p>
            <w:pPr>
              <w:rPr>
                <w:sz w:val="28"/>
                <w:szCs w:val="28"/>
              </w:rPr>
            </w:pPr>
          </w:p>
        </w:tc>
        <w:tc>
          <w:tcPr>
            <w:tcW w:w="1811" w:type="dxa"/>
          </w:tcPr>
          <w:p>
            <w:pPr>
              <w:rPr>
                <w:sz w:val="28"/>
                <w:szCs w:val="28"/>
              </w:rPr>
            </w:pPr>
          </w:p>
        </w:tc>
        <w:tc>
          <w:tcPr>
            <w:tcW w:w="5351" w:type="dxa"/>
          </w:tcPr>
          <w:p>
            <w:pP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9570" w:type="dxa"/>
            <w:gridSpan w:val="4"/>
          </w:tcPr>
          <w:p>
            <w:pPr>
              <w:jc w:val="center"/>
              <w:rPr>
                <w:sz w:val="28"/>
                <w:szCs w:val="28"/>
              </w:rPr>
            </w:pPr>
            <w:r>
              <w:rPr>
                <w:sz w:val="28"/>
                <w:szCs w:val="28"/>
              </w:rPr>
              <w:t>Механизм образования парникового эффекта:</w:t>
            </w:r>
          </w:p>
        </w:tc>
      </w:tr>
    </w:tbl>
    <w:p>
      <w:pPr>
        <w:ind w:firstLine="567"/>
        <w:rPr>
          <w:b/>
          <w:sz w:val="28"/>
          <w:szCs w:val="28"/>
        </w:rPr>
      </w:pPr>
    </w:p>
    <w:p>
      <w:pPr>
        <w:spacing w:line="360" w:lineRule="auto"/>
        <w:ind w:firstLine="567"/>
        <w:jc w:val="right"/>
        <w:rPr>
          <w:b/>
          <w:sz w:val="28"/>
          <w:szCs w:val="28"/>
        </w:rPr>
      </w:pPr>
      <w:r>
        <w:rPr>
          <w:b/>
          <w:sz w:val="28"/>
          <w:szCs w:val="28"/>
        </w:rPr>
        <w:t>Таблица 8.2</w:t>
      </w:r>
    </w:p>
    <w:p>
      <w:pPr>
        <w:spacing w:line="360" w:lineRule="auto"/>
        <w:ind w:firstLine="567"/>
        <w:jc w:val="center"/>
        <w:rPr>
          <w:b/>
          <w:color w:val="000000"/>
          <w:sz w:val="28"/>
          <w:szCs w:val="28"/>
        </w:rPr>
      </w:pPr>
      <w:r>
        <w:rPr>
          <w:b/>
          <w:bCs/>
          <w:sz w:val="28"/>
          <w:szCs w:val="28"/>
          <w:highlight w:val="yellow"/>
        </w:rPr>
        <w:t>Парижское соглашение в рамках Рамочной конвенции ООН об изменении климата 2015 года</w:t>
      </w:r>
    </w:p>
    <w:tbl>
      <w:tblPr>
        <w:tblStyle w:val="10"/>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606" w:type="dxa"/>
          </w:tcPr>
          <w:p>
            <w:pPr>
              <w:spacing w:line="360" w:lineRule="auto"/>
              <w:jc w:val="center"/>
              <w:rPr>
                <w:sz w:val="28"/>
                <w:szCs w:val="28"/>
              </w:rPr>
            </w:pPr>
            <w:r>
              <w:rPr>
                <w:sz w:val="28"/>
                <w:szCs w:val="28"/>
              </w:rPr>
              <w:t>Цель Рамочной конвенции об изменении климата 2015 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6" w:type="dxa"/>
          </w:tcPr>
          <w:p>
            <w:pPr>
              <w:spacing w:line="360" w:lineRule="auto"/>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6" w:type="dxa"/>
          </w:tcPr>
          <w:p>
            <w:pPr>
              <w:spacing w:line="360" w:lineRule="auto"/>
              <w:jc w:val="center"/>
              <w:rPr>
                <w:b/>
                <w:sz w:val="28"/>
                <w:szCs w:val="28"/>
              </w:rPr>
            </w:pPr>
            <w:r>
              <w:rPr>
                <w:sz w:val="28"/>
                <w:szCs w:val="28"/>
              </w:rPr>
              <w:t>Основные положения</w:t>
            </w:r>
            <w:r>
              <w:rPr>
                <w:b/>
                <w:sz w:val="28"/>
                <w:szCs w:val="28"/>
              </w:rPr>
              <w:t xml:space="preserve"> </w:t>
            </w:r>
            <w:r>
              <w:rPr>
                <w:sz w:val="28"/>
                <w:szCs w:val="28"/>
              </w:rPr>
              <w:t>Рамочной конвенции об изменении климата 2015 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6" w:type="dxa"/>
          </w:tcPr>
          <w:p>
            <w:pPr>
              <w:spacing w:line="360" w:lineRule="auto"/>
              <w:rPr>
                <w:sz w:val="28"/>
                <w:szCs w:val="28"/>
              </w:rPr>
            </w:pPr>
            <w:r>
              <w:rPr>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6" w:type="dxa"/>
          </w:tcPr>
          <w:p>
            <w:pPr>
              <w:spacing w:line="360" w:lineRule="auto"/>
              <w:rPr>
                <w:sz w:val="28"/>
                <w:szCs w:val="28"/>
              </w:rPr>
            </w:pPr>
            <w:r>
              <w:rPr>
                <w:sz w:val="28"/>
                <w:szCs w:val="2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6" w:type="dxa"/>
          </w:tcPr>
          <w:p>
            <w:pPr>
              <w:spacing w:line="360" w:lineRule="auto"/>
              <w:rPr>
                <w:sz w:val="28"/>
                <w:szCs w:val="28"/>
              </w:rPr>
            </w:pPr>
            <w:r>
              <w:rPr>
                <w:sz w:val="28"/>
                <w:szCs w:val="2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6" w:type="dxa"/>
          </w:tcPr>
          <w:p>
            <w:pPr>
              <w:spacing w:line="360" w:lineRule="auto"/>
              <w:rPr>
                <w:sz w:val="28"/>
                <w:szCs w:val="28"/>
              </w:rPr>
            </w:pPr>
            <w:r>
              <w:rPr>
                <w:sz w:val="28"/>
                <w:szCs w:val="28"/>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6" w:type="dxa"/>
          </w:tcPr>
          <w:p>
            <w:pPr>
              <w:spacing w:line="360" w:lineRule="auto"/>
              <w:rPr>
                <w:sz w:val="28"/>
                <w:szCs w:val="28"/>
              </w:rPr>
            </w:pPr>
            <w:r>
              <w:rPr>
                <w:sz w:val="28"/>
                <w:szCs w:val="28"/>
              </w:rPr>
              <w:t>5.</w:t>
            </w:r>
          </w:p>
        </w:tc>
      </w:tr>
    </w:tbl>
    <w:p>
      <w:pPr>
        <w:spacing w:line="360" w:lineRule="auto"/>
        <w:ind w:firstLine="567"/>
        <w:rPr>
          <w:b/>
          <w:sz w:val="28"/>
          <w:szCs w:val="28"/>
        </w:rPr>
      </w:pPr>
    </w:p>
    <w:p>
      <w:pPr>
        <w:spacing w:line="360" w:lineRule="auto"/>
        <w:jc w:val="both"/>
        <w:rPr>
          <w:b/>
          <w:sz w:val="28"/>
          <w:szCs w:val="28"/>
        </w:rPr>
      </w:pPr>
      <w:r>
        <w:rPr>
          <w:b/>
          <w:sz w:val="28"/>
          <w:szCs w:val="28"/>
        </w:rPr>
        <w:t>Ответы на вопросы:</w:t>
      </w:r>
    </w:p>
    <w:p>
      <w:pPr>
        <w:spacing w:line="360" w:lineRule="auto"/>
        <w:jc w:val="both"/>
        <w:rPr>
          <w:sz w:val="28"/>
          <w:szCs w:val="28"/>
        </w:rPr>
      </w:pPr>
      <w:r>
        <w:rPr>
          <w:sz w:val="28"/>
          <w:szCs w:val="28"/>
        </w:rPr>
        <w:t>1.</w:t>
      </w:r>
    </w:p>
    <w:p>
      <w:pPr>
        <w:spacing w:line="360" w:lineRule="auto"/>
        <w:jc w:val="both"/>
        <w:rPr>
          <w:sz w:val="28"/>
          <w:szCs w:val="28"/>
        </w:rPr>
      </w:pPr>
      <w:r>
        <w:rPr>
          <w:sz w:val="28"/>
          <w:szCs w:val="28"/>
        </w:rPr>
        <w:t>2.</w:t>
      </w:r>
    </w:p>
    <w:p>
      <w:pPr>
        <w:spacing w:line="360" w:lineRule="auto"/>
        <w:jc w:val="both"/>
        <w:rPr>
          <w:sz w:val="28"/>
          <w:szCs w:val="28"/>
        </w:rPr>
      </w:pPr>
      <w:r>
        <w:rPr>
          <w:sz w:val="28"/>
          <w:szCs w:val="28"/>
        </w:rPr>
        <w:t>3.</w:t>
      </w:r>
    </w:p>
    <w:p>
      <w:pPr>
        <w:spacing w:line="360" w:lineRule="auto"/>
        <w:jc w:val="both"/>
        <w:rPr>
          <w:sz w:val="28"/>
          <w:szCs w:val="28"/>
        </w:rPr>
      </w:pPr>
      <w:r>
        <w:rPr>
          <w:sz w:val="28"/>
          <w:szCs w:val="28"/>
        </w:rPr>
        <w:t>4.</w:t>
      </w:r>
    </w:p>
    <w:p>
      <w:pPr>
        <w:pStyle w:val="3"/>
        <w:rPr>
          <w:b/>
        </w:rPr>
      </w:pPr>
      <w:bookmarkStart w:id="129" w:name="_Toc531697677"/>
      <w:bookmarkStart w:id="130" w:name="_Toc531697585"/>
      <w:bookmarkStart w:id="131" w:name="_Toc43199857"/>
      <w:bookmarkStart w:id="132" w:name="_Toc495330096"/>
      <w:bookmarkStart w:id="133" w:name="_Toc531884240"/>
      <w:r>
        <w:rPr>
          <w:b/>
        </w:rPr>
        <w:t>Лабораторная работа № 9. Экология региона</w:t>
      </w:r>
      <w:bookmarkEnd w:id="129"/>
      <w:bookmarkEnd w:id="130"/>
      <w:bookmarkEnd w:id="131"/>
      <w:bookmarkEnd w:id="132"/>
      <w:bookmarkEnd w:id="133"/>
    </w:p>
    <w:p>
      <w:pPr>
        <w:spacing w:line="360" w:lineRule="auto"/>
        <w:jc w:val="center"/>
        <w:rPr>
          <w:b/>
          <w:sz w:val="28"/>
          <w:szCs w:val="28"/>
        </w:rPr>
      </w:pPr>
      <w:r>
        <w:rPr>
          <w:b/>
          <w:sz w:val="28"/>
          <w:szCs w:val="28"/>
        </w:rPr>
        <w:t>Тема 3. Современная концепция устойчивого развития</w:t>
      </w:r>
    </w:p>
    <w:p>
      <w:pPr>
        <w:spacing w:line="360" w:lineRule="auto"/>
        <w:jc w:val="center"/>
        <w:rPr>
          <w:b/>
          <w:sz w:val="28"/>
          <w:szCs w:val="28"/>
        </w:rPr>
      </w:pPr>
    </w:p>
    <w:p>
      <w:pPr>
        <w:shd w:val="clear" w:color="auto" w:fill="FFFFFF"/>
        <w:spacing w:line="360" w:lineRule="auto"/>
        <w:ind w:right="10"/>
        <w:jc w:val="both"/>
        <w:rPr>
          <w:b/>
          <w:bCs/>
          <w:sz w:val="28"/>
          <w:szCs w:val="28"/>
        </w:rPr>
      </w:pPr>
      <w:r>
        <w:rPr>
          <w:b/>
          <w:bCs/>
          <w:sz w:val="28"/>
          <w:szCs w:val="28"/>
        </w:rPr>
        <w:t>Формулировка задания</w:t>
      </w:r>
    </w:p>
    <w:p>
      <w:pPr>
        <w:spacing w:line="360" w:lineRule="auto"/>
        <w:jc w:val="both"/>
        <w:rPr>
          <w:sz w:val="28"/>
          <w:szCs w:val="28"/>
        </w:rPr>
      </w:pPr>
      <w:r>
        <w:rPr>
          <w:sz w:val="28"/>
          <w:szCs w:val="28"/>
        </w:rPr>
        <w:t xml:space="preserve">изучить основы  региональной экологии; рассчитать индексы суммарной антропогенной нагрузки и  экологической ёмкости; определить кластер выбранного Вами региона согласно эколого-экономическому районированию </w:t>
      </w:r>
    </w:p>
    <w:p>
      <w:pPr>
        <w:spacing w:line="360" w:lineRule="auto"/>
        <w:jc w:val="both"/>
        <w:rPr>
          <w:sz w:val="28"/>
          <w:szCs w:val="28"/>
        </w:rPr>
      </w:pPr>
    </w:p>
    <w:p>
      <w:pPr>
        <w:spacing w:line="360" w:lineRule="auto"/>
        <w:jc w:val="both"/>
        <w:rPr>
          <w:b/>
          <w:sz w:val="28"/>
          <w:szCs w:val="28"/>
        </w:rPr>
      </w:pPr>
      <w:r>
        <w:rPr>
          <w:b/>
          <w:sz w:val="28"/>
          <w:szCs w:val="28"/>
        </w:rPr>
        <w:t>Учебные вопросы</w:t>
      </w:r>
    </w:p>
    <w:p>
      <w:pPr>
        <w:spacing w:line="360" w:lineRule="auto"/>
        <w:jc w:val="both"/>
        <w:rPr>
          <w:sz w:val="28"/>
          <w:szCs w:val="28"/>
        </w:rPr>
      </w:pPr>
      <w:r>
        <w:rPr>
          <w:sz w:val="28"/>
          <w:szCs w:val="28"/>
        </w:rPr>
        <w:t>1. В чем заключается понятие региональной экологии?</w:t>
      </w:r>
    </w:p>
    <w:p>
      <w:pPr>
        <w:spacing w:line="360" w:lineRule="auto"/>
        <w:jc w:val="both"/>
        <w:rPr>
          <w:sz w:val="28"/>
          <w:szCs w:val="28"/>
        </w:rPr>
      </w:pPr>
      <w:r>
        <w:rPr>
          <w:sz w:val="28"/>
          <w:szCs w:val="28"/>
        </w:rPr>
        <w:t>2. В каких целях применяются эколого-информационные системы (ЭИС)?</w:t>
      </w:r>
    </w:p>
    <w:p>
      <w:pPr>
        <w:spacing w:line="360" w:lineRule="auto"/>
        <w:jc w:val="both"/>
        <w:rPr>
          <w:sz w:val="28"/>
          <w:szCs w:val="28"/>
        </w:rPr>
      </w:pPr>
      <w:r>
        <w:rPr>
          <w:sz w:val="28"/>
          <w:szCs w:val="28"/>
        </w:rPr>
        <w:t>3. Назовите основные показатели социально-экономического развития региона.</w:t>
      </w:r>
    </w:p>
    <w:p>
      <w:pPr>
        <w:spacing w:line="360" w:lineRule="auto"/>
        <w:jc w:val="both"/>
        <w:rPr>
          <w:sz w:val="28"/>
          <w:szCs w:val="28"/>
        </w:rPr>
      </w:pPr>
      <w:r>
        <w:rPr>
          <w:sz w:val="28"/>
          <w:szCs w:val="28"/>
        </w:rPr>
        <w:t>4. В чем состоит принцип эколого-экономического районирования территории Волжского бассейна?</w:t>
      </w:r>
    </w:p>
    <w:p>
      <w:pPr>
        <w:spacing w:line="360" w:lineRule="auto"/>
        <w:ind w:left="360"/>
        <w:jc w:val="both"/>
        <w:rPr>
          <w:sz w:val="28"/>
          <w:szCs w:val="28"/>
        </w:rPr>
      </w:pPr>
    </w:p>
    <w:p>
      <w:pPr>
        <w:spacing w:line="360" w:lineRule="auto"/>
        <w:jc w:val="both"/>
        <w:rPr>
          <w:b/>
          <w:bCs/>
          <w:iCs/>
          <w:sz w:val="28"/>
          <w:szCs w:val="28"/>
        </w:rPr>
      </w:pPr>
      <w:r>
        <w:rPr>
          <w:b/>
          <w:bCs/>
          <w:iCs/>
          <w:sz w:val="28"/>
          <w:szCs w:val="28"/>
        </w:rPr>
        <w:t>Рекомендации по выполнению задания</w:t>
      </w:r>
    </w:p>
    <w:p>
      <w:pPr>
        <w:spacing w:line="360" w:lineRule="auto"/>
        <w:jc w:val="both"/>
        <w:rPr>
          <w:bCs/>
          <w:iCs/>
          <w:sz w:val="28"/>
          <w:szCs w:val="28"/>
        </w:rPr>
      </w:pPr>
      <w:r>
        <w:rPr>
          <w:bCs/>
          <w:iCs/>
          <w:sz w:val="28"/>
          <w:szCs w:val="28"/>
        </w:rPr>
        <w:t>1. Изучите теоретический материал и нормативно-законодательные документы  к практическому заданию.</w:t>
      </w:r>
    </w:p>
    <w:p>
      <w:pPr>
        <w:spacing w:line="360" w:lineRule="auto"/>
        <w:jc w:val="both"/>
        <w:rPr>
          <w:sz w:val="28"/>
          <w:szCs w:val="28"/>
        </w:rPr>
      </w:pPr>
      <w:r>
        <w:rPr>
          <w:bCs/>
          <w:iCs/>
          <w:sz w:val="28"/>
          <w:szCs w:val="28"/>
        </w:rPr>
        <w:t>2.</w:t>
      </w:r>
      <w:r>
        <w:rPr>
          <w:sz w:val="28"/>
          <w:szCs w:val="28"/>
        </w:rPr>
        <w:t xml:space="preserve"> Выберите вариант задания из таблицы 9.1.</w:t>
      </w:r>
    </w:p>
    <w:p>
      <w:pPr>
        <w:spacing w:line="360" w:lineRule="auto"/>
        <w:jc w:val="both"/>
        <w:rPr>
          <w:sz w:val="28"/>
          <w:szCs w:val="28"/>
        </w:rPr>
      </w:pPr>
      <w:r>
        <w:rPr>
          <w:sz w:val="28"/>
          <w:szCs w:val="28"/>
        </w:rPr>
        <w:t>3. Найдите суммарную антропогенную нагрузку – сумма А (на воду + на воздух). Результаты внесите в таблицу 9.2.</w:t>
      </w:r>
    </w:p>
    <w:p>
      <w:pPr>
        <w:spacing w:line="360" w:lineRule="auto"/>
        <w:jc w:val="both"/>
        <w:rPr>
          <w:sz w:val="28"/>
          <w:szCs w:val="28"/>
        </w:rPr>
      </w:pPr>
      <w:r>
        <w:rPr>
          <w:sz w:val="28"/>
          <w:szCs w:val="28"/>
        </w:rPr>
        <w:t>4. Найдите суммарную экологическую ёмкость – сумма Э (водообеспеченность + лесистость). Результаты внесите в таблицу 9.2.</w:t>
      </w:r>
    </w:p>
    <w:p>
      <w:pPr>
        <w:spacing w:line="360" w:lineRule="auto"/>
        <w:jc w:val="both"/>
        <w:rPr>
          <w:sz w:val="28"/>
          <w:szCs w:val="28"/>
        </w:rPr>
      </w:pPr>
      <w:r>
        <w:rPr>
          <w:sz w:val="28"/>
          <w:szCs w:val="28"/>
        </w:rPr>
        <w:t>5. Вычислите индексы соотношения «Антропогенной нагрузки» и «Экологической емкости» (G) по формуле G = Э – А.  Результаты внесите в таблицу 9.2.</w:t>
      </w:r>
    </w:p>
    <w:p>
      <w:pPr>
        <w:spacing w:line="360" w:lineRule="auto"/>
        <w:jc w:val="both"/>
        <w:rPr>
          <w:sz w:val="28"/>
          <w:szCs w:val="28"/>
        </w:rPr>
      </w:pPr>
      <w:r>
        <w:rPr>
          <w:sz w:val="28"/>
          <w:szCs w:val="28"/>
        </w:rPr>
        <w:t>6. Определите степень суммарной антропогенной нагрузки на территорию (минимальная – сумма А менее 3 баллов, максимальная -  сумма А выше 9 баллов. Результаты внесите в таблицу 9.2.</w:t>
      </w:r>
    </w:p>
    <w:p>
      <w:pPr>
        <w:spacing w:line="360" w:lineRule="auto"/>
        <w:jc w:val="both"/>
        <w:rPr>
          <w:sz w:val="28"/>
          <w:szCs w:val="28"/>
        </w:rPr>
      </w:pPr>
      <w:r>
        <w:rPr>
          <w:sz w:val="28"/>
          <w:szCs w:val="28"/>
        </w:rPr>
        <w:t>7. Определите уровень суммарной экологической ёмкости территорий (минимальная – сумма Э ниже 4 баллов, максимальная – сумма Э выше 9 баллов). Результаты внесите в таблицу 9.2.</w:t>
      </w:r>
    </w:p>
    <w:p>
      <w:pPr>
        <w:spacing w:line="360" w:lineRule="auto"/>
        <w:jc w:val="both"/>
        <w:rPr>
          <w:sz w:val="28"/>
          <w:szCs w:val="28"/>
        </w:rPr>
      </w:pPr>
      <w:r>
        <w:rPr>
          <w:sz w:val="28"/>
          <w:szCs w:val="28"/>
        </w:rPr>
        <w:t>8. По индексу G сделайте вывод о соотношении антропогенной нагрузки и экологической емкости субъекта Волжского региона. Антропогенная нагрузка не превышает экологической емкости территории, если значение G более 0. Вывод запишите в таблицу 9.2.</w:t>
      </w:r>
    </w:p>
    <w:p>
      <w:pPr>
        <w:spacing w:line="360" w:lineRule="auto"/>
        <w:jc w:val="both"/>
        <w:rPr>
          <w:sz w:val="28"/>
          <w:szCs w:val="28"/>
        </w:rPr>
      </w:pPr>
      <w:r>
        <w:rPr>
          <w:sz w:val="28"/>
          <w:szCs w:val="28"/>
        </w:rPr>
        <w:t>9. Согласно эколого-экономическому районированию территории Волжского бассейна определите кластер, к которому относится выбранный Вами регион (смотрите теоретический материал и рис. 9. 1). Вывод внесите в таблицу 9.2.</w:t>
      </w:r>
    </w:p>
    <w:p>
      <w:pPr>
        <w:spacing w:line="360" w:lineRule="auto"/>
        <w:jc w:val="both"/>
        <w:rPr>
          <w:sz w:val="28"/>
          <w:szCs w:val="28"/>
        </w:rPr>
      </w:pPr>
      <w:r>
        <w:rPr>
          <w:sz w:val="28"/>
          <w:szCs w:val="28"/>
        </w:rPr>
        <w:t>10. Оформите отчет о практической работе в соответствии с требованиями к оформлению практических работ (отчет включает титульный лист, заполненные Таблицы 1.1, 1.2 с выводом и ответы на учебные вопросы) и защитите ее у преподавателя.</w:t>
      </w:r>
    </w:p>
    <w:p>
      <w:pPr>
        <w:spacing w:line="360" w:lineRule="auto"/>
        <w:ind w:left="720"/>
        <w:jc w:val="both"/>
        <w:rPr>
          <w:sz w:val="28"/>
          <w:szCs w:val="28"/>
        </w:rPr>
      </w:pPr>
    </w:p>
    <w:p>
      <w:pPr>
        <w:spacing w:line="360" w:lineRule="auto"/>
        <w:jc w:val="both"/>
        <w:rPr>
          <w:b/>
          <w:sz w:val="28"/>
          <w:szCs w:val="28"/>
        </w:rPr>
      </w:pPr>
      <w:r>
        <w:rPr>
          <w:b/>
          <w:sz w:val="28"/>
          <w:szCs w:val="28"/>
        </w:rPr>
        <w:t>Нормативные документы</w:t>
      </w:r>
    </w:p>
    <w:p>
      <w:pPr>
        <w:pStyle w:val="58"/>
        <w:spacing w:line="360" w:lineRule="auto"/>
        <w:ind w:left="0"/>
        <w:jc w:val="both"/>
        <w:rPr>
          <w:rFonts w:ascii="Times New Roman" w:hAnsi="Times New Roman"/>
          <w:sz w:val="28"/>
          <w:szCs w:val="28"/>
        </w:rPr>
      </w:pPr>
      <w:r>
        <w:rPr>
          <w:sz w:val="28"/>
          <w:szCs w:val="28"/>
        </w:rPr>
        <w:t xml:space="preserve">1. </w:t>
      </w:r>
      <w:r>
        <w:rPr>
          <w:rFonts w:ascii="Times New Roman" w:hAnsi="Times New Roman"/>
          <w:sz w:val="28"/>
          <w:szCs w:val="28"/>
        </w:rPr>
        <w:t xml:space="preserve">Конституция Российской Федерации (принята всенародным голосованием 12.12.1993 с учетом поправок  </w:t>
      </w:r>
      <w:r>
        <w:rPr>
          <w:rFonts w:ascii="Times New Roman" w:hAnsi="Times New Roman"/>
          <w:bCs/>
          <w:color w:val="000000" w:themeColor="text1"/>
          <w:sz w:val="28"/>
          <w:szCs w:val="28"/>
          <w:lang w:bidi="en-US"/>
        </w:rPr>
        <w:t>от 21.07.2014 № 11-ФКЗ</w:t>
      </w:r>
      <w:r>
        <w:rPr>
          <w:rFonts w:ascii="Times New Roman" w:hAnsi="Times New Roman"/>
        </w:rPr>
        <w:t>).</w:t>
      </w:r>
    </w:p>
    <w:p>
      <w:pPr>
        <w:spacing w:line="360" w:lineRule="auto"/>
        <w:jc w:val="both"/>
        <w:rPr>
          <w:sz w:val="28"/>
          <w:szCs w:val="28"/>
        </w:rPr>
      </w:pPr>
    </w:p>
    <w:p>
      <w:pPr>
        <w:pStyle w:val="48"/>
        <w:spacing w:line="360" w:lineRule="auto"/>
        <w:jc w:val="both"/>
        <w:rPr>
          <w:rFonts w:ascii="Times New Roman" w:hAnsi="Times New Roman" w:cs="Times New Roman"/>
          <w:b/>
          <w:sz w:val="28"/>
          <w:szCs w:val="28"/>
        </w:rPr>
      </w:pPr>
      <w:r>
        <w:rPr>
          <w:rFonts w:ascii="Times New Roman" w:hAnsi="Times New Roman" w:cs="Times New Roman"/>
          <w:b/>
          <w:sz w:val="28"/>
          <w:szCs w:val="28"/>
        </w:rPr>
        <w:t>Теоретический материал</w:t>
      </w:r>
    </w:p>
    <w:p>
      <w:pPr>
        <w:pStyle w:val="48"/>
        <w:spacing w:line="360" w:lineRule="auto"/>
        <w:ind w:firstLine="566"/>
        <w:jc w:val="both"/>
        <w:rPr>
          <w:rFonts w:ascii="Times New Roman" w:hAnsi="Times New Roman" w:cs="Times New Roman"/>
          <w:sz w:val="28"/>
          <w:szCs w:val="28"/>
        </w:rPr>
      </w:pPr>
      <w:r>
        <w:rPr>
          <w:rFonts w:ascii="Times New Roman" w:hAnsi="Times New Roman" w:cs="Times New Roman"/>
          <w:sz w:val="28"/>
          <w:szCs w:val="28"/>
        </w:rPr>
        <w:t xml:space="preserve">Регион – это (от лат. </w:t>
      </w:r>
      <w:r>
        <w:rPr>
          <w:rFonts w:ascii="Times New Roman" w:hAnsi="Times New Roman" w:cs="Times New Roman"/>
          <w:sz w:val="28"/>
          <w:szCs w:val="28"/>
          <w:lang w:val="en-US"/>
        </w:rPr>
        <w:t>regio</w:t>
      </w:r>
      <w:r>
        <w:rPr>
          <w:rFonts w:ascii="Times New Roman" w:hAnsi="Times New Roman" w:cs="Times New Roman"/>
          <w:sz w:val="28"/>
          <w:szCs w:val="28"/>
        </w:rPr>
        <w:t xml:space="preserve"> - область) территория (акватория) часто очень значительная по своим размерам, как правило, являющаяся таксономической единицей в какой-либо системе территориального членения (БЭС). </w:t>
      </w:r>
      <w:r>
        <w:rPr>
          <w:rFonts w:ascii="Times New Roman" w:hAnsi="Times New Roman" w:cs="Times New Roman"/>
          <w:sz w:val="28"/>
          <w:szCs w:val="28"/>
          <w:highlight w:val="green"/>
        </w:rPr>
        <w:t>Перенести в библ список, здесь поставить ссылку</w:t>
      </w:r>
      <w:r>
        <w:rPr>
          <w:rFonts w:ascii="Times New Roman" w:hAnsi="Times New Roman" w:cs="Times New Roman"/>
          <w:sz w:val="28"/>
          <w:szCs w:val="28"/>
          <w:highlight w:val="yellow"/>
        </w:rPr>
        <w:t>Большой энциклопедический словарь / гл. ред. А.Н. прохоров. – 9-е изд. Москва : Большая российская энциклопедия, 1991. – 1456 с.</w:t>
      </w:r>
    </w:p>
    <w:p>
      <w:pPr>
        <w:spacing w:line="360" w:lineRule="auto"/>
        <w:ind w:firstLine="565" w:firstLineChars="202"/>
        <w:jc w:val="both"/>
        <w:rPr>
          <w:sz w:val="28"/>
          <w:szCs w:val="28"/>
        </w:rPr>
      </w:pPr>
      <w:r>
        <w:rPr>
          <w:sz w:val="28"/>
          <w:szCs w:val="28"/>
        </w:rPr>
        <w:t xml:space="preserve">Под </w:t>
      </w:r>
      <w:r>
        <w:rPr>
          <w:b/>
          <w:bCs/>
          <w:sz w:val="28"/>
          <w:szCs w:val="28"/>
        </w:rPr>
        <w:t>региональной экологией</w:t>
      </w:r>
      <w:r>
        <w:rPr>
          <w:sz w:val="28"/>
          <w:szCs w:val="28"/>
        </w:rPr>
        <w:t xml:space="preserve"> в фундаментальном плане следует понимать науку об отношении организмов или сообществ друг к другу и к пространственно распределенным </w:t>
      </w:r>
      <w:r>
        <w:rPr>
          <w:b/>
          <w:i/>
          <w:sz w:val="28"/>
          <w:szCs w:val="28"/>
        </w:rPr>
        <w:t>факторам среды</w:t>
      </w:r>
      <w:r>
        <w:rPr>
          <w:sz w:val="28"/>
          <w:szCs w:val="28"/>
        </w:rPr>
        <w:t xml:space="preserve"> (физико-географическим, климатическим и иным особенностям региона) (Розенберг, Краснощеков, 1996). В самом общем плане такими факторами выступают меридиональные изменения климатических особенностей территории, связанные с широтой местности  и удаленностью от океана: температурный и световой режимы, количество осадков, изменение наклона угла падения солнечных лучей,  сезонная и суточная контрастность климата и т.п. Все это определяет характер и закономерности природной зональности и смены биомов (Розенберг, 1991).</w:t>
      </w:r>
    </w:p>
    <w:p>
      <w:pPr>
        <w:spacing w:line="360" w:lineRule="auto"/>
        <w:ind w:firstLine="565" w:firstLineChars="202"/>
        <w:jc w:val="both"/>
        <w:rPr>
          <w:sz w:val="28"/>
          <w:szCs w:val="28"/>
        </w:rPr>
      </w:pPr>
      <w:r>
        <w:rPr>
          <w:sz w:val="28"/>
          <w:szCs w:val="28"/>
        </w:rPr>
        <w:t>Специфическими закономерностями региональной экологии следует считать особенности вертикального (меридионального) изменения экосистем, связанные с поясностью растительности.</w:t>
      </w:r>
      <w:r>
        <w:rPr>
          <w:snapToGrid w:val="0"/>
          <w:sz w:val="28"/>
          <w:szCs w:val="28"/>
        </w:rPr>
        <w:t xml:space="preserve"> </w:t>
      </w:r>
      <w:r>
        <w:rPr>
          <w:sz w:val="28"/>
          <w:szCs w:val="28"/>
        </w:rPr>
        <w:t xml:space="preserve">Региональная экология как раздел общей экологии имеет свой объект исследования, свою концептуально-теоретическую базу и специальные методы исследования. </w:t>
      </w:r>
      <w:r>
        <w:rPr>
          <w:snapToGrid w:val="0"/>
          <w:sz w:val="28"/>
          <w:szCs w:val="28"/>
        </w:rPr>
        <w:t xml:space="preserve">Главный </w:t>
      </w:r>
      <w:r>
        <w:rPr>
          <w:b/>
          <w:snapToGrid w:val="0"/>
          <w:sz w:val="28"/>
          <w:szCs w:val="28"/>
        </w:rPr>
        <w:t xml:space="preserve">объект </w:t>
      </w:r>
      <w:r>
        <w:rPr>
          <w:snapToGrid w:val="0"/>
          <w:sz w:val="28"/>
          <w:szCs w:val="28"/>
        </w:rPr>
        <w:t xml:space="preserve">изучения – </w:t>
      </w:r>
      <w:r>
        <w:rPr>
          <w:b/>
          <w:snapToGrid w:val="0"/>
          <w:sz w:val="28"/>
          <w:szCs w:val="28"/>
        </w:rPr>
        <w:t>экосистемы,</w:t>
      </w:r>
      <w:r>
        <w:rPr>
          <w:snapToGrid w:val="0"/>
          <w:sz w:val="28"/>
          <w:szCs w:val="28"/>
        </w:rPr>
        <w:t xml:space="preserve"> т.е. единые природные комплексы, образованные живыми организмами и средой обитания, территориально составляющие регион.</w:t>
      </w:r>
    </w:p>
    <w:p>
      <w:pPr>
        <w:spacing w:line="360" w:lineRule="auto"/>
        <w:ind w:firstLine="565" w:firstLineChars="202"/>
        <w:jc w:val="both"/>
        <w:rPr>
          <w:sz w:val="28"/>
          <w:szCs w:val="28"/>
        </w:rPr>
      </w:pPr>
      <w:r>
        <w:rPr>
          <w:sz w:val="28"/>
          <w:szCs w:val="28"/>
        </w:rPr>
        <w:t xml:space="preserve">Более широкое распространение получило социально-экономическое или технократическое понимание региональной экологии. В этом плане </w:t>
      </w:r>
      <w:r>
        <w:rPr>
          <w:bCs/>
          <w:i/>
          <w:sz w:val="28"/>
          <w:szCs w:val="28"/>
        </w:rPr>
        <w:t>региональную экологию можно определить как раздел прикладной экологии, изучающий антропогенные изменения среды обитания и биоты в пределах крупной географической территории, связанные со спецификой ее социально-экономического развития, определяющейся в первую очередь наличием, добычей и переработкой природных ресурсов</w:t>
      </w:r>
      <w:r>
        <w:rPr>
          <w:b/>
          <w:bCs/>
          <w:sz w:val="28"/>
          <w:szCs w:val="28"/>
        </w:rPr>
        <w:t xml:space="preserve"> (</w:t>
      </w:r>
      <w:r>
        <w:rPr>
          <w:sz w:val="28"/>
          <w:szCs w:val="28"/>
        </w:rPr>
        <w:t>Розенберг, Краснощеков, 1996</w:t>
      </w:r>
      <w:r>
        <w:rPr>
          <w:b/>
          <w:bCs/>
          <w:sz w:val="28"/>
          <w:szCs w:val="28"/>
        </w:rPr>
        <w:t>).</w:t>
      </w:r>
      <w:r>
        <w:rPr>
          <w:sz w:val="28"/>
          <w:szCs w:val="28"/>
        </w:rPr>
        <w:t xml:space="preserve">  </w:t>
      </w:r>
    </w:p>
    <w:p>
      <w:pPr>
        <w:spacing w:line="360" w:lineRule="auto"/>
        <w:ind w:firstLine="565" w:firstLineChars="202"/>
        <w:jc w:val="both"/>
        <w:rPr>
          <w:sz w:val="28"/>
          <w:szCs w:val="28"/>
        </w:rPr>
      </w:pPr>
      <w:r>
        <w:rPr>
          <w:sz w:val="28"/>
          <w:szCs w:val="28"/>
        </w:rPr>
        <w:t>При региональном подходе к решению проблем первоочередным является выделение региона как некоего единства. Необходима организация регионального координирующего органа с представительством основных составляющих инфраструктуры (законодательной, властной, контролирующей, научно-коммерческой и т.п.), подготовка концепции экологического развития региона с определением приоритетных  направлений работ и их проведения по территориальному и «отраслевому» признакам.</w:t>
      </w:r>
    </w:p>
    <w:p>
      <w:pPr>
        <w:spacing w:line="360" w:lineRule="auto"/>
        <w:ind w:firstLine="566" w:firstLineChars="202"/>
        <w:jc w:val="both"/>
        <w:rPr>
          <w:sz w:val="28"/>
          <w:szCs w:val="28"/>
        </w:rPr>
      </w:pPr>
      <w:r>
        <w:rPr>
          <w:b/>
          <w:bCs/>
          <w:i/>
          <w:sz w:val="28"/>
          <w:szCs w:val="28"/>
        </w:rPr>
        <w:t>Целью</w:t>
      </w:r>
      <w:r>
        <w:rPr>
          <w:i/>
          <w:sz w:val="28"/>
          <w:szCs w:val="28"/>
        </w:rPr>
        <w:t xml:space="preserve"> </w:t>
      </w:r>
      <w:r>
        <w:rPr>
          <w:sz w:val="28"/>
          <w:szCs w:val="28"/>
        </w:rPr>
        <w:t xml:space="preserve">региональной экологии является разработка сценариев развития  экологической обстановки при различных вариантах социально-экономического развития региона для принятия управленческих решений по оптимизации системы «человек-природа». </w:t>
      </w:r>
      <w:r>
        <w:rPr>
          <w:b/>
          <w:bCs/>
          <w:i/>
          <w:sz w:val="28"/>
          <w:szCs w:val="28"/>
        </w:rPr>
        <w:t>Методически</w:t>
      </w:r>
      <w:r>
        <w:rPr>
          <w:b/>
          <w:bCs/>
          <w:sz w:val="28"/>
          <w:szCs w:val="28"/>
        </w:rPr>
        <w:t xml:space="preserve"> </w:t>
      </w:r>
      <w:r>
        <w:rPr>
          <w:sz w:val="28"/>
          <w:szCs w:val="28"/>
        </w:rPr>
        <w:t>эта цель достигается общепринятым в экологии путем – созданием информационных баз данных, прогнозных моделей, информационно-моделирующих и экспертных систем, (Розенберг, Мозговой, 1992; Региональные экологические…, 1993). Методики ориентированы на системный анализ информации. База данных представляет собой совокупность данных, отражающая состояние объектов и их отношений в рассматриваемой предметной области (Розенберг, 2009). Говоря об экологической базе, имеется в виду в первую очередь ее содержание. Задачи, которые приходится решать в рамках региональных экологических проблем (в самом общем плане), могут быть условно отнесены к одному из следующих направлений:</w:t>
      </w:r>
    </w:p>
    <w:p>
      <w:pPr>
        <w:numPr>
          <w:ilvl w:val="0"/>
          <w:numId w:val="16"/>
        </w:numPr>
        <w:spacing w:line="360" w:lineRule="auto"/>
        <w:ind w:left="1701" w:firstLine="0"/>
        <w:jc w:val="both"/>
        <w:rPr>
          <w:sz w:val="28"/>
          <w:szCs w:val="28"/>
        </w:rPr>
      </w:pPr>
      <w:r>
        <w:rPr>
          <w:sz w:val="28"/>
          <w:szCs w:val="28"/>
        </w:rPr>
        <w:t>охрана природы,</w:t>
      </w:r>
    </w:p>
    <w:p>
      <w:pPr>
        <w:numPr>
          <w:ilvl w:val="0"/>
          <w:numId w:val="16"/>
        </w:numPr>
        <w:spacing w:line="360" w:lineRule="auto"/>
        <w:ind w:left="1701" w:firstLine="0"/>
        <w:jc w:val="both"/>
        <w:rPr>
          <w:sz w:val="28"/>
          <w:szCs w:val="28"/>
        </w:rPr>
      </w:pPr>
      <w:r>
        <w:rPr>
          <w:sz w:val="28"/>
          <w:szCs w:val="28"/>
        </w:rPr>
        <w:t>рациональное природопользование,</w:t>
      </w:r>
    </w:p>
    <w:p>
      <w:pPr>
        <w:numPr>
          <w:ilvl w:val="0"/>
          <w:numId w:val="16"/>
        </w:numPr>
        <w:spacing w:line="360" w:lineRule="auto"/>
        <w:ind w:left="1701" w:firstLine="0"/>
        <w:jc w:val="both"/>
        <w:rPr>
          <w:sz w:val="28"/>
          <w:szCs w:val="28"/>
        </w:rPr>
      </w:pPr>
      <w:r>
        <w:rPr>
          <w:sz w:val="28"/>
          <w:szCs w:val="28"/>
        </w:rPr>
        <w:t>экологическая экспертиза.</w:t>
      </w:r>
    </w:p>
    <w:p>
      <w:pPr>
        <w:spacing w:line="360" w:lineRule="auto"/>
        <w:ind w:firstLine="566" w:firstLineChars="202"/>
        <w:jc w:val="both"/>
        <w:rPr>
          <w:sz w:val="28"/>
          <w:szCs w:val="28"/>
        </w:rPr>
      </w:pPr>
      <w:r>
        <w:rPr>
          <w:b/>
          <w:i/>
          <w:sz w:val="28"/>
          <w:szCs w:val="28"/>
        </w:rPr>
        <w:t>Экологическая информационная система (ЭИС).</w:t>
      </w:r>
      <w:r>
        <w:rPr>
          <w:sz w:val="28"/>
          <w:szCs w:val="28"/>
        </w:rPr>
        <w:t xml:space="preserve"> Для решения ряда экологических задач успешно применяется экспертная система </w:t>
      </w:r>
      <w:r>
        <w:rPr>
          <w:sz w:val="28"/>
          <w:szCs w:val="28"/>
          <w:lang w:val="en-US"/>
        </w:rPr>
        <w:t>REGION</w:t>
      </w:r>
      <w:r>
        <w:rPr>
          <w:sz w:val="28"/>
          <w:szCs w:val="28"/>
        </w:rPr>
        <w:t>, разработанная в Институте экологии Волжского бассейна РАН (Розенберг и др., 1991; Розенберг и др., 2000; Костина, 2005; Шитиков и др., 2005).</w:t>
      </w:r>
    </w:p>
    <w:p>
      <w:pPr>
        <w:spacing w:line="360" w:lineRule="auto"/>
        <w:ind w:firstLine="565" w:firstLineChars="202"/>
        <w:jc w:val="both"/>
        <w:rPr>
          <w:sz w:val="28"/>
          <w:szCs w:val="28"/>
        </w:rPr>
      </w:pPr>
      <w:r>
        <w:rPr>
          <w:sz w:val="28"/>
          <w:szCs w:val="28"/>
        </w:rPr>
        <w:t>Экологическая информационная система (ЭИС) оценки качества окружающей среды крупного региона (в том числе и бассейна крупной реки) предназначена для изучения пространственного распределения ее параметров, характеризующих состояние различных абиотических и биотических составляющих и степень воздействия на них хозяйственной деятельности человека (антропогенной нагрузки).</w:t>
      </w:r>
    </w:p>
    <w:p>
      <w:pPr>
        <w:pStyle w:val="26"/>
        <w:widowControl w:val="0"/>
        <w:spacing w:line="360" w:lineRule="auto"/>
        <w:jc w:val="both"/>
        <w:rPr>
          <w:i/>
          <w:u w:val="none"/>
        </w:rPr>
      </w:pPr>
      <w:r>
        <w:rPr>
          <w:i/>
          <w:u w:val="none"/>
        </w:rPr>
        <w:t xml:space="preserve">Краткая физико-географическая характеристика Волжского бассейна. </w:t>
      </w:r>
    </w:p>
    <w:p>
      <w:pPr>
        <w:pStyle w:val="26"/>
        <w:widowControl w:val="0"/>
        <w:spacing w:line="360" w:lineRule="auto"/>
        <w:ind w:firstLine="565" w:firstLineChars="202"/>
        <w:jc w:val="both"/>
        <w:rPr>
          <w:b w:val="0"/>
          <w:u w:val="none"/>
        </w:rPr>
      </w:pPr>
      <w:r>
        <w:rPr>
          <w:b w:val="0"/>
          <w:u w:val="none"/>
        </w:rPr>
        <w:t>Площадь Волжского бассейна составляет 1 млн. 358 740 км</w:t>
      </w:r>
      <w:r>
        <w:rPr>
          <w:b w:val="0"/>
          <w:szCs w:val="28"/>
          <w:u w:val="none"/>
          <w:vertAlign w:val="superscript"/>
        </w:rPr>
        <w:t>2</w:t>
      </w:r>
      <w:r>
        <w:rPr>
          <w:b w:val="0"/>
          <w:u w:val="none"/>
        </w:rPr>
        <w:t xml:space="preserve">. </w:t>
      </w:r>
      <w:r>
        <w:rPr>
          <w:b w:val="0"/>
          <w:szCs w:val="28"/>
          <w:u w:val="none"/>
        </w:rPr>
        <w:t>Бассейн р. Волга занимает на Русской равнине площадь порядка 1,36 млн. км</w:t>
      </w:r>
      <w:r>
        <w:rPr>
          <w:b w:val="0"/>
          <w:szCs w:val="28"/>
          <w:u w:val="none"/>
          <w:vertAlign w:val="superscript"/>
        </w:rPr>
        <w:t>2</w:t>
      </w:r>
      <w:r>
        <w:rPr>
          <w:b w:val="0"/>
          <w:szCs w:val="28"/>
          <w:u w:val="none"/>
        </w:rPr>
        <w:t xml:space="preserve"> (62% европейской части, 8% всей площади Российской Федерации или почти 13% территории всей Европы). </w:t>
      </w:r>
      <w:r>
        <w:rPr>
          <w:b w:val="0"/>
          <w:u w:val="none"/>
        </w:rPr>
        <w:t xml:space="preserve">Длина Волги от истока до устья - 3531 км. Территория бассейна Волги расположена в пределах Русской равнины между 45° и 62° северной широты и 61° и 30° градусами восточной долготы. Протяженность территории с севера на юг составляет 2,5 тыс. км и с запада на восток – около 2,3 тыс. км. </w:t>
      </w:r>
    </w:p>
    <w:p>
      <w:pPr>
        <w:shd w:val="clear" w:color="auto" w:fill="FFFFFF"/>
        <w:spacing w:line="360" w:lineRule="auto"/>
        <w:ind w:left="5" w:right="10" w:firstLine="565" w:firstLineChars="202"/>
        <w:jc w:val="both"/>
        <w:rPr>
          <w:sz w:val="28"/>
          <w:szCs w:val="28"/>
        </w:rPr>
      </w:pPr>
      <w:r>
        <w:rPr>
          <w:sz w:val="28"/>
          <w:szCs w:val="28"/>
        </w:rPr>
        <w:t xml:space="preserve">Большая часть бассейна р. Волги находится в пределах Восточно-Европейской равнины. </w:t>
      </w:r>
      <w:r>
        <w:rPr>
          <w:color w:val="000000"/>
          <w:sz w:val="28"/>
          <w:szCs w:val="28"/>
        </w:rPr>
        <w:t xml:space="preserve">Вдоль Волги проходит один из крупнейших тектонических "швов" Русской платформы. </w:t>
      </w:r>
      <w:r>
        <w:rPr>
          <w:sz w:val="28"/>
          <w:szCs w:val="28"/>
        </w:rPr>
        <w:t xml:space="preserve">Территория бассейна характеризуется чередованием низменных равнин и возвышенностей. </w:t>
      </w:r>
    </w:p>
    <w:p>
      <w:pPr>
        <w:pStyle w:val="26"/>
        <w:widowControl w:val="0"/>
        <w:spacing w:line="360" w:lineRule="auto"/>
        <w:ind w:firstLine="565" w:firstLineChars="202"/>
        <w:jc w:val="both"/>
        <w:rPr>
          <w:b w:val="0"/>
          <w:u w:val="none"/>
        </w:rPr>
      </w:pPr>
      <w:r>
        <w:rPr>
          <w:b w:val="0"/>
          <w:u w:val="none"/>
        </w:rPr>
        <w:t>Волга пересекает с севера на юг несколько растительных зон: южно-таежную и хвойно-широколиственную подзоны таежной зоны, зоны широколиственных лесов, лесостепей, степей, полупустынь и пустынь.</w:t>
      </w:r>
    </w:p>
    <w:p>
      <w:pPr>
        <w:pStyle w:val="26"/>
        <w:widowControl w:val="0"/>
        <w:spacing w:line="360" w:lineRule="auto"/>
        <w:ind w:firstLine="565" w:firstLineChars="202"/>
        <w:jc w:val="both"/>
        <w:rPr>
          <w:b w:val="0"/>
          <w:szCs w:val="28"/>
          <w:u w:val="none"/>
        </w:rPr>
      </w:pPr>
      <w:r>
        <w:rPr>
          <w:b w:val="0"/>
          <w:szCs w:val="28"/>
          <w:u w:val="none"/>
        </w:rPr>
        <w:t>В основном, вся территория бассейна находится в умеренно-континентальной климатической зоне, находящейся большую часть года под влиянием западного переноса воздуха с Атлантического океана.</w:t>
      </w:r>
    </w:p>
    <w:p>
      <w:pPr>
        <w:shd w:val="clear" w:color="auto" w:fill="FFFFFF"/>
        <w:spacing w:line="360" w:lineRule="auto"/>
        <w:ind w:left="5" w:right="10" w:firstLine="565" w:firstLineChars="202"/>
        <w:jc w:val="both"/>
        <w:rPr>
          <w:sz w:val="28"/>
          <w:szCs w:val="28"/>
        </w:rPr>
      </w:pPr>
      <w:r>
        <w:rPr>
          <w:color w:val="000000"/>
          <w:sz w:val="28"/>
          <w:szCs w:val="28"/>
        </w:rPr>
        <w:t>Речная сеть реки Волги объединяет около151 тыс. рек, речек и ручьев. В пределах бассейна насчитывается более 10 тыс. озер с общей площадью зеркала воды 620 тыс. кв. км.</w:t>
      </w:r>
      <w:r>
        <w:rPr>
          <w:sz w:val="28"/>
          <w:szCs w:val="28"/>
        </w:rPr>
        <w:t xml:space="preserve"> Самыми крупными водохранилищами всего бас</w:t>
      </w:r>
      <w:r>
        <w:rPr>
          <w:sz w:val="28"/>
          <w:szCs w:val="28"/>
        </w:rPr>
        <w:softHyphen/>
      </w:r>
      <w:r>
        <w:rPr>
          <w:sz w:val="28"/>
          <w:szCs w:val="28"/>
        </w:rPr>
        <w:t>сейна являются Волгоградское, Куйбышевское, Кутулукское, Николаевское, Пугачевское, Саратовское, Северное, Сулакское.</w:t>
      </w:r>
    </w:p>
    <w:p>
      <w:pPr>
        <w:spacing w:line="360" w:lineRule="auto"/>
        <w:jc w:val="both"/>
        <w:rPr>
          <w:b/>
          <w:i/>
          <w:sz w:val="28"/>
          <w:szCs w:val="28"/>
        </w:rPr>
      </w:pPr>
      <w:r>
        <w:rPr>
          <w:b/>
          <w:i/>
          <w:sz w:val="28"/>
          <w:szCs w:val="28"/>
        </w:rPr>
        <w:t>Эколого-экономическое районирование территории Волжского бассейна</w:t>
      </w:r>
    </w:p>
    <w:p>
      <w:pPr>
        <w:spacing w:line="360" w:lineRule="auto"/>
        <w:ind w:firstLine="562" w:firstLineChars="201"/>
        <w:jc w:val="both"/>
        <w:rPr>
          <w:sz w:val="28"/>
          <w:szCs w:val="28"/>
        </w:rPr>
      </w:pPr>
      <w:r>
        <w:rPr>
          <w:sz w:val="28"/>
          <w:szCs w:val="28"/>
        </w:rPr>
        <w:t xml:space="preserve">Одной из задач эколого-экономического районирования является выделение «зон экологической конфликтности». </w:t>
      </w:r>
    </w:p>
    <w:p>
      <w:pPr>
        <w:spacing w:line="360" w:lineRule="auto"/>
        <w:ind w:firstLine="562" w:firstLineChars="201"/>
        <w:jc w:val="both"/>
        <w:rPr>
          <w:sz w:val="28"/>
          <w:szCs w:val="28"/>
        </w:rPr>
      </w:pPr>
      <w:r>
        <w:rPr>
          <w:sz w:val="28"/>
          <w:szCs w:val="28"/>
        </w:rPr>
        <w:t>В соответствии с методикой оценки степени «устойчивого развития» выделено три достаточно контрастных</w:t>
      </w:r>
      <w:r>
        <w:rPr>
          <w:i/>
          <w:sz w:val="28"/>
          <w:szCs w:val="28"/>
        </w:rPr>
        <w:t xml:space="preserve"> кластера</w:t>
      </w:r>
      <w:r>
        <w:rPr>
          <w:sz w:val="28"/>
          <w:szCs w:val="28"/>
        </w:rPr>
        <w:t xml:space="preserve"> (группы, объединенные на основе схожести признаков) территорий (Розенберг, 2009). На рис. 9.1. представлено обобщенное эколого-экономическое районирование территории Волжского бассейна.</w:t>
      </w:r>
    </w:p>
    <w:p>
      <w:pPr>
        <w:spacing w:line="360" w:lineRule="auto"/>
        <w:ind w:firstLine="709"/>
        <w:jc w:val="both"/>
        <w:rPr>
          <w:sz w:val="28"/>
          <w:szCs w:val="28"/>
        </w:rPr>
      </w:pPr>
    </w:p>
    <w:p>
      <w:pPr>
        <w:spacing w:line="360" w:lineRule="auto"/>
        <w:ind w:firstLine="709"/>
        <w:jc w:val="center"/>
        <w:rPr>
          <w:sz w:val="28"/>
          <w:szCs w:val="28"/>
        </w:rPr>
      </w:pPr>
      <w:r>
        <w:rPr>
          <w:sz w:val="28"/>
          <w:szCs w:val="28"/>
        </w:rPr>
        <w:drawing>
          <wp:inline distT="0" distB="0" distL="0" distR="0">
            <wp:extent cx="3375660" cy="3319145"/>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Рисунок 45"/>
                    <pic:cNvPicPr>
                      <a:picLocks noChangeAspect="1" noChangeArrowheads="1"/>
                    </pic:cNvPicPr>
                  </pic:nvPicPr>
                  <pic:blipFill>
                    <a:blip r:embed="rId76" cstate="print">
                      <a:extLst>
                        <a:ext uri="{28A0092B-C50C-407E-A947-70E740481C1C}">
                          <a14:useLocalDpi xmlns:a14="http://schemas.microsoft.com/office/drawing/2010/main" val="0"/>
                        </a:ext>
                      </a:extLst>
                    </a:blip>
                    <a:srcRect t="1657" r="1657" b="1657"/>
                    <a:stretch>
                      <a:fillRect/>
                    </a:stretch>
                  </pic:blipFill>
                  <pic:spPr>
                    <a:xfrm>
                      <a:off x="0" y="0"/>
                      <a:ext cx="3375660" cy="3319145"/>
                    </a:xfrm>
                    <a:prstGeom prst="rect">
                      <a:avLst/>
                    </a:prstGeom>
                    <a:noFill/>
                    <a:ln>
                      <a:noFill/>
                    </a:ln>
                  </pic:spPr>
                </pic:pic>
              </a:graphicData>
            </a:graphic>
          </wp:inline>
        </w:drawing>
      </w:r>
    </w:p>
    <w:p>
      <w:pPr>
        <w:jc w:val="both"/>
        <w:rPr>
          <w:sz w:val="28"/>
          <w:szCs w:val="28"/>
        </w:rPr>
      </w:pPr>
      <w:r>
        <w:rPr>
          <w:b/>
          <w:sz w:val="28"/>
          <w:szCs w:val="28"/>
        </w:rPr>
        <w:t>Рисунок  9.1</w:t>
      </w:r>
      <w:r>
        <w:rPr>
          <w:sz w:val="28"/>
          <w:szCs w:val="28"/>
        </w:rPr>
        <w:t xml:space="preserve"> Обобщенное районирование территории Волжского бассейна по данным 1991-2008 гг. (по: Розенберг, 2009). </w:t>
      </w:r>
    </w:p>
    <w:p>
      <w:pPr>
        <w:jc w:val="both"/>
        <w:rPr>
          <w:sz w:val="28"/>
          <w:szCs w:val="28"/>
        </w:rPr>
      </w:pPr>
      <w:r>
        <w:rPr>
          <w:sz w:val="28"/>
          <w:szCs w:val="28"/>
        </w:rPr>
        <w:t>Обозначения: 1 – экономически и социально неудовлетворительные территории, но сравнительно благополучные по параметрам окружающей среды; 2 – «переходные» территории; 3 – экономически и социально более или менее благополучные и неудовлетворительные территории по качеству окружающей среды</w:t>
      </w:r>
    </w:p>
    <w:p>
      <w:pPr>
        <w:jc w:val="both"/>
      </w:pPr>
    </w:p>
    <w:p>
      <w:pPr>
        <w:spacing w:line="360" w:lineRule="auto"/>
        <w:ind w:firstLine="562" w:firstLineChars="201"/>
        <w:jc w:val="both"/>
        <w:rPr>
          <w:sz w:val="28"/>
          <w:szCs w:val="28"/>
        </w:rPr>
      </w:pPr>
      <w:r>
        <w:rPr>
          <w:sz w:val="28"/>
          <w:szCs w:val="28"/>
        </w:rPr>
        <w:t xml:space="preserve">Кластер «Экономически и социально более или менее благополучный и неудовлетворительный по качеству окружающей среды». В этот кластер попали республики Башкортостан и Татарстан, а также области Волгоградская, Ленинградская, Липецкая, Московская, Нижегородская, Пермская, Рязанская, Самарская, Свердловская, Тульская и Челябинская.  </w:t>
      </w:r>
    </w:p>
    <w:p>
      <w:pPr>
        <w:spacing w:line="360" w:lineRule="auto"/>
        <w:ind w:firstLine="567"/>
        <w:jc w:val="both"/>
        <w:rPr>
          <w:sz w:val="28"/>
          <w:szCs w:val="28"/>
        </w:rPr>
      </w:pPr>
      <w:r>
        <w:rPr>
          <w:sz w:val="28"/>
          <w:szCs w:val="28"/>
        </w:rPr>
        <w:t>Кластер «Экономически и социально не удовлетворительный, но сравнительно благополучный по параметрам окружающей среды». В него входят республики Марий Эл, Мордовия, Удмуртия и Чувашия; области Астраханская, Брянская, Калужская, Кировская, Костромская, Курская, Орловская, Пензенская, Смоленская и Тверская.</w:t>
      </w:r>
    </w:p>
    <w:p>
      <w:pPr>
        <w:spacing w:line="360" w:lineRule="auto"/>
        <w:ind w:firstLine="567"/>
        <w:jc w:val="both"/>
        <w:rPr>
          <w:sz w:val="28"/>
          <w:szCs w:val="28"/>
        </w:rPr>
      </w:pPr>
      <w:r>
        <w:rPr>
          <w:sz w:val="28"/>
          <w:szCs w:val="28"/>
        </w:rPr>
        <w:t>Кластер «Переходный» включает республики Калмыкия (Хальм Тангч) и Коми; области Владимирскую, Волгоградскую, Ивановскую, Новгородскую, Оренбургскую, Саратовскую, Тамбовскую, Ульяновскую и Ярославскую.</w:t>
      </w:r>
    </w:p>
    <w:p>
      <w:pPr>
        <w:spacing w:line="360" w:lineRule="auto"/>
        <w:ind w:firstLine="567"/>
        <w:jc w:val="both"/>
        <w:rPr>
          <w:sz w:val="28"/>
          <w:szCs w:val="28"/>
        </w:rPr>
      </w:pPr>
      <w:r>
        <w:rPr>
          <w:sz w:val="28"/>
          <w:szCs w:val="28"/>
        </w:rPr>
        <w:t xml:space="preserve">По результатам обобщенного многолетнего эколого-экономического районирования по данным 1991 – 2008 гг. (рис. 9.1) выделяются территории повышенной антропогенной нагрузки – Тульская, Московская, Самарская, Нижегородская, Рязанская области и республика Татарстан. Заметно лучше (по состоянию окружающей среды) обстоят дела в Тверской, Кировской и Костромской областях, Республиках Марий Эл, Мордовии и Чувашии. </w:t>
      </w:r>
    </w:p>
    <w:p>
      <w:pPr>
        <w:spacing w:line="360" w:lineRule="auto"/>
        <w:ind w:firstLine="567"/>
        <w:jc w:val="both"/>
        <w:rPr>
          <w:sz w:val="28"/>
          <w:szCs w:val="28"/>
        </w:rPr>
      </w:pPr>
      <w:r>
        <w:rPr>
          <w:b/>
          <w:i/>
          <w:sz w:val="28"/>
          <w:szCs w:val="28"/>
        </w:rPr>
        <w:t>Индексы антропогенной нагрузки и экологической емкости.</w:t>
      </w:r>
      <w:r>
        <w:rPr>
          <w:b/>
          <w:sz w:val="28"/>
          <w:szCs w:val="28"/>
        </w:rPr>
        <w:t xml:space="preserve"> </w:t>
      </w:r>
      <w:r>
        <w:rPr>
          <w:sz w:val="28"/>
          <w:szCs w:val="28"/>
        </w:rPr>
        <w:t>Эти индексы дают общее представление о соотношении относительной интенсивности  хозяйственного воздействия регионов на окружающую природную среду.</w:t>
      </w:r>
    </w:p>
    <w:p>
      <w:pPr>
        <w:spacing w:line="360" w:lineRule="auto"/>
        <w:ind w:firstLine="567"/>
        <w:jc w:val="both"/>
        <w:rPr>
          <w:sz w:val="28"/>
          <w:szCs w:val="28"/>
        </w:rPr>
      </w:pPr>
      <w:r>
        <w:rPr>
          <w:i/>
          <w:sz w:val="28"/>
          <w:szCs w:val="28"/>
        </w:rPr>
        <w:t>Индексы антропогенной нагрузки</w:t>
      </w:r>
      <w:r>
        <w:rPr>
          <w:b/>
          <w:i/>
          <w:sz w:val="28"/>
          <w:szCs w:val="28"/>
        </w:rPr>
        <w:t xml:space="preserve"> </w:t>
      </w:r>
      <w:r>
        <w:rPr>
          <w:sz w:val="28"/>
          <w:szCs w:val="28"/>
        </w:rPr>
        <w:t>показывает, во сколько раз плотность антропогенной нагрузки в отдельном регионе превышает допустимую для биосферы плотность. Под антропогенной нагрузкой понимается степень прямого или косвенного воздействия человека и его хозяйствования на окружающую природу или на ее отдельные экологические компоненты и элементы.</w:t>
      </w:r>
    </w:p>
    <w:p>
      <w:pPr>
        <w:spacing w:line="360" w:lineRule="auto"/>
        <w:ind w:firstLine="567"/>
        <w:jc w:val="both"/>
        <w:rPr>
          <w:sz w:val="28"/>
          <w:szCs w:val="28"/>
        </w:rPr>
      </w:pPr>
      <w:r>
        <w:rPr>
          <w:bCs/>
          <w:i/>
          <w:sz w:val="28"/>
          <w:szCs w:val="28"/>
        </w:rPr>
        <w:t>Экологическая</w:t>
      </w:r>
      <w:r>
        <w:rPr>
          <w:i/>
          <w:sz w:val="28"/>
          <w:szCs w:val="28"/>
        </w:rPr>
        <w:t xml:space="preserve"> </w:t>
      </w:r>
      <w:r>
        <w:rPr>
          <w:bCs/>
          <w:i/>
          <w:sz w:val="28"/>
          <w:szCs w:val="28"/>
        </w:rPr>
        <w:t>емкость</w:t>
      </w:r>
      <w:r>
        <w:rPr>
          <w:i/>
          <w:sz w:val="28"/>
          <w:szCs w:val="28"/>
        </w:rPr>
        <w:t xml:space="preserve"> </w:t>
      </w:r>
      <w:r>
        <w:rPr>
          <w:bCs/>
          <w:i/>
          <w:sz w:val="28"/>
          <w:szCs w:val="28"/>
        </w:rPr>
        <w:t>территории</w:t>
      </w:r>
      <w:r>
        <w:rPr>
          <w:sz w:val="28"/>
          <w:szCs w:val="28"/>
        </w:rPr>
        <w:t xml:space="preserve"> - уровень антропогенной нагрузки, который могут выдержать естественные экосистемы без необратимых нарушений выполняемых ими функций.</w:t>
      </w:r>
    </w:p>
    <w:p>
      <w:pPr>
        <w:spacing w:line="360" w:lineRule="auto"/>
        <w:ind w:firstLine="567"/>
        <w:jc w:val="both"/>
        <w:rPr>
          <w:sz w:val="28"/>
          <w:szCs w:val="28"/>
        </w:rPr>
      </w:pPr>
      <w:r>
        <w:rPr>
          <w:sz w:val="28"/>
          <w:szCs w:val="28"/>
        </w:rPr>
        <w:t>В данной практической работе определяется суммарная антропогенная нагрузка на воду и на воздух, а также экологическая емкость по показателям водообеспеченности и лесистости.</w:t>
      </w:r>
    </w:p>
    <w:p>
      <w:pPr>
        <w:spacing w:line="360" w:lineRule="auto"/>
        <w:ind w:firstLine="567"/>
        <w:jc w:val="both"/>
        <w:rPr>
          <w:sz w:val="28"/>
          <w:szCs w:val="28"/>
        </w:rPr>
      </w:pPr>
    </w:p>
    <w:p>
      <w:pPr>
        <w:autoSpaceDE w:val="0"/>
        <w:autoSpaceDN w:val="0"/>
        <w:adjustRightInd w:val="0"/>
        <w:spacing w:line="360" w:lineRule="auto"/>
        <w:jc w:val="center"/>
        <w:rPr>
          <w:b/>
          <w:sz w:val="28"/>
          <w:szCs w:val="28"/>
        </w:rPr>
      </w:pPr>
      <w:r>
        <w:rPr>
          <w:b/>
          <w:sz w:val="28"/>
          <w:szCs w:val="28"/>
        </w:rPr>
        <w:t>Практическая часть выполнения задания</w:t>
      </w:r>
    </w:p>
    <w:p>
      <w:pPr>
        <w:pStyle w:val="26"/>
        <w:widowControl w:val="0"/>
        <w:spacing w:line="360" w:lineRule="auto"/>
        <w:jc w:val="both"/>
        <w:rPr>
          <w:b w:val="0"/>
          <w:u w:val="none"/>
        </w:rPr>
      </w:pPr>
    </w:p>
    <w:p>
      <w:pPr>
        <w:pStyle w:val="48"/>
        <w:spacing w:line="360" w:lineRule="auto"/>
        <w:ind w:left="1440"/>
        <w:rPr>
          <w:rFonts w:ascii="Times New Roman" w:hAnsi="Times New Roman" w:cs="Times New Roman"/>
          <w:b/>
          <w:sz w:val="28"/>
          <w:szCs w:val="28"/>
        </w:rPr>
      </w:pPr>
      <w:r>
        <w:rPr>
          <w:rFonts w:ascii="Times New Roman" w:hAnsi="Times New Roman" w:cs="Times New Roman"/>
          <w:b/>
          <w:sz w:val="28"/>
          <w:szCs w:val="28"/>
        </w:rPr>
        <w:t xml:space="preserve">Пример расчета: </w:t>
      </w:r>
    </w:p>
    <w:p>
      <w:pPr>
        <w:pStyle w:val="48"/>
        <w:spacing w:line="360" w:lineRule="auto"/>
        <w:rPr>
          <w:rFonts w:ascii="Times New Roman" w:hAnsi="Times New Roman" w:cs="Times New Roman"/>
          <w:sz w:val="28"/>
          <w:szCs w:val="28"/>
        </w:rPr>
      </w:pPr>
      <w:r>
        <w:rPr>
          <w:rFonts w:ascii="Times New Roman" w:hAnsi="Times New Roman" w:cs="Times New Roman"/>
          <w:sz w:val="28"/>
          <w:szCs w:val="28"/>
        </w:rPr>
        <w:t>Вариант 1. Республика Башкортостан.</w:t>
      </w:r>
    </w:p>
    <w:p>
      <w:pPr>
        <w:pStyle w:val="48"/>
        <w:spacing w:line="360" w:lineRule="auto"/>
        <w:rPr>
          <w:rFonts w:ascii="Times New Roman" w:hAnsi="Times New Roman" w:cs="Times New Roman"/>
          <w:sz w:val="28"/>
          <w:szCs w:val="28"/>
        </w:rPr>
      </w:pPr>
      <w:r>
        <w:rPr>
          <w:rFonts w:ascii="Times New Roman" w:hAnsi="Times New Roman" w:cs="Times New Roman"/>
          <w:sz w:val="28"/>
          <w:szCs w:val="28"/>
        </w:rPr>
        <w:t xml:space="preserve">Определяем </w:t>
      </w:r>
      <w:r>
        <w:rPr>
          <w:rFonts w:ascii="Times New Roman" w:hAnsi="Times New Roman" w:cs="Times New Roman"/>
          <w:i/>
          <w:sz w:val="28"/>
          <w:szCs w:val="28"/>
        </w:rPr>
        <w:t>сумму А</w:t>
      </w:r>
      <w:r>
        <w:rPr>
          <w:rFonts w:ascii="Times New Roman" w:hAnsi="Times New Roman" w:cs="Times New Roman"/>
          <w:sz w:val="28"/>
          <w:szCs w:val="28"/>
        </w:rPr>
        <w:t xml:space="preserve"> антропогенной нагрузки: 1 + 4 = 5</w:t>
      </w:r>
    </w:p>
    <w:p>
      <w:pPr>
        <w:pStyle w:val="48"/>
        <w:spacing w:line="360" w:lineRule="auto"/>
        <w:rPr>
          <w:rFonts w:ascii="Times New Roman" w:hAnsi="Times New Roman" w:cs="Times New Roman"/>
          <w:sz w:val="28"/>
          <w:szCs w:val="28"/>
        </w:rPr>
      </w:pPr>
      <w:r>
        <w:rPr>
          <w:rFonts w:ascii="Times New Roman" w:hAnsi="Times New Roman" w:cs="Times New Roman"/>
          <w:sz w:val="28"/>
          <w:szCs w:val="28"/>
        </w:rPr>
        <w:t xml:space="preserve">Определяем </w:t>
      </w:r>
      <w:r>
        <w:rPr>
          <w:rFonts w:ascii="Times New Roman" w:hAnsi="Times New Roman" w:cs="Times New Roman"/>
          <w:i/>
          <w:sz w:val="28"/>
          <w:szCs w:val="28"/>
        </w:rPr>
        <w:t>сумму Э</w:t>
      </w:r>
      <w:r>
        <w:rPr>
          <w:rFonts w:ascii="Times New Roman" w:hAnsi="Times New Roman" w:cs="Times New Roman"/>
          <w:sz w:val="28"/>
          <w:szCs w:val="28"/>
        </w:rPr>
        <w:t xml:space="preserve"> экологической емкости: 1 + 7 = 8</w:t>
      </w:r>
    </w:p>
    <w:p>
      <w:pPr>
        <w:pStyle w:val="48"/>
        <w:spacing w:line="360" w:lineRule="auto"/>
        <w:rPr>
          <w:rFonts w:ascii="Times New Roman" w:hAnsi="Times New Roman" w:cs="Times New Roman"/>
          <w:sz w:val="28"/>
          <w:szCs w:val="28"/>
        </w:rPr>
      </w:pPr>
      <w:r>
        <w:rPr>
          <w:rFonts w:ascii="Times New Roman" w:hAnsi="Times New Roman" w:cs="Times New Roman"/>
          <w:sz w:val="28"/>
          <w:szCs w:val="28"/>
        </w:rPr>
        <w:t xml:space="preserve">Определяем </w:t>
      </w:r>
      <w:r>
        <w:rPr>
          <w:rFonts w:ascii="Times New Roman" w:hAnsi="Times New Roman" w:cs="Times New Roman"/>
          <w:i/>
          <w:sz w:val="28"/>
          <w:szCs w:val="28"/>
        </w:rPr>
        <w:t>индекс</w:t>
      </w:r>
      <w:r>
        <w:rPr>
          <w:rFonts w:ascii="Times New Roman" w:hAnsi="Times New Roman" w:cs="Times New Roman"/>
          <w:b/>
          <w:i/>
          <w:szCs w:val="28"/>
        </w:rPr>
        <w:t xml:space="preserve"> </w:t>
      </w:r>
      <w:r>
        <w:rPr>
          <w:rFonts w:ascii="Times New Roman" w:hAnsi="Times New Roman" w:cs="Times New Roman"/>
          <w:i/>
          <w:sz w:val="28"/>
          <w:lang w:val="en-US"/>
        </w:rPr>
        <w:t>G</w:t>
      </w:r>
      <w:r>
        <w:rPr>
          <w:rFonts w:ascii="Times New Roman" w:hAnsi="Times New Roman" w:cs="Times New Roman"/>
          <w:sz w:val="28"/>
        </w:rPr>
        <w:t>: 8 – 5 = 3</w:t>
      </w:r>
    </w:p>
    <w:p>
      <w:pPr>
        <w:spacing w:line="360" w:lineRule="auto"/>
        <w:jc w:val="both"/>
        <w:rPr>
          <w:sz w:val="28"/>
          <w:szCs w:val="28"/>
        </w:rPr>
      </w:pPr>
      <w:r>
        <w:rPr>
          <w:b/>
          <w:sz w:val="28"/>
          <w:szCs w:val="28"/>
        </w:rPr>
        <w:t>Вывод:</w:t>
      </w:r>
      <w:r>
        <w:rPr>
          <w:sz w:val="28"/>
          <w:szCs w:val="28"/>
        </w:rPr>
        <w:t xml:space="preserve"> В республике Башкортостан уровень антропогенной нагрузки не превышает экологической емкости территории, так как индекс </w:t>
      </w:r>
      <w:r>
        <w:rPr>
          <w:sz w:val="28"/>
          <w:szCs w:val="28"/>
          <w:lang w:val="en-US"/>
        </w:rPr>
        <w:t>G</w:t>
      </w:r>
      <w:r>
        <w:rPr>
          <w:sz w:val="28"/>
          <w:szCs w:val="28"/>
        </w:rPr>
        <w:t xml:space="preserve"> &gt; 0.</w:t>
      </w:r>
    </w:p>
    <w:p>
      <w:pPr>
        <w:spacing w:line="360" w:lineRule="auto"/>
        <w:jc w:val="both"/>
        <w:rPr>
          <w:sz w:val="28"/>
          <w:szCs w:val="28"/>
        </w:rPr>
      </w:pPr>
      <w:r>
        <w:rPr>
          <w:b/>
          <w:sz w:val="28"/>
          <w:szCs w:val="28"/>
        </w:rPr>
        <w:t>Определяем кластер:</w:t>
      </w:r>
      <w:r>
        <w:rPr>
          <w:sz w:val="28"/>
          <w:szCs w:val="28"/>
        </w:rPr>
        <w:t xml:space="preserve"> республика Башкортостан относится к кластеру «Экономически и социально более или менее благополучный и неудовлетворительный по качеству окружающей среды».</w:t>
      </w:r>
    </w:p>
    <w:p>
      <w:pPr>
        <w:spacing w:line="360" w:lineRule="auto"/>
        <w:jc w:val="both"/>
        <w:rPr>
          <w:sz w:val="28"/>
          <w:szCs w:val="28"/>
        </w:rPr>
      </w:pPr>
    </w:p>
    <w:p>
      <w:pPr>
        <w:spacing w:line="360" w:lineRule="auto"/>
        <w:jc w:val="right"/>
        <w:rPr>
          <w:b/>
          <w:sz w:val="28"/>
          <w:szCs w:val="28"/>
        </w:rPr>
      </w:pPr>
      <w:r>
        <w:rPr>
          <w:sz w:val="28"/>
          <w:szCs w:val="28"/>
        </w:rPr>
        <w:t>Таблица 9.1</w:t>
      </w:r>
      <w:r>
        <w:rPr>
          <w:b/>
          <w:sz w:val="28"/>
          <w:szCs w:val="28"/>
        </w:rPr>
        <w:t xml:space="preserve"> </w:t>
      </w:r>
    </w:p>
    <w:p>
      <w:pPr>
        <w:spacing w:line="360" w:lineRule="auto"/>
        <w:jc w:val="both"/>
        <w:rPr>
          <w:sz w:val="28"/>
          <w:szCs w:val="28"/>
        </w:rPr>
      </w:pPr>
      <w:r>
        <w:rPr>
          <w:sz w:val="28"/>
          <w:szCs w:val="28"/>
        </w:rPr>
        <w:t>Индекс соотношения «Антропогенной нагрузки» и «Экологической емкости» (</w:t>
      </w:r>
      <w:r>
        <w:rPr>
          <w:sz w:val="28"/>
          <w:szCs w:val="28"/>
          <w:lang w:val="en-US"/>
        </w:rPr>
        <w:t>G</w:t>
      </w:r>
      <w:r>
        <w:rPr>
          <w:sz w:val="28"/>
          <w:szCs w:val="28"/>
        </w:rPr>
        <w:t>) в 2000 г. (по: Розенберг, 2009)</w:t>
      </w:r>
    </w:p>
    <w:tbl>
      <w:tblPr>
        <w:tblStyle w:val="10"/>
        <w:tblW w:w="988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01"/>
        <w:gridCol w:w="2077"/>
        <w:gridCol w:w="771"/>
        <w:gridCol w:w="1022"/>
        <w:gridCol w:w="1002"/>
        <w:gridCol w:w="1323"/>
        <w:gridCol w:w="972"/>
        <w:gridCol w:w="1002"/>
        <w:gridCol w:w="6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vMerge w:val="restart"/>
            <w:vAlign w:val="center"/>
          </w:tcPr>
          <w:p>
            <w:pPr>
              <w:jc w:val="center"/>
              <w:rPr>
                <w:sz w:val="28"/>
                <w:szCs w:val="28"/>
              </w:rPr>
            </w:pPr>
            <w:r>
              <w:rPr>
                <w:sz w:val="28"/>
                <w:szCs w:val="28"/>
              </w:rPr>
              <w:t>№ варианта</w:t>
            </w:r>
          </w:p>
        </w:tc>
        <w:tc>
          <w:tcPr>
            <w:tcW w:w="2077" w:type="dxa"/>
            <w:vMerge w:val="restart"/>
          </w:tcPr>
          <w:p>
            <w:pPr>
              <w:jc w:val="both"/>
              <w:rPr>
                <w:sz w:val="28"/>
                <w:szCs w:val="28"/>
              </w:rPr>
            </w:pPr>
            <w:r>
              <w:rPr>
                <w:sz w:val="28"/>
                <w:szCs w:val="28"/>
              </w:rPr>
              <w:t>Территории Волжского бассейна</w:t>
            </w:r>
          </w:p>
        </w:tc>
        <w:tc>
          <w:tcPr>
            <w:tcW w:w="2795" w:type="dxa"/>
            <w:gridSpan w:val="3"/>
            <w:vAlign w:val="center"/>
          </w:tcPr>
          <w:p>
            <w:pPr>
              <w:jc w:val="center"/>
              <w:rPr>
                <w:sz w:val="28"/>
                <w:szCs w:val="28"/>
              </w:rPr>
            </w:pPr>
            <w:r>
              <w:rPr>
                <w:sz w:val="28"/>
                <w:szCs w:val="28"/>
              </w:rPr>
              <w:t>«Антропогенная нагрузка»</w:t>
            </w:r>
          </w:p>
        </w:tc>
        <w:tc>
          <w:tcPr>
            <w:tcW w:w="3297" w:type="dxa"/>
            <w:gridSpan w:val="3"/>
            <w:vAlign w:val="center"/>
          </w:tcPr>
          <w:p>
            <w:pPr>
              <w:jc w:val="center"/>
              <w:rPr>
                <w:sz w:val="28"/>
                <w:szCs w:val="28"/>
              </w:rPr>
            </w:pPr>
            <w:r>
              <w:rPr>
                <w:sz w:val="28"/>
                <w:szCs w:val="28"/>
              </w:rPr>
              <w:t>«Экологическая емкость»</w:t>
            </w:r>
          </w:p>
        </w:tc>
        <w:tc>
          <w:tcPr>
            <w:tcW w:w="619" w:type="dxa"/>
            <w:vMerge w:val="restart"/>
            <w:textDirection w:val="btLr"/>
            <w:vAlign w:val="center"/>
          </w:tcPr>
          <w:p>
            <w:pPr>
              <w:ind w:left="113" w:right="113"/>
              <w:rPr>
                <w:b/>
                <w:sz w:val="28"/>
                <w:szCs w:val="28"/>
              </w:rPr>
            </w:pPr>
            <w:r>
              <w:rPr>
                <w:b/>
                <w:sz w:val="28"/>
                <w:szCs w:val="28"/>
                <w:lang w:val="en-US"/>
              </w:rPr>
              <w:t>G</w:t>
            </w:r>
            <w:r>
              <w:rPr>
                <w:b/>
                <w:sz w:val="28"/>
                <w:szCs w:val="28"/>
              </w:rPr>
              <w:t xml:space="preserve"> =Э - 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vMerge w:val="continue"/>
          </w:tcPr>
          <w:p>
            <w:pPr>
              <w:jc w:val="both"/>
              <w:rPr>
                <w:sz w:val="28"/>
                <w:szCs w:val="28"/>
              </w:rPr>
            </w:pPr>
          </w:p>
        </w:tc>
        <w:tc>
          <w:tcPr>
            <w:tcW w:w="2077" w:type="dxa"/>
            <w:vMerge w:val="continue"/>
          </w:tcPr>
          <w:p>
            <w:pPr>
              <w:jc w:val="both"/>
              <w:rPr>
                <w:sz w:val="28"/>
                <w:szCs w:val="28"/>
              </w:rPr>
            </w:pPr>
          </w:p>
        </w:tc>
        <w:tc>
          <w:tcPr>
            <w:tcW w:w="771" w:type="dxa"/>
            <w:vAlign w:val="center"/>
          </w:tcPr>
          <w:p>
            <w:pPr>
              <w:jc w:val="center"/>
              <w:rPr>
                <w:sz w:val="28"/>
                <w:szCs w:val="28"/>
              </w:rPr>
            </w:pPr>
            <w:r>
              <w:rPr>
                <w:sz w:val="28"/>
                <w:szCs w:val="28"/>
              </w:rPr>
              <w:t>на воду</w:t>
            </w:r>
          </w:p>
        </w:tc>
        <w:tc>
          <w:tcPr>
            <w:tcW w:w="1022" w:type="dxa"/>
            <w:vAlign w:val="center"/>
          </w:tcPr>
          <w:p>
            <w:pPr>
              <w:jc w:val="center"/>
              <w:rPr>
                <w:sz w:val="28"/>
                <w:szCs w:val="28"/>
              </w:rPr>
            </w:pPr>
            <w:r>
              <w:rPr>
                <w:sz w:val="28"/>
                <w:szCs w:val="28"/>
              </w:rPr>
              <w:t>на воздух</w:t>
            </w:r>
          </w:p>
        </w:tc>
        <w:tc>
          <w:tcPr>
            <w:tcW w:w="1002" w:type="dxa"/>
            <w:vAlign w:val="center"/>
          </w:tcPr>
          <w:p>
            <w:pPr>
              <w:jc w:val="center"/>
              <w:rPr>
                <w:b/>
                <w:sz w:val="28"/>
                <w:szCs w:val="28"/>
              </w:rPr>
            </w:pPr>
            <w:r>
              <w:rPr>
                <w:b/>
                <w:sz w:val="28"/>
                <w:szCs w:val="28"/>
              </w:rPr>
              <w:t>сумма</w:t>
            </w:r>
          </w:p>
          <w:p>
            <w:pPr>
              <w:jc w:val="center"/>
              <w:rPr>
                <w:sz w:val="28"/>
                <w:szCs w:val="28"/>
              </w:rPr>
            </w:pPr>
            <w:r>
              <w:rPr>
                <w:b/>
                <w:sz w:val="28"/>
                <w:szCs w:val="28"/>
              </w:rPr>
              <w:t>А</w:t>
            </w:r>
          </w:p>
        </w:tc>
        <w:tc>
          <w:tcPr>
            <w:tcW w:w="1323" w:type="dxa"/>
            <w:vAlign w:val="center"/>
          </w:tcPr>
          <w:p>
            <w:pPr>
              <w:jc w:val="center"/>
              <w:rPr>
                <w:sz w:val="28"/>
                <w:szCs w:val="28"/>
              </w:rPr>
            </w:pPr>
            <w:r>
              <w:rPr>
                <w:sz w:val="28"/>
                <w:szCs w:val="28"/>
              </w:rPr>
              <w:t>водообеспе-ченность</w:t>
            </w:r>
          </w:p>
        </w:tc>
        <w:tc>
          <w:tcPr>
            <w:tcW w:w="972" w:type="dxa"/>
            <w:vAlign w:val="center"/>
          </w:tcPr>
          <w:p>
            <w:pPr>
              <w:jc w:val="center"/>
              <w:rPr>
                <w:sz w:val="28"/>
                <w:szCs w:val="28"/>
              </w:rPr>
            </w:pPr>
            <w:r>
              <w:rPr>
                <w:sz w:val="28"/>
                <w:szCs w:val="28"/>
              </w:rPr>
              <w:t>лесис-тость</w:t>
            </w:r>
          </w:p>
        </w:tc>
        <w:tc>
          <w:tcPr>
            <w:tcW w:w="1002" w:type="dxa"/>
            <w:vAlign w:val="center"/>
          </w:tcPr>
          <w:p>
            <w:pPr>
              <w:jc w:val="center"/>
              <w:rPr>
                <w:b/>
                <w:sz w:val="28"/>
                <w:szCs w:val="28"/>
              </w:rPr>
            </w:pPr>
            <w:r>
              <w:rPr>
                <w:b/>
                <w:sz w:val="28"/>
                <w:szCs w:val="28"/>
              </w:rPr>
              <w:t>сумма Э</w:t>
            </w:r>
          </w:p>
        </w:tc>
        <w:tc>
          <w:tcPr>
            <w:tcW w:w="619" w:type="dxa"/>
            <w:vMerge w:val="continue"/>
            <w:vAlign w:val="center"/>
          </w:tcPr>
          <w:p>
            <w:pPr>
              <w:jc w:val="center"/>
              <w:rPr>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vAlign w:val="center"/>
          </w:tcPr>
          <w:p>
            <w:pPr>
              <w:jc w:val="center"/>
              <w:rPr>
                <w:sz w:val="28"/>
                <w:szCs w:val="28"/>
              </w:rPr>
            </w:pPr>
            <w:r>
              <w:rPr>
                <w:sz w:val="28"/>
                <w:szCs w:val="28"/>
              </w:rPr>
              <w:t>1</w:t>
            </w:r>
          </w:p>
        </w:tc>
        <w:tc>
          <w:tcPr>
            <w:tcW w:w="2077" w:type="dxa"/>
          </w:tcPr>
          <w:p>
            <w:pPr>
              <w:jc w:val="both"/>
              <w:rPr>
                <w:sz w:val="28"/>
                <w:szCs w:val="28"/>
              </w:rPr>
            </w:pPr>
            <w:r>
              <w:rPr>
                <w:sz w:val="28"/>
                <w:szCs w:val="28"/>
              </w:rPr>
              <w:t>Республика Башкортостан</w:t>
            </w:r>
          </w:p>
        </w:tc>
        <w:tc>
          <w:tcPr>
            <w:tcW w:w="771" w:type="dxa"/>
            <w:vAlign w:val="center"/>
          </w:tcPr>
          <w:p>
            <w:pPr>
              <w:jc w:val="center"/>
              <w:rPr>
                <w:sz w:val="28"/>
                <w:szCs w:val="28"/>
              </w:rPr>
            </w:pPr>
            <w:r>
              <w:rPr>
                <w:sz w:val="28"/>
                <w:szCs w:val="28"/>
              </w:rPr>
              <w:t>1</w:t>
            </w:r>
          </w:p>
        </w:tc>
        <w:tc>
          <w:tcPr>
            <w:tcW w:w="1022" w:type="dxa"/>
            <w:vAlign w:val="center"/>
          </w:tcPr>
          <w:p>
            <w:pPr>
              <w:jc w:val="center"/>
              <w:rPr>
                <w:sz w:val="28"/>
                <w:szCs w:val="28"/>
              </w:rPr>
            </w:pPr>
            <w:r>
              <w:rPr>
                <w:sz w:val="28"/>
                <w:szCs w:val="28"/>
              </w:rPr>
              <w:t>4</w:t>
            </w:r>
          </w:p>
        </w:tc>
        <w:tc>
          <w:tcPr>
            <w:tcW w:w="1002" w:type="dxa"/>
            <w:vAlign w:val="center"/>
          </w:tcPr>
          <w:p>
            <w:pPr>
              <w:jc w:val="center"/>
              <w:rPr>
                <w:sz w:val="28"/>
                <w:szCs w:val="28"/>
              </w:rPr>
            </w:pPr>
          </w:p>
        </w:tc>
        <w:tc>
          <w:tcPr>
            <w:tcW w:w="1323" w:type="dxa"/>
            <w:vAlign w:val="center"/>
          </w:tcPr>
          <w:p>
            <w:pPr>
              <w:jc w:val="center"/>
              <w:rPr>
                <w:sz w:val="28"/>
                <w:szCs w:val="28"/>
              </w:rPr>
            </w:pPr>
            <w:r>
              <w:rPr>
                <w:sz w:val="28"/>
                <w:szCs w:val="28"/>
              </w:rPr>
              <w:t>1</w:t>
            </w:r>
          </w:p>
        </w:tc>
        <w:tc>
          <w:tcPr>
            <w:tcW w:w="972" w:type="dxa"/>
            <w:vAlign w:val="center"/>
          </w:tcPr>
          <w:p>
            <w:pPr>
              <w:jc w:val="center"/>
              <w:rPr>
                <w:sz w:val="28"/>
                <w:szCs w:val="28"/>
              </w:rPr>
            </w:pPr>
            <w:r>
              <w:rPr>
                <w:sz w:val="28"/>
                <w:szCs w:val="28"/>
              </w:rPr>
              <w:t>7</w:t>
            </w:r>
          </w:p>
        </w:tc>
        <w:tc>
          <w:tcPr>
            <w:tcW w:w="1002" w:type="dxa"/>
            <w:vAlign w:val="center"/>
          </w:tcPr>
          <w:p>
            <w:pPr>
              <w:jc w:val="center"/>
              <w:rPr>
                <w:sz w:val="28"/>
                <w:szCs w:val="28"/>
              </w:rPr>
            </w:pPr>
          </w:p>
        </w:tc>
        <w:tc>
          <w:tcPr>
            <w:tcW w:w="619" w:type="dxa"/>
            <w:vAlign w:val="center"/>
          </w:tcPr>
          <w:p>
            <w:pPr>
              <w:jc w:val="center"/>
              <w:rPr>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vAlign w:val="center"/>
          </w:tcPr>
          <w:p>
            <w:pPr>
              <w:jc w:val="center"/>
              <w:rPr>
                <w:sz w:val="28"/>
                <w:szCs w:val="28"/>
              </w:rPr>
            </w:pPr>
            <w:r>
              <w:rPr>
                <w:sz w:val="28"/>
                <w:szCs w:val="28"/>
              </w:rPr>
              <w:t>2</w:t>
            </w:r>
          </w:p>
        </w:tc>
        <w:tc>
          <w:tcPr>
            <w:tcW w:w="2077" w:type="dxa"/>
          </w:tcPr>
          <w:p>
            <w:pPr>
              <w:jc w:val="both"/>
              <w:rPr>
                <w:sz w:val="28"/>
                <w:szCs w:val="28"/>
              </w:rPr>
            </w:pPr>
            <w:r>
              <w:rPr>
                <w:sz w:val="28"/>
                <w:szCs w:val="28"/>
              </w:rPr>
              <w:t>Республика Татарстан</w:t>
            </w:r>
          </w:p>
        </w:tc>
        <w:tc>
          <w:tcPr>
            <w:tcW w:w="771" w:type="dxa"/>
            <w:vAlign w:val="center"/>
          </w:tcPr>
          <w:p>
            <w:pPr>
              <w:jc w:val="center"/>
              <w:rPr>
                <w:sz w:val="28"/>
                <w:szCs w:val="28"/>
              </w:rPr>
            </w:pPr>
            <w:r>
              <w:rPr>
                <w:sz w:val="28"/>
                <w:szCs w:val="28"/>
              </w:rPr>
              <w:t>1</w:t>
            </w:r>
          </w:p>
        </w:tc>
        <w:tc>
          <w:tcPr>
            <w:tcW w:w="1022" w:type="dxa"/>
            <w:vAlign w:val="center"/>
          </w:tcPr>
          <w:p>
            <w:pPr>
              <w:jc w:val="center"/>
              <w:rPr>
                <w:sz w:val="28"/>
                <w:szCs w:val="28"/>
              </w:rPr>
            </w:pPr>
            <w:r>
              <w:rPr>
                <w:sz w:val="28"/>
                <w:szCs w:val="28"/>
              </w:rPr>
              <w:t>4</w:t>
            </w:r>
          </w:p>
        </w:tc>
        <w:tc>
          <w:tcPr>
            <w:tcW w:w="1002" w:type="dxa"/>
            <w:vAlign w:val="center"/>
          </w:tcPr>
          <w:p>
            <w:pPr>
              <w:jc w:val="center"/>
              <w:rPr>
                <w:sz w:val="28"/>
                <w:szCs w:val="28"/>
              </w:rPr>
            </w:pPr>
          </w:p>
        </w:tc>
        <w:tc>
          <w:tcPr>
            <w:tcW w:w="1323" w:type="dxa"/>
            <w:vAlign w:val="center"/>
          </w:tcPr>
          <w:p>
            <w:pPr>
              <w:jc w:val="center"/>
              <w:rPr>
                <w:sz w:val="28"/>
                <w:szCs w:val="28"/>
              </w:rPr>
            </w:pPr>
            <w:r>
              <w:rPr>
                <w:sz w:val="28"/>
                <w:szCs w:val="28"/>
              </w:rPr>
              <w:t>9</w:t>
            </w:r>
          </w:p>
        </w:tc>
        <w:tc>
          <w:tcPr>
            <w:tcW w:w="972" w:type="dxa"/>
            <w:vAlign w:val="center"/>
          </w:tcPr>
          <w:p>
            <w:pPr>
              <w:jc w:val="center"/>
              <w:rPr>
                <w:sz w:val="28"/>
                <w:szCs w:val="28"/>
              </w:rPr>
            </w:pPr>
            <w:r>
              <w:rPr>
                <w:sz w:val="28"/>
                <w:szCs w:val="28"/>
              </w:rPr>
              <w:t>3</w:t>
            </w:r>
          </w:p>
        </w:tc>
        <w:tc>
          <w:tcPr>
            <w:tcW w:w="1002" w:type="dxa"/>
            <w:vAlign w:val="center"/>
          </w:tcPr>
          <w:p>
            <w:pPr>
              <w:jc w:val="center"/>
              <w:rPr>
                <w:sz w:val="28"/>
                <w:szCs w:val="28"/>
              </w:rPr>
            </w:pPr>
          </w:p>
        </w:tc>
        <w:tc>
          <w:tcPr>
            <w:tcW w:w="619" w:type="dxa"/>
            <w:vAlign w:val="center"/>
          </w:tcPr>
          <w:p>
            <w:pPr>
              <w:jc w:val="center"/>
              <w:rPr>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vAlign w:val="center"/>
          </w:tcPr>
          <w:p>
            <w:pPr>
              <w:jc w:val="center"/>
              <w:rPr>
                <w:sz w:val="28"/>
                <w:szCs w:val="28"/>
              </w:rPr>
            </w:pPr>
            <w:r>
              <w:rPr>
                <w:sz w:val="28"/>
                <w:szCs w:val="28"/>
              </w:rPr>
              <w:t>3</w:t>
            </w:r>
          </w:p>
        </w:tc>
        <w:tc>
          <w:tcPr>
            <w:tcW w:w="2077" w:type="dxa"/>
          </w:tcPr>
          <w:p>
            <w:pPr>
              <w:jc w:val="both"/>
              <w:rPr>
                <w:sz w:val="28"/>
                <w:szCs w:val="28"/>
              </w:rPr>
            </w:pPr>
            <w:r>
              <w:rPr>
                <w:sz w:val="28"/>
                <w:szCs w:val="28"/>
              </w:rPr>
              <w:t>Нижегородская область</w:t>
            </w:r>
          </w:p>
        </w:tc>
        <w:tc>
          <w:tcPr>
            <w:tcW w:w="771" w:type="dxa"/>
            <w:vAlign w:val="center"/>
          </w:tcPr>
          <w:p>
            <w:pPr>
              <w:jc w:val="center"/>
              <w:rPr>
                <w:sz w:val="28"/>
                <w:szCs w:val="28"/>
              </w:rPr>
            </w:pPr>
            <w:r>
              <w:rPr>
                <w:sz w:val="28"/>
                <w:szCs w:val="28"/>
              </w:rPr>
              <w:t>2</w:t>
            </w:r>
          </w:p>
        </w:tc>
        <w:tc>
          <w:tcPr>
            <w:tcW w:w="1022" w:type="dxa"/>
            <w:vAlign w:val="center"/>
          </w:tcPr>
          <w:p>
            <w:pPr>
              <w:jc w:val="center"/>
              <w:rPr>
                <w:sz w:val="28"/>
                <w:szCs w:val="28"/>
              </w:rPr>
            </w:pPr>
            <w:r>
              <w:rPr>
                <w:sz w:val="28"/>
                <w:szCs w:val="28"/>
              </w:rPr>
              <w:t>4</w:t>
            </w:r>
          </w:p>
        </w:tc>
        <w:tc>
          <w:tcPr>
            <w:tcW w:w="1002" w:type="dxa"/>
            <w:vAlign w:val="center"/>
          </w:tcPr>
          <w:p>
            <w:pPr>
              <w:jc w:val="center"/>
              <w:rPr>
                <w:sz w:val="28"/>
                <w:szCs w:val="28"/>
              </w:rPr>
            </w:pPr>
          </w:p>
        </w:tc>
        <w:tc>
          <w:tcPr>
            <w:tcW w:w="1323" w:type="dxa"/>
            <w:vAlign w:val="center"/>
          </w:tcPr>
          <w:p>
            <w:pPr>
              <w:jc w:val="center"/>
              <w:rPr>
                <w:sz w:val="28"/>
                <w:szCs w:val="28"/>
              </w:rPr>
            </w:pPr>
            <w:r>
              <w:rPr>
                <w:sz w:val="28"/>
                <w:szCs w:val="28"/>
              </w:rPr>
              <w:t>9</w:t>
            </w:r>
          </w:p>
        </w:tc>
        <w:tc>
          <w:tcPr>
            <w:tcW w:w="972" w:type="dxa"/>
            <w:vAlign w:val="center"/>
          </w:tcPr>
          <w:p>
            <w:pPr>
              <w:jc w:val="center"/>
              <w:rPr>
                <w:sz w:val="28"/>
                <w:szCs w:val="28"/>
              </w:rPr>
            </w:pPr>
            <w:r>
              <w:rPr>
                <w:sz w:val="28"/>
                <w:szCs w:val="28"/>
              </w:rPr>
              <w:t>7</w:t>
            </w:r>
          </w:p>
        </w:tc>
        <w:tc>
          <w:tcPr>
            <w:tcW w:w="1002" w:type="dxa"/>
            <w:vAlign w:val="center"/>
          </w:tcPr>
          <w:p>
            <w:pPr>
              <w:jc w:val="center"/>
              <w:rPr>
                <w:sz w:val="28"/>
                <w:szCs w:val="28"/>
              </w:rPr>
            </w:pPr>
          </w:p>
        </w:tc>
        <w:tc>
          <w:tcPr>
            <w:tcW w:w="619" w:type="dxa"/>
            <w:vAlign w:val="center"/>
          </w:tcPr>
          <w:p>
            <w:pPr>
              <w:jc w:val="center"/>
              <w:rPr>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vAlign w:val="center"/>
          </w:tcPr>
          <w:p>
            <w:pPr>
              <w:jc w:val="center"/>
              <w:rPr>
                <w:sz w:val="28"/>
                <w:szCs w:val="28"/>
              </w:rPr>
            </w:pPr>
            <w:r>
              <w:rPr>
                <w:sz w:val="28"/>
                <w:szCs w:val="28"/>
              </w:rPr>
              <w:t>4</w:t>
            </w:r>
          </w:p>
        </w:tc>
        <w:tc>
          <w:tcPr>
            <w:tcW w:w="2077" w:type="dxa"/>
          </w:tcPr>
          <w:p>
            <w:pPr>
              <w:jc w:val="both"/>
              <w:rPr>
                <w:sz w:val="28"/>
                <w:szCs w:val="28"/>
              </w:rPr>
            </w:pPr>
            <w:r>
              <w:rPr>
                <w:sz w:val="28"/>
                <w:szCs w:val="28"/>
              </w:rPr>
              <w:t>Пермская область</w:t>
            </w:r>
          </w:p>
        </w:tc>
        <w:tc>
          <w:tcPr>
            <w:tcW w:w="771" w:type="dxa"/>
            <w:vAlign w:val="center"/>
          </w:tcPr>
          <w:p>
            <w:pPr>
              <w:jc w:val="center"/>
              <w:rPr>
                <w:sz w:val="28"/>
                <w:szCs w:val="28"/>
              </w:rPr>
            </w:pPr>
            <w:r>
              <w:rPr>
                <w:sz w:val="28"/>
                <w:szCs w:val="28"/>
              </w:rPr>
              <w:t>2</w:t>
            </w:r>
          </w:p>
        </w:tc>
        <w:tc>
          <w:tcPr>
            <w:tcW w:w="1022" w:type="dxa"/>
            <w:vAlign w:val="center"/>
          </w:tcPr>
          <w:p>
            <w:pPr>
              <w:jc w:val="center"/>
              <w:rPr>
                <w:sz w:val="28"/>
                <w:szCs w:val="28"/>
              </w:rPr>
            </w:pPr>
            <w:r>
              <w:rPr>
                <w:sz w:val="28"/>
                <w:szCs w:val="28"/>
              </w:rPr>
              <w:t>3</w:t>
            </w:r>
          </w:p>
        </w:tc>
        <w:tc>
          <w:tcPr>
            <w:tcW w:w="1002" w:type="dxa"/>
            <w:vAlign w:val="center"/>
          </w:tcPr>
          <w:p>
            <w:pPr>
              <w:jc w:val="center"/>
              <w:rPr>
                <w:sz w:val="28"/>
                <w:szCs w:val="28"/>
              </w:rPr>
            </w:pPr>
          </w:p>
        </w:tc>
        <w:tc>
          <w:tcPr>
            <w:tcW w:w="1323" w:type="dxa"/>
            <w:vAlign w:val="center"/>
          </w:tcPr>
          <w:p>
            <w:pPr>
              <w:jc w:val="center"/>
              <w:rPr>
                <w:sz w:val="28"/>
                <w:szCs w:val="28"/>
              </w:rPr>
            </w:pPr>
            <w:r>
              <w:rPr>
                <w:sz w:val="28"/>
                <w:szCs w:val="28"/>
              </w:rPr>
              <w:t>1</w:t>
            </w:r>
          </w:p>
        </w:tc>
        <w:tc>
          <w:tcPr>
            <w:tcW w:w="972" w:type="dxa"/>
            <w:vAlign w:val="center"/>
          </w:tcPr>
          <w:p>
            <w:pPr>
              <w:jc w:val="center"/>
              <w:rPr>
                <w:sz w:val="28"/>
                <w:szCs w:val="28"/>
              </w:rPr>
            </w:pPr>
            <w:r>
              <w:rPr>
                <w:sz w:val="28"/>
                <w:szCs w:val="28"/>
              </w:rPr>
              <w:t>8</w:t>
            </w:r>
          </w:p>
        </w:tc>
        <w:tc>
          <w:tcPr>
            <w:tcW w:w="1002" w:type="dxa"/>
            <w:vAlign w:val="center"/>
          </w:tcPr>
          <w:p>
            <w:pPr>
              <w:jc w:val="center"/>
              <w:rPr>
                <w:sz w:val="28"/>
                <w:szCs w:val="28"/>
              </w:rPr>
            </w:pPr>
          </w:p>
        </w:tc>
        <w:tc>
          <w:tcPr>
            <w:tcW w:w="619" w:type="dxa"/>
            <w:vAlign w:val="center"/>
          </w:tcPr>
          <w:p>
            <w:pPr>
              <w:jc w:val="center"/>
              <w:rPr>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vAlign w:val="center"/>
          </w:tcPr>
          <w:p>
            <w:pPr>
              <w:jc w:val="center"/>
              <w:rPr>
                <w:sz w:val="28"/>
                <w:szCs w:val="28"/>
              </w:rPr>
            </w:pPr>
            <w:r>
              <w:rPr>
                <w:sz w:val="28"/>
                <w:szCs w:val="28"/>
              </w:rPr>
              <w:t>5</w:t>
            </w:r>
          </w:p>
        </w:tc>
        <w:tc>
          <w:tcPr>
            <w:tcW w:w="2077" w:type="dxa"/>
          </w:tcPr>
          <w:p>
            <w:pPr>
              <w:jc w:val="both"/>
              <w:rPr>
                <w:sz w:val="28"/>
                <w:szCs w:val="28"/>
              </w:rPr>
            </w:pPr>
            <w:r>
              <w:rPr>
                <w:sz w:val="28"/>
                <w:szCs w:val="28"/>
              </w:rPr>
              <w:t>Московская область</w:t>
            </w:r>
          </w:p>
        </w:tc>
        <w:tc>
          <w:tcPr>
            <w:tcW w:w="771" w:type="dxa"/>
            <w:vAlign w:val="center"/>
          </w:tcPr>
          <w:p>
            <w:pPr>
              <w:jc w:val="center"/>
              <w:rPr>
                <w:sz w:val="28"/>
                <w:szCs w:val="28"/>
              </w:rPr>
            </w:pPr>
            <w:r>
              <w:rPr>
                <w:sz w:val="28"/>
                <w:szCs w:val="28"/>
              </w:rPr>
              <w:t>10</w:t>
            </w:r>
          </w:p>
        </w:tc>
        <w:tc>
          <w:tcPr>
            <w:tcW w:w="1022" w:type="dxa"/>
            <w:vAlign w:val="center"/>
          </w:tcPr>
          <w:p>
            <w:pPr>
              <w:jc w:val="center"/>
              <w:rPr>
                <w:sz w:val="28"/>
                <w:szCs w:val="28"/>
              </w:rPr>
            </w:pPr>
            <w:r>
              <w:rPr>
                <w:sz w:val="28"/>
                <w:szCs w:val="28"/>
              </w:rPr>
              <w:t>8</w:t>
            </w:r>
          </w:p>
        </w:tc>
        <w:tc>
          <w:tcPr>
            <w:tcW w:w="1002" w:type="dxa"/>
            <w:vAlign w:val="center"/>
          </w:tcPr>
          <w:p>
            <w:pPr>
              <w:jc w:val="center"/>
              <w:rPr>
                <w:sz w:val="28"/>
                <w:szCs w:val="28"/>
              </w:rPr>
            </w:pPr>
          </w:p>
        </w:tc>
        <w:tc>
          <w:tcPr>
            <w:tcW w:w="1323" w:type="dxa"/>
            <w:vAlign w:val="center"/>
          </w:tcPr>
          <w:p>
            <w:pPr>
              <w:jc w:val="center"/>
              <w:rPr>
                <w:sz w:val="28"/>
                <w:szCs w:val="28"/>
              </w:rPr>
            </w:pPr>
            <w:r>
              <w:rPr>
                <w:sz w:val="28"/>
                <w:szCs w:val="28"/>
              </w:rPr>
              <w:t>2</w:t>
            </w:r>
          </w:p>
        </w:tc>
        <w:tc>
          <w:tcPr>
            <w:tcW w:w="972" w:type="dxa"/>
            <w:vAlign w:val="center"/>
          </w:tcPr>
          <w:p>
            <w:pPr>
              <w:jc w:val="center"/>
              <w:rPr>
                <w:sz w:val="28"/>
                <w:szCs w:val="28"/>
              </w:rPr>
            </w:pPr>
            <w:r>
              <w:rPr>
                <w:sz w:val="28"/>
                <w:szCs w:val="28"/>
              </w:rPr>
              <w:t>5</w:t>
            </w:r>
          </w:p>
        </w:tc>
        <w:tc>
          <w:tcPr>
            <w:tcW w:w="1002" w:type="dxa"/>
            <w:vAlign w:val="center"/>
          </w:tcPr>
          <w:p>
            <w:pPr>
              <w:jc w:val="center"/>
              <w:rPr>
                <w:sz w:val="28"/>
                <w:szCs w:val="28"/>
              </w:rPr>
            </w:pPr>
          </w:p>
        </w:tc>
        <w:tc>
          <w:tcPr>
            <w:tcW w:w="619" w:type="dxa"/>
            <w:vAlign w:val="center"/>
          </w:tcPr>
          <w:p>
            <w:pPr>
              <w:jc w:val="center"/>
              <w:rPr>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vAlign w:val="center"/>
          </w:tcPr>
          <w:p>
            <w:pPr>
              <w:jc w:val="center"/>
              <w:rPr>
                <w:sz w:val="28"/>
                <w:szCs w:val="28"/>
              </w:rPr>
            </w:pPr>
            <w:r>
              <w:rPr>
                <w:sz w:val="28"/>
                <w:szCs w:val="28"/>
              </w:rPr>
              <w:t>6</w:t>
            </w:r>
          </w:p>
        </w:tc>
        <w:tc>
          <w:tcPr>
            <w:tcW w:w="2077" w:type="dxa"/>
          </w:tcPr>
          <w:p>
            <w:pPr>
              <w:jc w:val="both"/>
              <w:rPr>
                <w:sz w:val="28"/>
                <w:szCs w:val="28"/>
              </w:rPr>
            </w:pPr>
            <w:r>
              <w:rPr>
                <w:sz w:val="28"/>
                <w:szCs w:val="28"/>
              </w:rPr>
              <w:t>Рязанская область</w:t>
            </w:r>
          </w:p>
        </w:tc>
        <w:tc>
          <w:tcPr>
            <w:tcW w:w="771" w:type="dxa"/>
            <w:vAlign w:val="center"/>
          </w:tcPr>
          <w:p>
            <w:pPr>
              <w:jc w:val="center"/>
              <w:rPr>
                <w:sz w:val="28"/>
                <w:szCs w:val="28"/>
              </w:rPr>
            </w:pPr>
            <w:r>
              <w:rPr>
                <w:sz w:val="28"/>
                <w:szCs w:val="28"/>
              </w:rPr>
              <w:t>2</w:t>
            </w:r>
          </w:p>
        </w:tc>
        <w:tc>
          <w:tcPr>
            <w:tcW w:w="1022" w:type="dxa"/>
            <w:vAlign w:val="center"/>
          </w:tcPr>
          <w:p>
            <w:pPr>
              <w:jc w:val="center"/>
              <w:rPr>
                <w:sz w:val="28"/>
                <w:szCs w:val="28"/>
              </w:rPr>
            </w:pPr>
            <w:r>
              <w:rPr>
                <w:sz w:val="28"/>
                <w:szCs w:val="28"/>
              </w:rPr>
              <w:t>5</w:t>
            </w:r>
          </w:p>
        </w:tc>
        <w:tc>
          <w:tcPr>
            <w:tcW w:w="1002" w:type="dxa"/>
            <w:vAlign w:val="center"/>
          </w:tcPr>
          <w:p>
            <w:pPr>
              <w:jc w:val="center"/>
              <w:rPr>
                <w:sz w:val="28"/>
                <w:szCs w:val="28"/>
              </w:rPr>
            </w:pPr>
          </w:p>
        </w:tc>
        <w:tc>
          <w:tcPr>
            <w:tcW w:w="1323" w:type="dxa"/>
            <w:vAlign w:val="center"/>
          </w:tcPr>
          <w:p>
            <w:pPr>
              <w:jc w:val="center"/>
              <w:rPr>
                <w:sz w:val="28"/>
                <w:szCs w:val="28"/>
              </w:rPr>
            </w:pPr>
            <w:r>
              <w:rPr>
                <w:sz w:val="28"/>
                <w:szCs w:val="28"/>
              </w:rPr>
              <w:t>2</w:t>
            </w:r>
          </w:p>
        </w:tc>
        <w:tc>
          <w:tcPr>
            <w:tcW w:w="972" w:type="dxa"/>
            <w:vAlign w:val="center"/>
          </w:tcPr>
          <w:p>
            <w:pPr>
              <w:jc w:val="center"/>
              <w:rPr>
                <w:sz w:val="28"/>
                <w:szCs w:val="28"/>
              </w:rPr>
            </w:pPr>
            <w:r>
              <w:rPr>
                <w:sz w:val="28"/>
                <w:szCs w:val="28"/>
              </w:rPr>
              <w:t>4</w:t>
            </w:r>
          </w:p>
        </w:tc>
        <w:tc>
          <w:tcPr>
            <w:tcW w:w="1002" w:type="dxa"/>
            <w:vAlign w:val="center"/>
          </w:tcPr>
          <w:p>
            <w:pPr>
              <w:jc w:val="center"/>
              <w:rPr>
                <w:sz w:val="28"/>
                <w:szCs w:val="28"/>
              </w:rPr>
            </w:pPr>
          </w:p>
        </w:tc>
        <w:tc>
          <w:tcPr>
            <w:tcW w:w="619" w:type="dxa"/>
            <w:vAlign w:val="center"/>
          </w:tcPr>
          <w:p>
            <w:pPr>
              <w:jc w:val="center"/>
              <w:rPr>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vAlign w:val="center"/>
          </w:tcPr>
          <w:p>
            <w:pPr>
              <w:jc w:val="center"/>
              <w:rPr>
                <w:sz w:val="28"/>
                <w:szCs w:val="28"/>
              </w:rPr>
            </w:pPr>
            <w:r>
              <w:rPr>
                <w:sz w:val="28"/>
                <w:szCs w:val="28"/>
              </w:rPr>
              <w:t>7</w:t>
            </w:r>
          </w:p>
        </w:tc>
        <w:tc>
          <w:tcPr>
            <w:tcW w:w="2077" w:type="dxa"/>
          </w:tcPr>
          <w:p>
            <w:pPr>
              <w:jc w:val="both"/>
              <w:rPr>
                <w:sz w:val="28"/>
                <w:szCs w:val="28"/>
              </w:rPr>
            </w:pPr>
            <w:r>
              <w:rPr>
                <w:sz w:val="28"/>
                <w:szCs w:val="28"/>
              </w:rPr>
              <w:t>Тульская область</w:t>
            </w:r>
          </w:p>
        </w:tc>
        <w:tc>
          <w:tcPr>
            <w:tcW w:w="771" w:type="dxa"/>
            <w:vAlign w:val="center"/>
          </w:tcPr>
          <w:p>
            <w:pPr>
              <w:jc w:val="center"/>
              <w:rPr>
                <w:sz w:val="28"/>
                <w:szCs w:val="28"/>
              </w:rPr>
            </w:pPr>
            <w:r>
              <w:rPr>
                <w:sz w:val="28"/>
                <w:szCs w:val="28"/>
              </w:rPr>
              <w:t>1</w:t>
            </w:r>
          </w:p>
        </w:tc>
        <w:tc>
          <w:tcPr>
            <w:tcW w:w="1022" w:type="dxa"/>
            <w:vAlign w:val="center"/>
          </w:tcPr>
          <w:p>
            <w:pPr>
              <w:jc w:val="center"/>
              <w:rPr>
                <w:sz w:val="28"/>
                <w:szCs w:val="28"/>
              </w:rPr>
            </w:pPr>
            <w:r>
              <w:rPr>
                <w:sz w:val="28"/>
                <w:szCs w:val="28"/>
              </w:rPr>
              <w:t>10</w:t>
            </w:r>
          </w:p>
        </w:tc>
        <w:tc>
          <w:tcPr>
            <w:tcW w:w="1002" w:type="dxa"/>
            <w:vAlign w:val="center"/>
          </w:tcPr>
          <w:p>
            <w:pPr>
              <w:jc w:val="center"/>
              <w:rPr>
                <w:sz w:val="28"/>
                <w:szCs w:val="28"/>
              </w:rPr>
            </w:pPr>
          </w:p>
        </w:tc>
        <w:tc>
          <w:tcPr>
            <w:tcW w:w="1323" w:type="dxa"/>
            <w:vAlign w:val="center"/>
          </w:tcPr>
          <w:p>
            <w:pPr>
              <w:jc w:val="center"/>
              <w:rPr>
                <w:sz w:val="28"/>
                <w:szCs w:val="28"/>
              </w:rPr>
            </w:pPr>
            <w:r>
              <w:rPr>
                <w:sz w:val="28"/>
                <w:szCs w:val="28"/>
              </w:rPr>
              <w:t>2</w:t>
            </w:r>
          </w:p>
        </w:tc>
        <w:tc>
          <w:tcPr>
            <w:tcW w:w="972" w:type="dxa"/>
            <w:vAlign w:val="center"/>
          </w:tcPr>
          <w:p>
            <w:pPr>
              <w:jc w:val="center"/>
              <w:rPr>
                <w:sz w:val="28"/>
                <w:szCs w:val="28"/>
              </w:rPr>
            </w:pPr>
            <w:r>
              <w:rPr>
                <w:sz w:val="28"/>
                <w:szCs w:val="28"/>
              </w:rPr>
              <w:t>2</w:t>
            </w:r>
          </w:p>
        </w:tc>
        <w:tc>
          <w:tcPr>
            <w:tcW w:w="1002" w:type="dxa"/>
            <w:vAlign w:val="center"/>
          </w:tcPr>
          <w:p>
            <w:pPr>
              <w:jc w:val="center"/>
              <w:rPr>
                <w:sz w:val="28"/>
                <w:szCs w:val="28"/>
              </w:rPr>
            </w:pPr>
          </w:p>
        </w:tc>
        <w:tc>
          <w:tcPr>
            <w:tcW w:w="619" w:type="dxa"/>
            <w:vAlign w:val="center"/>
          </w:tcPr>
          <w:p>
            <w:pPr>
              <w:jc w:val="center"/>
              <w:rPr>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vAlign w:val="center"/>
          </w:tcPr>
          <w:p>
            <w:pPr>
              <w:jc w:val="center"/>
              <w:rPr>
                <w:sz w:val="28"/>
                <w:szCs w:val="28"/>
              </w:rPr>
            </w:pPr>
            <w:r>
              <w:rPr>
                <w:sz w:val="28"/>
                <w:szCs w:val="28"/>
              </w:rPr>
              <w:t>8</w:t>
            </w:r>
          </w:p>
        </w:tc>
        <w:tc>
          <w:tcPr>
            <w:tcW w:w="2077" w:type="dxa"/>
          </w:tcPr>
          <w:p>
            <w:pPr>
              <w:jc w:val="both"/>
              <w:rPr>
                <w:sz w:val="28"/>
                <w:szCs w:val="28"/>
              </w:rPr>
            </w:pPr>
            <w:r>
              <w:rPr>
                <w:sz w:val="28"/>
                <w:szCs w:val="28"/>
              </w:rPr>
              <w:t xml:space="preserve">Республика Мордовия </w:t>
            </w:r>
          </w:p>
        </w:tc>
        <w:tc>
          <w:tcPr>
            <w:tcW w:w="771" w:type="dxa"/>
            <w:vAlign w:val="center"/>
          </w:tcPr>
          <w:p>
            <w:pPr>
              <w:jc w:val="center"/>
              <w:rPr>
                <w:sz w:val="28"/>
                <w:szCs w:val="28"/>
              </w:rPr>
            </w:pPr>
            <w:r>
              <w:rPr>
                <w:sz w:val="28"/>
                <w:szCs w:val="28"/>
              </w:rPr>
              <w:t>1</w:t>
            </w:r>
          </w:p>
        </w:tc>
        <w:tc>
          <w:tcPr>
            <w:tcW w:w="1022" w:type="dxa"/>
            <w:vAlign w:val="center"/>
          </w:tcPr>
          <w:p>
            <w:pPr>
              <w:jc w:val="center"/>
              <w:rPr>
                <w:sz w:val="28"/>
                <w:szCs w:val="28"/>
              </w:rPr>
            </w:pPr>
            <w:r>
              <w:rPr>
                <w:sz w:val="28"/>
                <w:szCs w:val="28"/>
              </w:rPr>
              <w:t>2</w:t>
            </w:r>
          </w:p>
        </w:tc>
        <w:tc>
          <w:tcPr>
            <w:tcW w:w="1002" w:type="dxa"/>
            <w:vAlign w:val="center"/>
          </w:tcPr>
          <w:p>
            <w:pPr>
              <w:jc w:val="center"/>
              <w:rPr>
                <w:sz w:val="28"/>
                <w:szCs w:val="28"/>
              </w:rPr>
            </w:pPr>
          </w:p>
        </w:tc>
        <w:tc>
          <w:tcPr>
            <w:tcW w:w="1323" w:type="dxa"/>
            <w:vAlign w:val="center"/>
          </w:tcPr>
          <w:p>
            <w:pPr>
              <w:jc w:val="center"/>
              <w:rPr>
                <w:sz w:val="28"/>
                <w:szCs w:val="28"/>
              </w:rPr>
            </w:pPr>
            <w:r>
              <w:rPr>
                <w:sz w:val="28"/>
                <w:szCs w:val="28"/>
              </w:rPr>
              <w:t>10</w:t>
            </w:r>
          </w:p>
        </w:tc>
        <w:tc>
          <w:tcPr>
            <w:tcW w:w="972" w:type="dxa"/>
            <w:vAlign w:val="center"/>
          </w:tcPr>
          <w:p>
            <w:pPr>
              <w:jc w:val="center"/>
              <w:rPr>
                <w:sz w:val="28"/>
                <w:szCs w:val="28"/>
              </w:rPr>
            </w:pPr>
            <w:r>
              <w:rPr>
                <w:sz w:val="28"/>
                <w:szCs w:val="28"/>
              </w:rPr>
              <w:t>4</w:t>
            </w:r>
          </w:p>
        </w:tc>
        <w:tc>
          <w:tcPr>
            <w:tcW w:w="1002" w:type="dxa"/>
            <w:vAlign w:val="center"/>
          </w:tcPr>
          <w:p>
            <w:pPr>
              <w:jc w:val="center"/>
              <w:rPr>
                <w:sz w:val="28"/>
                <w:szCs w:val="28"/>
              </w:rPr>
            </w:pPr>
          </w:p>
        </w:tc>
        <w:tc>
          <w:tcPr>
            <w:tcW w:w="619" w:type="dxa"/>
            <w:vAlign w:val="center"/>
          </w:tcPr>
          <w:p>
            <w:pPr>
              <w:jc w:val="center"/>
              <w:rPr>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vAlign w:val="center"/>
          </w:tcPr>
          <w:p>
            <w:pPr>
              <w:jc w:val="center"/>
              <w:rPr>
                <w:sz w:val="28"/>
                <w:szCs w:val="28"/>
              </w:rPr>
            </w:pPr>
            <w:r>
              <w:rPr>
                <w:sz w:val="28"/>
                <w:szCs w:val="28"/>
              </w:rPr>
              <w:t>9</w:t>
            </w:r>
          </w:p>
        </w:tc>
        <w:tc>
          <w:tcPr>
            <w:tcW w:w="2077" w:type="dxa"/>
          </w:tcPr>
          <w:p>
            <w:pPr>
              <w:jc w:val="both"/>
              <w:rPr>
                <w:sz w:val="28"/>
                <w:szCs w:val="28"/>
              </w:rPr>
            </w:pPr>
            <w:r>
              <w:rPr>
                <w:sz w:val="28"/>
                <w:szCs w:val="28"/>
              </w:rPr>
              <w:t>Пензенская область</w:t>
            </w:r>
          </w:p>
        </w:tc>
        <w:tc>
          <w:tcPr>
            <w:tcW w:w="771" w:type="dxa"/>
            <w:vAlign w:val="center"/>
          </w:tcPr>
          <w:p>
            <w:pPr>
              <w:jc w:val="center"/>
              <w:rPr>
                <w:sz w:val="28"/>
                <w:szCs w:val="28"/>
              </w:rPr>
            </w:pPr>
            <w:r>
              <w:rPr>
                <w:sz w:val="28"/>
                <w:szCs w:val="28"/>
              </w:rPr>
              <w:t>1</w:t>
            </w:r>
          </w:p>
        </w:tc>
        <w:tc>
          <w:tcPr>
            <w:tcW w:w="1022" w:type="dxa"/>
            <w:vAlign w:val="center"/>
          </w:tcPr>
          <w:p>
            <w:pPr>
              <w:jc w:val="center"/>
              <w:rPr>
                <w:sz w:val="28"/>
                <w:szCs w:val="28"/>
              </w:rPr>
            </w:pPr>
            <w:r>
              <w:rPr>
                <w:sz w:val="28"/>
                <w:szCs w:val="28"/>
              </w:rPr>
              <w:t>1</w:t>
            </w:r>
          </w:p>
        </w:tc>
        <w:tc>
          <w:tcPr>
            <w:tcW w:w="1002" w:type="dxa"/>
            <w:vAlign w:val="center"/>
          </w:tcPr>
          <w:p>
            <w:pPr>
              <w:jc w:val="center"/>
              <w:rPr>
                <w:sz w:val="28"/>
                <w:szCs w:val="28"/>
              </w:rPr>
            </w:pPr>
          </w:p>
        </w:tc>
        <w:tc>
          <w:tcPr>
            <w:tcW w:w="1323" w:type="dxa"/>
            <w:vAlign w:val="center"/>
          </w:tcPr>
          <w:p>
            <w:pPr>
              <w:jc w:val="center"/>
              <w:rPr>
                <w:sz w:val="28"/>
                <w:szCs w:val="28"/>
              </w:rPr>
            </w:pPr>
            <w:r>
              <w:rPr>
                <w:sz w:val="28"/>
                <w:szCs w:val="28"/>
              </w:rPr>
              <w:t>6</w:t>
            </w:r>
          </w:p>
        </w:tc>
        <w:tc>
          <w:tcPr>
            <w:tcW w:w="972" w:type="dxa"/>
            <w:vAlign w:val="center"/>
          </w:tcPr>
          <w:p>
            <w:pPr>
              <w:jc w:val="center"/>
              <w:rPr>
                <w:sz w:val="28"/>
                <w:szCs w:val="28"/>
              </w:rPr>
            </w:pPr>
            <w:r>
              <w:rPr>
                <w:sz w:val="28"/>
                <w:szCs w:val="28"/>
              </w:rPr>
              <w:t>4</w:t>
            </w:r>
          </w:p>
        </w:tc>
        <w:tc>
          <w:tcPr>
            <w:tcW w:w="1002" w:type="dxa"/>
            <w:vAlign w:val="center"/>
          </w:tcPr>
          <w:p>
            <w:pPr>
              <w:jc w:val="center"/>
              <w:rPr>
                <w:sz w:val="28"/>
                <w:szCs w:val="28"/>
              </w:rPr>
            </w:pPr>
          </w:p>
        </w:tc>
        <w:tc>
          <w:tcPr>
            <w:tcW w:w="619" w:type="dxa"/>
            <w:vAlign w:val="center"/>
          </w:tcPr>
          <w:p>
            <w:pPr>
              <w:jc w:val="center"/>
              <w:rPr>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vAlign w:val="center"/>
          </w:tcPr>
          <w:p>
            <w:pPr>
              <w:jc w:val="center"/>
              <w:rPr>
                <w:sz w:val="28"/>
                <w:szCs w:val="28"/>
              </w:rPr>
            </w:pPr>
            <w:r>
              <w:rPr>
                <w:sz w:val="28"/>
                <w:szCs w:val="28"/>
              </w:rPr>
              <w:t>10</w:t>
            </w:r>
          </w:p>
        </w:tc>
        <w:tc>
          <w:tcPr>
            <w:tcW w:w="2077" w:type="dxa"/>
          </w:tcPr>
          <w:p>
            <w:pPr>
              <w:jc w:val="both"/>
              <w:rPr>
                <w:sz w:val="28"/>
                <w:szCs w:val="28"/>
              </w:rPr>
            </w:pPr>
            <w:r>
              <w:rPr>
                <w:sz w:val="28"/>
                <w:szCs w:val="28"/>
              </w:rPr>
              <w:t>Республика Чувашия</w:t>
            </w:r>
          </w:p>
        </w:tc>
        <w:tc>
          <w:tcPr>
            <w:tcW w:w="771" w:type="dxa"/>
            <w:vAlign w:val="center"/>
          </w:tcPr>
          <w:p>
            <w:pPr>
              <w:jc w:val="center"/>
              <w:rPr>
                <w:sz w:val="28"/>
                <w:szCs w:val="28"/>
              </w:rPr>
            </w:pPr>
            <w:r>
              <w:rPr>
                <w:sz w:val="28"/>
                <w:szCs w:val="28"/>
              </w:rPr>
              <w:t>1</w:t>
            </w:r>
          </w:p>
        </w:tc>
        <w:tc>
          <w:tcPr>
            <w:tcW w:w="1022" w:type="dxa"/>
            <w:vAlign w:val="center"/>
          </w:tcPr>
          <w:p>
            <w:pPr>
              <w:jc w:val="center"/>
              <w:rPr>
                <w:sz w:val="28"/>
                <w:szCs w:val="28"/>
              </w:rPr>
            </w:pPr>
            <w:r>
              <w:rPr>
                <w:sz w:val="28"/>
                <w:szCs w:val="28"/>
              </w:rPr>
              <w:t>4</w:t>
            </w:r>
          </w:p>
        </w:tc>
        <w:tc>
          <w:tcPr>
            <w:tcW w:w="1002" w:type="dxa"/>
            <w:vAlign w:val="center"/>
          </w:tcPr>
          <w:p>
            <w:pPr>
              <w:jc w:val="center"/>
              <w:rPr>
                <w:sz w:val="28"/>
                <w:szCs w:val="28"/>
              </w:rPr>
            </w:pPr>
          </w:p>
        </w:tc>
        <w:tc>
          <w:tcPr>
            <w:tcW w:w="1323" w:type="dxa"/>
            <w:vAlign w:val="center"/>
          </w:tcPr>
          <w:p>
            <w:pPr>
              <w:jc w:val="center"/>
              <w:rPr>
                <w:sz w:val="28"/>
                <w:szCs w:val="28"/>
              </w:rPr>
            </w:pPr>
            <w:r>
              <w:rPr>
                <w:sz w:val="28"/>
                <w:szCs w:val="28"/>
              </w:rPr>
              <w:t>10</w:t>
            </w:r>
          </w:p>
        </w:tc>
        <w:tc>
          <w:tcPr>
            <w:tcW w:w="972" w:type="dxa"/>
            <w:vAlign w:val="center"/>
          </w:tcPr>
          <w:p>
            <w:pPr>
              <w:jc w:val="center"/>
              <w:rPr>
                <w:sz w:val="28"/>
                <w:szCs w:val="28"/>
              </w:rPr>
            </w:pPr>
            <w:r>
              <w:rPr>
                <w:sz w:val="28"/>
                <w:szCs w:val="28"/>
              </w:rPr>
              <w:t>6</w:t>
            </w:r>
          </w:p>
        </w:tc>
        <w:tc>
          <w:tcPr>
            <w:tcW w:w="1002" w:type="dxa"/>
            <w:vAlign w:val="center"/>
          </w:tcPr>
          <w:p>
            <w:pPr>
              <w:jc w:val="center"/>
              <w:rPr>
                <w:sz w:val="28"/>
                <w:szCs w:val="28"/>
              </w:rPr>
            </w:pPr>
          </w:p>
        </w:tc>
        <w:tc>
          <w:tcPr>
            <w:tcW w:w="619" w:type="dxa"/>
            <w:vAlign w:val="center"/>
          </w:tcPr>
          <w:p>
            <w:pPr>
              <w:jc w:val="center"/>
              <w:rPr>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vAlign w:val="center"/>
          </w:tcPr>
          <w:p>
            <w:pPr>
              <w:jc w:val="center"/>
              <w:rPr>
                <w:sz w:val="28"/>
                <w:szCs w:val="28"/>
              </w:rPr>
            </w:pPr>
            <w:r>
              <w:rPr>
                <w:sz w:val="28"/>
                <w:szCs w:val="28"/>
              </w:rPr>
              <w:t>11</w:t>
            </w:r>
          </w:p>
        </w:tc>
        <w:tc>
          <w:tcPr>
            <w:tcW w:w="2077" w:type="dxa"/>
          </w:tcPr>
          <w:p>
            <w:pPr>
              <w:jc w:val="both"/>
              <w:rPr>
                <w:sz w:val="28"/>
                <w:szCs w:val="28"/>
              </w:rPr>
            </w:pPr>
            <w:r>
              <w:rPr>
                <w:sz w:val="28"/>
                <w:szCs w:val="28"/>
              </w:rPr>
              <w:t>Республика Марий Эл</w:t>
            </w:r>
          </w:p>
        </w:tc>
        <w:tc>
          <w:tcPr>
            <w:tcW w:w="771" w:type="dxa"/>
            <w:vAlign w:val="center"/>
          </w:tcPr>
          <w:p>
            <w:pPr>
              <w:jc w:val="center"/>
              <w:rPr>
                <w:sz w:val="28"/>
                <w:szCs w:val="28"/>
              </w:rPr>
            </w:pPr>
            <w:r>
              <w:rPr>
                <w:sz w:val="28"/>
                <w:szCs w:val="28"/>
              </w:rPr>
              <w:t>1</w:t>
            </w:r>
          </w:p>
        </w:tc>
        <w:tc>
          <w:tcPr>
            <w:tcW w:w="1022" w:type="dxa"/>
            <w:vAlign w:val="center"/>
          </w:tcPr>
          <w:p>
            <w:pPr>
              <w:jc w:val="center"/>
              <w:rPr>
                <w:sz w:val="28"/>
                <w:szCs w:val="28"/>
              </w:rPr>
            </w:pPr>
            <w:r>
              <w:rPr>
                <w:sz w:val="28"/>
                <w:szCs w:val="28"/>
              </w:rPr>
              <w:t>1</w:t>
            </w:r>
          </w:p>
        </w:tc>
        <w:tc>
          <w:tcPr>
            <w:tcW w:w="1002" w:type="dxa"/>
            <w:vAlign w:val="center"/>
          </w:tcPr>
          <w:p>
            <w:pPr>
              <w:jc w:val="center"/>
              <w:rPr>
                <w:sz w:val="28"/>
                <w:szCs w:val="28"/>
              </w:rPr>
            </w:pPr>
          </w:p>
        </w:tc>
        <w:tc>
          <w:tcPr>
            <w:tcW w:w="1323" w:type="dxa"/>
            <w:vAlign w:val="center"/>
          </w:tcPr>
          <w:p>
            <w:pPr>
              <w:jc w:val="center"/>
              <w:rPr>
                <w:sz w:val="28"/>
                <w:szCs w:val="28"/>
              </w:rPr>
            </w:pPr>
            <w:r>
              <w:rPr>
                <w:sz w:val="28"/>
                <w:szCs w:val="28"/>
              </w:rPr>
              <w:t>10</w:t>
            </w:r>
          </w:p>
        </w:tc>
        <w:tc>
          <w:tcPr>
            <w:tcW w:w="972" w:type="dxa"/>
            <w:vAlign w:val="center"/>
          </w:tcPr>
          <w:p>
            <w:pPr>
              <w:jc w:val="center"/>
              <w:rPr>
                <w:sz w:val="28"/>
                <w:szCs w:val="28"/>
              </w:rPr>
            </w:pPr>
            <w:r>
              <w:rPr>
                <w:sz w:val="28"/>
                <w:szCs w:val="28"/>
              </w:rPr>
              <w:t>9</w:t>
            </w:r>
          </w:p>
        </w:tc>
        <w:tc>
          <w:tcPr>
            <w:tcW w:w="1002" w:type="dxa"/>
            <w:vAlign w:val="center"/>
          </w:tcPr>
          <w:p>
            <w:pPr>
              <w:jc w:val="center"/>
              <w:rPr>
                <w:sz w:val="28"/>
                <w:szCs w:val="28"/>
              </w:rPr>
            </w:pPr>
          </w:p>
        </w:tc>
        <w:tc>
          <w:tcPr>
            <w:tcW w:w="619" w:type="dxa"/>
            <w:vAlign w:val="center"/>
          </w:tcPr>
          <w:p>
            <w:pPr>
              <w:jc w:val="center"/>
              <w:rPr>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vAlign w:val="center"/>
          </w:tcPr>
          <w:p>
            <w:pPr>
              <w:jc w:val="center"/>
              <w:rPr>
                <w:sz w:val="28"/>
                <w:szCs w:val="28"/>
              </w:rPr>
            </w:pPr>
            <w:r>
              <w:rPr>
                <w:sz w:val="28"/>
                <w:szCs w:val="28"/>
              </w:rPr>
              <w:t>12</w:t>
            </w:r>
          </w:p>
        </w:tc>
        <w:tc>
          <w:tcPr>
            <w:tcW w:w="2077" w:type="dxa"/>
          </w:tcPr>
          <w:p>
            <w:pPr>
              <w:jc w:val="both"/>
              <w:rPr>
                <w:sz w:val="28"/>
                <w:szCs w:val="28"/>
              </w:rPr>
            </w:pPr>
            <w:r>
              <w:rPr>
                <w:sz w:val="28"/>
                <w:szCs w:val="28"/>
              </w:rPr>
              <w:t>Саратовская область</w:t>
            </w:r>
          </w:p>
        </w:tc>
        <w:tc>
          <w:tcPr>
            <w:tcW w:w="771" w:type="dxa"/>
            <w:vAlign w:val="center"/>
          </w:tcPr>
          <w:p>
            <w:pPr>
              <w:jc w:val="center"/>
              <w:rPr>
                <w:sz w:val="28"/>
                <w:szCs w:val="28"/>
              </w:rPr>
            </w:pPr>
            <w:r>
              <w:rPr>
                <w:sz w:val="28"/>
                <w:szCs w:val="28"/>
              </w:rPr>
              <w:t>1</w:t>
            </w:r>
          </w:p>
        </w:tc>
        <w:tc>
          <w:tcPr>
            <w:tcW w:w="1022" w:type="dxa"/>
            <w:vAlign w:val="center"/>
          </w:tcPr>
          <w:p>
            <w:pPr>
              <w:jc w:val="center"/>
              <w:rPr>
                <w:sz w:val="28"/>
                <w:szCs w:val="28"/>
              </w:rPr>
            </w:pPr>
            <w:r>
              <w:rPr>
                <w:sz w:val="28"/>
                <w:szCs w:val="28"/>
              </w:rPr>
              <w:t>2</w:t>
            </w:r>
          </w:p>
        </w:tc>
        <w:tc>
          <w:tcPr>
            <w:tcW w:w="1002" w:type="dxa"/>
            <w:vAlign w:val="center"/>
          </w:tcPr>
          <w:p>
            <w:pPr>
              <w:jc w:val="center"/>
              <w:rPr>
                <w:sz w:val="28"/>
                <w:szCs w:val="28"/>
              </w:rPr>
            </w:pPr>
          </w:p>
        </w:tc>
        <w:tc>
          <w:tcPr>
            <w:tcW w:w="1323" w:type="dxa"/>
            <w:vAlign w:val="center"/>
          </w:tcPr>
          <w:p>
            <w:pPr>
              <w:jc w:val="center"/>
              <w:rPr>
                <w:sz w:val="28"/>
                <w:szCs w:val="28"/>
              </w:rPr>
            </w:pPr>
            <w:r>
              <w:rPr>
                <w:sz w:val="28"/>
                <w:szCs w:val="28"/>
              </w:rPr>
              <w:t>9</w:t>
            </w:r>
          </w:p>
        </w:tc>
        <w:tc>
          <w:tcPr>
            <w:tcW w:w="972" w:type="dxa"/>
            <w:vAlign w:val="center"/>
          </w:tcPr>
          <w:p>
            <w:pPr>
              <w:jc w:val="center"/>
              <w:rPr>
                <w:sz w:val="28"/>
                <w:szCs w:val="28"/>
              </w:rPr>
            </w:pPr>
            <w:r>
              <w:rPr>
                <w:sz w:val="28"/>
                <w:szCs w:val="28"/>
              </w:rPr>
              <w:t>1</w:t>
            </w:r>
          </w:p>
        </w:tc>
        <w:tc>
          <w:tcPr>
            <w:tcW w:w="1002" w:type="dxa"/>
            <w:vAlign w:val="center"/>
          </w:tcPr>
          <w:p>
            <w:pPr>
              <w:jc w:val="center"/>
              <w:rPr>
                <w:sz w:val="28"/>
                <w:szCs w:val="28"/>
              </w:rPr>
            </w:pPr>
          </w:p>
        </w:tc>
        <w:tc>
          <w:tcPr>
            <w:tcW w:w="619" w:type="dxa"/>
            <w:vAlign w:val="center"/>
          </w:tcPr>
          <w:p>
            <w:pPr>
              <w:jc w:val="center"/>
              <w:rPr>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vAlign w:val="center"/>
          </w:tcPr>
          <w:p>
            <w:pPr>
              <w:jc w:val="center"/>
              <w:rPr>
                <w:sz w:val="28"/>
                <w:szCs w:val="28"/>
              </w:rPr>
            </w:pPr>
            <w:r>
              <w:rPr>
                <w:sz w:val="28"/>
                <w:szCs w:val="28"/>
              </w:rPr>
              <w:t>13</w:t>
            </w:r>
          </w:p>
        </w:tc>
        <w:tc>
          <w:tcPr>
            <w:tcW w:w="2077" w:type="dxa"/>
          </w:tcPr>
          <w:p>
            <w:pPr>
              <w:jc w:val="both"/>
              <w:rPr>
                <w:sz w:val="28"/>
                <w:szCs w:val="28"/>
              </w:rPr>
            </w:pPr>
            <w:r>
              <w:rPr>
                <w:sz w:val="28"/>
                <w:szCs w:val="28"/>
              </w:rPr>
              <w:t>Волгоградская область</w:t>
            </w:r>
          </w:p>
        </w:tc>
        <w:tc>
          <w:tcPr>
            <w:tcW w:w="771" w:type="dxa"/>
            <w:vAlign w:val="center"/>
          </w:tcPr>
          <w:p>
            <w:pPr>
              <w:jc w:val="center"/>
              <w:rPr>
                <w:sz w:val="28"/>
                <w:szCs w:val="28"/>
              </w:rPr>
            </w:pPr>
            <w:r>
              <w:rPr>
                <w:sz w:val="28"/>
                <w:szCs w:val="28"/>
              </w:rPr>
              <w:t>1</w:t>
            </w:r>
          </w:p>
        </w:tc>
        <w:tc>
          <w:tcPr>
            <w:tcW w:w="1022" w:type="dxa"/>
            <w:vAlign w:val="center"/>
          </w:tcPr>
          <w:p>
            <w:pPr>
              <w:jc w:val="center"/>
              <w:rPr>
                <w:sz w:val="28"/>
                <w:szCs w:val="28"/>
              </w:rPr>
            </w:pPr>
            <w:r>
              <w:rPr>
                <w:sz w:val="28"/>
                <w:szCs w:val="28"/>
              </w:rPr>
              <w:t>2</w:t>
            </w:r>
          </w:p>
        </w:tc>
        <w:tc>
          <w:tcPr>
            <w:tcW w:w="1002" w:type="dxa"/>
            <w:vAlign w:val="center"/>
          </w:tcPr>
          <w:p>
            <w:pPr>
              <w:jc w:val="center"/>
              <w:rPr>
                <w:sz w:val="28"/>
                <w:szCs w:val="28"/>
              </w:rPr>
            </w:pPr>
          </w:p>
        </w:tc>
        <w:tc>
          <w:tcPr>
            <w:tcW w:w="1323" w:type="dxa"/>
            <w:vAlign w:val="center"/>
          </w:tcPr>
          <w:p>
            <w:pPr>
              <w:jc w:val="center"/>
              <w:rPr>
                <w:sz w:val="28"/>
                <w:szCs w:val="28"/>
              </w:rPr>
            </w:pPr>
            <w:r>
              <w:rPr>
                <w:sz w:val="28"/>
                <w:szCs w:val="28"/>
              </w:rPr>
              <w:t>9</w:t>
            </w:r>
          </w:p>
        </w:tc>
        <w:tc>
          <w:tcPr>
            <w:tcW w:w="972" w:type="dxa"/>
            <w:vAlign w:val="center"/>
          </w:tcPr>
          <w:p>
            <w:pPr>
              <w:jc w:val="center"/>
              <w:rPr>
                <w:sz w:val="28"/>
                <w:szCs w:val="28"/>
              </w:rPr>
            </w:pPr>
            <w:r>
              <w:rPr>
                <w:sz w:val="28"/>
                <w:szCs w:val="28"/>
              </w:rPr>
              <w:t>1</w:t>
            </w:r>
          </w:p>
        </w:tc>
        <w:tc>
          <w:tcPr>
            <w:tcW w:w="1002" w:type="dxa"/>
            <w:vAlign w:val="center"/>
          </w:tcPr>
          <w:p>
            <w:pPr>
              <w:jc w:val="center"/>
              <w:rPr>
                <w:sz w:val="28"/>
                <w:szCs w:val="28"/>
              </w:rPr>
            </w:pPr>
          </w:p>
        </w:tc>
        <w:tc>
          <w:tcPr>
            <w:tcW w:w="619" w:type="dxa"/>
            <w:vAlign w:val="center"/>
          </w:tcPr>
          <w:p>
            <w:pPr>
              <w:jc w:val="center"/>
              <w:rPr>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vAlign w:val="center"/>
          </w:tcPr>
          <w:p>
            <w:pPr>
              <w:jc w:val="center"/>
              <w:rPr>
                <w:sz w:val="28"/>
                <w:szCs w:val="28"/>
              </w:rPr>
            </w:pPr>
            <w:r>
              <w:rPr>
                <w:sz w:val="28"/>
                <w:szCs w:val="28"/>
              </w:rPr>
              <w:t>14</w:t>
            </w:r>
          </w:p>
        </w:tc>
        <w:tc>
          <w:tcPr>
            <w:tcW w:w="2077" w:type="dxa"/>
          </w:tcPr>
          <w:p>
            <w:pPr>
              <w:jc w:val="both"/>
              <w:rPr>
                <w:sz w:val="28"/>
                <w:szCs w:val="28"/>
              </w:rPr>
            </w:pPr>
            <w:r>
              <w:rPr>
                <w:sz w:val="28"/>
                <w:szCs w:val="28"/>
              </w:rPr>
              <w:t>Астраханская область</w:t>
            </w:r>
          </w:p>
        </w:tc>
        <w:tc>
          <w:tcPr>
            <w:tcW w:w="771" w:type="dxa"/>
            <w:vAlign w:val="center"/>
          </w:tcPr>
          <w:p>
            <w:pPr>
              <w:jc w:val="center"/>
              <w:rPr>
                <w:sz w:val="28"/>
                <w:szCs w:val="28"/>
              </w:rPr>
            </w:pPr>
            <w:r>
              <w:rPr>
                <w:sz w:val="28"/>
                <w:szCs w:val="28"/>
              </w:rPr>
              <w:t>2</w:t>
            </w:r>
          </w:p>
        </w:tc>
        <w:tc>
          <w:tcPr>
            <w:tcW w:w="1022" w:type="dxa"/>
            <w:vAlign w:val="center"/>
          </w:tcPr>
          <w:p>
            <w:pPr>
              <w:jc w:val="center"/>
              <w:rPr>
                <w:sz w:val="28"/>
                <w:szCs w:val="28"/>
              </w:rPr>
            </w:pPr>
            <w:r>
              <w:rPr>
                <w:sz w:val="28"/>
                <w:szCs w:val="28"/>
              </w:rPr>
              <w:t>2</w:t>
            </w:r>
          </w:p>
        </w:tc>
        <w:tc>
          <w:tcPr>
            <w:tcW w:w="1002" w:type="dxa"/>
            <w:vAlign w:val="center"/>
          </w:tcPr>
          <w:p>
            <w:pPr>
              <w:jc w:val="center"/>
              <w:rPr>
                <w:sz w:val="28"/>
                <w:szCs w:val="28"/>
              </w:rPr>
            </w:pPr>
          </w:p>
        </w:tc>
        <w:tc>
          <w:tcPr>
            <w:tcW w:w="1323" w:type="dxa"/>
            <w:vAlign w:val="center"/>
          </w:tcPr>
          <w:p>
            <w:pPr>
              <w:jc w:val="center"/>
              <w:rPr>
                <w:sz w:val="28"/>
                <w:szCs w:val="28"/>
              </w:rPr>
            </w:pPr>
            <w:r>
              <w:rPr>
                <w:sz w:val="28"/>
                <w:szCs w:val="28"/>
              </w:rPr>
              <w:t>9</w:t>
            </w:r>
          </w:p>
        </w:tc>
        <w:tc>
          <w:tcPr>
            <w:tcW w:w="972" w:type="dxa"/>
            <w:vAlign w:val="center"/>
          </w:tcPr>
          <w:p>
            <w:pPr>
              <w:jc w:val="center"/>
              <w:rPr>
                <w:sz w:val="28"/>
                <w:szCs w:val="28"/>
              </w:rPr>
            </w:pPr>
            <w:r>
              <w:rPr>
                <w:sz w:val="28"/>
                <w:szCs w:val="28"/>
              </w:rPr>
              <w:t>1</w:t>
            </w:r>
          </w:p>
        </w:tc>
        <w:tc>
          <w:tcPr>
            <w:tcW w:w="1002" w:type="dxa"/>
            <w:vAlign w:val="center"/>
          </w:tcPr>
          <w:p>
            <w:pPr>
              <w:jc w:val="center"/>
              <w:rPr>
                <w:sz w:val="28"/>
                <w:szCs w:val="28"/>
              </w:rPr>
            </w:pPr>
          </w:p>
        </w:tc>
        <w:tc>
          <w:tcPr>
            <w:tcW w:w="619" w:type="dxa"/>
            <w:vAlign w:val="center"/>
          </w:tcPr>
          <w:p>
            <w:pPr>
              <w:jc w:val="center"/>
              <w:rPr>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vAlign w:val="center"/>
          </w:tcPr>
          <w:p>
            <w:pPr>
              <w:jc w:val="center"/>
              <w:rPr>
                <w:sz w:val="28"/>
                <w:szCs w:val="28"/>
              </w:rPr>
            </w:pPr>
            <w:r>
              <w:rPr>
                <w:sz w:val="28"/>
                <w:szCs w:val="28"/>
              </w:rPr>
              <w:t>15</w:t>
            </w:r>
          </w:p>
        </w:tc>
        <w:tc>
          <w:tcPr>
            <w:tcW w:w="2077" w:type="dxa"/>
          </w:tcPr>
          <w:p>
            <w:pPr>
              <w:jc w:val="both"/>
              <w:rPr>
                <w:sz w:val="28"/>
                <w:szCs w:val="28"/>
              </w:rPr>
            </w:pPr>
            <w:r>
              <w:rPr>
                <w:sz w:val="28"/>
                <w:szCs w:val="28"/>
              </w:rPr>
              <w:t>Самарская область</w:t>
            </w:r>
          </w:p>
        </w:tc>
        <w:tc>
          <w:tcPr>
            <w:tcW w:w="771" w:type="dxa"/>
            <w:vAlign w:val="center"/>
          </w:tcPr>
          <w:p>
            <w:pPr>
              <w:jc w:val="center"/>
              <w:rPr>
                <w:sz w:val="28"/>
                <w:szCs w:val="28"/>
              </w:rPr>
            </w:pPr>
            <w:r>
              <w:rPr>
                <w:sz w:val="28"/>
                <w:szCs w:val="28"/>
              </w:rPr>
              <w:t>2</w:t>
            </w:r>
          </w:p>
        </w:tc>
        <w:tc>
          <w:tcPr>
            <w:tcW w:w="1022" w:type="dxa"/>
            <w:vAlign w:val="center"/>
          </w:tcPr>
          <w:p>
            <w:pPr>
              <w:jc w:val="center"/>
              <w:rPr>
                <w:sz w:val="28"/>
                <w:szCs w:val="28"/>
              </w:rPr>
            </w:pPr>
            <w:r>
              <w:rPr>
                <w:sz w:val="28"/>
                <w:szCs w:val="28"/>
              </w:rPr>
              <w:t>7</w:t>
            </w:r>
          </w:p>
        </w:tc>
        <w:tc>
          <w:tcPr>
            <w:tcW w:w="1002" w:type="dxa"/>
            <w:vAlign w:val="center"/>
          </w:tcPr>
          <w:p>
            <w:pPr>
              <w:jc w:val="center"/>
              <w:rPr>
                <w:sz w:val="28"/>
                <w:szCs w:val="28"/>
              </w:rPr>
            </w:pPr>
          </w:p>
        </w:tc>
        <w:tc>
          <w:tcPr>
            <w:tcW w:w="1323" w:type="dxa"/>
            <w:vAlign w:val="center"/>
          </w:tcPr>
          <w:p>
            <w:pPr>
              <w:jc w:val="center"/>
              <w:rPr>
                <w:sz w:val="28"/>
                <w:szCs w:val="28"/>
              </w:rPr>
            </w:pPr>
            <w:r>
              <w:rPr>
                <w:sz w:val="28"/>
                <w:szCs w:val="28"/>
              </w:rPr>
              <w:t>9</w:t>
            </w:r>
          </w:p>
        </w:tc>
        <w:tc>
          <w:tcPr>
            <w:tcW w:w="972" w:type="dxa"/>
            <w:vAlign w:val="center"/>
          </w:tcPr>
          <w:p>
            <w:pPr>
              <w:jc w:val="center"/>
              <w:rPr>
                <w:sz w:val="28"/>
                <w:szCs w:val="28"/>
              </w:rPr>
            </w:pPr>
            <w:r>
              <w:rPr>
                <w:sz w:val="28"/>
                <w:szCs w:val="28"/>
              </w:rPr>
              <w:t>2</w:t>
            </w:r>
          </w:p>
        </w:tc>
        <w:tc>
          <w:tcPr>
            <w:tcW w:w="1002" w:type="dxa"/>
            <w:vAlign w:val="center"/>
          </w:tcPr>
          <w:p>
            <w:pPr>
              <w:jc w:val="center"/>
              <w:rPr>
                <w:sz w:val="28"/>
                <w:szCs w:val="28"/>
              </w:rPr>
            </w:pPr>
          </w:p>
        </w:tc>
        <w:tc>
          <w:tcPr>
            <w:tcW w:w="619" w:type="dxa"/>
            <w:vAlign w:val="center"/>
          </w:tcPr>
          <w:p>
            <w:pPr>
              <w:jc w:val="center"/>
              <w:rPr>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vAlign w:val="center"/>
          </w:tcPr>
          <w:p>
            <w:pPr>
              <w:jc w:val="center"/>
              <w:rPr>
                <w:sz w:val="28"/>
                <w:szCs w:val="28"/>
              </w:rPr>
            </w:pPr>
            <w:r>
              <w:rPr>
                <w:sz w:val="28"/>
                <w:szCs w:val="28"/>
              </w:rPr>
              <w:t>16</w:t>
            </w:r>
          </w:p>
        </w:tc>
        <w:tc>
          <w:tcPr>
            <w:tcW w:w="2077" w:type="dxa"/>
          </w:tcPr>
          <w:p>
            <w:pPr>
              <w:jc w:val="both"/>
              <w:rPr>
                <w:sz w:val="28"/>
                <w:szCs w:val="28"/>
              </w:rPr>
            </w:pPr>
            <w:r>
              <w:rPr>
                <w:sz w:val="28"/>
                <w:szCs w:val="28"/>
              </w:rPr>
              <w:t>Удмуртская  республика</w:t>
            </w:r>
          </w:p>
        </w:tc>
        <w:tc>
          <w:tcPr>
            <w:tcW w:w="771" w:type="dxa"/>
            <w:vAlign w:val="center"/>
          </w:tcPr>
          <w:p>
            <w:pPr>
              <w:jc w:val="center"/>
              <w:rPr>
                <w:sz w:val="28"/>
                <w:szCs w:val="28"/>
              </w:rPr>
            </w:pPr>
            <w:r>
              <w:rPr>
                <w:sz w:val="28"/>
                <w:szCs w:val="28"/>
              </w:rPr>
              <w:t>2</w:t>
            </w:r>
          </w:p>
        </w:tc>
        <w:tc>
          <w:tcPr>
            <w:tcW w:w="1022" w:type="dxa"/>
            <w:vAlign w:val="center"/>
          </w:tcPr>
          <w:p>
            <w:pPr>
              <w:jc w:val="center"/>
              <w:rPr>
                <w:sz w:val="28"/>
                <w:szCs w:val="28"/>
              </w:rPr>
            </w:pPr>
            <w:r>
              <w:rPr>
                <w:sz w:val="28"/>
                <w:szCs w:val="28"/>
              </w:rPr>
              <w:t>4</w:t>
            </w:r>
          </w:p>
        </w:tc>
        <w:tc>
          <w:tcPr>
            <w:tcW w:w="1002" w:type="dxa"/>
            <w:vAlign w:val="center"/>
          </w:tcPr>
          <w:p>
            <w:pPr>
              <w:jc w:val="center"/>
              <w:rPr>
                <w:sz w:val="28"/>
                <w:szCs w:val="28"/>
              </w:rPr>
            </w:pPr>
          </w:p>
        </w:tc>
        <w:tc>
          <w:tcPr>
            <w:tcW w:w="1323" w:type="dxa"/>
            <w:vAlign w:val="center"/>
          </w:tcPr>
          <w:p>
            <w:pPr>
              <w:jc w:val="center"/>
              <w:rPr>
                <w:sz w:val="28"/>
                <w:szCs w:val="28"/>
              </w:rPr>
            </w:pPr>
            <w:r>
              <w:rPr>
                <w:sz w:val="28"/>
                <w:szCs w:val="28"/>
              </w:rPr>
              <w:t>6</w:t>
            </w:r>
          </w:p>
        </w:tc>
        <w:tc>
          <w:tcPr>
            <w:tcW w:w="972" w:type="dxa"/>
            <w:vAlign w:val="center"/>
          </w:tcPr>
          <w:p>
            <w:pPr>
              <w:jc w:val="center"/>
              <w:rPr>
                <w:sz w:val="28"/>
                <w:szCs w:val="28"/>
              </w:rPr>
            </w:pPr>
            <w:r>
              <w:rPr>
                <w:sz w:val="28"/>
                <w:szCs w:val="28"/>
              </w:rPr>
              <w:t>4</w:t>
            </w:r>
          </w:p>
        </w:tc>
        <w:tc>
          <w:tcPr>
            <w:tcW w:w="1002" w:type="dxa"/>
            <w:vAlign w:val="center"/>
          </w:tcPr>
          <w:p>
            <w:pPr>
              <w:jc w:val="center"/>
              <w:rPr>
                <w:sz w:val="28"/>
                <w:szCs w:val="28"/>
              </w:rPr>
            </w:pPr>
          </w:p>
        </w:tc>
        <w:tc>
          <w:tcPr>
            <w:tcW w:w="619" w:type="dxa"/>
            <w:vAlign w:val="center"/>
          </w:tcPr>
          <w:p>
            <w:pPr>
              <w:jc w:val="center"/>
              <w:rPr>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vAlign w:val="center"/>
          </w:tcPr>
          <w:p>
            <w:pPr>
              <w:jc w:val="center"/>
              <w:rPr>
                <w:sz w:val="28"/>
                <w:szCs w:val="28"/>
              </w:rPr>
            </w:pPr>
            <w:r>
              <w:rPr>
                <w:sz w:val="28"/>
                <w:szCs w:val="28"/>
              </w:rPr>
              <w:t>17</w:t>
            </w:r>
          </w:p>
        </w:tc>
        <w:tc>
          <w:tcPr>
            <w:tcW w:w="2077" w:type="dxa"/>
          </w:tcPr>
          <w:p>
            <w:pPr>
              <w:jc w:val="both"/>
              <w:rPr>
                <w:sz w:val="28"/>
                <w:szCs w:val="28"/>
              </w:rPr>
            </w:pPr>
            <w:r>
              <w:rPr>
                <w:sz w:val="28"/>
                <w:szCs w:val="28"/>
              </w:rPr>
              <w:t>Ульяновская область</w:t>
            </w:r>
          </w:p>
        </w:tc>
        <w:tc>
          <w:tcPr>
            <w:tcW w:w="771" w:type="dxa"/>
            <w:vAlign w:val="center"/>
          </w:tcPr>
          <w:p>
            <w:pPr>
              <w:jc w:val="center"/>
              <w:rPr>
                <w:sz w:val="28"/>
                <w:szCs w:val="28"/>
              </w:rPr>
            </w:pPr>
            <w:r>
              <w:rPr>
                <w:sz w:val="28"/>
                <w:szCs w:val="28"/>
              </w:rPr>
              <w:t>1</w:t>
            </w:r>
          </w:p>
        </w:tc>
        <w:tc>
          <w:tcPr>
            <w:tcW w:w="1022" w:type="dxa"/>
            <w:vAlign w:val="center"/>
          </w:tcPr>
          <w:p>
            <w:pPr>
              <w:jc w:val="center"/>
              <w:rPr>
                <w:sz w:val="28"/>
                <w:szCs w:val="28"/>
              </w:rPr>
            </w:pPr>
            <w:r>
              <w:rPr>
                <w:sz w:val="28"/>
                <w:szCs w:val="28"/>
              </w:rPr>
              <w:t>3</w:t>
            </w:r>
          </w:p>
        </w:tc>
        <w:tc>
          <w:tcPr>
            <w:tcW w:w="1002" w:type="dxa"/>
            <w:vAlign w:val="center"/>
          </w:tcPr>
          <w:p>
            <w:pPr>
              <w:jc w:val="center"/>
              <w:rPr>
                <w:sz w:val="28"/>
                <w:szCs w:val="28"/>
              </w:rPr>
            </w:pPr>
          </w:p>
        </w:tc>
        <w:tc>
          <w:tcPr>
            <w:tcW w:w="1323" w:type="dxa"/>
            <w:vAlign w:val="center"/>
          </w:tcPr>
          <w:p>
            <w:pPr>
              <w:jc w:val="center"/>
              <w:rPr>
                <w:sz w:val="28"/>
                <w:szCs w:val="28"/>
              </w:rPr>
            </w:pPr>
            <w:r>
              <w:rPr>
                <w:sz w:val="28"/>
                <w:szCs w:val="28"/>
              </w:rPr>
              <w:t>7</w:t>
            </w:r>
          </w:p>
        </w:tc>
        <w:tc>
          <w:tcPr>
            <w:tcW w:w="972" w:type="dxa"/>
            <w:vAlign w:val="center"/>
          </w:tcPr>
          <w:p>
            <w:pPr>
              <w:jc w:val="center"/>
              <w:rPr>
                <w:sz w:val="28"/>
                <w:szCs w:val="28"/>
              </w:rPr>
            </w:pPr>
            <w:r>
              <w:rPr>
                <w:sz w:val="28"/>
                <w:szCs w:val="28"/>
              </w:rPr>
              <w:t>6</w:t>
            </w:r>
          </w:p>
        </w:tc>
        <w:tc>
          <w:tcPr>
            <w:tcW w:w="1002" w:type="dxa"/>
            <w:vAlign w:val="center"/>
          </w:tcPr>
          <w:p>
            <w:pPr>
              <w:jc w:val="center"/>
              <w:rPr>
                <w:sz w:val="28"/>
                <w:szCs w:val="28"/>
              </w:rPr>
            </w:pPr>
          </w:p>
        </w:tc>
        <w:tc>
          <w:tcPr>
            <w:tcW w:w="619" w:type="dxa"/>
            <w:vAlign w:val="center"/>
          </w:tcPr>
          <w:p>
            <w:pPr>
              <w:jc w:val="center"/>
              <w:rPr>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vAlign w:val="center"/>
          </w:tcPr>
          <w:p>
            <w:pPr>
              <w:jc w:val="center"/>
              <w:rPr>
                <w:sz w:val="28"/>
                <w:szCs w:val="28"/>
              </w:rPr>
            </w:pPr>
            <w:r>
              <w:rPr>
                <w:sz w:val="28"/>
                <w:szCs w:val="28"/>
              </w:rPr>
              <w:t>18</w:t>
            </w:r>
          </w:p>
        </w:tc>
        <w:tc>
          <w:tcPr>
            <w:tcW w:w="2077" w:type="dxa"/>
          </w:tcPr>
          <w:p>
            <w:pPr>
              <w:jc w:val="both"/>
              <w:rPr>
                <w:sz w:val="28"/>
                <w:szCs w:val="28"/>
              </w:rPr>
            </w:pPr>
            <w:r>
              <w:rPr>
                <w:sz w:val="28"/>
                <w:szCs w:val="28"/>
              </w:rPr>
              <w:t>Костромская область</w:t>
            </w:r>
          </w:p>
        </w:tc>
        <w:tc>
          <w:tcPr>
            <w:tcW w:w="771" w:type="dxa"/>
            <w:vAlign w:val="center"/>
          </w:tcPr>
          <w:p>
            <w:pPr>
              <w:jc w:val="center"/>
              <w:rPr>
                <w:sz w:val="28"/>
                <w:szCs w:val="28"/>
              </w:rPr>
            </w:pPr>
            <w:r>
              <w:rPr>
                <w:sz w:val="28"/>
                <w:szCs w:val="28"/>
              </w:rPr>
              <w:t>2</w:t>
            </w:r>
          </w:p>
        </w:tc>
        <w:tc>
          <w:tcPr>
            <w:tcW w:w="1022" w:type="dxa"/>
            <w:vAlign w:val="center"/>
          </w:tcPr>
          <w:p>
            <w:pPr>
              <w:jc w:val="center"/>
              <w:rPr>
                <w:sz w:val="28"/>
                <w:szCs w:val="28"/>
              </w:rPr>
            </w:pPr>
            <w:r>
              <w:rPr>
                <w:sz w:val="28"/>
                <w:szCs w:val="28"/>
              </w:rPr>
              <w:t>7</w:t>
            </w:r>
          </w:p>
        </w:tc>
        <w:tc>
          <w:tcPr>
            <w:tcW w:w="1002" w:type="dxa"/>
            <w:vAlign w:val="center"/>
          </w:tcPr>
          <w:p>
            <w:pPr>
              <w:jc w:val="center"/>
              <w:rPr>
                <w:sz w:val="28"/>
                <w:szCs w:val="28"/>
              </w:rPr>
            </w:pPr>
          </w:p>
        </w:tc>
        <w:tc>
          <w:tcPr>
            <w:tcW w:w="1323" w:type="dxa"/>
            <w:vAlign w:val="center"/>
          </w:tcPr>
          <w:p>
            <w:pPr>
              <w:jc w:val="center"/>
              <w:rPr>
                <w:sz w:val="28"/>
                <w:szCs w:val="28"/>
              </w:rPr>
            </w:pPr>
            <w:r>
              <w:rPr>
                <w:sz w:val="28"/>
                <w:szCs w:val="28"/>
              </w:rPr>
              <w:t>6</w:t>
            </w:r>
          </w:p>
        </w:tc>
        <w:tc>
          <w:tcPr>
            <w:tcW w:w="972" w:type="dxa"/>
            <w:vAlign w:val="center"/>
          </w:tcPr>
          <w:p>
            <w:pPr>
              <w:jc w:val="center"/>
              <w:rPr>
                <w:sz w:val="28"/>
                <w:szCs w:val="28"/>
              </w:rPr>
            </w:pPr>
            <w:r>
              <w:rPr>
                <w:sz w:val="28"/>
                <w:szCs w:val="28"/>
              </w:rPr>
              <w:t>6</w:t>
            </w:r>
          </w:p>
        </w:tc>
        <w:tc>
          <w:tcPr>
            <w:tcW w:w="1002" w:type="dxa"/>
            <w:vAlign w:val="center"/>
          </w:tcPr>
          <w:p>
            <w:pPr>
              <w:jc w:val="center"/>
              <w:rPr>
                <w:sz w:val="28"/>
                <w:szCs w:val="28"/>
              </w:rPr>
            </w:pPr>
          </w:p>
        </w:tc>
        <w:tc>
          <w:tcPr>
            <w:tcW w:w="619" w:type="dxa"/>
            <w:vAlign w:val="center"/>
          </w:tcPr>
          <w:p>
            <w:pPr>
              <w:jc w:val="center"/>
              <w:rPr>
                <w:sz w:val="28"/>
                <w:szCs w:val="28"/>
              </w:rPr>
            </w:pPr>
          </w:p>
        </w:tc>
      </w:tr>
    </w:tbl>
    <w:p>
      <w:pPr>
        <w:spacing w:line="360" w:lineRule="auto"/>
        <w:jc w:val="center"/>
        <w:rPr>
          <w:b/>
          <w:sz w:val="28"/>
          <w:szCs w:val="28"/>
        </w:rPr>
      </w:pPr>
    </w:p>
    <w:p>
      <w:pPr>
        <w:spacing w:line="360" w:lineRule="auto"/>
        <w:jc w:val="center"/>
        <w:rPr>
          <w:b/>
          <w:sz w:val="28"/>
          <w:szCs w:val="28"/>
        </w:rPr>
      </w:pPr>
    </w:p>
    <w:p>
      <w:pPr>
        <w:spacing w:line="360" w:lineRule="auto"/>
        <w:jc w:val="center"/>
        <w:rPr>
          <w:b/>
          <w:sz w:val="28"/>
          <w:szCs w:val="28"/>
        </w:rPr>
      </w:pPr>
    </w:p>
    <w:p>
      <w:pPr>
        <w:spacing w:line="360" w:lineRule="auto"/>
        <w:jc w:val="center"/>
        <w:rPr>
          <w:b/>
          <w:sz w:val="28"/>
          <w:szCs w:val="28"/>
        </w:rPr>
      </w:pPr>
    </w:p>
    <w:p>
      <w:pPr>
        <w:spacing w:line="360" w:lineRule="auto"/>
        <w:jc w:val="center"/>
        <w:rPr>
          <w:b/>
          <w:sz w:val="28"/>
          <w:szCs w:val="28"/>
        </w:rPr>
      </w:pPr>
      <w:r>
        <w:rPr>
          <w:b/>
          <w:sz w:val="28"/>
          <w:szCs w:val="28"/>
        </w:rPr>
        <w:br w:type="page"/>
      </w:r>
    </w:p>
    <w:p>
      <w:pPr>
        <w:pStyle w:val="2"/>
        <w:jc w:val="center"/>
        <w:rPr>
          <w:rFonts w:ascii="Times New Roman" w:hAnsi="Times New Roman" w:cs="Times New Roman"/>
          <w:sz w:val="28"/>
          <w:szCs w:val="28"/>
        </w:rPr>
      </w:pPr>
      <w:bookmarkStart w:id="134" w:name="_Toc531697586"/>
      <w:bookmarkStart w:id="135" w:name="_Toc531697678"/>
      <w:bookmarkStart w:id="136" w:name="_Toc3491603"/>
      <w:bookmarkStart w:id="137" w:name="_Toc531884241"/>
      <w:bookmarkStart w:id="138" w:name="_Toc43199858"/>
      <w:r>
        <w:rPr>
          <w:rFonts w:ascii="Times New Roman" w:hAnsi="Times New Roman" w:cs="Times New Roman"/>
          <w:sz w:val="28"/>
          <w:szCs w:val="28"/>
        </w:rPr>
        <w:t>Бланк отчета лабораторного задания № 9.  Экология региона</w:t>
      </w:r>
      <w:bookmarkEnd w:id="134"/>
      <w:bookmarkEnd w:id="135"/>
      <w:bookmarkEnd w:id="136"/>
      <w:bookmarkEnd w:id="137"/>
      <w:bookmarkEnd w:id="138"/>
    </w:p>
    <w:p>
      <w:pPr>
        <w:spacing w:line="360" w:lineRule="auto"/>
        <w:jc w:val="both"/>
        <w:rPr>
          <w:sz w:val="28"/>
          <w:szCs w:val="28"/>
        </w:rPr>
      </w:pPr>
    </w:p>
    <w:p>
      <w:pPr>
        <w:jc w:val="right"/>
        <w:rPr>
          <w:b/>
          <w:sz w:val="28"/>
          <w:szCs w:val="28"/>
        </w:rPr>
      </w:pPr>
      <w:r>
        <w:rPr>
          <w:b/>
          <w:sz w:val="28"/>
          <w:szCs w:val="28"/>
        </w:rPr>
        <w:t xml:space="preserve">Таблица 9.2 </w:t>
      </w:r>
    </w:p>
    <w:p>
      <w:pPr>
        <w:jc w:val="center"/>
        <w:rPr>
          <w:b/>
          <w:sz w:val="28"/>
          <w:szCs w:val="28"/>
        </w:rPr>
      </w:pPr>
      <w:r>
        <w:rPr>
          <w:b/>
          <w:sz w:val="28"/>
          <w:szCs w:val="28"/>
        </w:rPr>
        <w:t>Индекс соотношения «Антропогенной нагрузки»</w:t>
      </w:r>
    </w:p>
    <w:p>
      <w:pPr>
        <w:jc w:val="center"/>
        <w:rPr>
          <w:b/>
          <w:sz w:val="28"/>
          <w:szCs w:val="28"/>
        </w:rPr>
      </w:pPr>
      <w:r>
        <w:rPr>
          <w:b/>
          <w:sz w:val="28"/>
          <w:szCs w:val="28"/>
        </w:rPr>
        <w:t>и «Экологической емкости» (</w:t>
      </w:r>
      <w:r>
        <w:rPr>
          <w:b/>
          <w:sz w:val="28"/>
          <w:szCs w:val="28"/>
          <w:lang w:val="en-US"/>
        </w:rPr>
        <w:t>G</w:t>
      </w:r>
      <w:r>
        <w:rPr>
          <w:b/>
          <w:sz w:val="28"/>
          <w:szCs w:val="28"/>
        </w:rPr>
        <w:t>)</w:t>
      </w:r>
    </w:p>
    <w:tbl>
      <w:tblPr>
        <w:tblStyle w:val="10"/>
        <w:tblW w:w="992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42"/>
        <w:gridCol w:w="1673"/>
        <w:gridCol w:w="1402"/>
        <w:gridCol w:w="1320"/>
        <w:gridCol w:w="1134"/>
        <w:gridCol w:w="2015"/>
        <w:gridCol w:w="11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vMerge w:val="restart"/>
            <w:vAlign w:val="center"/>
          </w:tcPr>
          <w:p>
            <w:pPr>
              <w:jc w:val="center"/>
              <w:rPr>
                <w:sz w:val="28"/>
                <w:szCs w:val="28"/>
              </w:rPr>
            </w:pPr>
            <w:r>
              <w:rPr>
                <w:sz w:val="28"/>
                <w:szCs w:val="28"/>
              </w:rPr>
              <w:t>№ варианта</w:t>
            </w:r>
          </w:p>
        </w:tc>
        <w:tc>
          <w:tcPr>
            <w:tcW w:w="1673" w:type="dxa"/>
            <w:vMerge w:val="restart"/>
          </w:tcPr>
          <w:p>
            <w:pPr>
              <w:jc w:val="both"/>
              <w:rPr>
                <w:sz w:val="28"/>
                <w:szCs w:val="28"/>
              </w:rPr>
            </w:pPr>
            <w:r>
              <w:rPr>
                <w:sz w:val="28"/>
                <w:szCs w:val="28"/>
              </w:rPr>
              <w:t>Территории Волжского бассейна</w:t>
            </w:r>
          </w:p>
        </w:tc>
        <w:tc>
          <w:tcPr>
            <w:tcW w:w="2722" w:type="dxa"/>
            <w:gridSpan w:val="2"/>
            <w:vAlign w:val="center"/>
          </w:tcPr>
          <w:p>
            <w:pPr>
              <w:jc w:val="center"/>
              <w:rPr>
                <w:sz w:val="28"/>
                <w:szCs w:val="28"/>
              </w:rPr>
            </w:pPr>
            <w:r>
              <w:rPr>
                <w:sz w:val="28"/>
                <w:szCs w:val="28"/>
              </w:rPr>
              <w:t>«Антропогенная нагрузка»</w:t>
            </w:r>
          </w:p>
        </w:tc>
        <w:tc>
          <w:tcPr>
            <w:tcW w:w="3149" w:type="dxa"/>
            <w:gridSpan w:val="2"/>
            <w:vAlign w:val="center"/>
          </w:tcPr>
          <w:p>
            <w:pPr>
              <w:jc w:val="center"/>
              <w:rPr>
                <w:sz w:val="28"/>
                <w:szCs w:val="28"/>
              </w:rPr>
            </w:pPr>
            <w:r>
              <w:rPr>
                <w:sz w:val="28"/>
                <w:szCs w:val="28"/>
              </w:rPr>
              <w:t>«Экологическая емкость»</w:t>
            </w:r>
          </w:p>
        </w:tc>
        <w:tc>
          <w:tcPr>
            <w:tcW w:w="1134" w:type="dxa"/>
            <w:vMerge w:val="restart"/>
            <w:textDirection w:val="btLr"/>
            <w:vAlign w:val="center"/>
          </w:tcPr>
          <w:p>
            <w:pPr>
              <w:ind w:left="113" w:right="113"/>
              <w:jc w:val="center"/>
              <w:rPr>
                <w:b/>
                <w:sz w:val="28"/>
                <w:szCs w:val="28"/>
              </w:rPr>
            </w:pPr>
            <w:r>
              <w:rPr>
                <w:b/>
                <w:sz w:val="28"/>
                <w:szCs w:val="28"/>
                <w:lang w:val="en-US"/>
              </w:rPr>
              <w:t>G</w:t>
            </w:r>
            <w:r>
              <w:rPr>
                <w:b/>
                <w:sz w:val="28"/>
                <w:szCs w:val="28"/>
              </w:rPr>
              <w:t xml:space="preserve"> =Э - 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vMerge w:val="continue"/>
          </w:tcPr>
          <w:p>
            <w:pPr>
              <w:jc w:val="both"/>
              <w:rPr>
                <w:sz w:val="28"/>
                <w:szCs w:val="28"/>
              </w:rPr>
            </w:pPr>
          </w:p>
        </w:tc>
        <w:tc>
          <w:tcPr>
            <w:tcW w:w="1673" w:type="dxa"/>
            <w:vMerge w:val="continue"/>
          </w:tcPr>
          <w:p>
            <w:pPr>
              <w:jc w:val="both"/>
              <w:rPr>
                <w:sz w:val="28"/>
                <w:szCs w:val="28"/>
              </w:rPr>
            </w:pPr>
          </w:p>
        </w:tc>
        <w:tc>
          <w:tcPr>
            <w:tcW w:w="1402" w:type="dxa"/>
            <w:vAlign w:val="center"/>
          </w:tcPr>
          <w:p>
            <w:pPr>
              <w:jc w:val="center"/>
              <w:rPr>
                <w:sz w:val="28"/>
                <w:szCs w:val="28"/>
              </w:rPr>
            </w:pPr>
            <w:r>
              <w:rPr>
                <w:sz w:val="28"/>
                <w:szCs w:val="28"/>
              </w:rPr>
              <w:t>Сумма</w:t>
            </w:r>
          </w:p>
          <w:p>
            <w:pPr>
              <w:jc w:val="center"/>
              <w:rPr>
                <w:sz w:val="28"/>
                <w:szCs w:val="28"/>
              </w:rPr>
            </w:pPr>
            <w:r>
              <w:rPr>
                <w:sz w:val="28"/>
                <w:szCs w:val="28"/>
              </w:rPr>
              <w:t>А</w:t>
            </w:r>
          </w:p>
        </w:tc>
        <w:tc>
          <w:tcPr>
            <w:tcW w:w="1320" w:type="dxa"/>
            <w:vAlign w:val="center"/>
          </w:tcPr>
          <w:p>
            <w:pPr>
              <w:jc w:val="center"/>
              <w:rPr>
                <w:sz w:val="28"/>
                <w:szCs w:val="28"/>
              </w:rPr>
            </w:pPr>
            <w:r>
              <w:rPr>
                <w:sz w:val="28"/>
                <w:szCs w:val="28"/>
              </w:rPr>
              <w:t>Степень воздействия</w:t>
            </w:r>
          </w:p>
        </w:tc>
        <w:tc>
          <w:tcPr>
            <w:tcW w:w="1134" w:type="dxa"/>
            <w:vAlign w:val="center"/>
          </w:tcPr>
          <w:p>
            <w:pPr>
              <w:jc w:val="center"/>
              <w:rPr>
                <w:sz w:val="28"/>
                <w:szCs w:val="28"/>
              </w:rPr>
            </w:pPr>
            <w:r>
              <w:rPr>
                <w:sz w:val="28"/>
                <w:szCs w:val="28"/>
              </w:rPr>
              <w:t>сумма Э</w:t>
            </w:r>
          </w:p>
        </w:tc>
        <w:tc>
          <w:tcPr>
            <w:tcW w:w="2015" w:type="dxa"/>
            <w:vAlign w:val="center"/>
          </w:tcPr>
          <w:p>
            <w:pPr>
              <w:jc w:val="center"/>
              <w:rPr>
                <w:sz w:val="28"/>
                <w:szCs w:val="28"/>
              </w:rPr>
            </w:pPr>
            <w:r>
              <w:rPr>
                <w:sz w:val="28"/>
                <w:szCs w:val="28"/>
              </w:rPr>
              <w:t>Уровень экологической емкости</w:t>
            </w:r>
          </w:p>
        </w:tc>
        <w:tc>
          <w:tcPr>
            <w:tcW w:w="1134" w:type="dxa"/>
            <w:vMerge w:val="continue"/>
            <w:vAlign w:val="center"/>
          </w:tcPr>
          <w:p>
            <w:pPr>
              <w:jc w:val="center"/>
              <w:rPr>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tcPr>
          <w:p>
            <w:pPr>
              <w:jc w:val="both"/>
              <w:rPr>
                <w:sz w:val="28"/>
                <w:szCs w:val="28"/>
              </w:rPr>
            </w:pPr>
            <w:r>
              <w:rPr>
                <w:sz w:val="28"/>
                <w:szCs w:val="28"/>
              </w:rPr>
              <w:t>1</w:t>
            </w:r>
          </w:p>
        </w:tc>
        <w:tc>
          <w:tcPr>
            <w:tcW w:w="1673" w:type="dxa"/>
          </w:tcPr>
          <w:p>
            <w:pPr>
              <w:jc w:val="both"/>
              <w:rPr>
                <w:sz w:val="28"/>
                <w:szCs w:val="28"/>
              </w:rPr>
            </w:pPr>
            <w:r>
              <w:rPr>
                <w:sz w:val="28"/>
                <w:szCs w:val="28"/>
              </w:rPr>
              <w:t>Республика Башкортостан</w:t>
            </w:r>
          </w:p>
        </w:tc>
        <w:tc>
          <w:tcPr>
            <w:tcW w:w="1402" w:type="dxa"/>
            <w:vAlign w:val="center"/>
          </w:tcPr>
          <w:p>
            <w:pPr>
              <w:jc w:val="center"/>
              <w:rPr>
                <w:sz w:val="28"/>
                <w:szCs w:val="28"/>
              </w:rPr>
            </w:pPr>
            <w:r>
              <w:rPr>
                <w:sz w:val="28"/>
                <w:szCs w:val="28"/>
              </w:rPr>
              <w:t>5</w:t>
            </w:r>
          </w:p>
        </w:tc>
        <w:tc>
          <w:tcPr>
            <w:tcW w:w="1320" w:type="dxa"/>
            <w:vAlign w:val="center"/>
          </w:tcPr>
          <w:p>
            <w:pPr>
              <w:jc w:val="center"/>
              <w:rPr>
                <w:sz w:val="28"/>
                <w:szCs w:val="28"/>
              </w:rPr>
            </w:pPr>
            <w:r>
              <w:rPr>
                <w:sz w:val="28"/>
                <w:szCs w:val="28"/>
              </w:rPr>
              <w:t>средняя</w:t>
            </w:r>
          </w:p>
        </w:tc>
        <w:tc>
          <w:tcPr>
            <w:tcW w:w="1134" w:type="dxa"/>
            <w:vAlign w:val="center"/>
          </w:tcPr>
          <w:p>
            <w:pPr>
              <w:jc w:val="center"/>
              <w:rPr>
                <w:sz w:val="28"/>
                <w:szCs w:val="28"/>
              </w:rPr>
            </w:pPr>
            <w:r>
              <w:rPr>
                <w:sz w:val="28"/>
                <w:szCs w:val="28"/>
              </w:rPr>
              <w:t>8</w:t>
            </w:r>
          </w:p>
        </w:tc>
        <w:tc>
          <w:tcPr>
            <w:tcW w:w="2015" w:type="dxa"/>
            <w:vAlign w:val="center"/>
          </w:tcPr>
          <w:p>
            <w:pPr>
              <w:jc w:val="center"/>
              <w:rPr>
                <w:sz w:val="28"/>
                <w:szCs w:val="28"/>
              </w:rPr>
            </w:pPr>
            <w:r>
              <w:rPr>
                <w:sz w:val="28"/>
                <w:szCs w:val="28"/>
              </w:rPr>
              <w:t>менее максимального</w:t>
            </w:r>
          </w:p>
        </w:tc>
        <w:tc>
          <w:tcPr>
            <w:tcW w:w="1134" w:type="dxa"/>
            <w:vAlign w:val="center"/>
          </w:tcPr>
          <w:p>
            <w:pPr>
              <w:jc w:val="center"/>
              <w:rPr>
                <w:sz w:val="28"/>
                <w:szCs w:val="28"/>
              </w:rPr>
            </w:pPr>
            <w:r>
              <w:rPr>
                <w:sz w:val="28"/>
                <w:szCs w:val="28"/>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tcPr>
          <w:p>
            <w:pPr>
              <w:jc w:val="both"/>
              <w:rPr>
                <w:sz w:val="28"/>
                <w:szCs w:val="28"/>
              </w:rPr>
            </w:pPr>
            <w:r>
              <w:rPr>
                <w:sz w:val="28"/>
                <w:szCs w:val="28"/>
              </w:rPr>
              <w:t>Вывод</w:t>
            </w:r>
          </w:p>
        </w:tc>
        <w:tc>
          <w:tcPr>
            <w:tcW w:w="8678" w:type="dxa"/>
            <w:gridSpan w:val="6"/>
          </w:tcPr>
          <w:p>
            <w:pPr>
              <w:jc w:val="center"/>
              <w:rPr>
                <w:sz w:val="28"/>
                <w:szCs w:val="28"/>
              </w:rPr>
            </w:pPr>
            <w:r>
              <w:rPr>
                <w:sz w:val="28"/>
                <w:szCs w:val="28"/>
              </w:rPr>
              <w:t xml:space="preserve">В республике Башкортостан уровень антропогенной нагрузки не превышает экологической емкости территории, так как индекс  </w:t>
            </w:r>
            <w:r>
              <w:rPr>
                <w:sz w:val="28"/>
                <w:szCs w:val="28"/>
                <w:lang w:val="en-US"/>
              </w:rPr>
              <w:t>G</w:t>
            </w:r>
            <w:r>
              <w:rPr>
                <w:sz w:val="28"/>
                <w:szCs w:val="28"/>
              </w:rPr>
              <w:t xml:space="preserve"> &gt; 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tcPr>
          <w:p>
            <w:pPr>
              <w:jc w:val="both"/>
              <w:rPr>
                <w:sz w:val="28"/>
                <w:szCs w:val="28"/>
              </w:rPr>
            </w:pPr>
            <w:r>
              <w:rPr>
                <w:sz w:val="28"/>
                <w:szCs w:val="28"/>
              </w:rPr>
              <w:t xml:space="preserve">Кластер </w:t>
            </w:r>
          </w:p>
        </w:tc>
        <w:tc>
          <w:tcPr>
            <w:tcW w:w="8678" w:type="dxa"/>
            <w:gridSpan w:val="6"/>
          </w:tcPr>
          <w:p>
            <w:pPr>
              <w:jc w:val="center"/>
              <w:rPr>
                <w:sz w:val="28"/>
                <w:szCs w:val="28"/>
              </w:rPr>
            </w:pPr>
            <w:r>
              <w:rPr>
                <w:sz w:val="28"/>
                <w:szCs w:val="28"/>
              </w:rPr>
              <w:t>Экономически и социально более или менее благополучный и неудовлетворительный по качеству окружающей среды</w:t>
            </w:r>
          </w:p>
        </w:tc>
      </w:tr>
    </w:tbl>
    <w:p>
      <w:pPr>
        <w:pStyle w:val="38"/>
        <w:tabs>
          <w:tab w:val="left" w:pos="0"/>
        </w:tabs>
        <w:spacing w:after="0" w:line="360" w:lineRule="auto"/>
        <w:ind w:left="0"/>
        <w:jc w:val="both"/>
        <w:rPr>
          <w:b/>
          <w:sz w:val="28"/>
        </w:rPr>
      </w:pPr>
    </w:p>
    <w:p>
      <w:pPr>
        <w:jc w:val="both"/>
        <w:rPr>
          <w:b/>
          <w:sz w:val="28"/>
          <w:szCs w:val="28"/>
        </w:rPr>
      </w:pPr>
      <w:bookmarkStart w:id="139" w:name="_Toc495330097"/>
      <w:r>
        <w:rPr>
          <w:b/>
          <w:sz w:val="28"/>
          <w:szCs w:val="28"/>
        </w:rPr>
        <w:t>Ответы на учебные вопросы:</w:t>
      </w:r>
    </w:p>
    <w:p>
      <w:pPr>
        <w:jc w:val="both"/>
        <w:rPr>
          <w:sz w:val="28"/>
          <w:szCs w:val="28"/>
        </w:rPr>
      </w:pPr>
      <w:r>
        <w:rPr>
          <w:sz w:val="28"/>
          <w:szCs w:val="28"/>
        </w:rPr>
        <w:t>1.</w:t>
      </w:r>
    </w:p>
    <w:p>
      <w:pPr>
        <w:jc w:val="both"/>
        <w:rPr>
          <w:sz w:val="28"/>
          <w:szCs w:val="28"/>
        </w:rPr>
      </w:pPr>
      <w:r>
        <w:rPr>
          <w:sz w:val="28"/>
          <w:szCs w:val="28"/>
        </w:rPr>
        <w:t>2.</w:t>
      </w:r>
    </w:p>
    <w:p>
      <w:pPr>
        <w:jc w:val="both"/>
        <w:rPr>
          <w:sz w:val="28"/>
          <w:szCs w:val="28"/>
        </w:rPr>
      </w:pPr>
      <w:r>
        <w:rPr>
          <w:sz w:val="28"/>
          <w:szCs w:val="28"/>
        </w:rPr>
        <w:t>3.</w:t>
      </w:r>
    </w:p>
    <w:p>
      <w:pPr>
        <w:jc w:val="both"/>
        <w:rPr>
          <w:sz w:val="28"/>
          <w:szCs w:val="28"/>
        </w:rPr>
      </w:pPr>
      <w:r>
        <w:rPr>
          <w:sz w:val="28"/>
          <w:szCs w:val="28"/>
        </w:rPr>
        <w:t>4.</w:t>
      </w:r>
    </w:p>
    <w:p>
      <w:pPr>
        <w:pStyle w:val="2"/>
        <w:jc w:val="center"/>
        <w:rPr>
          <w:rFonts w:ascii="Times New Roman" w:hAnsi="Times New Roman" w:cs="Times New Roman"/>
          <w:caps/>
          <w:sz w:val="28"/>
          <w:szCs w:val="28"/>
        </w:rPr>
      </w:pPr>
      <w:bookmarkStart w:id="140" w:name="_Toc531884242"/>
      <w:bookmarkStart w:id="141" w:name="_Toc531697587"/>
      <w:bookmarkStart w:id="142" w:name="_Toc531697679"/>
      <w:r>
        <w:rPr>
          <w:rFonts w:ascii="Times New Roman" w:hAnsi="Times New Roman" w:cs="Times New Roman"/>
          <w:caps/>
          <w:sz w:val="28"/>
          <w:szCs w:val="28"/>
        </w:rPr>
        <w:br w:type="page"/>
      </w:r>
    </w:p>
    <w:p>
      <w:pPr>
        <w:pStyle w:val="2"/>
        <w:rPr>
          <w:rFonts w:ascii="Times New Roman" w:hAnsi="Times New Roman" w:cs="Times New Roman"/>
          <w:sz w:val="28"/>
          <w:szCs w:val="28"/>
        </w:rPr>
      </w:pPr>
      <w:r>
        <w:rPr>
          <w:rFonts w:ascii="Times New Roman" w:hAnsi="Times New Roman" w:cs="Times New Roman"/>
          <w:sz w:val="28"/>
          <w:szCs w:val="28"/>
        </w:rPr>
        <w:drawing>
          <wp:anchor distT="0" distB="0" distL="114300" distR="114300" simplePos="0" relativeHeight="251668480" behindDoc="1" locked="0" layoutInCell="1" allowOverlap="1">
            <wp:simplePos x="0" y="0"/>
            <wp:positionH relativeFrom="column">
              <wp:posOffset>-899160</wp:posOffset>
            </wp:positionH>
            <wp:positionV relativeFrom="paragraph">
              <wp:posOffset>-558165</wp:posOffset>
            </wp:positionV>
            <wp:extent cx="7200900" cy="10277475"/>
            <wp:effectExtent l="19050" t="0" r="0" b="0"/>
            <wp:wrapNone/>
            <wp:docPr id="4" name="Рисунок 5" descr="C:\Users\user\Desktop\ф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5" descr="C:\Users\user\Desktop\фон.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a:xfrm>
                      <a:off x="0" y="0"/>
                      <a:ext cx="7200900" cy="10277475"/>
                    </a:xfrm>
                    <a:prstGeom prst="rect">
                      <a:avLst/>
                    </a:prstGeom>
                    <a:noFill/>
                    <a:ln>
                      <a:noFill/>
                    </a:ln>
                  </pic:spPr>
                </pic:pic>
              </a:graphicData>
            </a:graphic>
          </wp:anchor>
        </w:drawing>
      </w:r>
      <w:bookmarkStart w:id="143" w:name="_Toc43199859"/>
      <w:r>
        <w:rPr>
          <w:rFonts w:ascii="Times New Roman" w:hAnsi="Times New Roman" w:cs="Times New Roman"/>
          <w:sz w:val="28"/>
          <w:szCs w:val="28"/>
        </w:rPr>
        <w:t>Образец титульного листа к лабораторным работам</w:t>
      </w:r>
      <w:bookmarkEnd w:id="143"/>
    </w:p>
    <w:p>
      <w:pPr>
        <w:ind w:right="-427"/>
        <w:rPr>
          <w:szCs w:val="26"/>
        </w:rPr>
      </w:pPr>
      <w:r>
        <w:rPr>
          <w:szCs w:val="26"/>
        </w:rPr>
        <w:t>МИНИСТЕРСТВО НАУКИ И ВЫСШЕГО ОБРАЗОВАНИЯ РОССИЙСКОЙ ФЕДЕРАЦИИ</w:t>
      </w:r>
    </w:p>
    <w:p>
      <w:pPr>
        <w:jc w:val="center"/>
        <w:rPr>
          <w:sz w:val="28"/>
          <w:szCs w:val="28"/>
        </w:rPr>
      </w:pPr>
    </w:p>
    <w:p>
      <w:pPr>
        <w:jc w:val="center"/>
        <w:rPr>
          <w:sz w:val="28"/>
          <w:szCs w:val="28"/>
        </w:rPr>
      </w:pPr>
      <w:r>
        <w:rPr>
          <w:sz w:val="28"/>
          <w:szCs w:val="28"/>
        </w:rPr>
        <w:t>федеральное государственное бюджетное образовательное учреждение</w:t>
      </w:r>
    </w:p>
    <w:p>
      <w:pPr>
        <w:jc w:val="center"/>
        <w:rPr>
          <w:sz w:val="28"/>
          <w:szCs w:val="28"/>
        </w:rPr>
      </w:pPr>
      <w:r>
        <w:rPr>
          <w:sz w:val="28"/>
          <w:szCs w:val="28"/>
        </w:rPr>
        <w:t>высшего образования</w:t>
      </w:r>
    </w:p>
    <w:p>
      <w:pPr>
        <w:jc w:val="center"/>
        <w:rPr>
          <w:sz w:val="28"/>
          <w:szCs w:val="28"/>
        </w:rPr>
      </w:pPr>
      <w:r>
        <w:rPr>
          <w:sz w:val="28"/>
          <w:szCs w:val="28"/>
        </w:rPr>
        <w:t xml:space="preserve"> «Тольяттинский государственный университет»</w:t>
      </w:r>
    </w:p>
    <w:p>
      <w:pPr>
        <w:jc w:val="center"/>
        <w:rPr>
          <w:b/>
          <w:bCs/>
          <w:caps/>
          <w:sz w:val="28"/>
          <w:szCs w:val="28"/>
        </w:rPr>
      </w:pPr>
    </w:p>
    <w:p>
      <w:pPr>
        <w:pBdr>
          <w:bottom w:val="single" w:color="auto" w:sz="4" w:space="3"/>
        </w:pBdr>
        <w:jc w:val="center"/>
        <w:rPr>
          <w:sz w:val="28"/>
          <w:szCs w:val="28"/>
        </w:rPr>
      </w:pPr>
    </w:p>
    <w:p>
      <w:pPr>
        <w:jc w:val="center"/>
        <w:rPr>
          <w:sz w:val="20"/>
          <w:szCs w:val="20"/>
        </w:rPr>
      </w:pPr>
      <w:r>
        <w:rPr>
          <w:sz w:val="20"/>
          <w:szCs w:val="20"/>
        </w:rPr>
        <w:t xml:space="preserve"> (наименование института полностью)</w:t>
      </w:r>
    </w:p>
    <w:p>
      <w:pPr>
        <w:jc w:val="center"/>
        <w:rPr>
          <w:sz w:val="20"/>
          <w:szCs w:val="20"/>
        </w:rPr>
      </w:pPr>
    </w:p>
    <w:p>
      <w:pPr>
        <w:pBdr>
          <w:bottom w:val="single" w:color="auto" w:sz="4" w:space="3"/>
        </w:pBdr>
        <w:rPr>
          <w:sz w:val="28"/>
          <w:szCs w:val="28"/>
        </w:rPr>
      </w:pPr>
    </w:p>
    <w:p>
      <w:pPr>
        <w:jc w:val="center"/>
        <w:rPr>
          <w:sz w:val="20"/>
          <w:szCs w:val="20"/>
        </w:rPr>
      </w:pPr>
      <w:r>
        <w:rPr>
          <w:sz w:val="20"/>
          <w:szCs w:val="20"/>
        </w:rPr>
        <w:t xml:space="preserve"> (наименование кафедры/департамента/центра полностью</w:t>
      </w:r>
    </w:p>
    <w:p>
      <w:pPr>
        <w:pBdr>
          <w:bottom w:val="single" w:color="auto" w:sz="4" w:space="1"/>
        </w:pBdr>
        <w:rPr>
          <w:sz w:val="28"/>
          <w:szCs w:val="28"/>
        </w:rPr>
      </w:pPr>
    </w:p>
    <w:p>
      <w:pPr>
        <w:pBdr>
          <w:bottom w:val="single" w:color="auto" w:sz="4" w:space="1"/>
        </w:pBdr>
        <w:jc w:val="center"/>
        <w:rPr>
          <w:sz w:val="28"/>
          <w:szCs w:val="28"/>
        </w:rPr>
      </w:pPr>
    </w:p>
    <w:p>
      <w:pPr>
        <w:jc w:val="center"/>
        <w:rPr>
          <w:sz w:val="28"/>
          <w:szCs w:val="28"/>
        </w:rPr>
      </w:pPr>
      <w:r>
        <w:rPr>
          <w:sz w:val="20"/>
          <w:szCs w:val="20"/>
        </w:rPr>
        <w:t>(код и наименование направления подготовки, специальности)</w:t>
      </w:r>
    </w:p>
    <w:p>
      <w:pPr>
        <w:pBdr>
          <w:bottom w:val="single" w:color="auto" w:sz="4" w:space="1"/>
        </w:pBdr>
        <w:jc w:val="center"/>
        <w:rPr>
          <w:sz w:val="28"/>
          <w:szCs w:val="28"/>
        </w:rPr>
      </w:pPr>
    </w:p>
    <w:p>
      <w:pPr>
        <w:pBdr>
          <w:bottom w:val="single" w:color="auto" w:sz="4" w:space="1"/>
        </w:pBdr>
        <w:jc w:val="center"/>
        <w:rPr>
          <w:sz w:val="28"/>
          <w:szCs w:val="28"/>
        </w:rPr>
      </w:pPr>
    </w:p>
    <w:p>
      <w:pPr>
        <w:jc w:val="center"/>
        <w:rPr>
          <w:sz w:val="28"/>
          <w:szCs w:val="28"/>
        </w:rPr>
      </w:pPr>
      <w:r>
        <w:rPr>
          <w:sz w:val="20"/>
          <w:szCs w:val="20"/>
        </w:rPr>
        <w:t>(направленность (профиль) / специализация)</w:t>
      </w:r>
    </w:p>
    <w:p>
      <w:pPr>
        <w:jc w:val="center"/>
        <w:rPr>
          <w:sz w:val="28"/>
          <w:szCs w:val="28"/>
        </w:rPr>
      </w:pPr>
    </w:p>
    <w:p>
      <w:pPr>
        <w:jc w:val="center"/>
        <w:rPr>
          <w:sz w:val="28"/>
          <w:szCs w:val="28"/>
        </w:rPr>
      </w:pPr>
    </w:p>
    <w:p>
      <w:pPr>
        <w:jc w:val="center"/>
        <w:rPr>
          <w:sz w:val="28"/>
          <w:szCs w:val="28"/>
        </w:rPr>
      </w:pPr>
    </w:p>
    <w:p>
      <w:pPr>
        <w:jc w:val="center"/>
        <w:rPr>
          <w:sz w:val="28"/>
          <w:szCs w:val="28"/>
        </w:rPr>
      </w:pPr>
    </w:p>
    <w:p>
      <w:pPr>
        <w:rPr>
          <w:b/>
          <w:bCs/>
          <w:caps/>
          <w:sz w:val="28"/>
          <w:szCs w:val="28"/>
        </w:rPr>
      </w:pPr>
    </w:p>
    <w:p>
      <w:pPr>
        <w:jc w:val="center"/>
        <w:rPr>
          <w:caps/>
          <w:sz w:val="32"/>
          <w:szCs w:val="32"/>
        </w:rPr>
      </w:pPr>
      <w:r>
        <w:rPr>
          <w:b/>
          <w:bCs/>
          <w:caps/>
          <w:sz w:val="32"/>
          <w:szCs w:val="32"/>
        </w:rPr>
        <w:t>Виртуальное лабораторное задание № ___</w:t>
      </w:r>
    </w:p>
    <w:p>
      <w:pPr>
        <w:jc w:val="both"/>
        <w:rPr>
          <w:sz w:val="28"/>
          <w:szCs w:val="28"/>
        </w:rPr>
      </w:pPr>
    </w:p>
    <w:p>
      <w:pPr>
        <w:jc w:val="center"/>
        <w:rPr>
          <w:sz w:val="28"/>
          <w:szCs w:val="28"/>
        </w:rPr>
      </w:pPr>
      <w:r>
        <w:rPr>
          <w:sz w:val="28"/>
          <w:szCs w:val="28"/>
        </w:rPr>
        <w:t>по учебному курсу «_________________________________»</w:t>
      </w:r>
    </w:p>
    <w:p>
      <w:pPr>
        <w:jc w:val="both"/>
        <w:rPr>
          <w:sz w:val="28"/>
          <w:szCs w:val="28"/>
        </w:rPr>
      </w:pPr>
    </w:p>
    <w:p>
      <w:pPr>
        <w:jc w:val="both"/>
        <w:rPr>
          <w:sz w:val="28"/>
          <w:szCs w:val="28"/>
        </w:rPr>
      </w:pPr>
    </w:p>
    <w:tbl>
      <w:tblPr>
        <w:tblStyle w:val="10"/>
        <w:tblW w:w="9732" w:type="dxa"/>
        <w:tblInd w:w="0" w:type="dxa"/>
        <w:tblLayout w:type="autofit"/>
        <w:tblCellMar>
          <w:top w:w="0" w:type="dxa"/>
          <w:left w:w="108" w:type="dxa"/>
          <w:bottom w:w="0" w:type="dxa"/>
          <w:right w:w="108" w:type="dxa"/>
        </w:tblCellMar>
      </w:tblPr>
      <w:tblGrid>
        <w:gridCol w:w="2532"/>
        <w:gridCol w:w="4248"/>
        <w:gridCol w:w="2952"/>
      </w:tblGrid>
      <w:tr>
        <w:tblPrEx>
          <w:tblCellMar>
            <w:top w:w="0" w:type="dxa"/>
            <w:left w:w="108" w:type="dxa"/>
            <w:bottom w:w="0" w:type="dxa"/>
            <w:right w:w="108" w:type="dxa"/>
          </w:tblCellMar>
        </w:tblPrEx>
        <w:tc>
          <w:tcPr>
            <w:tcW w:w="2532" w:type="dxa"/>
          </w:tcPr>
          <w:p>
            <w:pPr>
              <w:spacing w:beforeAutospacing="1" w:afterAutospacing="1"/>
              <w:jc w:val="both"/>
              <w:rPr>
                <w:sz w:val="28"/>
                <w:szCs w:val="28"/>
              </w:rPr>
            </w:pPr>
            <w:r>
              <w:rPr>
                <w:sz w:val="28"/>
                <w:szCs w:val="28"/>
              </w:rPr>
              <w:t>Студент</w:t>
            </w:r>
          </w:p>
        </w:tc>
        <w:tc>
          <w:tcPr>
            <w:tcW w:w="4248" w:type="dxa"/>
          </w:tcPr>
          <w:p>
            <w:pPr>
              <w:pBdr>
                <w:bottom w:val="single" w:color="auto" w:sz="12" w:space="1"/>
              </w:pBdr>
              <w:spacing w:beforeAutospacing="1" w:afterAutospacing="1"/>
              <w:jc w:val="both"/>
              <w:rPr>
                <w:sz w:val="28"/>
                <w:szCs w:val="28"/>
              </w:rPr>
            </w:pPr>
          </w:p>
          <w:p>
            <w:pPr>
              <w:spacing w:beforeAutospacing="1" w:afterAutospacing="1"/>
              <w:jc w:val="center"/>
              <w:rPr>
                <w:sz w:val="16"/>
                <w:szCs w:val="16"/>
              </w:rPr>
            </w:pPr>
            <w:r>
              <w:rPr>
                <w:sz w:val="16"/>
                <w:szCs w:val="16"/>
              </w:rPr>
              <w:t>(И.О. Фамилия)</w:t>
            </w:r>
          </w:p>
        </w:tc>
        <w:tc>
          <w:tcPr>
            <w:tcW w:w="2952" w:type="dxa"/>
          </w:tcPr>
          <w:p>
            <w:pPr>
              <w:spacing w:beforeAutospacing="1" w:afterAutospacing="1"/>
              <w:jc w:val="center"/>
              <w:rPr>
                <w:sz w:val="16"/>
                <w:szCs w:val="16"/>
              </w:rPr>
            </w:pPr>
          </w:p>
        </w:tc>
      </w:tr>
      <w:tr>
        <w:tblPrEx>
          <w:tblCellMar>
            <w:top w:w="0" w:type="dxa"/>
            <w:left w:w="108" w:type="dxa"/>
            <w:bottom w:w="0" w:type="dxa"/>
            <w:right w:w="108" w:type="dxa"/>
          </w:tblCellMar>
        </w:tblPrEx>
        <w:trPr>
          <w:trHeight w:val="849" w:hRule="atLeast"/>
        </w:trPr>
        <w:tc>
          <w:tcPr>
            <w:tcW w:w="2532" w:type="dxa"/>
          </w:tcPr>
          <w:p>
            <w:pPr>
              <w:spacing w:beforeAutospacing="1" w:afterAutospacing="1"/>
              <w:jc w:val="both"/>
              <w:rPr>
                <w:sz w:val="28"/>
                <w:szCs w:val="28"/>
              </w:rPr>
            </w:pPr>
            <w:r>
              <w:rPr>
                <w:sz w:val="28"/>
                <w:szCs w:val="28"/>
              </w:rPr>
              <w:t>Группа</w:t>
            </w:r>
          </w:p>
        </w:tc>
        <w:tc>
          <w:tcPr>
            <w:tcW w:w="4248" w:type="dxa"/>
          </w:tcPr>
          <w:p>
            <w:pPr>
              <w:pBdr>
                <w:bottom w:val="single" w:color="auto" w:sz="12" w:space="1"/>
              </w:pBdr>
              <w:spacing w:beforeAutospacing="1" w:afterAutospacing="1"/>
              <w:jc w:val="both"/>
              <w:rPr>
                <w:sz w:val="28"/>
                <w:szCs w:val="28"/>
              </w:rPr>
            </w:pPr>
          </w:p>
          <w:p>
            <w:pPr>
              <w:spacing w:beforeAutospacing="1" w:afterAutospacing="1"/>
              <w:jc w:val="center"/>
              <w:rPr>
                <w:sz w:val="16"/>
                <w:szCs w:val="16"/>
              </w:rPr>
            </w:pPr>
            <w:r>
              <w:rPr>
                <w:sz w:val="16"/>
                <w:szCs w:val="16"/>
              </w:rPr>
              <w:t>(И.О. Фамилия)</w:t>
            </w:r>
          </w:p>
        </w:tc>
        <w:tc>
          <w:tcPr>
            <w:tcW w:w="2952" w:type="dxa"/>
          </w:tcPr>
          <w:p>
            <w:pPr>
              <w:spacing w:beforeAutospacing="1" w:afterAutospacing="1"/>
              <w:jc w:val="center"/>
              <w:rPr>
                <w:sz w:val="16"/>
                <w:szCs w:val="16"/>
              </w:rPr>
            </w:pPr>
          </w:p>
        </w:tc>
      </w:tr>
      <w:tr>
        <w:tblPrEx>
          <w:tblCellMar>
            <w:top w:w="0" w:type="dxa"/>
            <w:left w:w="108" w:type="dxa"/>
            <w:bottom w:w="0" w:type="dxa"/>
            <w:right w:w="108" w:type="dxa"/>
          </w:tblCellMar>
        </w:tblPrEx>
        <w:tc>
          <w:tcPr>
            <w:tcW w:w="2532" w:type="dxa"/>
          </w:tcPr>
          <w:p>
            <w:pPr>
              <w:spacing w:beforeAutospacing="1" w:afterAutospacing="1"/>
              <w:jc w:val="both"/>
              <w:rPr>
                <w:sz w:val="28"/>
                <w:szCs w:val="28"/>
              </w:rPr>
            </w:pPr>
            <w:r>
              <w:rPr>
                <w:sz w:val="28"/>
                <w:szCs w:val="28"/>
              </w:rPr>
              <w:t xml:space="preserve">Преподаватель </w:t>
            </w:r>
          </w:p>
        </w:tc>
        <w:tc>
          <w:tcPr>
            <w:tcW w:w="4248" w:type="dxa"/>
          </w:tcPr>
          <w:p>
            <w:pPr>
              <w:pBdr>
                <w:bottom w:val="single" w:color="auto" w:sz="12" w:space="1"/>
              </w:pBdr>
              <w:spacing w:beforeAutospacing="1" w:afterAutospacing="1"/>
              <w:jc w:val="both"/>
              <w:rPr>
                <w:sz w:val="28"/>
                <w:szCs w:val="28"/>
              </w:rPr>
            </w:pPr>
          </w:p>
          <w:p>
            <w:pPr>
              <w:spacing w:beforeAutospacing="1" w:afterAutospacing="1"/>
              <w:jc w:val="center"/>
              <w:rPr>
                <w:sz w:val="16"/>
                <w:szCs w:val="16"/>
              </w:rPr>
            </w:pPr>
            <w:r>
              <w:rPr>
                <w:sz w:val="16"/>
                <w:szCs w:val="16"/>
              </w:rPr>
              <w:t>(И.О. Фамилия)</w:t>
            </w:r>
          </w:p>
        </w:tc>
        <w:tc>
          <w:tcPr>
            <w:tcW w:w="2952" w:type="dxa"/>
          </w:tcPr>
          <w:p>
            <w:pPr>
              <w:spacing w:beforeAutospacing="1" w:afterAutospacing="1"/>
              <w:jc w:val="center"/>
              <w:rPr>
                <w:sz w:val="16"/>
                <w:szCs w:val="16"/>
              </w:rPr>
            </w:pPr>
          </w:p>
          <w:p>
            <w:pPr>
              <w:spacing w:beforeAutospacing="1" w:afterAutospacing="1"/>
              <w:jc w:val="center"/>
              <w:rPr>
                <w:sz w:val="16"/>
                <w:szCs w:val="16"/>
              </w:rPr>
            </w:pPr>
          </w:p>
          <w:p>
            <w:pPr>
              <w:spacing w:beforeAutospacing="1" w:afterAutospacing="1"/>
              <w:jc w:val="center"/>
              <w:rPr>
                <w:sz w:val="16"/>
                <w:szCs w:val="16"/>
              </w:rPr>
            </w:pPr>
          </w:p>
        </w:tc>
      </w:tr>
    </w:tbl>
    <w:p>
      <w:pPr>
        <w:rPr>
          <w:sz w:val="20"/>
          <w:szCs w:val="20"/>
        </w:rPr>
      </w:pPr>
    </w:p>
    <w:p>
      <w:pPr>
        <w:keepNext/>
        <w:keepLines/>
        <w:spacing w:line="360" w:lineRule="auto"/>
        <w:outlineLvl w:val="0"/>
        <w:rPr>
          <w:b/>
          <w:bCs/>
          <w:color w:val="365F91"/>
          <w:sz w:val="32"/>
          <w:szCs w:val="28"/>
        </w:rPr>
      </w:pPr>
      <w:r>
        <w:rPr>
          <w:b/>
          <w:bCs/>
          <w:color w:val="365F91"/>
          <w:sz w:val="32"/>
          <w:szCs w:val="28"/>
        </w:rPr>
        <w:br w:type="page"/>
      </w:r>
    </w:p>
    <w:p>
      <w:pPr>
        <w:pStyle w:val="2"/>
        <w:jc w:val="center"/>
        <w:rPr>
          <w:rFonts w:ascii="Times New Roman" w:hAnsi="Times New Roman" w:cs="Times New Roman"/>
          <w:caps/>
          <w:sz w:val="28"/>
          <w:szCs w:val="28"/>
        </w:rPr>
      </w:pPr>
      <w:bookmarkStart w:id="144" w:name="_Toc43199860"/>
      <w:r>
        <w:rPr>
          <w:rFonts w:ascii="Times New Roman" w:hAnsi="Times New Roman" w:cs="Times New Roman"/>
          <w:caps/>
          <w:sz w:val="28"/>
          <w:szCs w:val="28"/>
        </w:rPr>
        <w:t>ЧАСТЬ II. Виртуальные лабораторное работы по дисциплине «Экология»</w:t>
      </w:r>
      <w:bookmarkEnd w:id="140"/>
      <w:bookmarkEnd w:id="144"/>
    </w:p>
    <w:p>
      <w:pPr>
        <w:pStyle w:val="3"/>
        <w:jc w:val="both"/>
        <w:rPr>
          <w:b/>
        </w:rPr>
      </w:pPr>
      <w:bookmarkStart w:id="145" w:name="_Toc43199861"/>
      <w:bookmarkStart w:id="146" w:name="_Toc531884243"/>
      <w:r>
        <w:rPr>
          <w:b/>
        </w:rPr>
        <w:t>Виртуальная лабораторная работа  № 1 «Исследование физических показателей качества воды»</w:t>
      </w:r>
      <w:bookmarkEnd w:id="145"/>
      <w:bookmarkEnd w:id="146"/>
    </w:p>
    <w:p>
      <w:pPr>
        <w:keepNext/>
        <w:keepLines/>
        <w:spacing w:line="360" w:lineRule="auto"/>
        <w:outlineLvl w:val="0"/>
        <w:rPr>
          <w:b/>
          <w:bCs/>
          <w:sz w:val="28"/>
          <w:szCs w:val="28"/>
        </w:rPr>
      </w:pPr>
      <w:bookmarkStart w:id="147" w:name="_Toc531884244"/>
    </w:p>
    <w:p>
      <w:pPr>
        <w:keepNext/>
        <w:keepLines/>
        <w:spacing w:line="360" w:lineRule="auto"/>
        <w:outlineLvl w:val="0"/>
        <w:rPr>
          <w:b/>
          <w:bCs/>
          <w:sz w:val="28"/>
          <w:szCs w:val="28"/>
        </w:rPr>
      </w:pPr>
      <w:bookmarkStart w:id="148" w:name="_Toc3491606"/>
      <w:bookmarkStart w:id="149" w:name="_Toc43199862"/>
      <w:r>
        <w:rPr>
          <w:b/>
          <w:bCs/>
          <w:sz w:val="28"/>
          <w:szCs w:val="28"/>
        </w:rPr>
        <w:t>Тема 1. Основные положения классической экологии</w:t>
      </w:r>
      <w:bookmarkEnd w:id="147"/>
      <w:bookmarkEnd w:id="148"/>
      <w:bookmarkEnd w:id="149"/>
    </w:p>
    <w:p>
      <w:pPr>
        <w:spacing w:line="360" w:lineRule="auto"/>
        <w:jc w:val="both"/>
        <w:rPr>
          <w:rFonts w:eastAsia="Arial"/>
          <w:bCs/>
          <w:sz w:val="28"/>
          <w:szCs w:val="28"/>
        </w:rPr>
      </w:pPr>
      <w:r>
        <w:rPr>
          <w:rFonts w:eastAsia="Arial"/>
          <w:b/>
          <w:bCs/>
          <w:sz w:val="28"/>
          <w:szCs w:val="28"/>
        </w:rPr>
        <w:t xml:space="preserve">Цель работы: </w:t>
      </w:r>
      <w:r>
        <w:rPr>
          <w:rFonts w:eastAsia="Arial"/>
          <w:bCs/>
          <w:sz w:val="28"/>
          <w:szCs w:val="28"/>
        </w:rPr>
        <w:t>Провести обучающий физический эксперимент по анализу качества воды.</w:t>
      </w:r>
    </w:p>
    <w:p>
      <w:pPr>
        <w:spacing w:line="360" w:lineRule="auto"/>
        <w:jc w:val="both"/>
        <w:rPr>
          <w:rFonts w:eastAsia="Arial"/>
          <w:b/>
          <w:bCs/>
          <w:sz w:val="28"/>
          <w:szCs w:val="28"/>
          <w:highlight w:val="yellow"/>
        </w:rPr>
      </w:pPr>
      <w:r>
        <w:rPr>
          <w:rFonts w:eastAsia="Arial"/>
          <w:b/>
          <w:bCs/>
          <w:sz w:val="28"/>
          <w:szCs w:val="28"/>
          <w:highlight w:val="yellow"/>
        </w:rPr>
        <w:t>Задачи:</w:t>
      </w:r>
    </w:p>
    <w:p>
      <w:pPr>
        <w:spacing w:line="360" w:lineRule="auto"/>
        <w:jc w:val="both"/>
        <w:rPr>
          <w:bCs/>
          <w:color w:val="22272F"/>
          <w:sz w:val="28"/>
          <w:szCs w:val="28"/>
          <w:highlight w:val="yellow"/>
          <w:shd w:val="clear" w:color="auto" w:fill="FFFFFF"/>
        </w:rPr>
      </w:pPr>
      <w:r>
        <w:rPr>
          <w:rFonts w:eastAsia="Arial"/>
          <w:bCs/>
          <w:sz w:val="28"/>
          <w:szCs w:val="28"/>
          <w:highlight w:val="yellow"/>
        </w:rPr>
        <w:t xml:space="preserve">1. Изучить нормативные документы по </w:t>
      </w:r>
      <w:r>
        <w:rPr>
          <w:bCs/>
          <w:color w:val="22272F"/>
          <w:sz w:val="28"/>
          <w:szCs w:val="28"/>
          <w:highlight w:val="yellow"/>
          <w:shd w:val="clear" w:color="auto" w:fill="FFFFFF"/>
        </w:rPr>
        <w:t>гигиеническим требованиям к качеству питьевой воды:</w:t>
      </w:r>
    </w:p>
    <w:p>
      <w:pPr>
        <w:pStyle w:val="58"/>
        <w:numPr>
          <w:ilvl w:val="0"/>
          <w:numId w:val="17"/>
        </w:numPr>
        <w:spacing w:line="360" w:lineRule="auto"/>
        <w:jc w:val="both"/>
        <w:rPr>
          <w:rFonts w:ascii="Times New Roman" w:hAnsi="Times New Roman" w:eastAsia="Arial"/>
          <w:sz w:val="28"/>
          <w:szCs w:val="28"/>
          <w:highlight w:val="yellow"/>
        </w:rPr>
      </w:pPr>
      <w:r>
        <w:rPr>
          <w:rFonts w:ascii="Times New Roman" w:hAnsi="Times New Roman" w:eastAsia="Arial"/>
          <w:sz w:val="28"/>
          <w:szCs w:val="28"/>
          <w:highlight w:val="yellow"/>
        </w:rPr>
        <w:t>ГОСТ Р 51232-98 Вода питьевая. Общие требования к организации и методам контроля качества (ред. от 12.09.2018);</w:t>
      </w:r>
    </w:p>
    <w:p>
      <w:pPr>
        <w:pStyle w:val="58"/>
        <w:numPr>
          <w:ilvl w:val="0"/>
          <w:numId w:val="17"/>
        </w:numPr>
        <w:spacing w:line="360" w:lineRule="auto"/>
        <w:jc w:val="both"/>
        <w:rPr>
          <w:rFonts w:ascii="Times New Roman" w:hAnsi="Times New Roman" w:eastAsia="Arial"/>
          <w:sz w:val="28"/>
          <w:szCs w:val="28"/>
          <w:highlight w:val="yellow"/>
        </w:rPr>
      </w:pPr>
      <w:r>
        <w:rPr>
          <w:rFonts w:ascii="Times New Roman" w:hAnsi="Times New Roman" w:eastAsia="Arial"/>
          <w:sz w:val="28"/>
          <w:szCs w:val="28"/>
          <w:highlight w:val="yellow"/>
        </w:rPr>
        <w:t>ГОСТ 17.1.1.01-77 Охрана природы. Гидросфера. Использование и охрана вод. Основные термины и определения (ред. от 12.09.2018);</w:t>
      </w:r>
    </w:p>
    <w:p>
      <w:pPr>
        <w:pStyle w:val="58"/>
        <w:numPr>
          <w:ilvl w:val="0"/>
          <w:numId w:val="17"/>
        </w:numPr>
        <w:spacing w:line="360" w:lineRule="auto"/>
        <w:jc w:val="both"/>
        <w:rPr>
          <w:rFonts w:ascii="Times New Roman" w:hAnsi="Times New Roman"/>
          <w:b/>
          <w:bCs/>
          <w:color w:val="22272F"/>
          <w:sz w:val="28"/>
          <w:szCs w:val="28"/>
          <w:shd w:val="clear" w:color="auto" w:fill="FFFFFF"/>
        </w:rPr>
      </w:pPr>
      <w:r>
        <w:rPr>
          <w:rFonts w:ascii="Times New Roman" w:hAnsi="Times New Roman"/>
          <w:bCs/>
          <w:color w:val="22272F"/>
          <w:sz w:val="28"/>
          <w:szCs w:val="28"/>
          <w:highlight w:val="yellow"/>
          <w:shd w:val="clear" w:color="auto" w:fill="FFFFFF"/>
        </w:rPr>
        <w:t>СанПиН 2.1.4.1074-01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 (ред. от 28.06.2010)</w:t>
      </w:r>
      <w:r>
        <w:rPr>
          <w:rFonts w:ascii="Times New Roman" w:hAnsi="Times New Roman"/>
          <w:bCs/>
          <w:color w:val="22272F"/>
          <w:sz w:val="28"/>
          <w:szCs w:val="28"/>
          <w:shd w:val="clear" w:color="auto" w:fill="FFFFFF"/>
        </w:rPr>
        <w:t>;</w:t>
      </w:r>
    </w:p>
    <w:p>
      <w:pPr>
        <w:spacing w:line="360" w:lineRule="auto"/>
        <w:jc w:val="both"/>
        <w:rPr>
          <w:bCs/>
          <w:color w:val="22272F"/>
          <w:sz w:val="28"/>
          <w:szCs w:val="28"/>
          <w:shd w:val="clear" w:color="auto" w:fill="FFFFFF"/>
        </w:rPr>
      </w:pPr>
      <w:r>
        <w:rPr>
          <w:bCs/>
          <w:color w:val="22272F"/>
          <w:sz w:val="28"/>
          <w:szCs w:val="28"/>
          <w:highlight w:val="yellow"/>
          <w:shd w:val="clear" w:color="auto" w:fill="FFFFFF"/>
        </w:rPr>
        <w:t>2. Оценить качество воды по показателям, полученным в результате исследования воды.</w:t>
      </w:r>
    </w:p>
    <w:p>
      <w:pPr>
        <w:spacing w:line="360" w:lineRule="auto"/>
        <w:jc w:val="both"/>
        <w:rPr>
          <w:rFonts w:eastAsia="Arial"/>
          <w:bCs/>
          <w:sz w:val="28"/>
          <w:szCs w:val="28"/>
        </w:rPr>
      </w:pPr>
    </w:p>
    <w:p>
      <w:pPr>
        <w:tabs>
          <w:tab w:val="left" w:pos="284"/>
        </w:tabs>
        <w:spacing w:line="360" w:lineRule="auto"/>
        <w:jc w:val="center"/>
        <w:rPr>
          <w:b/>
          <w:sz w:val="28"/>
          <w:szCs w:val="28"/>
        </w:rPr>
      </w:pPr>
      <w:r>
        <w:rPr>
          <w:b/>
          <w:sz w:val="28"/>
          <w:szCs w:val="28"/>
        </w:rPr>
        <w:t>Теоретические сведения</w:t>
      </w:r>
    </w:p>
    <w:p>
      <w:pPr>
        <w:tabs>
          <w:tab w:val="left" w:pos="284"/>
        </w:tabs>
        <w:spacing w:line="360" w:lineRule="auto"/>
        <w:ind w:left="6" w:firstLine="420"/>
        <w:jc w:val="both"/>
        <w:rPr>
          <w:rFonts w:eastAsia="Arial"/>
          <w:sz w:val="28"/>
          <w:szCs w:val="28"/>
        </w:rPr>
      </w:pPr>
      <w:r>
        <w:rPr>
          <w:rFonts w:eastAsia="Arial"/>
          <w:sz w:val="28"/>
          <w:szCs w:val="28"/>
        </w:rPr>
        <w:tab/>
      </w:r>
      <w:r>
        <w:rPr>
          <w:rFonts w:eastAsia="Arial"/>
          <w:sz w:val="28"/>
          <w:szCs w:val="28"/>
        </w:rPr>
        <w:t>В связи с постоянно растущими потребностями промышленности и сельского хозяйства в пресной воде со всей остротой встает проблема сохранения существующих водных ресурсов. Ведь пригодной для нужд человека воды, как показывают статистические данные, не так уж много на Земном шаре. Известно, что более 70 % поверхности Земли покрыто водой. Около 95 % ее приходится на моря и океаны, 4 % — на льды Арктики и Антарктики, и лишь 1 % составляет пресная вода рек и озер. Значительные источники воды находятся под землей, иногда на большой глубине.</w:t>
      </w:r>
    </w:p>
    <w:p>
      <w:pPr>
        <w:tabs>
          <w:tab w:val="left" w:pos="284"/>
        </w:tabs>
        <w:spacing w:line="360" w:lineRule="auto"/>
        <w:ind w:left="6" w:firstLine="420"/>
        <w:jc w:val="both"/>
        <w:rPr>
          <w:rFonts w:eastAsia="Arial"/>
          <w:sz w:val="28"/>
          <w:szCs w:val="28"/>
        </w:rPr>
      </w:pPr>
      <w:r>
        <w:rPr>
          <w:rFonts w:eastAsia="Arial"/>
          <w:sz w:val="28"/>
          <w:szCs w:val="28"/>
        </w:rPr>
        <w:t xml:space="preserve">Нормативы качества воды различных источников - предельно-допустимые концентрации (ПДК), ориентировочные допустимые уровни (ОДУ) и ориентировочно-безопасные уровни воздействия (ОБУВ), </w:t>
      </w:r>
      <w:r>
        <w:rPr>
          <w:rFonts w:eastAsia="Arial"/>
          <w:sz w:val="28"/>
          <w:szCs w:val="28"/>
          <w:highlight w:val="yellow"/>
        </w:rPr>
        <w:t>предельно-допустимый сброс (ПДС)</w:t>
      </w:r>
      <w:r>
        <w:rPr>
          <w:rFonts w:eastAsia="Arial"/>
          <w:sz w:val="28"/>
          <w:szCs w:val="28"/>
        </w:rPr>
        <w:t xml:space="preserve">  - содержатся в нормативно-технической литературе, составляющей водно-санитарное законодательство. К ним, в частности, относятся </w:t>
      </w:r>
      <w:r>
        <w:rPr>
          <w:rFonts w:eastAsia="Arial"/>
          <w:sz w:val="28"/>
          <w:szCs w:val="28"/>
          <w:highlight w:val="yellow"/>
        </w:rPr>
        <w:t>ГОСТ Р 51232-98 Вода питьевая. Общие требования к организации и методам контроля качества (ред. от 12.09.2018),</w:t>
      </w:r>
      <w:r>
        <w:rPr>
          <w:rFonts w:eastAsia="Arial"/>
          <w:sz w:val="28"/>
          <w:szCs w:val="28"/>
        </w:rPr>
        <w:t xml:space="preserve"> </w:t>
      </w:r>
      <w:r>
        <w:rPr>
          <w:bCs/>
          <w:color w:val="22272F"/>
          <w:sz w:val="28"/>
          <w:szCs w:val="28"/>
          <w:highlight w:val="yellow"/>
          <w:shd w:val="clear" w:color="auto" w:fill="FFFFFF"/>
        </w:rPr>
        <w:t>СанПиН 2.1.4.1074-01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w:t>
      </w:r>
      <w:r>
        <w:rPr>
          <w:bCs/>
          <w:color w:val="22272F"/>
          <w:sz w:val="30"/>
          <w:szCs w:val="30"/>
          <w:highlight w:val="yellow"/>
          <w:shd w:val="clear" w:color="auto" w:fill="FFFFFF"/>
        </w:rPr>
        <w:t>» (ред. от 28.06.2010),</w:t>
      </w:r>
      <w:r>
        <w:rPr>
          <w:b/>
          <w:bCs/>
          <w:color w:val="22272F"/>
          <w:sz w:val="30"/>
          <w:szCs w:val="30"/>
          <w:shd w:val="clear" w:color="auto" w:fill="FFFFFF"/>
        </w:rPr>
        <w:t xml:space="preserve"> </w:t>
      </w:r>
      <w:r>
        <w:rPr>
          <w:bCs/>
          <w:color w:val="22272F"/>
          <w:sz w:val="30"/>
          <w:szCs w:val="30"/>
          <w:highlight w:val="yellow"/>
          <w:shd w:val="clear" w:color="auto" w:fill="FFFFFF"/>
        </w:rPr>
        <w:t>а также</w:t>
      </w:r>
      <w:r>
        <w:rPr>
          <w:bCs/>
          <w:color w:val="22272F"/>
          <w:sz w:val="30"/>
          <w:szCs w:val="30"/>
          <w:shd w:val="clear" w:color="auto" w:fill="FFFFFF"/>
        </w:rPr>
        <w:t xml:space="preserve"> </w:t>
      </w:r>
      <w:r>
        <w:rPr>
          <w:rFonts w:eastAsia="Arial"/>
          <w:sz w:val="28"/>
          <w:szCs w:val="28"/>
        </w:rPr>
        <w:t xml:space="preserve">различные перечни, нормы, ориентировочные уровни воздействия, санитарные правила и нормы охраны поверхностных вод от загрязнений сточными водами. </w:t>
      </w:r>
    </w:p>
    <w:p>
      <w:pPr>
        <w:tabs>
          <w:tab w:val="left" w:pos="284"/>
        </w:tabs>
        <w:spacing w:line="360" w:lineRule="auto"/>
        <w:ind w:left="6" w:firstLine="420"/>
        <w:jc w:val="both"/>
        <w:rPr>
          <w:bCs/>
          <w:color w:val="22272F"/>
          <w:sz w:val="28"/>
          <w:szCs w:val="28"/>
          <w:shd w:val="clear" w:color="auto" w:fill="FFFFFF"/>
        </w:rPr>
      </w:pPr>
    </w:p>
    <w:p>
      <w:pPr>
        <w:tabs>
          <w:tab w:val="left" w:pos="1418"/>
        </w:tabs>
        <w:spacing w:line="360" w:lineRule="auto"/>
        <w:jc w:val="center"/>
        <w:rPr>
          <w:b/>
          <w:sz w:val="28"/>
          <w:szCs w:val="28"/>
        </w:rPr>
      </w:pPr>
      <w:r>
        <w:rPr>
          <w:b/>
          <w:sz w:val="28"/>
          <w:szCs w:val="28"/>
          <w:highlight w:val="yellow"/>
        </w:rPr>
        <w:t>Порядок</w:t>
      </w:r>
      <w:r>
        <w:rPr>
          <w:b/>
          <w:sz w:val="28"/>
          <w:szCs w:val="28"/>
        </w:rPr>
        <w:t xml:space="preserve"> выполнения работы </w:t>
      </w:r>
      <w:r>
        <w:rPr>
          <w:b/>
          <w:sz w:val="28"/>
          <w:szCs w:val="28"/>
          <w:highlight w:val="yellow"/>
        </w:rPr>
        <w:t>в виртуальной  лаборатории</w:t>
      </w:r>
    </w:p>
    <w:p>
      <w:pPr>
        <w:numPr>
          <w:ilvl w:val="0"/>
          <w:numId w:val="18"/>
        </w:numPr>
        <w:tabs>
          <w:tab w:val="left" w:pos="300"/>
        </w:tabs>
        <w:spacing w:line="360" w:lineRule="auto"/>
        <w:ind w:left="360" w:hanging="360"/>
        <w:rPr>
          <w:rFonts w:eastAsia="Arial"/>
          <w:sz w:val="28"/>
          <w:szCs w:val="28"/>
        </w:rPr>
      </w:pPr>
      <w:r>
        <w:rPr>
          <w:rFonts w:eastAsia="Arial"/>
          <w:sz w:val="28"/>
          <w:szCs w:val="28"/>
        </w:rPr>
        <w:t xml:space="preserve">Оценить запах воды –  произвести нажатие на колбу </w:t>
      </w:r>
      <w:r>
        <w:rPr>
          <w:rFonts w:eastAsia="Arial"/>
          <w:sz w:val="28"/>
          <w:szCs w:val="28"/>
          <w:highlight w:val="yellow"/>
        </w:rPr>
        <w:t>с крышкой,</w:t>
      </w:r>
      <w:r>
        <w:rPr>
          <w:rFonts w:eastAsia="Arial"/>
          <w:sz w:val="28"/>
          <w:szCs w:val="28"/>
        </w:rPr>
        <w:t xml:space="preserve"> записать результат.</w:t>
      </w:r>
    </w:p>
    <w:p>
      <w:pPr>
        <w:numPr>
          <w:ilvl w:val="0"/>
          <w:numId w:val="18"/>
        </w:numPr>
        <w:tabs>
          <w:tab w:val="left" w:pos="347"/>
        </w:tabs>
        <w:spacing w:line="360" w:lineRule="auto"/>
        <w:ind w:left="360" w:hanging="360"/>
        <w:jc w:val="both"/>
        <w:rPr>
          <w:rFonts w:eastAsia="Arial"/>
          <w:sz w:val="28"/>
          <w:szCs w:val="28"/>
        </w:rPr>
      </w:pPr>
      <w:r>
        <w:rPr>
          <w:rFonts w:eastAsia="Arial"/>
          <w:sz w:val="28"/>
          <w:szCs w:val="28"/>
        </w:rPr>
        <w:t xml:space="preserve">Определить цветность воды – произвести нажатие на колбу </w:t>
      </w:r>
      <w:r>
        <w:rPr>
          <w:rFonts w:eastAsia="Arial"/>
          <w:sz w:val="28"/>
          <w:szCs w:val="28"/>
          <w:highlight w:val="yellow"/>
        </w:rPr>
        <w:t>с крышкой,</w:t>
      </w:r>
      <w:r>
        <w:rPr>
          <w:rFonts w:eastAsia="Arial"/>
          <w:sz w:val="28"/>
          <w:szCs w:val="28"/>
        </w:rPr>
        <w:t xml:space="preserve"> визуально сопоставить цвет воды с цветом эталонных образцов, записать номер соответствующего эталона.</w:t>
      </w:r>
    </w:p>
    <w:p>
      <w:pPr>
        <w:numPr>
          <w:ilvl w:val="0"/>
          <w:numId w:val="18"/>
        </w:numPr>
        <w:tabs>
          <w:tab w:val="left" w:pos="323"/>
        </w:tabs>
        <w:spacing w:line="360" w:lineRule="auto"/>
        <w:ind w:left="360" w:hanging="360"/>
        <w:rPr>
          <w:rFonts w:eastAsia="Arial"/>
          <w:sz w:val="28"/>
          <w:szCs w:val="28"/>
        </w:rPr>
      </w:pPr>
      <w:r>
        <w:rPr>
          <w:rFonts w:eastAsia="Arial"/>
          <w:sz w:val="28"/>
          <w:szCs w:val="28"/>
        </w:rPr>
        <w:t xml:space="preserve">Определить pH воды –  произвести нажатие на колбу </w:t>
      </w:r>
      <w:r>
        <w:rPr>
          <w:rFonts w:eastAsia="Arial"/>
          <w:sz w:val="28"/>
          <w:szCs w:val="28"/>
          <w:highlight w:val="yellow"/>
        </w:rPr>
        <w:t>с крышкой</w:t>
      </w:r>
      <w:r>
        <w:rPr>
          <w:rFonts w:eastAsia="Arial"/>
          <w:sz w:val="28"/>
          <w:szCs w:val="28"/>
        </w:rPr>
        <w:t>, записать результат измерения.</w:t>
      </w:r>
    </w:p>
    <w:p>
      <w:pPr>
        <w:numPr>
          <w:ilvl w:val="0"/>
          <w:numId w:val="18"/>
        </w:numPr>
        <w:tabs>
          <w:tab w:val="left" w:pos="439"/>
        </w:tabs>
        <w:spacing w:line="360" w:lineRule="auto"/>
        <w:ind w:left="360" w:hanging="360"/>
        <w:rPr>
          <w:rFonts w:eastAsia="Arial"/>
          <w:sz w:val="28"/>
          <w:szCs w:val="28"/>
        </w:rPr>
      </w:pPr>
      <w:r>
        <w:rPr>
          <w:rFonts w:eastAsia="Arial"/>
          <w:sz w:val="28"/>
          <w:szCs w:val="28"/>
        </w:rPr>
        <w:t xml:space="preserve">Провести опыт по исследованию содержания хлоридов –  произвести нажатие на колбу </w:t>
      </w:r>
      <w:r>
        <w:rPr>
          <w:rFonts w:eastAsia="Arial"/>
          <w:sz w:val="28"/>
          <w:szCs w:val="28"/>
          <w:highlight w:val="yellow"/>
        </w:rPr>
        <w:t>с крышкой</w:t>
      </w:r>
      <w:r>
        <w:rPr>
          <w:rFonts w:eastAsia="Arial"/>
          <w:sz w:val="28"/>
          <w:szCs w:val="28"/>
        </w:rPr>
        <w:t>, записать результат изменения цвета и осадка:</w:t>
      </w:r>
    </w:p>
    <w:p>
      <w:pPr>
        <w:numPr>
          <w:ilvl w:val="1"/>
          <w:numId w:val="19"/>
        </w:numPr>
        <w:tabs>
          <w:tab w:val="left" w:pos="720"/>
        </w:tabs>
        <w:spacing w:line="360" w:lineRule="auto"/>
        <w:rPr>
          <w:rFonts w:eastAsia="Symbol"/>
          <w:sz w:val="28"/>
          <w:szCs w:val="28"/>
        </w:rPr>
      </w:pPr>
      <w:r>
        <w:rPr>
          <w:rFonts w:eastAsia="Arial"/>
          <w:sz w:val="28"/>
          <w:szCs w:val="28"/>
        </w:rPr>
        <w:t>опалесценция или слабая муть –  содержание хлоридов 1-10 мг/л;</w:t>
      </w:r>
    </w:p>
    <w:p>
      <w:pPr>
        <w:numPr>
          <w:ilvl w:val="1"/>
          <w:numId w:val="19"/>
        </w:numPr>
        <w:tabs>
          <w:tab w:val="left" w:pos="720"/>
        </w:tabs>
        <w:spacing w:line="360" w:lineRule="auto"/>
        <w:rPr>
          <w:rFonts w:eastAsia="Symbol"/>
          <w:sz w:val="28"/>
          <w:szCs w:val="28"/>
        </w:rPr>
      </w:pPr>
      <w:r>
        <w:rPr>
          <w:rFonts w:eastAsia="Arial"/>
          <w:sz w:val="28"/>
          <w:szCs w:val="28"/>
        </w:rPr>
        <w:t>сильная муть – содержание хлоридов 10-50 мг/л;</w:t>
      </w:r>
    </w:p>
    <w:p>
      <w:pPr>
        <w:numPr>
          <w:ilvl w:val="1"/>
          <w:numId w:val="19"/>
        </w:numPr>
        <w:tabs>
          <w:tab w:val="left" w:pos="708"/>
        </w:tabs>
        <w:spacing w:line="360" w:lineRule="auto"/>
        <w:rPr>
          <w:rFonts w:eastAsia="Symbol"/>
          <w:sz w:val="28"/>
          <w:szCs w:val="28"/>
        </w:rPr>
      </w:pPr>
      <w:r>
        <w:rPr>
          <w:rFonts w:eastAsia="Arial"/>
          <w:sz w:val="28"/>
          <w:szCs w:val="28"/>
        </w:rPr>
        <w:t>образуются хлопья, осаждаются не сразу – содержание хлоридов 50-100 мг/л;</w:t>
      </w:r>
    </w:p>
    <w:p>
      <w:pPr>
        <w:numPr>
          <w:ilvl w:val="1"/>
          <w:numId w:val="19"/>
        </w:numPr>
        <w:tabs>
          <w:tab w:val="left" w:pos="720"/>
        </w:tabs>
        <w:spacing w:line="360" w:lineRule="auto"/>
        <w:rPr>
          <w:rFonts w:eastAsia="Symbol"/>
          <w:sz w:val="28"/>
          <w:szCs w:val="28"/>
        </w:rPr>
      </w:pPr>
      <w:r>
        <w:rPr>
          <w:rFonts w:eastAsia="Arial"/>
          <w:sz w:val="28"/>
          <w:szCs w:val="28"/>
        </w:rPr>
        <w:t>белый объемный осадок – содержание хлоридов, более 100 мг/л.</w:t>
      </w:r>
    </w:p>
    <w:p>
      <w:pPr>
        <w:numPr>
          <w:ilvl w:val="0"/>
          <w:numId w:val="18"/>
        </w:numPr>
        <w:tabs>
          <w:tab w:val="left" w:pos="431"/>
        </w:tabs>
        <w:spacing w:line="360" w:lineRule="auto"/>
        <w:ind w:left="360" w:hanging="360"/>
        <w:rPr>
          <w:rFonts w:eastAsia="Arial"/>
          <w:sz w:val="28"/>
          <w:szCs w:val="28"/>
        </w:rPr>
      </w:pPr>
      <w:r>
        <w:rPr>
          <w:rFonts w:eastAsia="Arial"/>
          <w:sz w:val="28"/>
          <w:szCs w:val="28"/>
        </w:rPr>
        <w:t>Провести опыт по исследованию содержания фосфатов  – произвести нажатие на колбу</w:t>
      </w:r>
      <w:r>
        <w:rPr>
          <w:rFonts w:eastAsia="Arial"/>
          <w:sz w:val="28"/>
          <w:szCs w:val="28"/>
          <w:highlight w:val="yellow"/>
        </w:rPr>
        <w:t xml:space="preserve"> с крышкой</w:t>
      </w:r>
      <w:r>
        <w:rPr>
          <w:rFonts w:eastAsia="Arial"/>
          <w:sz w:val="28"/>
          <w:szCs w:val="28"/>
        </w:rPr>
        <w:t>, записать результат изменения цвета и осадка:</w:t>
      </w:r>
    </w:p>
    <w:p>
      <w:pPr>
        <w:numPr>
          <w:ilvl w:val="2"/>
          <w:numId w:val="18"/>
        </w:numPr>
        <w:tabs>
          <w:tab w:val="left" w:pos="1020"/>
        </w:tabs>
        <w:spacing w:line="360" w:lineRule="auto"/>
        <w:ind w:left="1800" w:hanging="180"/>
        <w:rPr>
          <w:rFonts w:eastAsia="Symbol"/>
          <w:sz w:val="28"/>
          <w:szCs w:val="28"/>
        </w:rPr>
      </w:pPr>
      <w:r>
        <w:rPr>
          <w:rFonts w:eastAsia="Arial"/>
          <w:sz w:val="28"/>
          <w:szCs w:val="28"/>
        </w:rPr>
        <w:t>светло-голуб</w:t>
      </w:r>
      <w:r>
        <w:rPr>
          <w:rFonts w:eastAsia="Arial"/>
          <w:sz w:val="28"/>
          <w:szCs w:val="28"/>
          <w:highlight w:val="yellow"/>
        </w:rPr>
        <w:t>ой</w:t>
      </w:r>
      <w:r>
        <w:rPr>
          <w:rFonts w:eastAsia="Arial"/>
          <w:sz w:val="28"/>
          <w:szCs w:val="28"/>
        </w:rPr>
        <w:t xml:space="preserve"> – содержание фосфатов 0,1-10 мг/л;</w:t>
      </w:r>
    </w:p>
    <w:p>
      <w:pPr>
        <w:numPr>
          <w:ilvl w:val="2"/>
          <w:numId w:val="18"/>
        </w:numPr>
        <w:tabs>
          <w:tab w:val="left" w:pos="1020"/>
        </w:tabs>
        <w:spacing w:line="360" w:lineRule="auto"/>
        <w:ind w:left="1800" w:hanging="180"/>
        <w:rPr>
          <w:rFonts w:eastAsia="Symbol"/>
          <w:sz w:val="28"/>
          <w:szCs w:val="28"/>
        </w:rPr>
      </w:pPr>
      <w:r>
        <w:rPr>
          <w:rFonts w:eastAsia="Arial"/>
          <w:sz w:val="28"/>
          <w:szCs w:val="28"/>
        </w:rPr>
        <w:t>голуб</w:t>
      </w:r>
      <w:r>
        <w:rPr>
          <w:rFonts w:eastAsia="Arial"/>
          <w:sz w:val="28"/>
          <w:szCs w:val="28"/>
          <w:highlight w:val="yellow"/>
        </w:rPr>
        <w:t>ой</w:t>
      </w:r>
      <w:r>
        <w:rPr>
          <w:rFonts w:eastAsia="Arial"/>
          <w:sz w:val="28"/>
          <w:szCs w:val="28"/>
        </w:rPr>
        <w:t xml:space="preserve"> – содержание фосфатов 10-45 мг/л;</w:t>
      </w:r>
    </w:p>
    <w:p>
      <w:pPr>
        <w:numPr>
          <w:ilvl w:val="2"/>
          <w:numId w:val="18"/>
        </w:numPr>
        <w:tabs>
          <w:tab w:val="left" w:pos="1020"/>
        </w:tabs>
        <w:spacing w:line="360" w:lineRule="auto"/>
        <w:ind w:left="1800" w:hanging="180"/>
        <w:rPr>
          <w:rFonts w:eastAsia="Symbol"/>
          <w:sz w:val="28"/>
          <w:szCs w:val="28"/>
        </w:rPr>
      </w:pPr>
      <w:r>
        <w:rPr>
          <w:rFonts w:eastAsia="Arial"/>
          <w:sz w:val="28"/>
          <w:szCs w:val="28"/>
        </w:rPr>
        <w:t>син</w:t>
      </w:r>
      <w:r>
        <w:rPr>
          <w:rFonts w:eastAsia="Arial"/>
          <w:sz w:val="28"/>
          <w:szCs w:val="28"/>
          <w:highlight w:val="yellow"/>
        </w:rPr>
        <w:t>ий</w:t>
      </w:r>
      <w:r>
        <w:rPr>
          <w:rFonts w:eastAsia="Arial"/>
          <w:sz w:val="28"/>
          <w:szCs w:val="28"/>
        </w:rPr>
        <w:t xml:space="preserve"> – содержание фосфатов, более 45 мг/л.</w:t>
      </w:r>
    </w:p>
    <w:p>
      <w:pPr>
        <w:tabs>
          <w:tab w:val="left" w:pos="1418"/>
        </w:tabs>
        <w:spacing w:line="360" w:lineRule="auto"/>
        <w:jc w:val="both"/>
        <w:rPr>
          <w:sz w:val="28"/>
          <w:szCs w:val="28"/>
        </w:rPr>
      </w:pPr>
      <w:r>
        <w:rPr>
          <w:rFonts w:eastAsia="Arial"/>
          <w:sz w:val="28"/>
          <w:szCs w:val="28"/>
        </w:rPr>
        <w:t>6.</w:t>
      </w:r>
      <w:r>
        <w:rPr>
          <w:sz w:val="28"/>
        </w:rPr>
        <w:t xml:space="preserve"> Оформить Отчет на Бланке выполнения </w:t>
      </w:r>
      <w:r>
        <w:rPr>
          <w:sz w:val="28"/>
          <w:highlight w:val="yellow"/>
        </w:rPr>
        <w:t>виртуальной</w:t>
      </w:r>
      <w:r>
        <w:rPr>
          <w:sz w:val="28"/>
        </w:rPr>
        <w:t xml:space="preserve"> лабораторной работы № 1 в соответствии со структурой отчета, приведенной ниже.</w:t>
      </w:r>
    </w:p>
    <w:p>
      <w:pPr>
        <w:tabs>
          <w:tab w:val="left" w:pos="1418"/>
        </w:tabs>
        <w:spacing w:line="360" w:lineRule="auto"/>
        <w:ind w:firstLine="709"/>
        <w:jc w:val="center"/>
        <w:rPr>
          <w:b/>
          <w:sz w:val="28"/>
          <w:szCs w:val="28"/>
        </w:rPr>
      </w:pPr>
      <w:r>
        <w:rPr>
          <w:b/>
          <w:sz w:val="28"/>
          <w:szCs w:val="28"/>
        </w:rPr>
        <w:t>Структура отчета по проделанной работе</w:t>
      </w:r>
    </w:p>
    <w:p>
      <w:pPr>
        <w:pStyle w:val="58"/>
        <w:numPr>
          <w:ilvl w:val="0"/>
          <w:numId w:val="20"/>
        </w:numPr>
        <w:tabs>
          <w:tab w:val="left" w:pos="1418"/>
        </w:tabs>
        <w:spacing w:line="360" w:lineRule="auto"/>
        <w:ind w:left="0" w:firstLine="709"/>
        <w:jc w:val="both"/>
        <w:rPr>
          <w:rFonts w:ascii="Times New Roman" w:hAnsi="Times New Roman"/>
          <w:sz w:val="28"/>
          <w:szCs w:val="28"/>
        </w:rPr>
      </w:pPr>
      <w:r>
        <w:rPr>
          <w:rFonts w:ascii="Times New Roman" w:hAnsi="Times New Roman"/>
          <w:sz w:val="28"/>
          <w:szCs w:val="28"/>
        </w:rPr>
        <w:t>Титульный лист (стандартный, прикреплен в курсе)</w:t>
      </w:r>
    </w:p>
    <w:p>
      <w:pPr>
        <w:pStyle w:val="58"/>
        <w:numPr>
          <w:ilvl w:val="0"/>
          <w:numId w:val="20"/>
        </w:numPr>
        <w:tabs>
          <w:tab w:val="left" w:pos="1418"/>
        </w:tabs>
        <w:spacing w:line="360" w:lineRule="auto"/>
        <w:ind w:left="0" w:firstLine="709"/>
        <w:jc w:val="both"/>
        <w:rPr>
          <w:rFonts w:ascii="Times New Roman" w:hAnsi="Times New Roman"/>
          <w:sz w:val="28"/>
          <w:szCs w:val="28"/>
        </w:rPr>
      </w:pPr>
      <w:r>
        <w:rPr>
          <w:rFonts w:ascii="Times New Roman" w:hAnsi="Times New Roman"/>
          <w:sz w:val="28"/>
          <w:szCs w:val="28"/>
        </w:rPr>
        <w:t>Цель и задачи работы</w:t>
      </w:r>
    </w:p>
    <w:p>
      <w:pPr>
        <w:pStyle w:val="58"/>
        <w:numPr>
          <w:ilvl w:val="0"/>
          <w:numId w:val="20"/>
        </w:numPr>
        <w:tabs>
          <w:tab w:val="left" w:pos="1418"/>
        </w:tabs>
        <w:spacing w:line="360" w:lineRule="auto"/>
        <w:ind w:left="0" w:firstLine="709"/>
        <w:jc w:val="both"/>
        <w:rPr>
          <w:rFonts w:ascii="Times New Roman" w:hAnsi="Times New Roman"/>
          <w:sz w:val="28"/>
          <w:szCs w:val="28"/>
        </w:rPr>
      </w:pPr>
      <w:r>
        <w:rPr>
          <w:rFonts w:ascii="Times New Roman" w:hAnsi="Times New Roman"/>
          <w:sz w:val="28"/>
          <w:szCs w:val="28"/>
        </w:rPr>
        <w:t>Результаты исследования запаха воды.</w:t>
      </w:r>
    </w:p>
    <w:p>
      <w:pPr>
        <w:pStyle w:val="58"/>
        <w:numPr>
          <w:ilvl w:val="0"/>
          <w:numId w:val="20"/>
        </w:numPr>
        <w:tabs>
          <w:tab w:val="left" w:pos="1418"/>
        </w:tabs>
        <w:spacing w:line="360" w:lineRule="auto"/>
        <w:ind w:left="0" w:firstLine="709"/>
        <w:jc w:val="both"/>
        <w:rPr>
          <w:rFonts w:ascii="Times New Roman" w:hAnsi="Times New Roman"/>
          <w:sz w:val="28"/>
          <w:szCs w:val="28"/>
        </w:rPr>
      </w:pPr>
      <w:r>
        <w:rPr>
          <w:rFonts w:ascii="Times New Roman" w:hAnsi="Times New Roman"/>
          <w:sz w:val="28"/>
          <w:szCs w:val="28"/>
        </w:rPr>
        <w:t>Результаты исследования рН воды.</w:t>
      </w:r>
    </w:p>
    <w:p>
      <w:pPr>
        <w:pStyle w:val="58"/>
        <w:numPr>
          <w:ilvl w:val="0"/>
          <w:numId w:val="20"/>
        </w:numPr>
        <w:tabs>
          <w:tab w:val="left" w:pos="1418"/>
        </w:tabs>
        <w:spacing w:line="360" w:lineRule="auto"/>
        <w:ind w:left="0" w:firstLine="709"/>
        <w:jc w:val="both"/>
        <w:rPr>
          <w:rFonts w:ascii="Times New Roman" w:hAnsi="Times New Roman"/>
          <w:sz w:val="28"/>
          <w:szCs w:val="28"/>
        </w:rPr>
      </w:pPr>
      <w:r>
        <w:rPr>
          <w:rFonts w:ascii="Times New Roman" w:hAnsi="Times New Roman" w:eastAsia="Arial"/>
          <w:sz w:val="28"/>
          <w:szCs w:val="28"/>
        </w:rPr>
        <w:t>Результаты исследования цветности воды.</w:t>
      </w:r>
    </w:p>
    <w:p>
      <w:pPr>
        <w:pStyle w:val="58"/>
        <w:numPr>
          <w:ilvl w:val="0"/>
          <w:numId w:val="20"/>
        </w:numPr>
        <w:tabs>
          <w:tab w:val="left" w:pos="1418"/>
        </w:tabs>
        <w:spacing w:line="360" w:lineRule="auto"/>
        <w:ind w:left="0" w:firstLine="709"/>
        <w:jc w:val="both"/>
        <w:rPr>
          <w:rFonts w:ascii="Times New Roman" w:hAnsi="Times New Roman"/>
          <w:sz w:val="28"/>
          <w:szCs w:val="28"/>
        </w:rPr>
      </w:pPr>
      <w:r>
        <w:rPr>
          <w:rFonts w:ascii="Times New Roman" w:hAnsi="Times New Roman" w:eastAsia="Arial"/>
          <w:sz w:val="28"/>
          <w:szCs w:val="28"/>
        </w:rPr>
        <w:t>Результаты исследования содержания хлоридов.</w:t>
      </w:r>
    </w:p>
    <w:p>
      <w:pPr>
        <w:pStyle w:val="58"/>
        <w:numPr>
          <w:ilvl w:val="0"/>
          <w:numId w:val="20"/>
        </w:numPr>
        <w:tabs>
          <w:tab w:val="left" w:pos="1418"/>
        </w:tabs>
        <w:spacing w:line="360" w:lineRule="auto"/>
        <w:ind w:left="0" w:firstLine="709"/>
        <w:jc w:val="both"/>
        <w:rPr>
          <w:rFonts w:ascii="Times New Roman" w:hAnsi="Times New Roman"/>
          <w:sz w:val="28"/>
          <w:szCs w:val="28"/>
        </w:rPr>
      </w:pPr>
      <w:r>
        <w:rPr>
          <w:rFonts w:ascii="Times New Roman" w:hAnsi="Times New Roman" w:eastAsia="Arial"/>
          <w:sz w:val="28"/>
          <w:szCs w:val="28"/>
        </w:rPr>
        <w:t>Результаты исследования содержания фосфатов.</w:t>
      </w:r>
    </w:p>
    <w:p>
      <w:pPr>
        <w:pStyle w:val="58"/>
        <w:numPr>
          <w:ilvl w:val="0"/>
          <w:numId w:val="20"/>
        </w:numPr>
        <w:tabs>
          <w:tab w:val="left" w:pos="1418"/>
        </w:tabs>
        <w:spacing w:line="360" w:lineRule="auto"/>
        <w:ind w:left="0" w:firstLine="709"/>
        <w:jc w:val="both"/>
        <w:rPr>
          <w:rFonts w:ascii="Times New Roman" w:hAnsi="Times New Roman"/>
          <w:sz w:val="28"/>
          <w:szCs w:val="28"/>
        </w:rPr>
      </w:pPr>
      <w:r>
        <w:rPr>
          <w:rFonts w:ascii="Times New Roman" w:hAnsi="Times New Roman"/>
          <w:sz w:val="28"/>
          <w:szCs w:val="28"/>
        </w:rPr>
        <w:t xml:space="preserve">Выводы </w:t>
      </w:r>
      <w:r>
        <w:rPr>
          <w:rFonts w:ascii="Times New Roman" w:hAnsi="Times New Roman"/>
          <w:sz w:val="28"/>
          <w:szCs w:val="28"/>
          <w:highlight w:val="yellow"/>
        </w:rPr>
        <w:t xml:space="preserve">(в выводе необходимо </w:t>
      </w:r>
      <w:r>
        <w:rPr>
          <w:rFonts w:ascii="Times New Roman" w:hAnsi="Times New Roman"/>
          <w:iCs/>
          <w:sz w:val="28"/>
          <w:szCs w:val="28"/>
          <w:highlight w:val="yellow"/>
        </w:rPr>
        <w:t>дать оценку качества воды на основе сравнительного анализа показателей воды, полученных в опыте и нормативных показателей. Нормативные показатели берутся из нормативных документов. Также следует указать полное название нормативных документов</w:t>
      </w:r>
      <w:r>
        <w:rPr>
          <w:rFonts w:ascii="Times New Roman" w:hAnsi="Times New Roman"/>
          <w:sz w:val="28"/>
          <w:szCs w:val="28"/>
          <w:highlight w:val="yellow"/>
        </w:rPr>
        <w:t>).</w:t>
      </w:r>
    </w:p>
    <w:p>
      <w:pPr>
        <w:pStyle w:val="58"/>
        <w:numPr>
          <w:ilvl w:val="0"/>
          <w:numId w:val="20"/>
        </w:numPr>
        <w:tabs>
          <w:tab w:val="left" w:pos="1418"/>
        </w:tabs>
        <w:spacing w:line="360" w:lineRule="auto"/>
        <w:ind w:left="0" w:firstLine="709"/>
        <w:jc w:val="both"/>
        <w:rPr>
          <w:rFonts w:ascii="Times New Roman" w:hAnsi="Times New Roman"/>
          <w:sz w:val="28"/>
          <w:szCs w:val="28"/>
        </w:rPr>
      </w:pPr>
      <w:r>
        <w:rPr>
          <w:rFonts w:ascii="Times New Roman" w:hAnsi="Times New Roman"/>
          <w:sz w:val="28"/>
          <w:szCs w:val="28"/>
        </w:rPr>
        <w:t>Письменные ответы на контрольные вопросы.</w:t>
      </w:r>
    </w:p>
    <w:p>
      <w:pPr>
        <w:tabs>
          <w:tab w:val="left" w:pos="1418"/>
        </w:tabs>
        <w:spacing w:line="360" w:lineRule="auto"/>
        <w:jc w:val="both"/>
        <w:rPr>
          <w:b/>
          <w:sz w:val="28"/>
          <w:szCs w:val="28"/>
        </w:rPr>
      </w:pPr>
    </w:p>
    <w:p>
      <w:pPr>
        <w:tabs>
          <w:tab w:val="left" w:pos="1418"/>
        </w:tabs>
        <w:spacing w:line="360" w:lineRule="auto"/>
        <w:ind w:firstLine="709"/>
        <w:jc w:val="center"/>
        <w:rPr>
          <w:b/>
          <w:sz w:val="28"/>
          <w:szCs w:val="28"/>
        </w:rPr>
      </w:pPr>
      <w:r>
        <w:rPr>
          <w:b/>
          <w:sz w:val="28"/>
          <w:szCs w:val="28"/>
        </w:rPr>
        <w:t>Контрольные вопросы</w:t>
      </w:r>
    </w:p>
    <w:p>
      <w:pPr>
        <w:numPr>
          <w:ilvl w:val="0"/>
          <w:numId w:val="21"/>
        </w:numPr>
        <w:tabs>
          <w:tab w:val="left" w:pos="300"/>
        </w:tabs>
        <w:spacing w:line="360" w:lineRule="auto"/>
        <w:ind w:left="1440" w:hanging="360"/>
        <w:rPr>
          <w:rFonts w:eastAsia="Arial"/>
          <w:sz w:val="28"/>
          <w:szCs w:val="28"/>
        </w:rPr>
      </w:pPr>
      <w:r>
        <w:rPr>
          <w:rFonts w:eastAsia="Arial"/>
          <w:sz w:val="28"/>
          <w:szCs w:val="28"/>
        </w:rPr>
        <w:t>Как проводится исследование запаха воды?</w:t>
      </w:r>
    </w:p>
    <w:p>
      <w:pPr>
        <w:numPr>
          <w:ilvl w:val="0"/>
          <w:numId w:val="21"/>
        </w:numPr>
        <w:tabs>
          <w:tab w:val="left" w:pos="300"/>
        </w:tabs>
        <w:spacing w:line="360" w:lineRule="auto"/>
        <w:ind w:left="1440" w:hanging="360"/>
        <w:rPr>
          <w:rFonts w:eastAsia="Arial"/>
          <w:sz w:val="28"/>
          <w:szCs w:val="28"/>
        </w:rPr>
      </w:pPr>
      <w:r>
        <w:rPr>
          <w:rFonts w:eastAsia="Arial"/>
          <w:sz w:val="28"/>
          <w:szCs w:val="28"/>
        </w:rPr>
        <w:t>Как проводится исследование цветности воды?</w:t>
      </w:r>
    </w:p>
    <w:p>
      <w:pPr>
        <w:numPr>
          <w:ilvl w:val="0"/>
          <w:numId w:val="21"/>
        </w:numPr>
        <w:tabs>
          <w:tab w:val="left" w:pos="300"/>
        </w:tabs>
        <w:spacing w:line="360" w:lineRule="auto"/>
        <w:ind w:left="1440" w:hanging="360"/>
        <w:rPr>
          <w:rFonts w:eastAsia="Arial"/>
          <w:sz w:val="28"/>
          <w:szCs w:val="28"/>
        </w:rPr>
      </w:pPr>
      <w:r>
        <w:rPr>
          <w:rFonts w:eastAsia="Arial"/>
          <w:sz w:val="28"/>
          <w:szCs w:val="28"/>
        </w:rPr>
        <w:t>Как проводится исследование содержания хлоридов?</w:t>
      </w:r>
    </w:p>
    <w:p>
      <w:pPr>
        <w:numPr>
          <w:ilvl w:val="0"/>
          <w:numId w:val="21"/>
        </w:numPr>
        <w:tabs>
          <w:tab w:val="left" w:pos="300"/>
        </w:tabs>
        <w:spacing w:line="360" w:lineRule="auto"/>
        <w:ind w:left="1440" w:hanging="360"/>
        <w:rPr>
          <w:rFonts w:eastAsia="Arial"/>
          <w:sz w:val="28"/>
          <w:szCs w:val="28"/>
        </w:rPr>
      </w:pPr>
      <w:r>
        <w:rPr>
          <w:rFonts w:eastAsia="Arial"/>
          <w:sz w:val="28"/>
          <w:szCs w:val="28"/>
        </w:rPr>
        <w:t>Как проводится исследование содержания фосфатов?</w:t>
      </w:r>
    </w:p>
    <w:p>
      <w:pPr>
        <w:numPr>
          <w:ilvl w:val="0"/>
          <w:numId w:val="21"/>
        </w:numPr>
        <w:tabs>
          <w:tab w:val="left" w:pos="300"/>
        </w:tabs>
        <w:spacing w:line="360" w:lineRule="auto"/>
        <w:ind w:left="1440" w:hanging="360"/>
        <w:rPr>
          <w:rFonts w:eastAsia="Arial"/>
          <w:sz w:val="28"/>
          <w:szCs w:val="28"/>
        </w:rPr>
      </w:pPr>
      <w:r>
        <w:rPr>
          <w:rFonts w:eastAsia="Arial"/>
          <w:sz w:val="28"/>
          <w:szCs w:val="28"/>
        </w:rPr>
        <w:t>Как проводится исследование pH воды?</w:t>
      </w:r>
    </w:p>
    <w:p>
      <w:pPr>
        <w:numPr>
          <w:ilvl w:val="0"/>
          <w:numId w:val="21"/>
        </w:numPr>
        <w:tabs>
          <w:tab w:val="left" w:pos="300"/>
        </w:tabs>
        <w:spacing w:line="360" w:lineRule="auto"/>
        <w:ind w:left="1440" w:hanging="360"/>
        <w:rPr>
          <w:rFonts w:eastAsia="Arial"/>
          <w:sz w:val="28"/>
          <w:szCs w:val="28"/>
          <w:highlight w:val="yellow"/>
        </w:rPr>
      </w:pPr>
      <w:r>
        <w:rPr>
          <w:rFonts w:eastAsia="Arial"/>
          <w:sz w:val="28"/>
          <w:szCs w:val="28"/>
        </w:rPr>
        <w:t xml:space="preserve">Что такое pH? </w:t>
      </w:r>
      <w:r>
        <w:rPr>
          <w:rFonts w:eastAsia="Arial"/>
          <w:sz w:val="28"/>
          <w:szCs w:val="28"/>
          <w:highlight w:val="yellow"/>
        </w:rPr>
        <w:t>Чем обусловлена кислотность или щелочность воды?</w:t>
      </w:r>
    </w:p>
    <w:p>
      <w:pPr>
        <w:numPr>
          <w:ilvl w:val="0"/>
          <w:numId w:val="21"/>
        </w:numPr>
        <w:tabs>
          <w:tab w:val="left" w:pos="300"/>
        </w:tabs>
        <w:spacing w:line="360" w:lineRule="auto"/>
        <w:ind w:left="1440" w:hanging="360"/>
        <w:rPr>
          <w:rFonts w:eastAsia="Arial"/>
          <w:sz w:val="28"/>
          <w:szCs w:val="28"/>
        </w:rPr>
      </w:pPr>
      <w:r>
        <w:rPr>
          <w:rFonts w:eastAsia="Arial"/>
          <w:sz w:val="28"/>
          <w:szCs w:val="28"/>
        </w:rPr>
        <w:t>Что такое фосфаты?</w:t>
      </w:r>
    </w:p>
    <w:p>
      <w:pPr>
        <w:numPr>
          <w:ilvl w:val="0"/>
          <w:numId w:val="21"/>
        </w:numPr>
        <w:tabs>
          <w:tab w:val="left" w:pos="300"/>
        </w:tabs>
        <w:spacing w:line="360" w:lineRule="auto"/>
        <w:ind w:left="1440" w:hanging="360"/>
        <w:rPr>
          <w:rFonts w:eastAsia="Arial"/>
          <w:sz w:val="28"/>
          <w:szCs w:val="28"/>
        </w:rPr>
      </w:pPr>
      <w:r>
        <w:rPr>
          <w:rFonts w:eastAsia="Arial"/>
          <w:sz w:val="28"/>
          <w:szCs w:val="28"/>
        </w:rPr>
        <w:t>Что такое качество воды?</w:t>
      </w:r>
    </w:p>
    <w:p>
      <w:pPr>
        <w:numPr>
          <w:ilvl w:val="0"/>
          <w:numId w:val="21"/>
        </w:numPr>
        <w:tabs>
          <w:tab w:val="left" w:pos="300"/>
        </w:tabs>
        <w:spacing w:line="360" w:lineRule="auto"/>
        <w:ind w:left="1440" w:hanging="360"/>
        <w:rPr>
          <w:rFonts w:eastAsia="Arial"/>
          <w:sz w:val="28"/>
          <w:szCs w:val="28"/>
        </w:rPr>
      </w:pPr>
      <w:r>
        <w:rPr>
          <w:rFonts w:eastAsia="Arial"/>
          <w:sz w:val="28"/>
          <w:szCs w:val="28"/>
        </w:rPr>
        <w:t>Что такое хлориды?</w:t>
      </w:r>
    </w:p>
    <w:p>
      <w:pPr>
        <w:numPr>
          <w:ilvl w:val="0"/>
          <w:numId w:val="21"/>
        </w:numPr>
        <w:tabs>
          <w:tab w:val="left" w:pos="460"/>
        </w:tabs>
        <w:spacing w:line="360" w:lineRule="auto"/>
        <w:ind w:left="1440" w:hanging="360"/>
        <w:rPr>
          <w:rFonts w:eastAsia="Arial"/>
          <w:sz w:val="28"/>
          <w:szCs w:val="28"/>
        </w:rPr>
      </w:pPr>
      <w:r>
        <w:rPr>
          <w:rFonts w:eastAsia="Arial"/>
          <w:sz w:val="28"/>
          <w:szCs w:val="28"/>
        </w:rPr>
        <w:t xml:space="preserve"> Что такое ПДК? </w:t>
      </w:r>
      <w:r>
        <w:rPr>
          <w:rFonts w:eastAsia="Arial"/>
          <w:sz w:val="28"/>
          <w:szCs w:val="28"/>
          <w:highlight w:val="yellow"/>
        </w:rPr>
        <w:t>(дать определение нормативу).</w:t>
      </w:r>
    </w:p>
    <w:p>
      <w:pPr>
        <w:tabs>
          <w:tab w:val="left" w:pos="1418"/>
        </w:tabs>
        <w:spacing w:line="360" w:lineRule="auto"/>
        <w:ind w:firstLine="709"/>
        <w:jc w:val="both"/>
        <w:rPr>
          <w:sz w:val="28"/>
          <w:szCs w:val="28"/>
        </w:rPr>
      </w:pPr>
      <w:r>
        <w:rPr>
          <w:sz w:val="28"/>
          <w:szCs w:val="28"/>
        </w:rPr>
        <w:br w:type="page"/>
      </w:r>
    </w:p>
    <w:p>
      <w:pPr>
        <w:keepNext/>
        <w:keepLines/>
        <w:jc w:val="both"/>
        <w:outlineLvl w:val="0"/>
        <w:rPr>
          <w:b/>
          <w:bCs/>
          <w:sz w:val="28"/>
          <w:szCs w:val="28"/>
        </w:rPr>
      </w:pPr>
      <w:bookmarkStart w:id="150" w:name="_Toc531884245"/>
      <w:bookmarkStart w:id="151" w:name="_Toc3491607"/>
      <w:bookmarkStart w:id="152" w:name="_Toc43199863"/>
      <w:r>
        <w:rPr>
          <w:b/>
          <w:bCs/>
          <w:sz w:val="28"/>
          <w:szCs w:val="28"/>
        </w:rPr>
        <w:t>Бланк выполнения виртуальной лабораторной работы № 1 «Исследование физических показателей качества воды»</w:t>
      </w:r>
      <w:bookmarkEnd w:id="150"/>
      <w:bookmarkEnd w:id="151"/>
      <w:bookmarkEnd w:id="152"/>
      <w:r>
        <w:rPr>
          <w:b/>
          <w:bCs/>
          <w:sz w:val="28"/>
          <w:szCs w:val="28"/>
        </w:rPr>
        <w:br w:type="textWrapping"/>
      </w:r>
    </w:p>
    <w:p>
      <w:pPr>
        <w:pStyle w:val="58"/>
        <w:tabs>
          <w:tab w:val="left" w:pos="1418"/>
        </w:tabs>
        <w:spacing w:line="360" w:lineRule="auto"/>
        <w:ind w:left="142"/>
        <w:rPr>
          <w:rFonts w:ascii="Times New Roman" w:hAnsi="Times New Roman"/>
          <w:b/>
          <w:sz w:val="28"/>
          <w:szCs w:val="28"/>
        </w:rPr>
      </w:pPr>
      <w:r>
        <w:rPr>
          <w:rFonts w:ascii="Times New Roman" w:hAnsi="Times New Roman"/>
          <w:b/>
          <w:sz w:val="28"/>
          <w:szCs w:val="28"/>
        </w:rPr>
        <w:t>Цель и задачи работы:</w:t>
      </w:r>
    </w:p>
    <w:p>
      <w:pPr>
        <w:pStyle w:val="58"/>
        <w:tabs>
          <w:tab w:val="left" w:pos="1418"/>
        </w:tabs>
        <w:spacing w:line="360" w:lineRule="auto"/>
        <w:ind w:left="142"/>
        <w:rPr>
          <w:rFonts w:ascii="Times New Roman" w:hAnsi="Times New Roman"/>
          <w:b/>
          <w:sz w:val="28"/>
          <w:szCs w:val="28"/>
        </w:rPr>
      </w:pPr>
    </w:p>
    <w:p>
      <w:pPr>
        <w:keepNext/>
        <w:keepLines/>
        <w:spacing w:line="360" w:lineRule="auto"/>
        <w:jc w:val="right"/>
        <w:outlineLvl w:val="0"/>
        <w:rPr>
          <w:b/>
          <w:bCs/>
          <w:sz w:val="28"/>
          <w:szCs w:val="28"/>
        </w:rPr>
      </w:pPr>
      <w:bookmarkStart w:id="153" w:name="_Toc43199864"/>
      <w:bookmarkStart w:id="154" w:name="_Toc531884246"/>
      <w:bookmarkStart w:id="155" w:name="_Toc3491608"/>
      <w:r>
        <w:rPr>
          <w:b/>
          <w:bCs/>
          <w:sz w:val="28"/>
          <w:szCs w:val="28"/>
        </w:rPr>
        <w:t>Таблица 1</w:t>
      </w:r>
      <w:bookmarkEnd w:id="153"/>
      <w:bookmarkEnd w:id="154"/>
      <w:bookmarkEnd w:id="155"/>
    </w:p>
    <w:p>
      <w:pPr>
        <w:keepNext/>
        <w:keepLines/>
        <w:spacing w:line="360" w:lineRule="auto"/>
        <w:jc w:val="both"/>
        <w:outlineLvl w:val="0"/>
        <w:rPr>
          <w:bCs/>
          <w:sz w:val="28"/>
          <w:szCs w:val="28"/>
        </w:rPr>
      </w:pPr>
      <w:bookmarkStart w:id="156" w:name="_Toc531884247"/>
      <w:bookmarkStart w:id="157" w:name="_Toc3491609"/>
      <w:bookmarkStart w:id="158" w:name="_Toc43199865"/>
      <w:r>
        <w:rPr>
          <w:b/>
          <w:bCs/>
          <w:sz w:val="28"/>
          <w:szCs w:val="28"/>
        </w:rPr>
        <w:t>Результаты исследования физических показателей качества воды</w:t>
      </w:r>
      <w:bookmarkEnd w:id="156"/>
      <w:bookmarkEnd w:id="157"/>
      <w:bookmarkEnd w:id="158"/>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4"/>
        <w:gridCol w:w="1910"/>
        <w:gridCol w:w="1538"/>
        <w:gridCol w:w="2126"/>
        <w:gridCol w:w="20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1" w:type="dxa"/>
            <w:gridSpan w:val="5"/>
          </w:tcPr>
          <w:p>
            <w:pPr>
              <w:tabs>
                <w:tab w:val="left" w:pos="1418"/>
              </w:tabs>
              <w:spacing w:line="360" w:lineRule="auto"/>
              <w:jc w:val="center"/>
              <w:rPr>
                <w:sz w:val="28"/>
                <w:szCs w:val="28"/>
              </w:rPr>
            </w:pPr>
            <w:r>
              <w:rPr>
                <w:bCs/>
                <w:sz w:val="28"/>
                <w:szCs w:val="28"/>
              </w:rPr>
              <w:t>Показатели качества воды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5" w:type="dxa"/>
          </w:tcPr>
          <w:p>
            <w:pPr>
              <w:keepNext/>
              <w:keepLines/>
              <w:spacing w:line="360" w:lineRule="auto"/>
              <w:jc w:val="both"/>
              <w:outlineLvl w:val="0"/>
              <w:rPr>
                <w:bCs/>
                <w:sz w:val="28"/>
                <w:szCs w:val="28"/>
              </w:rPr>
            </w:pPr>
            <w:bookmarkStart w:id="159" w:name="_Toc531884248"/>
            <w:bookmarkStart w:id="160" w:name="_Toc43199866"/>
            <w:bookmarkStart w:id="161" w:name="_Toc3491610"/>
            <w:r>
              <w:rPr>
                <w:bCs/>
                <w:sz w:val="28"/>
                <w:szCs w:val="28"/>
              </w:rPr>
              <w:t>Запах</w:t>
            </w:r>
            <w:bookmarkEnd w:id="159"/>
            <w:bookmarkEnd w:id="160"/>
            <w:bookmarkEnd w:id="161"/>
            <w:r>
              <w:rPr>
                <w:bCs/>
                <w:sz w:val="28"/>
                <w:szCs w:val="28"/>
              </w:rPr>
              <w:t xml:space="preserve"> </w:t>
            </w:r>
          </w:p>
        </w:tc>
        <w:tc>
          <w:tcPr>
            <w:tcW w:w="1910" w:type="dxa"/>
          </w:tcPr>
          <w:p>
            <w:pPr>
              <w:keepNext/>
              <w:keepLines/>
              <w:spacing w:line="360" w:lineRule="auto"/>
              <w:jc w:val="both"/>
              <w:outlineLvl w:val="0"/>
              <w:rPr>
                <w:bCs/>
                <w:sz w:val="28"/>
                <w:szCs w:val="28"/>
              </w:rPr>
            </w:pPr>
            <w:bookmarkStart w:id="162" w:name="_Toc3491611"/>
            <w:bookmarkStart w:id="163" w:name="_Toc531884249"/>
            <w:bookmarkStart w:id="164" w:name="_Toc43199867"/>
            <w:r>
              <w:rPr>
                <w:bCs/>
                <w:sz w:val="28"/>
                <w:szCs w:val="28"/>
              </w:rPr>
              <w:t>Цветность</w:t>
            </w:r>
            <w:bookmarkEnd w:id="162"/>
            <w:bookmarkEnd w:id="163"/>
            <w:bookmarkEnd w:id="164"/>
          </w:p>
        </w:tc>
        <w:tc>
          <w:tcPr>
            <w:tcW w:w="1538" w:type="dxa"/>
          </w:tcPr>
          <w:p>
            <w:pPr>
              <w:keepNext/>
              <w:keepLines/>
              <w:spacing w:line="360" w:lineRule="auto"/>
              <w:jc w:val="both"/>
              <w:outlineLvl w:val="0"/>
              <w:rPr>
                <w:bCs/>
                <w:sz w:val="28"/>
                <w:szCs w:val="28"/>
              </w:rPr>
            </w:pPr>
            <w:bookmarkStart w:id="165" w:name="_Toc43199868"/>
            <w:bookmarkStart w:id="166" w:name="_Toc531884250"/>
            <w:bookmarkStart w:id="167" w:name="_Toc3491612"/>
            <w:r>
              <w:rPr>
                <w:bCs/>
                <w:sz w:val="28"/>
                <w:szCs w:val="28"/>
              </w:rPr>
              <w:t>рН</w:t>
            </w:r>
            <w:bookmarkEnd w:id="165"/>
            <w:bookmarkEnd w:id="166"/>
            <w:bookmarkEnd w:id="167"/>
          </w:p>
        </w:tc>
        <w:tc>
          <w:tcPr>
            <w:tcW w:w="2126" w:type="dxa"/>
          </w:tcPr>
          <w:p>
            <w:pPr>
              <w:keepNext/>
              <w:keepLines/>
              <w:spacing w:line="360" w:lineRule="auto"/>
              <w:jc w:val="both"/>
              <w:outlineLvl w:val="0"/>
              <w:rPr>
                <w:bCs/>
                <w:sz w:val="28"/>
                <w:szCs w:val="28"/>
              </w:rPr>
            </w:pPr>
            <w:bookmarkStart w:id="168" w:name="_Toc3491613"/>
            <w:bookmarkStart w:id="169" w:name="_Toc43199869"/>
            <w:bookmarkStart w:id="170" w:name="_Toc531884251"/>
            <w:r>
              <w:rPr>
                <w:bCs/>
                <w:sz w:val="28"/>
                <w:szCs w:val="28"/>
              </w:rPr>
              <w:t>Содержание хлоридов,</w:t>
            </w:r>
            <w:r>
              <w:rPr>
                <w:rFonts w:eastAsia="Arial"/>
                <w:sz w:val="28"/>
                <w:szCs w:val="28"/>
              </w:rPr>
              <w:t xml:space="preserve"> мг/л</w:t>
            </w:r>
            <w:bookmarkEnd w:id="168"/>
            <w:bookmarkEnd w:id="169"/>
            <w:bookmarkEnd w:id="170"/>
            <w:r>
              <w:rPr>
                <w:bCs/>
                <w:sz w:val="28"/>
                <w:szCs w:val="28"/>
              </w:rPr>
              <w:t xml:space="preserve"> </w:t>
            </w:r>
          </w:p>
        </w:tc>
        <w:tc>
          <w:tcPr>
            <w:tcW w:w="2092" w:type="dxa"/>
          </w:tcPr>
          <w:p>
            <w:pPr>
              <w:tabs>
                <w:tab w:val="left" w:pos="1418"/>
              </w:tabs>
              <w:spacing w:line="360" w:lineRule="auto"/>
              <w:jc w:val="both"/>
              <w:rPr>
                <w:sz w:val="28"/>
                <w:szCs w:val="28"/>
              </w:rPr>
            </w:pPr>
            <w:r>
              <w:rPr>
                <w:bCs/>
                <w:sz w:val="28"/>
                <w:szCs w:val="28"/>
              </w:rPr>
              <w:t xml:space="preserve">Содержание фосфатов, </w:t>
            </w:r>
            <w:r>
              <w:rPr>
                <w:rFonts w:eastAsia="Arial"/>
                <w:sz w:val="28"/>
                <w:szCs w:val="28"/>
              </w:rPr>
              <w:t>мг/л</w:t>
            </w:r>
            <w:r>
              <w:rPr>
                <w:bCs/>
                <w:sz w:val="28"/>
                <w:szCs w:val="2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5" w:type="dxa"/>
          </w:tcPr>
          <w:p>
            <w:pPr>
              <w:tabs>
                <w:tab w:val="left" w:pos="1418"/>
              </w:tabs>
              <w:spacing w:line="360" w:lineRule="auto"/>
              <w:jc w:val="both"/>
              <w:rPr>
                <w:sz w:val="28"/>
                <w:szCs w:val="28"/>
              </w:rPr>
            </w:pPr>
          </w:p>
        </w:tc>
        <w:tc>
          <w:tcPr>
            <w:tcW w:w="1910" w:type="dxa"/>
          </w:tcPr>
          <w:p>
            <w:pPr>
              <w:tabs>
                <w:tab w:val="left" w:pos="1418"/>
              </w:tabs>
              <w:spacing w:line="360" w:lineRule="auto"/>
              <w:jc w:val="both"/>
              <w:rPr>
                <w:sz w:val="28"/>
                <w:szCs w:val="28"/>
              </w:rPr>
            </w:pPr>
          </w:p>
        </w:tc>
        <w:tc>
          <w:tcPr>
            <w:tcW w:w="1538" w:type="dxa"/>
          </w:tcPr>
          <w:p>
            <w:pPr>
              <w:tabs>
                <w:tab w:val="left" w:pos="1418"/>
              </w:tabs>
              <w:spacing w:line="360" w:lineRule="auto"/>
              <w:jc w:val="both"/>
              <w:rPr>
                <w:sz w:val="28"/>
                <w:szCs w:val="28"/>
              </w:rPr>
            </w:pPr>
          </w:p>
        </w:tc>
        <w:tc>
          <w:tcPr>
            <w:tcW w:w="2126" w:type="dxa"/>
          </w:tcPr>
          <w:p>
            <w:pPr>
              <w:tabs>
                <w:tab w:val="left" w:pos="1418"/>
              </w:tabs>
              <w:spacing w:line="360" w:lineRule="auto"/>
              <w:jc w:val="both"/>
              <w:rPr>
                <w:sz w:val="28"/>
                <w:szCs w:val="28"/>
              </w:rPr>
            </w:pPr>
          </w:p>
        </w:tc>
        <w:tc>
          <w:tcPr>
            <w:tcW w:w="2092" w:type="dxa"/>
          </w:tcPr>
          <w:p>
            <w:pPr>
              <w:tabs>
                <w:tab w:val="left" w:pos="1418"/>
              </w:tabs>
              <w:spacing w:line="360" w:lineRule="auto"/>
              <w:jc w:val="both"/>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1905" w:type="dxa"/>
          </w:tcPr>
          <w:p>
            <w:pPr>
              <w:tabs>
                <w:tab w:val="left" w:pos="1418"/>
              </w:tabs>
              <w:spacing w:line="360" w:lineRule="auto"/>
              <w:jc w:val="both"/>
              <w:rPr>
                <w:sz w:val="28"/>
                <w:szCs w:val="28"/>
              </w:rPr>
            </w:pPr>
            <w:r>
              <w:rPr>
                <w:sz w:val="28"/>
                <w:szCs w:val="28"/>
              </w:rPr>
              <w:t>Выводы</w:t>
            </w:r>
          </w:p>
        </w:tc>
        <w:tc>
          <w:tcPr>
            <w:tcW w:w="7666" w:type="dxa"/>
            <w:gridSpan w:val="4"/>
          </w:tcPr>
          <w:p>
            <w:pPr>
              <w:tabs>
                <w:tab w:val="left" w:pos="1418"/>
              </w:tabs>
              <w:spacing w:line="360" w:lineRule="auto"/>
              <w:jc w:val="both"/>
              <w:rPr>
                <w:sz w:val="28"/>
                <w:szCs w:val="28"/>
              </w:rPr>
            </w:pPr>
          </w:p>
        </w:tc>
      </w:tr>
    </w:tbl>
    <w:p>
      <w:pPr>
        <w:tabs>
          <w:tab w:val="left" w:pos="1418"/>
        </w:tabs>
        <w:ind w:firstLine="709"/>
        <w:jc w:val="both"/>
        <w:rPr>
          <w:sz w:val="28"/>
          <w:szCs w:val="28"/>
        </w:rPr>
      </w:pPr>
    </w:p>
    <w:p>
      <w:pPr>
        <w:tabs>
          <w:tab w:val="left" w:pos="1418"/>
        </w:tabs>
        <w:ind w:firstLine="709"/>
        <w:jc w:val="right"/>
        <w:rPr>
          <w:b/>
          <w:sz w:val="28"/>
          <w:szCs w:val="28"/>
        </w:rPr>
      </w:pPr>
    </w:p>
    <w:p>
      <w:pPr>
        <w:tabs>
          <w:tab w:val="left" w:pos="1418"/>
        </w:tabs>
        <w:ind w:firstLine="709"/>
        <w:jc w:val="right"/>
        <w:rPr>
          <w:b/>
          <w:sz w:val="28"/>
          <w:szCs w:val="28"/>
        </w:rPr>
      </w:pPr>
      <w:r>
        <w:rPr>
          <w:b/>
          <w:sz w:val="28"/>
          <w:szCs w:val="28"/>
        </w:rPr>
        <w:t>Таблица 2</w:t>
      </w:r>
    </w:p>
    <w:p>
      <w:pPr>
        <w:tabs>
          <w:tab w:val="left" w:pos="1418"/>
        </w:tabs>
        <w:ind w:firstLine="709"/>
        <w:jc w:val="center"/>
        <w:rPr>
          <w:b/>
          <w:sz w:val="28"/>
          <w:szCs w:val="28"/>
        </w:rPr>
      </w:pPr>
      <w:r>
        <w:rPr>
          <w:b/>
          <w:sz w:val="28"/>
          <w:szCs w:val="28"/>
        </w:rPr>
        <w:t>Ответы на контрольные вопросы</w:t>
      </w:r>
    </w:p>
    <w:tbl>
      <w:tblPr>
        <w:tblStyle w:val="10"/>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3969"/>
        <w:gridCol w:w="49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tabs>
                <w:tab w:val="left" w:pos="300"/>
              </w:tabs>
              <w:jc w:val="center"/>
              <w:rPr>
                <w:rFonts w:eastAsia="Arial"/>
                <w:sz w:val="28"/>
                <w:szCs w:val="28"/>
              </w:rPr>
            </w:pPr>
            <w:r>
              <w:rPr>
                <w:rFonts w:eastAsia="Arial"/>
                <w:sz w:val="28"/>
                <w:szCs w:val="28"/>
              </w:rPr>
              <w:t>№</w:t>
            </w:r>
          </w:p>
        </w:tc>
        <w:tc>
          <w:tcPr>
            <w:tcW w:w="3969" w:type="dxa"/>
          </w:tcPr>
          <w:p>
            <w:pPr>
              <w:tabs>
                <w:tab w:val="left" w:pos="300"/>
              </w:tabs>
              <w:jc w:val="center"/>
              <w:rPr>
                <w:rFonts w:eastAsia="Arial"/>
                <w:sz w:val="28"/>
                <w:szCs w:val="28"/>
              </w:rPr>
            </w:pPr>
            <w:r>
              <w:rPr>
                <w:rFonts w:eastAsia="Arial"/>
                <w:sz w:val="28"/>
                <w:szCs w:val="28"/>
              </w:rPr>
              <w:t>Вопросы</w:t>
            </w:r>
          </w:p>
          <w:p>
            <w:pPr>
              <w:tabs>
                <w:tab w:val="left" w:pos="1418"/>
              </w:tabs>
              <w:jc w:val="center"/>
              <w:rPr>
                <w:sz w:val="28"/>
                <w:szCs w:val="28"/>
              </w:rPr>
            </w:pPr>
          </w:p>
        </w:tc>
        <w:tc>
          <w:tcPr>
            <w:tcW w:w="4962" w:type="dxa"/>
          </w:tcPr>
          <w:p>
            <w:pPr>
              <w:tabs>
                <w:tab w:val="left" w:pos="1418"/>
              </w:tabs>
              <w:jc w:val="center"/>
              <w:rPr>
                <w:sz w:val="28"/>
                <w:szCs w:val="28"/>
              </w:rPr>
            </w:pPr>
            <w:r>
              <w:rPr>
                <w:sz w:val="28"/>
                <w:szCs w:val="28"/>
              </w:rPr>
              <w:t>Ответы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tabs>
                <w:tab w:val="left" w:pos="1418"/>
              </w:tabs>
              <w:jc w:val="center"/>
              <w:rPr>
                <w:rFonts w:eastAsia="Arial"/>
                <w:sz w:val="28"/>
                <w:szCs w:val="28"/>
              </w:rPr>
            </w:pPr>
            <w:r>
              <w:rPr>
                <w:rFonts w:eastAsia="Arial"/>
                <w:sz w:val="28"/>
                <w:szCs w:val="28"/>
              </w:rPr>
              <w:t>1</w:t>
            </w:r>
          </w:p>
        </w:tc>
        <w:tc>
          <w:tcPr>
            <w:tcW w:w="3969" w:type="dxa"/>
          </w:tcPr>
          <w:p>
            <w:pPr>
              <w:tabs>
                <w:tab w:val="left" w:pos="1418"/>
              </w:tabs>
              <w:rPr>
                <w:sz w:val="28"/>
                <w:szCs w:val="28"/>
              </w:rPr>
            </w:pPr>
            <w:r>
              <w:rPr>
                <w:rFonts w:eastAsia="Arial"/>
                <w:sz w:val="28"/>
                <w:szCs w:val="28"/>
              </w:rPr>
              <w:t>Как проводится исследование запаха воды?</w:t>
            </w:r>
          </w:p>
        </w:tc>
        <w:tc>
          <w:tcPr>
            <w:tcW w:w="4962" w:type="dxa"/>
          </w:tcPr>
          <w:p>
            <w:pPr>
              <w:tabs>
                <w:tab w:val="left" w:pos="1418"/>
              </w:tabs>
              <w:jc w:val="both"/>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tabs>
                <w:tab w:val="left" w:pos="1418"/>
              </w:tabs>
              <w:jc w:val="center"/>
              <w:rPr>
                <w:sz w:val="28"/>
                <w:szCs w:val="28"/>
              </w:rPr>
            </w:pPr>
            <w:r>
              <w:rPr>
                <w:sz w:val="28"/>
                <w:szCs w:val="28"/>
              </w:rPr>
              <w:t>2</w:t>
            </w:r>
          </w:p>
        </w:tc>
        <w:tc>
          <w:tcPr>
            <w:tcW w:w="3969" w:type="dxa"/>
          </w:tcPr>
          <w:p>
            <w:pPr>
              <w:tabs>
                <w:tab w:val="left" w:pos="300"/>
              </w:tabs>
              <w:rPr>
                <w:rFonts w:eastAsia="Arial"/>
                <w:sz w:val="28"/>
                <w:szCs w:val="28"/>
              </w:rPr>
            </w:pPr>
            <w:r>
              <w:rPr>
                <w:rFonts w:eastAsia="Arial"/>
                <w:sz w:val="28"/>
                <w:szCs w:val="28"/>
              </w:rPr>
              <w:t>Как проводится исследование цветности воды?</w:t>
            </w:r>
          </w:p>
        </w:tc>
        <w:tc>
          <w:tcPr>
            <w:tcW w:w="4962" w:type="dxa"/>
          </w:tcPr>
          <w:p>
            <w:pPr>
              <w:tabs>
                <w:tab w:val="left" w:pos="1418"/>
              </w:tabs>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tabs>
                <w:tab w:val="left" w:pos="1418"/>
              </w:tabs>
              <w:jc w:val="center"/>
              <w:rPr>
                <w:sz w:val="28"/>
                <w:szCs w:val="28"/>
              </w:rPr>
            </w:pPr>
            <w:r>
              <w:rPr>
                <w:sz w:val="28"/>
                <w:szCs w:val="28"/>
              </w:rPr>
              <w:t>3</w:t>
            </w:r>
          </w:p>
        </w:tc>
        <w:tc>
          <w:tcPr>
            <w:tcW w:w="3969" w:type="dxa"/>
          </w:tcPr>
          <w:p>
            <w:pPr>
              <w:tabs>
                <w:tab w:val="left" w:pos="300"/>
              </w:tabs>
              <w:rPr>
                <w:rFonts w:eastAsia="Arial"/>
                <w:sz w:val="28"/>
                <w:szCs w:val="28"/>
              </w:rPr>
            </w:pPr>
            <w:r>
              <w:rPr>
                <w:rFonts w:eastAsia="Arial"/>
                <w:sz w:val="28"/>
                <w:szCs w:val="28"/>
              </w:rPr>
              <w:t>Как проводится исследование содержания хлоридов?</w:t>
            </w:r>
          </w:p>
        </w:tc>
        <w:tc>
          <w:tcPr>
            <w:tcW w:w="4962" w:type="dxa"/>
          </w:tcPr>
          <w:p>
            <w:pPr>
              <w:tabs>
                <w:tab w:val="left" w:pos="1418"/>
              </w:tabs>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5" w:type="dxa"/>
          </w:tcPr>
          <w:p>
            <w:pPr>
              <w:tabs>
                <w:tab w:val="left" w:pos="1418"/>
              </w:tabs>
              <w:jc w:val="center"/>
              <w:rPr>
                <w:sz w:val="28"/>
                <w:szCs w:val="28"/>
              </w:rPr>
            </w:pPr>
            <w:r>
              <w:rPr>
                <w:sz w:val="28"/>
                <w:szCs w:val="28"/>
              </w:rPr>
              <w:t>4</w:t>
            </w:r>
          </w:p>
        </w:tc>
        <w:tc>
          <w:tcPr>
            <w:tcW w:w="3969" w:type="dxa"/>
          </w:tcPr>
          <w:p>
            <w:pPr>
              <w:tabs>
                <w:tab w:val="left" w:pos="300"/>
              </w:tabs>
              <w:rPr>
                <w:rFonts w:eastAsia="Arial"/>
                <w:sz w:val="28"/>
                <w:szCs w:val="28"/>
              </w:rPr>
            </w:pPr>
            <w:r>
              <w:rPr>
                <w:rFonts w:eastAsia="Arial"/>
                <w:sz w:val="28"/>
                <w:szCs w:val="28"/>
              </w:rPr>
              <w:t>Как проводится исследование содержания фосфатов?</w:t>
            </w:r>
          </w:p>
        </w:tc>
        <w:tc>
          <w:tcPr>
            <w:tcW w:w="4962" w:type="dxa"/>
          </w:tcPr>
          <w:p>
            <w:pPr>
              <w:tabs>
                <w:tab w:val="left" w:pos="1418"/>
              </w:tabs>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tabs>
                <w:tab w:val="left" w:pos="1418"/>
              </w:tabs>
              <w:jc w:val="center"/>
              <w:rPr>
                <w:sz w:val="28"/>
                <w:szCs w:val="28"/>
              </w:rPr>
            </w:pPr>
            <w:r>
              <w:rPr>
                <w:sz w:val="28"/>
                <w:szCs w:val="28"/>
              </w:rPr>
              <w:t>5</w:t>
            </w:r>
          </w:p>
        </w:tc>
        <w:tc>
          <w:tcPr>
            <w:tcW w:w="3969" w:type="dxa"/>
          </w:tcPr>
          <w:p>
            <w:pPr>
              <w:tabs>
                <w:tab w:val="left" w:pos="300"/>
              </w:tabs>
              <w:rPr>
                <w:rFonts w:eastAsia="Arial"/>
                <w:sz w:val="28"/>
                <w:szCs w:val="28"/>
              </w:rPr>
            </w:pPr>
            <w:r>
              <w:rPr>
                <w:rFonts w:eastAsia="Arial"/>
                <w:sz w:val="28"/>
                <w:szCs w:val="28"/>
              </w:rPr>
              <w:t>Как проводится исследование pH воды?</w:t>
            </w:r>
          </w:p>
        </w:tc>
        <w:tc>
          <w:tcPr>
            <w:tcW w:w="4962" w:type="dxa"/>
          </w:tcPr>
          <w:p>
            <w:pPr>
              <w:tabs>
                <w:tab w:val="left" w:pos="1418"/>
              </w:tabs>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tabs>
                <w:tab w:val="left" w:pos="1418"/>
              </w:tabs>
              <w:jc w:val="center"/>
              <w:rPr>
                <w:sz w:val="28"/>
                <w:szCs w:val="28"/>
              </w:rPr>
            </w:pPr>
            <w:r>
              <w:rPr>
                <w:sz w:val="28"/>
                <w:szCs w:val="28"/>
              </w:rPr>
              <w:t>6</w:t>
            </w:r>
          </w:p>
        </w:tc>
        <w:tc>
          <w:tcPr>
            <w:tcW w:w="3969" w:type="dxa"/>
          </w:tcPr>
          <w:p>
            <w:pPr>
              <w:tabs>
                <w:tab w:val="left" w:pos="300"/>
              </w:tabs>
              <w:rPr>
                <w:rFonts w:eastAsia="Arial"/>
                <w:sz w:val="28"/>
                <w:szCs w:val="28"/>
                <w:highlight w:val="yellow"/>
              </w:rPr>
            </w:pPr>
            <w:r>
              <w:rPr>
                <w:rFonts w:eastAsia="Arial"/>
                <w:sz w:val="28"/>
                <w:szCs w:val="28"/>
              </w:rPr>
              <w:t>Что такое pH?</w:t>
            </w:r>
            <w:r>
              <w:rPr>
                <w:rFonts w:eastAsia="Arial"/>
                <w:sz w:val="28"/>
                <w:szCs w:val="28"/>
                <w:highlight w:val="yellow"/>
              </w:rPr>
              <w:t xml:space="preserve"> Чем обусловлена кислотность или щелочность воды?</w:t>
            </w:r>
          </w:p>
          <w:p>
            <w:pPr>
              <w:tabs>
                <w:tab w:val="left" w:pos="300"/>
              </w:tabs>
              <w:rPr>
                <w:rFonts w:eastAsia="Arial"/>
                <w:sz w:val="28"/>
                <w:szCs w:val="28"/>
              </w:rPr>
            </w:pPr>
          </w:p>
        </w:tc>
        <w:tc>
          <w:tcPr>
            <w:tcW w:w="4962" w:type="dxa"/>
          </w:tcPr>
          <w:p>
            <w:pPr>
              <w:tabs>
                <w:tab w:val="left" w:pos="1418"/>
              </w:tabs>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tabs>
                <w:tab w:val="left" w:pos="1418"/>
              </w:tabs>
              <w:jc w:val="center"/>
              <w:rPr>
                <w:sz w:val="28"/>
                <w:szCs w:val="28"/>
              </w:rPr>
            </w:pPr>
            <w:r>
              <w:rPr>
                <w:sz w:val="28"/>
                <w:szCs w:val="28"/>
              </w:rPr>
              <w:t>7</w:t>
            </w:r>
          </w:p>
        </w:tc>
        <w:tc>
          <w:tcPr>
            <w:tcW w:w="3969" w:type="dxa"/>
          </w:tcPr>
          <w:p>
            <w:pPr>
              <w:tabs>
                <w:tab w:val="left" w:pos="300"/>
              </w:tabs>
              <w:rPr>
                <w:rFonts w:eastAsia="Arial"/>
                <w:sz w:val="28"/>
                <w:szCs w:val="28"/>
              </w:rPr>
            </w:pPr>
            <w:r>
              <w:rPr>
                <w:rFonts w:eastAsia="Arial"/>
                <w:sz w:val="28"/>
                <w:szCs w:val="28"/>
              </w:rPr>
              <w:t>Что такое фосфаты?</w:t>
            </w:r>
          </w:p>
        </w:tc>
        <w:tc>
          <w:tcPr>
            <w:tcW w:w="4962" w:type="dxa"/>
          </w:tcPr>
          <w:p>
            <w:pPr>
              <w:tabs>
                <w:tab w:val="left" w:pos="1418"/>
              </w:tabs>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tabs>
                <w:tab w:val="left" w:pos="1418"/>
              </w:tabs>
              <w:jc w:val="center"/>
              <w:rPr>
                <w:sz w:val="28"/>
                <w:szCs w:val="28"/>
              </w:rPr>
            </w:pPr>
            <w:r>
              <w:rPr>
                <w:sz w:val="28"/>
                <w:szCs w:val="28"/>
              </w:rPr>
              <w:t>8</w:t>
            </w:r>
          </w:p>
        </w:tc>
        <w:tc>
          <w:tcPr>
            <w:tcW w:w="3969" w:type="dxa"/>
          </w:tcPr>
          <w:p>
            <w:pPr>
              <w:tabs>
                <w:tab w:val="left" w:pos="300"/>
              </w:tabs>
              <w:rPr>
                <w:rFonts w:eastAsia="Arial"/>
                <w:sz w:val="28"/>
                <w:szCs w:val="28"/>
              </w:rPr>
            </w:pPr>
            <w:r>
              <w:rPr>
                <w:rFonts w:eastAsia="Arial"/>
                <w:sz w:val="28"/>
                <w:szCs w:val="28"/>
              </w:rPr>
              <w:t>Что такое качество воды?</w:t>
            </w:r>
          </w:p>
        </w:tc>
        <w:tc>
          <w:tcPr>
            <w:tcW w:w="4962" w:type="dxa"/>
          </w:tcPr>
          <w:p>
            <w:pPr>
              <w:tabs>
                <w:tab w:val="left" w:pos="1418"/>
              </w:tabs>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tabs>
                <w:tab w:val="left" w:pos="1418"/>
              </w:tabs>
              <w:jc w:val="center"/>
              <w:rPr>
                <w:sz w:val="28"/>
                <w:szCs w:val="28"/>
              </w:rPr>
            </w:pPr>
            <w:r>
              <w:rPr>
                <w:sz w:val="28"/>
                <w:szCs w:val="28"/>
              </w:rPr>
              <w:t>9</w:t>
            </w:r>
          </w:p>
        </w:tc>
        <w:tc>
          <w:tcPr>
            <w:tcW w:w="3969" w:type="dxa"/>
          </w:tcPr>
          <w:p>
            <w:pPr>
              <w:tabs>
                <w:tab w:val="left" w:pos="300"/>
              </w:tabs>
              <w:rPr>
                <w:rFonts w:eastAsia="Arial"/>
                <w:sz w:val="28"/>
                <w:szCs w:val="28"/>
              </w:rPr>
            </w:pPr>
            <w:r>
              <w:rPr>
                <w:rFonts w:eastAsia="Arial"/>
                <w:sz w:val="28"/>
                <w:szCs w:val="28"/>
              </w:rPr>
              <w:t>Что такое хлориды?</w:t>
            </w:r>
          </w:p>
        </w:tc>
        <w:tc>
          <w:tcPr>
            <w:tcW w:w="4962" w:type="dxa"/>
          </w:tcPr>
          <w:p>
            <w:pPr>
              <w:tabs>
                <w:tab w:val="left" w:pos="1418"/>
              </w:tabs>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tabs>
                <w:tab w:val="left" w:pos="1418"/>
              </w:tabs>
              <w:jc w:val="center"/>
              <w:rPr>
                <w:sz w:val="28"/>
                <w:szCs w:val="28"/>
              </w:rPr>
            </w:pPr>
            <w:r>
              <w:rPr>
                <w:sz w:val="28"/>
                <w:szCs w:val="28"/>
              </w:rPr>
              <w:t>10</w:t>
            </w:r>
          </w:p>
        </w:tc>
        <w:tc>
          <w:tcPr>
            <w:tcW w:w="3969" w:type="dxa"/>
          </w:tcPr>
          <w:p>
            <w:pPr>
              <w:tabs>
                <w:tab w:val="left" w:pos="460"/>
              </w:tabs>
              <w:rPr>
                <w:rFonts w:eastAsia="Arial"/>
                <w:sz w:val="28"/>
                <w:szCs w:val="28"/>
              </w:rPr>
            </w:pPr>
            <w:r>
              <w:rPr>
                <w:rFonts w:eastAsia="Arial"/>
                <w:sz w:val="28"/>
                <w:szCs w:val="28"/>
              </w:rPr>
              <w:t>Что такое ПДК?</w:t>
            </w:r>
            <w:r>
              <w:rPr>
                <w:rFonts w:eastAsia="Arial"/>
                <w:sz w:val="28"/>
                <w:szCs w:val="28"/>
                <w:highlight w:val="yellow"/>
              </w:rPr>
              <w:t xml:space="preserve"> (дать определение нормативу)</w:t>
            </w:r>
          </w:p>
        </w:tc>
        <w:tc>
          <w:tcPr>
            <w:tcW w:w="4962" w:type="dxa"/>
          </w:tcPr>
          <w:p>
            <w:pPr>
              <w:tabs>
                <w:tab w:val="left" w:pos="1418"/>
              </w:tabs>
              <w:jc w:val="right"/>
              <w:rPr>
                <w:sz w:val="28"/>
                <w:szCs w:val="28"/>
              </w:rPr>
            </w:pPr>
          </w:p>
        </w:tc>
      </w:tr>
    </w:tbl>
    <w:p>
      <w:pPr>
        <w:pStyle w:val="2"/>
        <w:spacing w:before="0" w:after="0"/>
        <w:rPr>
          <w:rFonts w:ascii="Times New Roman" w:hAnsi="Times New Roman" w:cs="Times New Roman"/>
        </w:rPr>
      </w:pPr>
    </w:p>
    <w:p>
      <w:pPr>
        <w:pStyle w:val="3"/>
        <w:jc w:val="both"/>
      </w:pPr>
      <w:bookmarkStart w:id="171" w:name="_Toc531884252"/>
      <w:bookmarkStart w:id="172" w:name="_Toc43199870"/>
      <w:r>
        <w:rPr>
          <w:b/>
        </w:rPr>
        <w:t>Виртуальная лабораторная работа  № 2 «Определение актуальной и потенциальной кислотности почв</w:t>
      </w:r>
      <w:r>
        <w:t>»</w:t>
      </w:r>
      <w:bookmarkEnd w:id="171"/>
      <w:bookmarkEnd w:id="172"/>
    </w:p>
    <w:p>
      <w:pPr>
        <w:keepNext/>
        <w:keepLines/>
        <w:spacing w:line="360" w:lineRule="auto"/>
        <w:outlineLvl w:val="0"/>
        <w:rPr>
          <w:b/>
          <w:bCs/>
          <w:sz w:val="28"/>
          <w:szCs w:val="28"/>
        </w:rPr>
      </w:pPr>
      <w:bookmarkStart w:id="173" w:name="_Toc531884253"/>
    </w:p>
    <w:p>
      <w:pPr>
        <w:keepNext/>
        <w:keepLines/>
        <w:spacing w:line="360" w:lineRule="auto"/>
        <w:outlineLvl w:val="0"/>
        <w:rPr>
          <w:b/>
          <w:bCs/>
          <w:sz w:val="28"/>
          <w:szCs w:val="28"/>
        </w:rPr>
      </w:pPr>
      <w:bookmarkStart w:id="174" w:name="_Toc3491615"/>
      <w:bookmarkStart w:id="175" w:name="_Toc43199871"/>
      <w:r>
        <w:rPr>
          <w:b/>
          <w:bCs/>
          <w:sz w:val="28"/>
          <w:szCs w:val="28"/>
        </w:rPr>
        <w:t>Тема 1. Основные положения классической экологии</w:t>
      </w:r>
      <w:bookmarkEnd w:id="173"/>
      <w:bookmarkEnd w:id="174"/>
      <w:bookmarkEnd w:id="175"/>
    </w:p>
    <w:p>
      <w:pPr>
        <w:spacing w:line="360" w:lineRule="auto"/>
        <w:ind w:firstLine="709"/>
        <w:jc w:val="both"/>
        <w:rPr>
          <w:rFonts w:eastAsia="Arial"/>
          <w:bCs/>
          <w:sz w:val="28"/>
          <w:szCs w:val="28"/>
        </w:rPr>
      </w:pPr>
      <w:r>
        <w:rPr>
          <w:rFonts w:eastAsia="Arial"/>
          <w:b/>
          <w:bCs/>
          <w:sz w:val="28"/>
          <w:szCs w:val="28"/>
        </w:rPr>
        <w:t xml:space="preserve">Цель работы: </w:t>
      </w:r>
      <w:r>
        <w:rPr>
          <w:rFonts w:eastAsia="Arial"/>
          <w:bCs/>
          <w:sz w:val="28"/>
          <w:szCs w:val="28"/>
        </w:rPr>
        <w:t>Провести обучающий физический эксперимент по определению актуальной и потенциальной кислотности почв.</w:t>
      </w:r>
    </w:p>
    <w:p>
      <w:pPr>
        <w:spacing w:line="360" w:lineRule="auto"/>
        <w:ind w:firstLine="709"/>
        <w:jc w:val="both"/>
        <w:rPr>
          <w:rFonts w:eastAsia="Arial"/>
          <w:b/>
          <w:bCs/>
          <w:sz w:val="28"/>
          <w:szCs w:val="28"/>
          <w:highlight w:val="yellow"/>
        </w:rPr>
      </w:pPr>
      <w:r>
        <w:rPr>
          <w:rFonts w:eastAsia="Arial"/>
          <w:b/>
          <w:bCs/>
          <w:sz w:val="28"/>
          <w:szCs w:val="28"/>
          <w:highlight w:val="yellow"/>
        </w:rPr>
        <w:t>Задачи:</w:t>
      </w:r>
    </w:p>
    <w:p>
      <w:pPr>
        <w:spacing w:line="360" w:lineRule="auto"/>
        <w:ind w:firstLine="709"/>
        <w:jc w:val="both"/>
        <w:rPr>
          <w:rFonts w:eastAsia="Arial"/>
          <w:bCs/>
          <w:sz w:val="28"/>
          <w:szCs w:val="28"/>
          <w:highlight w:val="yellow"/>
        </w:rPr>
      </w:pPr>
      <w:r>
        <w:rPr>
          <w:rFonts w:eastAsia="Arial"/>
          <w:bCs/>
          <w:sz w:val="28"/>
          <w:szCs w:val="28"/>
          <w:highlight w:val="yellow"/>
        </w:rPr>
        <w:t>1. Изучить нормативные документы:</w:t>
      </w:r>
    </w:p>
    <w:p>
      <w:pPr>
        <w:pStyle w:val="58"/>
        <w:numPr>
          <w:ilvl w:val="0"/>
          <w:numId w:val="22"/>
        </w:numPr>
        <w:spacing w:line="360" w:lineRule="auto"/>
        <w:jc w:val="both"/>
        <w:rPr>
          <w:rFonts w:ascii="Times New Roman" w:hAnsi="Times New Roman" w:eastAsia="Arial"/>
          <w:bCs/>
          <w:sz w:val="28"/>
          <w:szCs w:val="28"/>
          <w:highlight w:val="yellow"/>
        </w:rPr>
      </w:pPr>
      <w:r>
        <w:rPr>
          <w:rFonts w:ascii="Times New Roman" w:hAnsi="Times New Roman" w:eastAsia="Arial"/>
          <w:bCs/>
          <w:sz w:val="28"/>
          <w:szCs w:val="28"/>
          <w:highlight w:val="yellow"/>
        </w:rPr>
        <w:t>ГОСТ Р 58594-2019 Почвы. Метод определения обменной кислотности;</w:t>
      </w:r>
    </w:p>
    <w:p>
      <w:pPr>
        <w:pStyle w:val="58"/>
        <w:numPr>
          <w:ilvl w:val="0"/>
          <w:numId w:val="22"/>
        </w:numPr>
        <w:spacing w:line="360" w:lineRule="auto"/>
        <w:jc w:val="both"/>
        <w:rPr>
          <w:rFonts w:ascii="Times New Roman" w:hAnsi="Times New Roman" w:eastAsia="Arial"/>
          <w:bCs/>
          <w:sz w:val="28"/>
          <w:szCs w:val="28"/>
          <w:highlight w:val="yellow"/>
        </w:rPr>
      </w:pPr>
      <w:r>
        <w:rPr>
          <w:rFonts w:ascii="Times New Roman" w:hAnsi="Times New Roman" w:eastAsia="Arial"/>
          <w:bCs/>
          <w:sz w:val="28"/>
          <w:szCs w:val="28"/>
          <w:highlight w:val="yellow"/>
        </w:rPr>
        <w:t>ГОСТ 26212-91 Почвы. Определение гидролитической кислотности по методу Каппена в модификации ЦИНАО (ред. от  12.09.2018).</w:t>
      </w:r>
    </w:p>
    <w:p>
      <w:pPr>
        <w:pStyle w:val="58"/>
        <w:numPr>
          <w:ilvl w:val="0"/>
          <w:numId w:val="22"/>
        </w:numPr>
        <w:spacing w:line="360" w:lineRule="auto"/>
        <w:jc w:val="both"/>
        <w:rPr>
          <w:rFonts w:ascii="Times New Roman" w:hAnsi="Times New Roman" w:eastAsia="Arial"/>
          <w:bCs/>
          <w:sz w:val="28"/>
          <w:szCs w:val="28"/>
          <w:highlight w:val="yellow"/>
        </w:rPr>
      </w:pPr>
      <w:r>
        <w:rPr>
          <w:rFonts w:ascii="Times New Roman" w:hAnsi="Times New Roman" w:eastAsia="Arial"/>
          <w:bCs/>
          <w:sz w:val="28"/>
          <w:szCs w:val="28"/>
          <w:highlight w:val="yellow"/>
        </w:rPr>
        <w:t>ГОСТ 23740-2016 Грунты. Методы определения содержания органических веществ (ред. от 09.01.2019 ).</w:t>
      </w:r>
    </w:p>
    <w:p>
      <w:pPr>
        <w:spacing w:line="360" w:lineRule="auto"/>
        <w:ind w:firstLine="709"/>
        <w:jc w:val="both"/>
        <w:rPr>
          <w:rFonts w:eastAsia="Arial"/>
          <w:bCs/>
          <w:sz w:val="28"/>
          <w:szCs w:val="28"/>
          <w:highlight w:val="yellow"/>
        </w:rPr>
      </w:pPr>
      <w:r>
        <w:rPr>
          <w:rFonts w:eastAsia="Arial"/>
          <w:bCs/>
          <w:sz w:val="28"/>
          <w:szCs w:val="28"/>
          <w:highlight w:val="yellow"/>
        </w:rPr>
        <w:t>2. Изучить понятия актуальной, обменной и гидролитической кислотности почв.</w:t>
      </w:r>
    </w:p>
    <w:p>
      <w:pPr>
        <w:spacing w:line="360" w:lineRule="auto"/>
        <w:ind w:firstLine="709"/>
        <w:jc w:val="both"/>
        <w:rPr>
          <w:sz w:val="20"/>
          <w:szCs w:val="20"/>
        </w:rPr>
      </w:pPr>
      <w:r>
        <w:rPr>
          <w:rFonts w:eastAsia="Arial"/>
          <w:bCs/>
          <w:sz w:val="28"/>
          <w:szCs w:val="28"/>
          <w:highlight w:val="yellow"/>
        </w:rPr>
        <w:t>3. Дать характеристику трем образцам почв на основе полученных значений рН</w:t>
      </w:r>
      <w:r>
        <w:rPr>
          <w:rFonts w:eastAsia="Arial"/>
          <w:bCs/>
          <w:sz w:val="28"/>
          <w:szCs w:val="28"/>
        </w:rPr>
        <w:t>.</w:t>
      </w:r>
    </w:p>
    <w:p>
      <w:pPr>
        <w:spacing w:line="360" w:lineRule="auto"/>
        <w:ind w:firstLine="709"/>
        <w:jc w:val="center"/>
        <w:rPr>
          <w:b/>
          <w:sz w:val="28"/>
          <w:szCs w:val="28"/>
        </w:rPr>
      </w:pPr>
      <w:r>
        <w:rPr>
          <w:b/>
          <w:sz w:val="28"/>
          <w:szCs w:val="28"/>
          <w:highlight w:val="yellow"/>
        </w:rPr>
        <w:t>Теоретические сведения</w:t>
      </w:r>
    </w:p>
    <w:p>
      <w:pPr>
        <w:spacing w:line="360" w:lineRule="auto"/>
        <w:ind w:firstLine="709"/>
        <w:jc w:val="both"/>
        <w:rPr>
          <w:sz w:val="28"/>
          <w:szCs w:val="28"/>
        </w:rPr>
      </w:pPr>
      <w:r>
        <w:rPr>
          <w:sz w:val="28"/>
          <w:szCs w:val="28"/>
        </w:rPr>
        <w:t>Кислотность почвы – способность почвы проявлять свойства кислот. Наличие ионов водорода (Н-ионов) в почвенном растворе, а также обменных ионов водорода и алюминия в почвенном поглощающем комплексе при неполной нейтрализации придаёт почве кислую реакцию. Для характеристики почвенной кислотности используется ряд показателей:</w:t>
      </w:r>
    </w:p>
    <w:p>
      <w:pPr>
        <w:spacing w:line="360" w:lineRule="auto"/>
        <w:ind w:firstLine="709"/>
        <w:jc w:val="both"/>
        <w:rPr>
          <w:sz w:val="28"/>
          <w:szCs w:val="28"/>
        </w:rPr>
      </w:pPr>
      <w:r>
        <w:rPr>
          <w:sz w:val="28"/>
          <w:szCs w:val="28"/>
        </w:rPr>
        <w:t xml:space="preserve">Актуальная кислотность – это pH почвенного раствора (на практике измеряется pH водной вытяжки при соотношении почва:вода = 1:2,5 для минеральных почв и 1:25 </w:t>
      </w:r>
      <w:r>
        <w:rPr>
          <w:sz w:val="28"/>
          <w:szCs w:val="28"/>
          <w:highlight w:val="yellow"/>
        </w:rPr>
        <w:t>–</w:t>
      </w:r>
      <w:r>
        <w:rPr>
          <w:sz w:val="28"/>
          <w:szCs w:val="28"/>
        </w:rPr>
        <w:t xml:space="preserve"> для торфяных). При рН </w:t>
      </w:r>
      <w:r>
        <w:rPr>
          <w:sz w:val="28"/>
          <w:szCs w:val="28"/>
          <w:highlight w:val="yellow"/>
        </w:rPr>
        <w:t>=</w:t>
      </w:r>
      <w:r>
        <w:rPr>
          <w:sz w:val="28"/>
          <w:szCs w:val="28"/>
        </w:rPr>
        <w:t xml:space="preserve"> 7 реакция почвенного раствора нейтральная, ниже 7 – кислая, выше – щелочная. Подзолистые почвы лесной зоны имеют преимущественно кислую реакцию (рНводн </w:t>
      </w:r>
      <w:r>
        <w:rPr>
          <w:sz w:val="28"/>
          <w:szCs w:val="28"/>
          <w:highlight w:val="yellow"/>
        </w:rPr>
        <w:t>=</w:t>
      </w:r>
      <w:r>
        <w:rPr>
          <w:sz w:val="28"/>
          <w:szCs w:val="28"/>
        </w:rPr>
        <w:t>4,5 –5,5), подзолы и верховые торфяники – сильнокислую (рНводн 3,5– 4,5).</w:t>
      </w:r>
    </w:p>
    <w:p>
      <w:pPr>
        <w:spacing w:line="360" w:lineRule="auto"/>
        <w:ind w:firstLine="709"/>
        <w:jc w:val="both"/>
        <w:rPr>
          <w:sz w:val="28"/>
          <w:szCs w:val="28"/>
        </w:rPr>
      </w:pPr>
      <w:r>
        <w:rPr>
          <w:sz w:val="28"/>
          <w:szCs w:val="28"/>
        </w:rPr>
        <w:t>Потенциальная кислотность почвы – кислотность твёрдой части почвы, её выражают в мг-экв на 100 г сухой почвы. Параметры потенциальной кислотности учитывают также влияние катионов</w:t>
      </w:r>
      <w:r>
        <w:rPr>
          <w:rFonts w:ascii="Arial" w:hAnsi="Arial" w:cs="Arial"/>
          <w:color w:val="333333"/>
          <w:sz w:val="27"/>
          <w:szCs w:val="27"/>
          <w:shd w:val="clear" w:color="auto" w:fill="FFFFFF"/>
        </w:rPr>
        <w:t xml:space="preserve"> </w:t>
      </w:r>
      <w:r>
        <w:rPr>
          <w:sz w:val="28"/>
          <w:szCs w:val="28"/>
          <w:highlight w:val="yellow"/>
        </w:rPr>
        <w:t>почвенного поглощающего комплекса</w:t>
      </w:r>
      <w:r>
        <w:rPr>
          <w:sz w:val="28"/>
          <w:szCs w:val="28"/>
        </w:rPr>
        <w:t xml:space="preserve"> (ППК), которые могут подкислять почвенный раствор (H+ и Al3+).</w:t>
      </w:r>
    </w:p>
    <w:p>
      <w:pPr>
        <w:spacing w:line="360" w:lineRule="auto"/>
        <w:ind w:firstLine="709"/>
        <w:jc w:val="both"/>
        <w:rPr>
          <w:sz w:val="28"/>
          <w:szCs w:val="28"/>
        </w:rPr>
      </w:pPr>
      <w:r>
        <w:rPr>
          <w:sz w:val="28"/>
          <w:szCs w:val="28"/>
        </w:rPr>
        <w:t>Обменная кислотность почвы вызывается обменными катионами водорода и алюминия, которые переходят в раствор из почвенного поглощающего комплекса при взаимодействии с нейтральными солями. В богатых перегноем горизонтах она обусловлена преимущественно Н-ионами, в малогумусных минеральных – Al-ионами. Обменная кислотность подзолистых почв лесной зоны составляет рНКС1 3,5–5, или 0,5 – 6 мг-экв на 100 г сухой почвы, серых и бурых лесных – значительно ниже.</w:t>
      </w:r>
    </w:p>
    <w:p>
      <w:pPr>
        <w:spacing w:line="360" w:lineRule="auto"/>
        <w:ind w:firstLine="709"/>
        <w:jc w:val="both"/>
        <w:rPr>
          <w:sz w:val="28"/>
          <w:szCs w:val="28"/>
        </w:rPr>
      </w:pPr>
      <w:r>
        <w:rPr>
          <w:sz w:val="28"/>
          <w:szCs w:val="28"/>
        </w:rPr>
        <w:t xml:space="preserve">Гидролитическая кислотность – pH вытяжки </w:t>
      </w:r>
      <w:r>
        <w:rPr>
          <w:sz w:val="28"/>
          <w:szCs w:val="28"/>
          <w:highlight w:val="yellow"/>
        </w:rPr>
        <w:t>раствором гидролитически щелочным  ацетатом натрия CH</w:t>
      </w:r>
      <w:r>
        <w:rPr>
          <w:sz w:val="28"/>
          <w:szCs w:val="28"/>
          <w:highlight w:val="yellow"/>
          <w:vertAlign w:val="subscript"/>
        </w:rPr>
        <w:t>3</w:t>
      </w:r>
      <w:r>
        <w:rPr>
          <w:sz w:val="28"/>
          <w:szCs w:val="28"/>
          <w:highlight w:val="yellow"/>
        </w:rPr>
        <w:t>COONa</w:t>
      </w:r>
      <w:r>
        <w:rPr>
          <w:sz w:val="28"/>
          <w:szCs w:val="28"/>
        </w:rPr>
        <w:t xml:space="preserve"> (позволяет более полно вытеснить H+ из </w:t>
      </w:r>
      <w:r>
        <w:rPr>
          <w:sz w:val="28"/>
          <w:szCs w:val="28"/>
          <w:highlight w:val="yellow"/>
        </w:rPr>
        <w:t>почвенного поглощающего комплекса</w:t>
      </w:r>
      <w:r>
        <w:rPr>
          <w:sz w:val="28"/>
          <w:szCs w:val="28"/>
        </w:rPr>
        <w:t xml:space="preserve"> – ППК). Определяется Н-ионами, переходящими в раствор при взаимодействии с почвой гидролитически щелочных солей, и включает менее подвижные Н-ионы, не вытесняемые нейтральными солями. В подзолистых почвах гидролитическая кислотность составляет 1–10 мг-экв на 100 г сухой почвы. О величине гидролитической кислотности можно судить также по насыщенности почвы основаниями.</w:t>
      </w:r>
    </w:p>
    <w:p>
      <w:pPr>
        <w:spacing w:line="360" w:lineRule="auto"/>
        <w:ind w:firstLine="709"/>
        <w:jc w:val="both"/>
        <w:rPr>
          <w:sz w:val="28"/>
          <w:szCs w:val="28"/>
        </w:rPr>
      </w:pPr>
      <w:r>
        <w:rPr>
          <w:sz w:val="28"/>
          <w:szCs w:val="28"/>
        </w:rPr>
        <w:t>Повышенная кислотность почвы негативно сказывается на росте большинства культурных растений за счёт уменьшения доступности ряда макро- и микроэлементов, и наоборот, увеличения растворимости токсичных соединений марганца, алюминия, железа, бора и др., а также ухудшения физических свойств. Для снижения кислотности прибегают к известкованию.</w:t>
      </w:r>
    </w:p>
    <w:p>
      <w:pPr>
        <w:spacing w:line="360" w:lineRule="auto"/>
        <w:ind w:firstLine="709"/>
        <w:jc w:val="both"/>
        <w:rPr>
          <w:sz w:val="28"/>
          <w:szCs w:val="28"/>
        </w:rPr>
      </w:pPr>
      <w:r>
        <w:rPr>
          <w:sz w:val="28"/>
          <w:szCs w:val="28"/>
        </w:rPr>
        <w:t>Подкисление почвы – изменение кислотно-основных свойств почвы, вызванное природным почвообразовательным процессом, поступлением загрязняющих веществ, внесением физиологически кислых удобрений и другими видами антропогенного воздействия.</w:t>
      </w:r>
    </w:p>
    <w:p>
      <w:pPr>
        <w:spacing w:line="360" w:lineRule="auto"/>
        <w:ind w:firstLine="709"/>
        <w:jc w:val="both"/>
        <w:rPr>
          <w:sz w:val="28"/>
          <w:szCs w:val="28"/>
        </w:rPr>
      </w:pPr>
      <w:r>
        <w:rPr>
          <w:sz w:val="28"/>
          <w:szCs w:val="28"/>
        </w:rPr>
        <w:t>Измерение рН почвы производится потенциометрически в надосадочной жидкости суспензии, приготовленной при соотношении почва: вода равном 1:2,5. Жидкостью служит либо вода - рН (Н</w:t>
      </w:r>
      <w:r>
        <w:rPr>
          <w:sz w:val="28"/>
          <w:szCs w:val="28"/>
          <w:highlight w:val="yellow"/>
          <w:vertAlign w:val="subscript"/>
        </w:rPr>
        <w:t>2</w:t>
      </w:r>
      <w:r>
        <w:rPr>
          <w:sz w:val="28"/>
          <w:szCs w:val="28"/>
        </w:rPr>
        <w:t>О), либо раствор соли – рН(КС1) и pH(CH</w:t>
      </w:r>
      <w:r>
        <w:rPr>
          <w:sz w:val="28"/>
          <w:szCs w:val="28"/>
          <w:highlight w:val="yellow"/>
          <w:vertAlign w:val="subscript"/>
        </w:rPr>
        <w:t>3</w:t>
      </w:r>
      <w:r>
        <w:rPr>
          <w:sz w:val="28"/>
          <w:szCs w:val="28"/>
        </w:rPr>
        <w:t>COONa).</w:t>
      </w:r>
    </w:p>
    <w:p>
      <w:pPr>
        <w:spacing w:line="360" w:lineRule="auto"/>
        <w:ind w:firstLine="709"/>
        <w:rPr>
          <w:rFonts w:eastAsia="Arial"/>
          <w:b/>
          <w:bCs/>
          <w:sz w:val="28"/>
          <w:szCs w:val="28"/>
        </w:rPr>
      </w:pPr>
    </w:p>
    <w:p>
      <w:pPr>
        <w:tabs>
          <w:tab w:val="left" w:pos="1418"/>
        </w:tabs>
        <w:spacing w:line="360" w:lineRule="auto"/>
        <w:jc w:val="center"/>
        <w:rPr>
          <w:b/>
          <w:sz w:val="28"/>
          <w:szCs w:val="28"/>
        </w:rPr>
      </w:pPr>
      <w:r>
        <w:rPr>
          <w:b/>
          <w:sz w:val="28"/>
          <w:szCs w:val="28"/>
          <w:highlight w:val="yellow"/>
        </w:rPr>
        <w:t>Порядок</w:t>
      </w:r>
      <w:r>
        <w:rPr>
          <w:b/>
          <w:sz w:val="28"/>
          <w:szCs w:val="28"/>
        </w:rPr>
        <w:t xml:space="preserve"> выполнения работы </w:t>
      </w:r>
      <w:r>
        <w:rPr>
          <w:b/>
          <w:sz w:val="28"/>
          <w:szCs w:val="28"/>
          <w:highlight w:val="yellow"/>
        </w:rPr>
        <w:t>в виртуальной  лаборатории</w:t>
      </w:r>
    </w:p>
    <w:p>
      <w:pPr>
        <w:pStyle w:val="58"/>
        <w:numPr>
          <w:ilvl w:val="0"/>
          <w:numId w:val="23"/>
        </w:numPr>
        <w:tabs>
          <w:tab w:val="left" w:pos="1418"/>
        </w:tabs>
        <w:spacing w:line="360" w:lineRule="auto"/>
        <w:rPr>
          <w:rFonts w:ascii="Times New Roman" w:hAnsi="Times New Roman"/>
          <w:b/>
          <w:sz w:val="28"/>
          <w:szCs w:val="28"/>
        </w:rPr>
      </w:pPr>
      <w:r>
        <w:rPr>
          <w:rFonts w:ascii="Times New Roman" w:hAnsi="Times New Roman"/>
          <w:sz w:val="28"/>
          <w:szCs w:val="28"/>
        </w:rPr>
        <w:t>Щелкнуть мышкой на оконные жалюзи, чтобы отрегулировать свет.</w:t>
      </w:r>
    </w:p>
    <w:p>
      <w:pPr>
        <w:pStyle w:val="58"/>
        <w:numPr>
          <w:ilvl w:val="0"/>
          <w:numId w:val="23"/>
        </w:numPr>
        <w:tabs>
          <w:tab w:val="left" w:pos="-2552"/>
          <w:tab w:val="left" w:pos="1418"/>
        </w:tabs>
        <w:spacing w:line="360" w:lineRule="auto"/>
        <w:jc w:val="both"/>
        <w:rPr>
          <w:rFonts w:ascii="Times New Roman" w:hAnsi="Times New Roman"/>
          <w:sz w:val="28"/>
          <w:szCs w:val="28"/>
        </w:rPr>
      </w:pPr>
      <w:r>
        <w:rPr>
          <w:rFonts w:ascii="Times New Roman" w:hAnsi="Times New Roman"/>
          <w:sz w:val="28"/>
          <w:szCs w:val="28"/>
        </w:rPr>
        <w:t>Щелкнуть левой клавишей мыши по инструменту для работы на весах - будет отмерена и взвешена порция грунта, щелкнуть еще раз – порция поместится на стол. Так последовательно взвесить 3 порции грунта. Записать точные показания весов.</w:t>
      </w:r>
    </w:p>
    <w:p>
      <w:pPr>
        <w:pStyle w:val="58"/>
        <w:numPr>
          <w:ilvl w:val="0"/>
          <w:numId w:val="23"/>
        </w:numPr>
        <w:tabs>
          <w:tab w:val="left" w:pos="-2552"/>
          <w:tab w:val="left" w:pos="1418"/>
        </w:tabs>
        <w:spacing w:line="360" w:lineRule="auto"/>
        <w:jc w:val="both"/>
        <w:rPr>
          <w:rFonts w:ascii="Times New Roman" w:hAnsi="Times New Roman"/>
          <w:sz w:val="28"/>
          <w:szCs w:val="28"/>
        </w:rPr>
      </w:pPr>
      <w:r>
        <w:rPr>
          <w:rFonts w:ascii="Times New Roman" w:hAnsi="Times New Roman"/>
          <w:sz w:val="28"/>
          <w:szCs w:val="28"/>
        </w:rPr>
        <w:t>Щелкнуть левой клавишей мыши по штативу, чтобы переместить его.</w:t>
      </w:r>
    </w:p>
    <w:p>
      <w:pPr>
        <w:pStyle w:val="58"/>
        <w:numPr>
          <w:ilvl w:val="0"/>
          <w:numId w:val="23"/>
        </w:numPr>
        <w:tabs>
          <w:tab w:val="left" w:pos="-2552"/>
          <w:tab w:val="left" w:pos="1418"/>
        </w:tabs>
        <w:spacing w:line="360" w:lineRule="auto"/>
        <w:jc w:val="both"/>
        <w:rPr>
          <w:rFonts w:ascii="Times New Roman" w:hAnsi="Times New Roman"/>
          <w:sz w:val="28"/>
          <w:szCs w:val="28"/>
        </w:rPr>
      </w:pPr>
      <w:r>
        <w:rPr>
          <w:rFonts w:ascii="Times New Roman" w:hAnsi="Times New Roman"/>
          <w:sz w:val="28"/>
          <w:szCs w:val="28"/>
        </w:rPr>
        <w:t>Переместить порции грунта в пробирки – нажатием на пробирки и соответствующие порции грунта.</w:t>
      </w:r>
    </w:p>
    <w:p>
      <w:pPr>
        <w:pStyle w:val="58"/>
        <w:numPr>
          <w:ilvl w:val="0"/>
          <w:numId w:val="23"/>
        </w:numPr>
        <w:tabs>
          <w:tab w:val="left" w:pos="-2552"/>
          <w:tab w:val="left" w:pos="1418"/>
        </w:tabs>
        <w:spacing w:line="360" w:lineRule="auto"/>
        <w:jc w:val="both"/>
        <w:rPr>
          <w:rFonts w:ascii="Times New Roman" w:hAnsi="Times New Roman"/>
          <w:sz w:val="28"/>
          <w:szCs w:val="28"/>
        </w:rPr>
      </w:pPr>
      <w:r>
        <w:rPr>
          <w:rFonts w:ascii="Times New Roman" w:hAnsi="Times New Roman"/>
          <w:sz w:val="28"/>
          <w:szCs w:val="28"/>
        </w:rPr>
        <w:t>Щелкнуть левой клавишей мыши по штативу, чтобы переместить его к мешалке.</w:t>
      </w:r>
    </w:p>
    <w:p>
      <w:pPr>
        <w:pStyle w:val="58"/>
        <w:numPr>
          <w:ilvl w:val="0"/>
          <w:numId w:val="23"/>
        </w:numPr>
        <w:tabs>
          <w:tab w:val="left" w:pos="-2552"/>
          <w:tab w:val="left" w:pos="1418"/>
        </w:tabs>
        <w:spacing w:line="360" w:lineRule="auto"/>
        <w:jc w:val="both"/>
        <w:rPr>
          <w:rFonts w:ascii="Times New Roman" w:hAnsi="Times New Roman"/>
          <w:sz w:val="28"/>
          <w:szCs w:val="28"/>
        </w:rPr>
      </w:pPr>
      <w:r>
        <w:rPr>
          <w:rFonts w:ascii="Times New Roman" w:hAnsi="Times New Roman"/>
          <w:sz w:val="28"/>
          <w:szCs w:val="28"/>
        </w:rPr>
        <w:t>Произвести перемешивание каждой пробирки нажатием на пробирку.</w:t>
      </w:r>
    </w:p>
    <w:p>
      <w:pPr>
        <w:pStyle w:val="58"/>
        <w:numPr>
          <w:ilvl w:val="0"/>
          <w:numId w:val="23"/>
        </w:numPr>
        <w:tabs>
          <w:tab w:val="left" w:pos="-2552"/>
          <w:tab w:val="left" w:pos="1418"/>
        </w:tabs>
        <w:spacing w:line="360" w:lineRule="auto"/>
        <w:jc w:val="both"/>
        <w:rPr>
          <w:rFonts w:ascii="Times New Roman" w:hAnsi="Times New Roman"/>
          <w:sz w:val="28"/>
          <w:szCs w:val="28"/>
        </w:rPr>
      </w:pPr>
      <w:r>
        <w:rPr>
          <w:rFonts w:ascii="Times New Roman" w:hAnsi="Times New Roman"/>
          <w:sz w:val="28"/>
          <w:szCs w:val="28"/>
        </w:rPr>
        <w:t>Произвести измерение pH жидкости в каждой пробирке нажатием на пробирку. Измерение происходит быстро, автоматически все три пробирки проходят через pH-метр, результат надо успеть зафиксировать сразу.</w:t>
      </w:r>
    </w:p>
    <w:p>
      <w:pPr>
        <w:pStyle w:val="58"/>
        <w:numPr>
          <w:ilvl w:val="0"/>
          <w:numId w:val="23"/>
        </w:numPr>
        <w:tabs>
          <w:tab w:val="left" w:pos="-2552"/>
          <w:tab w:val="left" w:pos="1418"/>
        </w:tabs>
        <w:spacing w:line="360" w:lineRule="auto"/>
        <w:jc w:val="both"/>
        <w:rPr>
          <w:rFonts w:ascii="Times New Roman" w:hAnsi="Times New Roman"/>
          <w:sz w:val="28"/>
          <w:szCs w:val="28"/>
        </w:rPr>
      </w:pPr>
      <w:r>
        <w:rPr>
          <w:rFonts w:ascii="Times New Roman" w:hAnsi="Times New Roman"/>
          <w:sz w:val="28"/>
          <w:szCs w:val="28"/>
        </w:rPr>
        <w:t>Сформулировать выводы по проделанной работе согласно цели и поставленным задачам.</w:t>
      </w:r>
    </w:p>
    <w:p>
      <w:pPr>
        <w:pStyle w:val="58"/>
        <w:numPr>
          <w:ilvl w:val="0"/>
          <w:numId w:val="23"/>
        </w:numPr>
        <w:tabs>
          <w:tab w:val="left" w:pos="-2552"/>
          <w:tab w:val="left" w:pos="1418"/>
        </w:tabs>
        <w:spacing w:line="360" w:lineRule="auto"/>
        <w:jc w:val="both"/>
        <w:rPr>
          <w:rFonts w:ascii="Times New Roman" w:hAnsi="Times New Roman"/>
          <w:sz w:val="28"/>
          <w:szCs w:val="28"/>
        </w:rPr>
      </w:pPr>
      <w:r>
        <w:rPr>
          <w:rFonts w:ascii="Times New Roman" w:hAnsi="Times New Roman"/>
          <w:sz w:val="28"/>
          <w:szCs w:val="28"/>
        </w:rPr>
        <w:t xml:space="preserve">Оформить Отчет на </w:t>
      </w:r>
      <w:r>
        <w:rPr>
          <w:rFonts w:ascii="Times New Roman" w:hAnsi="Times New Roman"/>
          <w:sz w:val="28"/>
        </w:rPr>
        <w:t xml:space="preserve">Бланке выполнения </w:t>
      </w:r>
      <w:r>
        <w:rPr>
          <w:rFonts w:ascii="Times New Roman" w:hAnsi="Times New Roman"/>
          <w:sz w:val="28"/>
          <w:highlight w:val="yellow"/>
        </w:rPr>
        <w:t>виртуальной</w:t>
      </w:r>
      <w:r>
        <w:rPr>
          <w:rFonts w:ascii="Times New Roman" w:hAnsi="Times New Roman"/>
          <w:sz w:val="28"/>
        </w:rPr>
        <w:t xml:space="preserve"> лабораторной работы № 2 в соответствии со структурой отчета, приведенной ниже.</w:t>
      </w:r>
    </w:p>
    <w:p>
      <w:pPr>
        <w:tabs>
          <w:tab w:val="left" w:pos="1418"/>
        </w:tabs>
        <w:spacing w:line="360" w:lineRule="auto"/>
        <w:ind w:firstLine="709"/>
        <w:jc w:val="center"/>
        <w:rPr>
          <w:b/>
          <w:sz w:val="28"/>
          <w:szCs w:val="28"/>
        </w:rPr>
      </w:pPr>
      <w:r>
        <w:rPr>
          <w:b/>
          <w:sz w:val="28"/>
          <w:szCs w:val="28"/>
        </w:rPr>
        <w:t>Структура отчета по проделанной работе</w:t>
      </w:r>
    </w:p>
    <w:p>
      <w:pPr>
        <w:pStyle w:val="58"/>
        <w:numPr>
          <w:ilvl w:val="0"/>
          <w:numId w:val="24"/>
        </w:numPr>
        <w:tabs>
          <w:tab w:val="left" w:pos="1418"/>
        </w:tabs>
        <w:spacing w:line="360" w:lineRule="auto"/>
        <w:ind w:left="0" w:firstLine="709"/>
        <w:jc w:val="both"/>
        <w:rPr>
          <w:rFonts w:ascii="Times New Roman" w:hAnsi="Times New Roman"/>
          <w:sz w:val="28"/>
          <w:szCs w:val="28"/>
        </w:rPr>
      </w:pPr>
      <w:r>
        <w:rPr>
          <w:rFonts w:ascii="Times New Roman" w:hAnsi="Times New Roman"/>
          <w:sz w:val="28"/>
          <w:szCs w:val="28"/>
        </w:rPr>
        <w:t>Титульный лист (стандартный, прикреплен в курсе)</w:t>
      </w:r>
    </w:p>
    <w:p>
      <w:pPr>
        <w:pStyle w:val="58"/>
        <w:numPr>
          <w:ilvl w:val="0"/>
          <w:numId w:val="24"/>
        </w:numPr>
        <w:tabs>
          <w:tab w:val="left" w:pos="1418"/>
        </w:tabs>
        <w:spacing w:line="360" w:lineRule="auto"/>
        <w:ind w:left="0" w:firstLine="709"/>
        <w:jc w:val="both"/>
        <w:rPr>
          <w:rFonts w:ascii="Times New Roman" w:hAnsi="Times New Roman"/>
          <w:sz w:val="28"/>
          <w:szCs w:val="28"/>
        </w:rPr>
      </w:pPr>
      <w:r>
        <w:rPr>
          <w:rFonts w:ascii="Times New Roman" w:hAnsi="Times New Roman"/>
          <w:sz w:val="28"/>
          <w:szCs w:val="28"/>
        </w:rPr>
        <w:t>Цель и задачи работы</w:t>
      </w:r>
    </w:p>
    <w:p>
      <w:pPr>
        <w:pStyle w:val="58"/>
        <w:numPr>
          <w:ilvl w:val="0"/>
          <w:numId w:val="24"/>
        </w:numPr>
        <w:tabs>
          <w:tab w:val="left" w:pos="1418"/>
        </w:tabs>
        <w:spacing w:line="360" w:lineRule="auto"/>
        <w:ind w:left="0" w:firstLine="709"/>
        <w:jc w:val="both"/>
        <w:rPr>
          <w:rFonts w:ascii="Times New Roman" w:hAnsi="Times New Roman"/>
          <w:sz w:val="28"/>
          <w:szCs w:val="28"/>
        </w:rPr>
      </w:pPr>
      <w:r>
        <w:rPr>
          <w:rFonts w:ascii="Times New Roman" w:hAnsi="Times New Roman"/>
          <w:sz w:val="28"/>
          <w:szCs w:val="28"/>
        </w:rPr>
        <w:t>Массы образцов грунта.</w:t>
      </w:r>
    </w:p>
    <w:p>
      <w:pPr>
        <w:pStyle w:val="58"/>
        <w:numPr>
          <w:ilvl w:val="0"/>
          <w:numId w:val="24"/>
        </w:numPr>
        <w:tabs>
          <w:tab w:val="left" w:pos="1418"/>
        </w:tabs>
        <w:spacing w:line="360" w:lineRule="auto"/>
        <w:ind w:left="0" w:firstLine="709"/>
        <w:jc w:val="both"/>
        <w:rPr>
          <w:rFonts w:ascii="Times New Roman" w:hAnsi="Times New Roman"/>
          <w:sz w:val="28"/>
          <w:szCs w:val="28"/>
        </w:rPr>
      </w:pPr>
      <w:r>
        <w:rPr>
          <w:rFonts w:ascii="Times New Roman" w:hAnsi="Times New Roman"/>
          <w:sz w:val="28"/>
          <w:szCs w:val="28"/>
        </w:rPr>
        <w:t>Результаты измерений pH жидкости для каждого из образцов (определение актуальной кислотности - рН водной вытяжки [рН (Н</w:t>
      </w:r>
      <w:r>
        <w:rPr>
          <w:rFonts w:ascii="Times New Roman" w:hAnsi="Times New Roman"/>
          <w:sz w:val="28"/>
          <w:szCs w:val="28"/>
          <w:vertAlign w:val="subscript"/>
        </w:rPr>
        <w:t>2</w:t>
      </w:r>
      <w:r>
        <w:rPr>
          <w:rFonts w:ascii="Times New Roman" w:hAnsi="Times New Roman"/>
          <w:sz w:val="28"/>
          <w:szCs w:val="28"/>
        </w:rPr>
        <w:t>О)], определение обменной кислотности - рН солевой вытяжки [рН (КС1)], определение гидролитической кислотности - рН солевой вытяжки [pH(CH</w:t>
      </w:r>
      <w:r>
        <w:rPr>
          <w:rFonts w:ascii="Times New Roman" w:hAnsi="Times New Roman"/>
          <w:sz w:val="28"/>
          <w:szCs w:val="28"/>
          <w:vertAlign w:val="subscript"/>
        </w:rPr>
        <w:t>3</w:t>
      </w:r>
      <w:r>
        <w:rPr>
          <w:rFonts w:ascii="Times New Roman" w:hAnsi="Times New Roman"/>
          <w:sz w:val="28"/>
          <w:szCs w:val="28"/>
        </w:rPr>
        <w:t>COONa)]).</w:t>
      </w:r>
    </w:p>
    <w:p>
      <w:pPr>
        <w:pStyle w:val="58"/>
        <w:numPr>
          <w:ilvl w:val="0"/>
          <w:numId w:val="24"/>
        </w:numPr>
        <w:tabs>
          <w:tab w:val="left" w:pos="1418"/>
        </w:tabs>
        <w:spacing w:line="360" w:lineRule="auto"/>
        <w:ind w:left="0" w:firstLine="709"/>
        <w:jc w:val="both"/>
        <w:rPr>
          <w:rFonts w:ascii="Times New Roman" w:hAnsi="Times New Roman"/>
          <w:sz w:val="28"/>
          <w:szCs w:val="28"/>
        </w:rPr>
      </w:pPr>
      <w:r>
        <w:rPr>
          <w:rFonts w:ascii="Times New Roman" w:hAnsi="Times New Roman"/>
          <w:sz w:val="28"/>
          <w:szCs w:val="28"/>
        </w:rPr>
        <w:t>Выводы (</w:t>
      </w:r>
      <w:r>
        <w:rPr>
          <w:rFonts w:ascii="Times New Roman" w:hAnsi="Times New Roman"/>
          <w:sz w:val="28"/>
          <w:szCs w:val="28"/>
          <w:highlight w:val="yellow"/>
        </w:rPr>
        <w:t>в выводе необходимо указать измеренные в образцах почв значения трех типов кислотности (актуальной, обменной, гидролитической).</w:t>
      </w:r>
      <w:r>
        <w:rPr>
          <w:rFonts w:ascii="Times New Roman" w:hAnsi="Times New Roman" w:eastAsia="Arial"/>
          <w:bCs/>
          <w:sz w:val="28"/>
          <w:szCs w:val="28"/>
          <w:highlight w:val="yellow"/>
          <w:lang w:eastAsia="ru-RU"/>
        </w:rPr>
        <w:t xml:space="preserve"> </w:t>
      </w:r>
      <w:r>
        <w:rPr>
          <w:rFonts w:ascii="Times New Roman" w:hAnsi="Times New Roman"/>
          <w:bCs/>
          <w:sz w:val="28"/>
          <w:szCs w:val="28"/>
          <w:highlight w:val="yellow"/>
        </w:rPr>
        <w:t>Дать характеристику трем образцам почв на основе полученных значений рН. По-возможности, дать практические рекомендации по использованию почв на основе полученных значений рН</w:t>
      </w:r>
      <w:r>
        <w:rPr>
          <w:rFonts w:ascii="Times New Roman" w:hAnsi="Times New Roman"/>
          <w:sz w:val="28"/>
          <w:szCs w:val="28"/>
          <w:highlight w:val="yellow"/>
        </w:rPr>
        <w:t>).</w:t>
      </w:r>
      <w:r>
        <w:rPr>
          <w:rFonts w:ascii="Times New Roman" w:hAnsi="Times New Roman"/>
          <w:sz w:val="28"/>
          <w:szCs w:val="28"/>
        </w:rPr>
        <w:t xml:space="preserve"> </w:t>
      </w:r>
    </w:p>
    <w:p>
      <w:pPr>
        <w:pStyle w:val="58"/>
        <w:numPr>
          <w:ilvl w:val="0"/>
          <w:numId w:val="24"/>
        </w:numPr>
        <w:tabs>
          <w:tab w:val="left" w:pos="1418"/>
        </w:tabs>
        <w:spacing w:line="360" w:lineRule="auto"/>
        <w:ind w:left="0" w:firstLine="709"/>
        <w:jc w:val="both"/>
        <w:rPr>
          <w:rFonts w:ascii="Times New Roman" w:hAnsi="Times New Roman"/>
          <w:sz w:val="28"/>
          <w:szCs w:val="28"/>
        </w:rPr>
      </w:pPr>
      <w:r>
        <w:rPr>
          <w:rFonts w:ascii="Times New Roman" w:hAnsi="Times New Roman"/>
          <w:sz w:val="28"/>
          <w:szCs w:val="28"/>
        </w:rPr>
        <w:t>Письменные ответы на контрольные вопросы.</w:t>
      </w:r>
    </w:p>
    <w:p>
      <w:pPr>
        <w:tabs>
          <w:tab w:val="left" w:pos="1418"/>
        </w:tabs>
        <w:spacing w:line="360" w:lineRule="auto"/>
        <w:ind w:firstLine="709"/>
        <w:jc w:val="center"/>
        <w:rPr>
          <w:b/>
          <w:sz w:val="28"/>
          <w:szCs w:val="28"/>
        </w:rPr>
      </w:pPr>
      <w:r>
        <w:rPr>
          <w:b/>
          <w:sz w:val="28"/>
          <w:szCs w:val="28"/>
        </w:rPr>
        <w:t>Контрольные вопросы</w:t>
      </w:r>
    </w:p>
    <w:p>
      <w:pPr>
        <w:pStyle w:val="58"/>
        <w:numPr>
          <w:ilvl w:val="0"/>
          <w:numId w:val="25"/>
        </w:numPr>
        <w:tabs>
          <w:tab w:val="left" w:pos="1418"/>
        </w:tabs>
        <w:spacing w:line="360" w:lineRule="auto"/>
        <w:ind w:left="0" w:firstLine="709"/>
        <w:jc w:val="both"/>
        <w:rPr>
          <w:rFonts w:ascii="Times New Roman" w:hAnsi="Times New Roman"/>
          <w:sz w:val="28"/>
          <w:szCs w:val="28"/>
        </w:rPr>
      </w:pPr>
      <w:r>
        <w:rPr>
          <w:rFonts w:ascii="Times New Roman" w:hAnsi="Times New Roman"/>
          <w:sz w:val="28"/>
          <w:szCs w:val="28"/>
        </w:rPr>
        <w:t>Что понимают под почвенным поглощающим комплексом?</w:t>
      </w:r>
    </w:p>
    <w:p>
      <w:pPr>
        <w:pStyle w:val="58"/>
        <w:numPr>
          <w:ilvl w:val="0"/>
          <w:numId w:val="25"/>
        </w:numPr>
        <w:tabs>
          <w:tab w:val="left" w:pos="1418"/>
        </w:tabs>
        <w:spacing w:line="360" w:lineRule="auto"/>
        <w:ind w:left="0" w:firstLine="709"/>
        <w:jc w:val="both"/>
        <w:rPr>
          <w:rFonts w:ascii="Times New Roman" w:hAnsi="Times New Roman"/>
          <w:sz w:val="28"/>
          <w:szCs w:val="28"/>
        </w:rPr>
      </w:pPr>
      <w:r>
        <w:rPr>
          <w:rFonts w:ascii="Times New Roman" w:hAnsi="Times New Roman"/>
          <w:sz w:val="28"/>
          <w:szCs w:val="28"/>
          <w:highlight w:val="yellow"/>
        </w:rPr>
        <w:t>Объясните</w:t>
      </w:r>
      <w:r>
        <w:rPr>
          <w:rFonts w:ascii="Times New Roman" w:hAnsi="Times New Roman"/>
          <w:sz w:val="28"/>
          <w:szCs w:val="28"/>
        </w:rPr>
        <w:t xml:space="preserve"> строение коллоидной мицеллы?</w:t>
      </w:r>
    </w:p>
    <w:p>
      <w:pPr>
        <w:pStyle w:val="58"/>
        <w:numPr>
          <w:ilvl w:val="0"/>
          <w:numId w:val="25"/>
        </w:numPr>
        <w:tabs>
          <w:tab w:val="left" w:pos="1418"/>
        </w:tabs>
        <w:spacing w:line="360" w:lineRule="auto"/>
        <w:ind w:left="0" w:firstLine="709"/>
        <w:jc w:val="both"/>
        <w:rPr>
          <w:rFonts w:ascii="Times New Roman" w:hAnsi="Times New Roman"/>
          <w:sz w:val="28"/>
          <w:szCs w:val="28"/>
        </w:rPr>
      </w:pPr>
      <w:r>
        <w:rPr>
          <w:rFonts w:ascii="Times New Roman" w:hAnsi="Times New Roman"/>
          <w:sz w:val="28"/>
          <w:szCs w:val="28"/>
        </w:rPr>
        <w:t>На какие группы подразделяются почвенные коллоиды по происхождению, знаку заряда и отношению к воде?</w:t>
      </w:r>
    </w:p>
    <w:p>
      <w:pPr>
        <w:pStyle w:val="58"/>
        <w:numPr>
          <w:ilvl w:val="0"/>
          <w:numId w:val="25"/>
        </w:numPr>
        <w:tabs>
          <w:tab w:val="left" w:pos="1418"/>
        </w:tabs>
        <w:spacing w:line="360" w:lineRule="auto"/>
        <w:ind w:left="0" w:firstLine="709"/>
        <w:jc w:val="both"/>
        <w:rPr>
          <w:rFonts w:ascii="Times New Roman" w:hAnsi="Times New Roman"/>
          <w:sz w:val="28"/>
          <w:szCs w:val="28"/>
        </w:rPr>
      </w:pPr>
      <w:r>
        <w:rPr>
          <w:rFonts w:ascii="Times New Roman" w:hAnsi="Times New Roman"/>
          <w:sz w:val="28"/>
          <w:szCs w:val="28"/>
        </w:rPr>
        <w:t>Что понимают под физико-химической поглотительной способностью почв?</w:t>
      </w:r>
    </w:p>
    <w:p>
      <w:pPr>
        <w:pStyle w:val="58"/>
        <w:numPr>
          <w:ilvl w:val="0"/>
          <w:numId w:val="25"/>
        </w:numPr>
        <w:tabs>
          <w:tab w:val="left" w:pos="1418"/>
        </w:tabs>
        <w:spacing w:line="360" w:lineRule="auto"/>
        <w:ind w:left="0" w:firstLine="709"/>
        <w:jc w:val="both"/>
        <w:rPr>
          <w:rFonts w:ascii="Times New Roman" w:hAnsi="Times New Roman"/>
          <w:sz w:val="28"/>
          <w:szCs w:val="28"/>
        </w:rPr>
      </w:pPr>
      <w:r>
        <w:rPr>
          <w:rFonts w:ascii="Times New Roman" w:hAnsi="Times New Roman"/>
          <w:sz w:val="28"/>
          <w:szCs w:val="28"/>
        </w:rPr>
        <w:t>Чем обусловлены кислотность и щелочность почв?</w:t>
      </w:r>
    </w:p>
    <w:p>
      <w:pPr>
        <w:pStyle w:val="58"/>
        <w:numPr>
          <w:ilvl w:val="0"/>
          <w:numId w:val="25"/>
        </w:numPr>
        <w:tabs>
          <w:tab w:val="left" w:pos="1418"/>
        </w:tabs>
        <w:spacing w:line="360" w:lineRule="auto"/>
        <w:ind w:left="0" w:firstLine="709"/>
        <w:jc w:val="both"/>
        <w:rPr>
          <w:rFonts w:ascii="Times New Roman" w:hAnsi="Times New Roman"/>
          <w:sz w:val="28"/>
          <w:szCs w:val="28"/>
        </w:rPr>
      </w:pPr>
      <w:r>
        <w:rPr>
          <w:rFonts w:ascii="Times New Roman" w:hAnsi="Times New Roman"/>
          <w:sz w:val="28"/>
          <w:szCs w:val="28"/>
        </w:rPr>
        <w:t xml:space="preserve">В чем разница между </w:t>
      </w:r>
      <w:r>
        <w:rPr>
          <w:rFonts w:ascii="Times New Roman" w:hAnsi="Times New Roman"/>
          <w:sz w:val="28"/>
          <w:szCs w:val="28"/>
          <w:highlight w:val="yellow"/>
        </w:rPr>
        <w:t>актуальной, обменной</w:t>
      </w:r>
      <w:r>
        <w:rPr>
          <w:rFonts w:ascii="Times New Roman" w:hAnsi="Times New Roman"/>
          <w:sz w:val="28"/>
          <w:szCs w:val="28"/>
        </w:rPr>
        <w:t xml:space="preserve"> и гидролитической кислотностью почв?</w:t>
      </w:r>
    </w:p>
    <w:p>
      <w:pPr>
        <w:pStyle w:val="58"/>
        <w:numPr>
          <w:ilvl w:val="0"/>
          <w:numId w:val="25"/>
        </w:numPr>
        <w:tabs>
          <w:tab w:val="left" w:pos="1418"/>
        </w:tabs>
        <w:spacing w:line="360" w:lineRule="auto"/>
        <w:ind w:left="0" w:firstLine="709"/>
        <w:jc w:val="both"/>
        <w:rPr>
          <w:rFonts w:ascii="Times New Roman" w:hAnsi="Times New Roman"/>
          <w:sz w:val="28"/>
          <w:szCs w:val="28"/>
        </w:rPr>
      </w:pPr>
      <w:r>
        <w:rPr>
          <w:rFonts w:ascii="Times New Roman" w:hAnsi="Times New Roman"/>
          <w:sz w:val="28"/>
          <w:szCs w:val="28"/>
        </w:rPr>
        <w:t>Что понимают под буферной способностью почв? От чего она зависит?</w:t>
      </w:r>
    </w:p>
    <w:p>
      <w:pPr>
        <w:pStyle w:val="58"/>
        <w:numPr>
          <w:ilvl w:val="0"/>
          <w:numId w:val="25"/>
        </w:numPr>
        <w:tabs>
          <w:tab w:val="left" w:pos="1418"/>
        </w:tabs>
        <w:spacing w:line="360" w:lineRule="auto"/>
        <w:ind w:left="0" w:firstLine="709"/>
        <w:jc w:val="both"/>
        <w:rPr>
          <w:rFonts w:ascii="Times New Roman" w:hAnsi="Times New Roman"/>
          <w:sz w:val="28"/>
          <w:szCs w:val="28"/>
          <w:highlight w:val="yellow"/>
        </w:rPr>
      </w:pPr>
      <w:r>
        <w:rPr>
          <w:rFonts w:ascii="Times New Roman" w:hAnsi="Times New Roman"/>
          <w:sz w:val="28"/>
          <w:szCs w:val="28"/>
          <w:highlight w:val="yellow"/>
        </w:rPr>
        <w:t>С какой практической  целью определяют актуальную, обменную и гидролитическую кислотность почвы?</w:t>
      </w:r>
    </w:p>
    <w:p>
      <w:pPr>
        <w:pStyle w:val="58"/>
        <w:numPr>
          <w:ilvl w:val="0"/>
          <w:numId w:val="25"/>
        </w:numPr>
        <w:tabs>
          <w:tab w:val="left" w:pos="1418"/>
        </w:tabs>
        <w:spacing w:line="360" w:lineRule="auto"/>
        <w:ind w:left="0" w:firstLine="709"/>
        <w:jc w:val="both"/>
        <w:rPr>
          <w:rFonts w:ascii="Times New Roman" w:hAnsi="Times New Roman"/>
          <w:sz w:val="28"/>
          <w:szCs w:val="28"/>
          <w:highlight w:val="yellow"/>
        </w:rPr>
      </w:pPr>
      <w:r>
        <w:rPr>
          <w:rFonts w:ascii="Times New Roman" w:hAnsi="Times New Roman"/>
          <w:sz w:val="28"/>
          <w:szCs w:val="28"/>
          <w:highlight w:val="yellow"/>
        </w:rPr>
        <w:t>Определите почвы по следующим значениям рН:</w:t>
      </w:r>
    </w:p>
    <w:p>
      <w:pPr>
        <w:pStyle w:val="58"/>
        <w:tabs>
          <w:tab w:val="left" w:pos="1418"/>
        </w:tabs>
        <w:spacing w:line="360" w:lineRule="auto"/>
        <w:ind w:left="709"/>
        <w:jc w:val="both"/>
        <w:rPr>
          <w:rFonts w:ascii="Times New Roman" w:hAnsi="Times New Roman"/>
          <w:sz w:val="28"/>
          <w:szCs w:val="28"/>
          <w:highlight w:val="yellow"/>
        </w:rPr>
      </w:pPr>
      <w:r>
        <w:rPr>
          <w:rFonts w:ascii="Times New Roman" w:hAnsi="Times New Roman"/>
          <w:sz w:val="28"/>
          <w:szCs w:val="28"/>
          <w:highlight w:val="yellow"/>
        </w:rPr>
        <w:tab/>
      </w:r>
      <w:r>
        <w:rPr>
          <w:rFonts w:ascii="Times New Roman" w:hAnsi="Times New Roman"/>
          <w:sz w:val="28"/>
          <w:szCs w:val="28"/>
          <w:highlight w:val="yellow"/>
        </w:rPr>
        <w:t>&lt; 4 – почва …; 5,0 – почва …; 6,0 – почва …; 6,5 – почва …;</w:t>
      </w:r>
    </w:p>
    <w:p>
      <w:pPr>
        <w:pStyle w:val="58"/>
        <w:tabs>
          <w:tab w:val="left" w:pos="1418"/>
        </w:tabs>
        <w:spacing w:line="360" w:lineRule="auto"/>
        <w:ind w:left="709"/>
        <w:jc w:val="both"/>
        <w:rPr>
          <w:rFonts w:ascii="Times New Roman" w:hAnsi="Times New Roman"/>
          <w:sz w:val="28"/>
          <w:szCs w:val="28"/>
          <w:highlight w:val="yellow"/>
        </w:rPr>
      </w:pPr>
      <w:r>
        <w:rPr>
          <w:rFonts w:ascii="Times New Roman" w:hAnsi="Times New Roman"/>
          <w:sz w:val="28"/>
          <w:szCs w:val="28"/>
          <w:highlight w:val="yellow"/>
        </w:rPr>
        <w:tab/>
      </w:r>
      <w:r>
        <w:rPr>
          <w:rFonts w:ascii="Times New Roman" w:hAnsi="Times New Roman"/>
          <w:sz w:val="28"/>
          <w:szCs w:val="28"/>
          <w:highlight w:val="yellow"/>
        </w:rPr>
        <w:t>7,0 – почва …; 7,5 – почва …; 8,0 – почва …; 9,3 – почва …</w:t>
      </w:r>
    </w:p>
    <w:p>
      <w:pPr>
        <w:pStyle w:val="58"/>
        <w:numPr>
          <w:ilvl w:val="0"/>
          <w:numId w:val="25"/>
        </w:numPr>
        <w:tabs>
          <w:tab w:val="left" w:pos="1418"/>
        </w:tabs>
        <w:spacing w:line="360" w:lineRule="auto"/>
        <w:ind w:left="0" w:firstLine="709"/>
        <w:jc w:val="both"/>
        <w:rPr>
          <w:rFonts w:ascii="Times New Roman" w:hAnsi="Times New Roman"/>
          <w:sz w:val="28"/>
          <w:szCs w:val="28"/>
          <w:highlight w:val="yellow"/>
        </w:rPr>
      </w:pPr>
      <w:r>
        <w:rPr>
          <w:rFonts w:ascii="Times New Roman" w:hAnsi="Times New Roman"/>
          <w:sz w:val="28"/>
          <w:szCs w:val="28"/>
          <w:highlight w:val="yellow"/>
        </w:rPr>
        <w:t>Дайте определение почвы. Назовите ее основные характеристики.</w:t>
      </w:r>
    </w:p>
    <w:p>
      <w:pPr>
        <w:tabs>
          <w:tab w:val="left" w:pos="1418"/>
        </w:tabs>
        <w:spacing w:line="360" w:lineRule="auto"/>
        <w:jc w:val="both"/>
        <w:rPr>
          <w:sz w:val="28"/>
          <w:szCs w:val="28"/>
        </w:rPr>
      </w:pPr>
      <w:r>
        <w:rPr>
          <w:sz w:val="28"/>
          <w:szCs w:val="28"/>
        </w:rPr>
        <w:br w:type="page"/>
      </w:r>
    </w:p>
    <w:p>
      <w:pPr>
        <w:keepNext/>
        <w:keepLines/>
        <w:outlineLvl w:val="0"/>
        <w:rPr>
          <w:b/>
          <w:bCs/>
          <w:sz w:val="28"/>
          <w:szCs w:val="28"/>
        </w:rPr>
      </w:pPr>
      <w:bookmarkStart w:id="176" w:name="_Toc43199872"/>
      <w:bookmarkStart w:id="177" w:name="_Toc531884254"/>
      <w:bookmarkStart w:id="178" w:name="_Toc3491616"/>
      <w:r>
        <w:rPr>
          <w:b/>
          <w:bCs/>
          <w:sz w:val="28"/>
          <w:szCs w:val="28"/>
        </w:rPr>
        <w:t>Бланк выполнения виртуальной лабораторной работы № 2 «Определение актуальной и потенциальной кислотности почв»</w:t>
      </w:r>
      <w:bookmarkEnd w:id="176"/>
      <w:bookmarkEnd w:id="177"/>
      <w:bookmarkEnd w:id="178"/>
    </w:p>
    <w:p>
      <w:pPr>
        <w:keepNext/>
        <w:keepLines/>
        <w:spacing w:line="360" w:lineRule="auto"/>
        <w:outlineLvl w:val="0"/>
        <w:rPr>
          <w:b/>
          <w:bCs/>
          <w:sz w:val="32"/>
          <w:szCs w:val="28"/>
        </w:rPr>
      </w:pPr>
    </w:p>
    <w:p>
      <w:pPr>
        <w:pStyle w:val="58"/>
        <w:tabs>
          <w:tab w:val="left" w:pos="1418"/>
        </w:tabs>
        <w:spacing w:line="360" w:lineRule="auto"/>
        <w:ind w:left="142"/>
        <w:rPr>
          <w:rFonts w:ascii="Times New Roman" w:hAnsi="Times New Roman"/>
          <w:b/>
          <w:sz w:val="28"/>
          <w:szCs w:val="28"/>
        </w:rPr>
      </w:pPr>
      <w:r>
        <w:rPr>
          <w:rFonts w:ascii="Times New Roman" w:hAnsi="Times New Roman"/>
          <w:b/>
          <w:sz w:val="28"/>
          <w:szCs w:val="28"/>
        </w:rPr>
        <w:t>Цель и задачи работы:</w:t>
      </w:r>
    </w:p>
    <w:p>
      <w:pPr>
        <w:keepNext/>
        <w:keepLines/>
        <w:spacing w:line="360" w:lineRule="auto"/>
        <w:outlineLvl w:val="0"/>
        <w:rPr>
          <w:b/>
          <w:bCs/>
          <w:color w:val="365F91"/>
          <w:sz w:val="32"/>
          <w:szCs w:val="28"/>
        </w:rPr>
      </w:pPr>
    </w:p>
    <w:p>
      <w:pPr>
        <w:keepNext/>
        <w:keepLines/>
        <w:spacing w:line="360" w:lineRule="auto"/>
        <w:jc w:val="right"/>
        <w:outlineLvl w:val="0"/>
        <w:rPr>
          <w:b/>
          <w:bCs/>
          <w:sz w:val="28"/>
          <w:szCs w:val="28"/>
        </w:rPr>
      </w:pPr>
      <w:bookmarkStart w:id="179" w:name="_Toc531884255"/>
      <w:bookmarkStart w:id="180" w:name="_Toc43199873"/>
      <w:bookmarkStart w:id="181" w:name="_Toc3491617"/>
      <w:r>
        <w:rPr>
          <w:b/>
          <w:bCs/>
          <w:sz w:val="28"/>
          <w:szCs w:val="28"/>
        </w:rPr>
        <w:t>Таблица 1</w:t>
      </w:r>
      <w:bookmarkEnd w:id="179"/>
      <w:bookmarkEnd w:id="180"/>
      <w:bookmarkEnd w:id="181"/>
    </w:p>
    <w:p>
      <w:pPr>
        <w:keepNext/>
        <w:keepLines/>
        <w:spacing w:line="360" w:lineRule="auto"/>
        <w:jc w:val="center"/>
        <w:outlineLvl w:val="0"/>
        <w:rPr>
          <w:b/>
          <w:bCs/>
          <w:sz w:val="28"/>
          <w:szCs w:val="28"/>
        </w:rPr>
      </w:pPr>
      <w:bookmarkStart w:id="182" w:name="_Toc531884256"/>
      <w:bookmarkStart w:id="183" w:name="_Toc3491618"/>
      <w:bookmarkStart w:id="184" w:name="_Toc43199874"/>
      <w:r>
        <w:rPr>
          <w:b/>
          <w:bCs/>
          <w:sz w:val="28"/>
          <w:szCs w:val="28"/>
        </w:rPr>
        <w:t>Результаты определения кислотности почвы</w:t>
      </w:r>
      <w:bookmarkEnd w:id="182"/>
      <w:bookmarkEnd w:id="183"/>
      <w:bookmarkEnd w:id="184"/>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7"/>
        <w:gridCol w:w="4252"/>
        <w:gridCol w:w="3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Pr>
          <w:p>
            <w:pPr>
              <w:keepNext/>
              <w:keepLines/>
              <w:spacing w:line="360" w:lineRule="auto"/>
              <w:jc w:val="both"/>
              <w:outlineLvl w:val="0"/>
              <w:rPr>
                <w:bCs/>
                <w:sz w:val="28"/>
                <w:szCs w:val="28"/>
              </w:rPr>
            </w:pPr>
            <w:bookmarkStart w:id="185" w:name="_Toc3491619"/>
            <w:bookmarkStart w:id="186" w:name="_Toc43199875"/>
            <w:bookmarkStart w:id="187" w:name="_Toc531884257"/>
            <w:r>
              <w:rPr>
                <w:bCs/>
                <w:sz w:val="28"/>
                <w:szCs w:val="28"/>
              </w:rPr>
              <w:t>№ образца</w:t>
            </w:r>
            <w:bookmarkEnd w:id="185"/>
            <w:bookmarkEnd w:id="186"/>
            <w:bookmarkEnd w:id="187"/>
          </w:p>
        </w:tc>
        <w:tc>
          <w:tcPr>
            <w:tcW w:w="4252" w:type="dxa"/>
          </w:tcPr>
          <w:p>
            <w:pPr>
              <w:keepNext/>
              <w:keepLines/>
              <w:spacing w:line="360" w:lineRule="auto"/>
              <w:jc w:val="both"/>
              <w:outlineLvl w:val="0"/>
              <w:rPr>
                <w:bCs/>
                <w:sz w:val="28"/>
                <w:szCs w:val="28"/>
              </w:rPr>
            </w:pPr>
            <w:bookmarkStart w:id="188" w:name="_Toc531884258"/>
            <w:bookmarkStart w:id="189" w:name="_Toc43199876"/>
            <w:bookmarkStart w:id="190" w:name="_Toc3491620"/>
            <w:r>
              <w:rPr>
                <w:bCs/>
                <w:sz w:val="28"/>
                <w:szCs w:val="28"/>
              </w:rPr>
              <w:t>Вес образца грунта, г</w:t>
            </w:r>
            <w:bookmarkEnd w:id="188"/>
            <w:bookmarkEnd w:id="189"/>
            <w:bookmarkEnd w:id="190"/>
          </w:p>
        </w:tc>
        <w:tc>
          <w:tcPr>
            <w:tcW w:w="3651" w:type="dxa"/>
          </w:tcPr>
          <w:p>
            <w:pPr>
              <w:keepNext/>
              <w:keepLines/>
              <w:spacing w:line="360" w:lineRule="auto"/>
              <w:jc w:val="both"/>
              <w:outlineLvl w:val="0"/>
              <w:rPr>
                <w:bCs/>
                <w:sz w:val="28"/>
                <w:szCs w:val="28"/>
              </w:rPr>
            </w:pPr>
            <w:bookmarkStart w:id="191" w:name="_Toc531884259"/>
            <w:bookmarkStart w:id="192" w:name="_Toc3491621"/>
            <w:bookmarkStart w:id="193" w:name="_Toc43199877"/>
            <w:r>
              <w:rPr>
                <w:bCs/>
                <w:sz w:val="28"/>
                <w:szCs w:val="28"/>
              </w:rPr>
              <w:t>рН</w:t>
            </w:r>
            <w:bookmarkEnd w:id="191"/>
            <w:bookmarkEnd w:id="192"/>
            <w:bookmarkEnd w:id="19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Pr>
          <w:p>
            <w:pPr>
              <w:keepNext/>
              <w:keepLines/>
              <w:spacing w:line="360" w:lineRule="auto"/>
              <w:jc w:val="both"/>
              <w:outlineLvl w:val="0"/>
              <w:rPr>
                <w:bCs/>
                <w:sz w:val="28"/>
                <w:szCs w:val="28"/>
              </w:rPr>
            </w:pPr>
            <w:bookmarkStart w:id="194" w:name="_Toc531884260"/>
            <w:bookmarkStart w:id="195" w:name="_Toc3491622"/>
            <w:bookmarkStart w:id="196" w:name="_Toc43199878"/>
            <w:r>
              <w:rPr>
                <w:bCs/>
                <w:sz w:val="28"/>
                <w:szCs w:val="28"/>
              </w:rPr>
              <w:t>1</w:t>
            </w:r>
            <w:bookmarkEnd w:id="194"/>
            <w:bookmarkEnd w:id="195"/>
            <w:bookmarkEnd w:id="196"/>
          </w:p>
        </w:tc>
        <w:tc>
          <w:tcPr>
            <w:tcW w:w="4252" w:type="dxa"/>
          </w:tcPr>
          <w:p>
            <w:pPr>
              <w:keepNext/>
              <w:keepLines/>
              <w:spacing w:line="360" w:lineRule="auto"/>
              <w:jc w:val="both"/>
              <w:outlineLvl w:val="0"/>
              <w:rPr>
                <w:bCs/>
                <w:sz w:val="28"/>
                <w:szCs w:val="28"/>
              </w:rPr>
            </w:pPr>
          </w:p>
        </w:tc>
        <w:tc>
          <w:tcPr>
            <w:tcW w:w="3651" w:type="dxa"/>
          </w:tcPr>
          <w:p>
            <w:pPr>
              <w:keepNext/>
              <w:keepLines/>
              <w:spacing w:line="360" w:lineRule="auto"/>
              <w:jc w:val="both"/>
              <w:outlineLvl w:val="0"/>
              <w:rPr>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Pr>
          <w:p>
            <w:pPr>
              <w:keepNext/>
              <w:keepLines/>
              <w:spacing w:line="360" w:lineRule="auto"/>
              <w:jc w:val="both"/>
              <w:outlineLvl w:val="0"/>
              <w:rPr>
                <w:bCs/>
                <w:sz w:val="28"/>
                <w:szCs w:val="28"/>
              </w:rPr>
            </w:pPr>
            <w:bookmarkStart w:id="197" w:name="_Toc531884261"/>
            <w:bookmarkStart w:id="198" w:name="_Toc3491623"/>
            <w:bookmarkStart w:id="199" w:name="_Toc43199879"/>
            <w:r>
              <w:rPr>
                <w:bCs/>
                <w:sz w:val="28"/>
                <w:szCs w:val="28"/>
              </w:rPr>
              <w:t>2</w:t>
            </w:r>
            <w:bookmarkEnd w:id="197"/>
            <w:bookmarkEnd w:id="198"/>
            <w:bookmarkEnd w:id="199"/>
          </w:p>
        </w:tc>
        <w:tc>
          <w:tcPr>
            <w:tcW w:w="4252" w:type="dxa"/>
          </w:tcPr>
          <w:p>
            <w:pPr>
              <w:keepNext/>
              <w:keepLines/>
              <w:spacing w:line="360" w:lineRule="auto"/>
              <w:jc w:val="both"/>
              <w:outlineLvl w:val="0"/>
              <w:rPr>
                <w:bCs/>
                <w:sz w:val="28"/>
                <w:szCs w:val="28"/>
              </w:rPr>
            </w:pPr>
          </w:p>
        </w:tc>
        <w:tc>
          <w:tcPr>
            <w:tcW w:w="3651" w:type="dxa"/>
          </w:tcPr>
          <w:p>
            <w:pPr>
              <w:keepNext/>
              <w:keepLines/>
              <w:spacing w:line="360" w:lineRule="auto"/>
              <w:jc w:val="both"/>
              <w:outlineLvl w:val="0"/>
              <w:rPr>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Pr>
          <w:p>
            <w:pPr>
              <w:keepNext/>
              <w:keepLines/>
              <w:spacing w:line="360" w:lineRule="auto"/>
              <w:jc w:val="both"/>
              <w:outlineLvl w:val="0"/>
              <w:rPr>
                <w:bCs/>
                <w:sz w:val="28"/>
                <w:szCs w:val="28"/>
              </w:rPr>
            </w:pPr>
            <w:bookmarkStart w:id="200" w:name="_Toc531884262"/>
            <w:bookmarkStart w:id="201" w:name="_Toc3491624"/>
            <w:bookmarkStart w:id="202" w:name="_Toc43199880"/>
            <w:r>
              <w:rPr>
                <w:bCs/>
                <w:sz w:val="28"/>
                <w:szCs w:val="28"/>
              </w:rPr>
              <w:t>3</w:t>
            </w:r>
            <w:bookmarkEnd w:id="200"/>
            <w:bookmarkEnd w:id="201"/>
            <w:bookmarkEnd w:id="202"/>
          </w:p>
        </w:tc>
        <w:tc>
          <w:tcPr>
            <w:tcW w:w="4252" w:type="dxa"/>
          </w:tcPr>
          <w:p>
            <w:pPr>
              <w:keepNext/>
              <w:keepLines/>
              <w:spacing w:line="360" w:lineRule="auto"/>
              <w:jc w:val="both"/>
              <w:outlineLvl w:val="0"/>
              <w:rPr>
                <w:bCs/>
                <w:sz w:val="28"/>
                <w:szCs w:val="28"/>
              </w:rPr>
            </w:pPr>
          </w:p>
        </w:tc>
        <w:tc>
          <w:tcPr>
            <w:tcW w:w="3651" w:type="dxa"/>
          </w:tcPr>
          <w:p>
            <w:pPr>
              <w:keepNext/>
              <w:keepLines/>
              <w:spacing w:line="360" w:lineRule="auto"/>
              <w:jc w:val="both"/>
              <w:outlineLvl w:val="0"/>
              <w:rPr>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Pr>
          <w:p>
            <w:pPr>
              <w:keepNext/>
              <w:keepLines/>
              <w:spacing w:line="360" w:lineRule="auto"/>
              <w:jc w:val="both"/>
              <w:outlineLvl w:val="0"/>
              <w:rPr>
                <w:bCs/>
                <w:sz w:val="28"/>
                <w:szCs w:val="28"/>
              </w:rPr>
            </w:pPr>
            <w:bookmarkStart w:id="203" w:name="_Toc531884263"/>
            <w:bookmarkStart w:id="204" w:name="_Toc3491625"/>
            <w:bookmarkStart w:id="205" w:name="_Toc43199881"/>
            <w:r>
              <w:rPr>
                <w:bCs/>
                <w:sz w:val="28"/>
                <w:szCs w:val="28"/>
              </w:rPr>
              <w:t>Выводы</w:t>
            </w:r>
            <w:bookmarkEnd w:id="203"/>
            <w:bookmarkEnd w:id="204"/>
            <w:bookmarkEnd w:id="205"/>
          </w:p>
        </w:tc>
        <w:tc>
          <w:tcPr>
            <w:tcW w:w="7903" w:type="dxa"/>
            <w:gridSpan w:val="2"/>
          </w:tcPr>
          <w:p>
            <w:pPr>
              <w:keepNext/>
              <w:keepLines/>
              <w:spacing w:line="360" w:lineRule="auto"/>
              <w:jc w:val="both"/>
              <w:outlineLvl w:val="0"/>
              <w:rPr>
                <w:bCs/>
                <w:sz w:val="28"/>
                <w:szCs w:val="28"/>
              </w:rPr>
            </w:pPr>
          </w:p>
        </w:tc>
      </w:tr>
    </w:tbl>
    <w:p>
      <w:pPr>
        <w:tabs>
          <w:tab w:val="left" w:pos="1418"/>
        </w:tabs>
        <w:jc w:val="both"/>
        <w:rPr>
          <w:sz w:val="28"/>
          <w:szCs w:val="28"/>
        </w:rPr>
      </w:pPr>
    </w:p>
    <w:p>
      <w:pPr>
        <w:tabs>
          <w:tab w:val="left" w:pos="1418"/>
        </w:tabs>
        <w:ind w:firstLine="709"/>
        <w:jc w:val="right"/>
        <w:rPr>
          <w:b/>
          <w:sz w:val="28"/>
          <w:szCs w:val="28"/>
        </w:rPr>
      </w:pPr>
      <w:r>
        <w:rPr>
          <w:b/>
          <w:sz w:val="28"/>
          <w:szCs w:val="28"/>
        </w:rPr>
        <w:t>Таблица 2</w:t>
      </w:r>
    </w:p>
    <w:p>
      <w:pPr>
        <w:tabs>
          <w:tab w:val="left" w:pos="1418"/>
        </w:tabs>
        <w:ind w:firstLine="709"/>
        <w:jc w:val="center"/>
        <w:rPr>
          <w:b/>
          <w:sz w:val="28"/>
          <w:szCs w:val="28"/>
        </w:rPr>
      </w:pPr>
      <w:r>
        <w:rPr>
          <w:b/>
          <w:sz w:val="28"/>
          <w:szCs w:val="28"/>
        </w:rPr>
        <w:t>Ответы на контрольные вопросы</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3686"/>
        <w:gridCol w:w="5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300"/>
              </w:tabs>
              <w:jc w:val="center"/>
              <w:rPr>
                <w:rFonts w:eastAsia="Arial"/>
                <w:sz w:val="28"/>
                <w:szCs w:val="28"/>
              </w:rPr>
            </w:pPr>
            <w:r>
              <w:rPr>
                <w:rFonts w:eastAsia="Arial"/>
                <w:sz w:val="28"/>
                <w:szCs w:val="28"/>
              </w:rPr>
              <w:t>№</w:t>
            </w:r>
          </w:p>
        </w:tc>
        <w:tc>
          <w:tcPr>
            <w:tcW w:w="3686" w:type="dxa"/>
            <w:tcBorders>
              <w:top w:val="single" w:color="auto" w:sz="4" w:space="0"/>
              <w:left w:val="single" w:color="auto" w:sz="4" w:space="0"/>
              <w:bottom w:val="single" w:color="auto" w:sz="4" w:space="0"/>
              <w:right w:val="single" w:color="auto" w:sz="4" w:space="0"/>
            </w:tcBorders>
          </w:tcPr>
          <w:p>
            <w:pPr>
              <w:tabs>
                <w:tab w:val="left" w:pos="300"/>
              </w:tabs>
              <w:jc w:val="center"/>
              <w:rPr>
                <w:rFonts w:eastAsia="Arial"/>
                <w:sz w:val="28"/>
                <w:szCs w:val="28"/>
              </w:rPr>
            </w:pPr>
            <w:r>
              <w:rPr>
                <w:rFonts w:eastAsia="Arial"/>
                <w:sz w:val="28"/>
                <w:szCs w:val="28"/>
              </w:rPr>
              <w:t>Вопросы</w:t>
            </w:r>
          </w:p>
          <w:p>
            <w:pPr>
              <w:tabs>
                <w:tab w:val="left" w:pos="1418"/>
              </w:tabs>
              <w:jc w:val="center"/>
              <w:rPr>
                <w:sz w:val="28"/>
                <w:szCs w:val="28"/>
              </w:rPr>
            </w:pPr>
          </w:p>
        </w:tc>
        <w:tc>
          <w:tcPr>
            <w:tcW w:w="5210" w:type="dxa"/>
            <w:tcBorders>
              <w:top w:val="single" w:color="auto" w:sz="4" w:space="0"/>
              <w:left w:val="single" w:color="auto" w:sz="4" w:space="0"/>
              <w:bottom w:val="single" w:color="auto" w:sz="4" w:space="0"/>
              <w:right w:val="single" w:color="auto" w:sz="4" w:space="0"/>
            </w:tcBorders>
          </w:tcPr>
          <w:p>
            <w:pPr>
              <w:tabs>
                <w:tab w:val="left" w:pos="1418"/>
              </w:tabs>
              <w:jc w:val="center"/>
              <w:rPr>
                <w:sz w:val="28"/>
                <w:szCs w:val="28"/>
              </w:rPr>
            </w:pPr>
            <w:r>
              <w:rPr>
                <w:sz w:val="28"/>
                <w:szCs w:val="28"/>
              </w:rPr>
              <w:t>Ответы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1418"/>
              </w:tabs>
              <w:jc w:val="center"/>
              <w:rPr>
                <w:rFonts w:eastAsia="Arial"/>
                <w:sz w:val="28"/>
                <w:szCs w:val="28"/>
              </w:rPr>
            </w:pPr>
            <w:r>
              <w:rPr>
                <w:rFonts w:eastAsia="Arial"/>
                <w:sz w:val="28"/>
                <w:szCs w:val="28"/>
              </w:rPr>
              <w:t>1</w:t>
            </w:r>
          </w:p>
        </w:tc>
        <w:tc>
          <w:tcPr>
            <w:tcW w:w="3686" w:type="dxa"/>
            <w:tcBorders>
              <w:top w:val="single" w:color="auto" w:sz="4" w:space="0"/>
              <w:left w:val="single" w:color="auto" w:sz="4" w:space="0"/>
              <w:bottom w:val="single" w:color="auto" w:sz="4" w:space="0"/>
              <w:right w:val="single" w:color="auto" w:sz="4" w:space="0"/>
            </w:tcBorders>
          </w:tcPr>
          <w:p>
            <w:pPr>
              <w:tabs>
                <w:tab w:val="left" w:pos="1418"/>
              </w:tabs>
              <w:jc w:val="both"/>
              <w:rPr>
                <w:sz w:val="28"/>
                <w:szCs w:val="28"/>
              </w:rPr>
            </w:pPr>
            <w:r>
              <w:rPr>
                <w:sz w:val="28"/>
                <w:szCs w:val="28"/>
              </w:rPr>
              <w:t>Что понимают под почвенным поглощающим комплексом?</w:t>
            </w:r>
          </w:p>
        </w:tc>
        <w:tc>
          <w:tcPr>
            <w:tcW w:w="5210" w:type="dxa"/>
            <w:tcBorders>
              <w:top w:val="single" w:color="auto" w:sz="4" w:space="0"/>
              <w:left w:val="single" w:color="auto" w:sz="4" w:space="0"/>
              <w:bottom w:val="single" w:color="auto" w:sz="4" w:space="0"/>
              <w:right w:val="single" w:color="auto" w:sz="4" w:space="0"/>
            </w:tcBorders>
          </w:tcPr>
          <w:p>
            <w:pPr>
              <w:tabs>
                <w:tab w:val="left" w:pos="1418"/>
              </w:tabs>
              <w:jc w:val="both"/>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1418"/>
              </w:tabs>
              <w:jc w:val="center"/>
              <w:rPr>
                <w:sz w:val="28"/>
                <w:szCs w:val="28"/>
              </w:rPr>
            </w:pPr>
            <w:r>
              <w:rPr>
                <w:sz w:val="28"/>
                <w:szCs w:val="28"/>
              </w:rPr>
              <w:t>2</w:t>
            </w:r>
          </w:p>
        </w:tc>
        <w:tc>
          <w:tcPr>
            <w:tcW w:w="3686" w:type="dxa"/>
            <w:tcBorders>
              <w:top w:val="single" w:color="auto" w:sz="4" w:space="0"/>
              <w:left w:val="single" w:color="auto" w:sz="4" w:space="0"/>
              <w:bottom w:val="single" w:color="auto" w:sz="4" w:space="0"/>
              <w:right w:val="single" w:color="auto" w:sz="4" w:space="0"/>
            </w:tcBorders>
          </w:tcPr>
          <w:p>
            <w:pPr>
              <w:tabs>
                <w:tab w:val="left" w:pos="1418"/>
              </w:tabs>
              <w:jc w:val="both"/>
              <w:rPr>
                <w:sz w:val="28"/>
                <w:szCs w:val="28"/>
              </w:rPr>
            </w:pPr>
            <w:r>
              <w:rPr>
                <w:sz w:val="28"/>
                <w:szCs w:val="28"/>
                <w:highlight w:val="yellow"/>
              </w:rPr>
              <w:t>Объясните</w:t>
            </w:r>
            <w:r>
              <w:rPr>
                <w:sz w:val="28"/>
                <w:szCs w:val="28"/>
              </w:rPr>
              <w:t xml:space="preserve"> строение коллоидной мицеллы?</w:t>
            </w:r>
          </w:p>
          <w:p>
            <w:pPr>
              <w:tabs>
                <w:tab w:val="left" w:pos="300"/>
              </w:tabs>
              <w:rPr>
                <w:rFonts w:eastAsia="Arial"/>
                <w:sz w:val="28"/>
                <w:szCs w:val="28"/>
              </w:rPr>
            </w:pPr>
          </w:p>
        </w:tc>
        <w:tc>
          <w:tcPr>
            <w:tcW w:w="5210" w:type="dxa"/>
            <w:tcBorders>
              <w:top w:val="single" w:color="auto" w:sz="4" w:space="0"/>
              <w:left w:val="single" w:color="auto" w:sz="4" w:space="0"/>
              <w:bottom w:val="single" w:color="auto" w:sz="4" w:space="0"/>
              <w:right w:val="single" w:color="auto" w:sz="4" w:space="0"/>
            </w:tcBorders>
          </w:tcPr>
          <w:p>
            <w:pPr>
              <w:tabs>
                <w:tab w:val="left" w:pos="1418"/>
              </w:tabs>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1418"/>
              </w:tabs>
              <w:jc w:val="center"/>
              <w:rPr>
                <w:sz w:val="28"/>
                <w:szCs w:val="28"/>
              </w:rPr>
            </w:pPr>
            <w:r>
              <w:rPr>
                <w:sz w:val="28"/>
                <w:szCs w:val="28"/>
              </w:rPr>
              <w:t>3</w:t>
            </w:r>
          </w:p>
        </w:tc>
        <w:tc>
          <w:tcPr>
            <w:tcW w:w="3686" w:type="dxa"/>
            <w:tcBorders>
              <w:top w:val="single" w:color="auto" w:sz="4" w:space="0"/>
              <w:left w:val="single" w:color="auto" w:sz="4" w:space="0"/>
              <w:bottom w:val="single" w:color="auto" w:sz="4" w:space="0"/>
              <w:right w:val="single" w:color="auto" w:sz="4" w:space="0"/>
            </w:tcBorders>
          </w:tcPr>
          <w:p>
            <w:pPr>
              <w:tabs>
                <w:tab w:val="left" w:pos="1418"/>
              </w:tabs>
              <w:jc w:val="both"/>
              <w:rPr>
                <w:sz w:val="28"/>
                <w:szCs w:val="28"/>
              </w:rPr>
            </w:pPr>
            <w:r>
              <w:rPr>
                <w:sz w:val="28"/>
                <w:szCs w:val="28"/>
              </w:rPr>
              <w:t>На какие группы подразделяются почвенные коллоиды по происхождению, знаку заряда и отношению к воде?</w:t>
            </w:r>
          </w:p>
          <w:p>
            <w:pPr>
              <w:tabs>
                <w:tab w:val="left" w:pos="1418"/>
              </w:tabs>
              <w:jc w:val="right"/>
              <w:rPr>
                <w:sz w:val="28"/>
                <w:szCs w:val="28"/>
              </w:rPr>
            </w:pPr>
          </w:p>
        </w:tc>
        <w:tc>
          <w:tcPr>
            <w:tcW w:w="5210" w:type="dxa"/>
            <w:tcBorders>
              <w:top w:val="single" w:color="auto" w:sz="4" w:space="0"/>
              <w:left w:val="single" w:color="auto" w:sz="4" w:space="0"/>
              <w:bottom w:val="single" w:color="auto" w:sz="4" w:space="0"/>
              <w:right w:val="single" w:color="auto" w:sz="4" w:space="0"/>
            </w:tcBorders>
          </w:tcPr>
          <w:p>
            <w:pPr>
              <w:tabs>
                <w:tab w:val="left" w:pos="1418"/>
              </w:tabs>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1418"/>
              </w:tabs>
              <w:jc w:val="center"/>
              <w:rPr>
                <w:sz w:val="28"/>
                <w:szCs w:val="28"/>
              </w:rPr>
            </w:pPr>
            <w:r>
              <w:rPr>
                <w:sz w:val="28"/>
                <w:szCs w:val="28"/>
              </w:rPr>
              <w:t>4</w:t>
            </w:r>
          </w:p>
        </w:tc>
        <w:tc>
          <w:tcPr>
            <w:tcW w:w="3686" w:type="dxa"/>
            <w:tcBorders>
              <w:top w:val="single" w:color="auto" w:sz="4" w:space="0"/>
              <w:left w:val="single" w:color="auto" w:sz="4" w:space="0"/>
              <w:bottom w:val="single" w:color="auto" w:sz="4" w:space="0"/>
              <w:right w:val="single" w:color="auto" w:sz="4" w:space="0"/>
            </w:tcBorders>
          </w:tcPr>
          <w:p>
            <w:pPr>
              <w:tabs>
                <w:tab w:val="left" w:pos="1418"/>
              </w:tabs>
              <w:jc w:val="both"/>
              <w:rPr>
                <w:sz w:val="28"/>
                <w:szCs w:val="28"/>
              </w:rPr>
            </w:pPr>
            <w:r>
              <w:rPr>
                <w:sz w:val="28"/>
                <w:szCs w:val="28"/>
              </w:rPr>
              <w:t>Что понимают под физико-химической поглотительной способностью почв?</w:t>
            </w:r>
          </w:p>
        </w:tc>
        <w:tc>
          <w:tcPr>
            <w:tcW w:w="5210" w:type="dxa"/>
            <w:tcBorders>
              <w:top w:val="single" w:color="auto" w:sz="4" w:space="0"/>
              <w:left w:val="single" w:color="auto" w:sz="4" w:space="0"/>
              <w:bottom w:val="single" w:color="auto" w:sz="4" w:space="0"/>
              <w:right w:val="single" w:color="auto" w:sz="4" w:space="0"/>
            </w:tcBorders>
          </w:tcPr>
          <w:p>
            <w:pPr>
              <w:tabs>
                <w:tab w:val="left" w:pos="1418"/>
              </w:tabs>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1418"/>
              </w:tabs>
              <w:jc w:val="center"/>
              <w:rPr>
                <w:sz w:val="28"/>
                <w:szCs w:val="28"/>
              </w:rPr>
            </w:pPr>
            <w:r>
              <w:rPr>
                <w:sz w:val="28"/>
                <w:szCs w:val="28"/>
              </w:rPr>
              <w:t>5</w:t>
            </w:r>
          </w:p>
        </w:tc>
        <w:tc>
          <w:tcPr>
            <w:tcW w:w="3686" w:type="dxa"/>
            <w:tcBorders>
              <w:top w:val="single" w:color="auto" w:sz="4" w:space="0"/>
              <w:left w:val="single" w:color="auto" w:sz="4" w:space="0"/>
              <w:bottom w:val="single" w:color="auto" w:sz="4" w:space="0"/>
              <w:right w:val="single" w:color="auto" w:sz="4" w:space="0"/>
            </w:tcBorders>
          </w:tcPr>
          <w:p>
            <w:pPr>
              <w:tabs>
                <w:tab w:val="left" w:pos="1418"/>
              </w:tabs>
              <w:jc w:val="both"/>
              <w:rPr>
                <w:sz w:val="28"/>
                <w:szCs w:val="28"/>
              </w:rPr>
            </w:pPr>
            <w:r>
              <w:rPr>
                <w:sz w:val="28"/>
                <w:szCs w:val="28"/>
              </w:rPr>
              <w:t>Чем обусловлены кислотность и щелочность почв?</w:t>
            </w:r>
          </w:p>
        </w:tc>
        <w:tc>
          <w:tcPr>
            <w:tcW w:w="5210" w:type="dxa"/>
            <w:tcBorders>
              <w:top w:val="single" w:color="auto" w:sz="4" w:space="0"/>
              <w:left w:val="single" w:color="auto" w:sz="4" w:space="0"/>
              <w:bottom w:val="single" w:color="auto" w:sz="4" w:space="0"/>
              <w:right w:val="single" w:color="auto" w:sz="4" w:space="0"/>
            </w:tcBorders>
          </w:tcPr>
          <w:p>
            <w:pPr>
              <w:tabs>
                <w:tab w:val="left" w:pos="1418"/>
              </w:tabs>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1418"/>
              </w:tabs>
              <w:jc w:val="center"/>
              <w:rPr>
                <w:sz w:val="28"/>
                <w:szCs w:val="28"/>
              </w:rPr>
            </w:pPr>
            <w:r>
              <w:rPr>
                <w:sz w:val="28"/>
                <w:szCs w:val="28"/>
              </w:rPr>
              <w:t>6</w:t>
            </w:r>
          </w:p>
        </w:tc>
        <w:tc>
          <w:tcPr>
            <w:tcW w:w="3686" w:type="dxa"/>
            <w:tcBorders>
              <w:top w:val="single" w:color="auto" w:sz="4" w:space="0"/>
              <w:left w:val="single" w:color="auto" w:sz="4" w:space="0"/>
              <w:bottom w:val="single" w:color="auto" w:sz="4" w:space="0"/>
              <w:right w:val="single" w:color="auto" w:sz="4" w:space="0"/>
            </w:tcBorders>
          </w:tcPr>
          <w:p>
            <w:pPr>
              <w:tabs>
                <w:tab w:val="left" w:pos="1418"/>
              </w:tabs>
              <w:jc w:val="both"/>
              <w:rPr>
                <w:sz w:val="28"/>
                <w:szCs w:val="28"/>
              </w:rPr>
            </w:pPr>
            <w:r>
              <w:rPr>
                <w:sz w:val="28"/>
                <w:szCs w:val="28"/>
              </w:rPr>
              <w:t xml:space="preserve">В чем разница между </w:t>
            </w:r>
            <w:r>
              <w:rPr>
                <w:sz w:val="28"/>
                <w:szCs w:val="28"/>
                <w:highlight w:val="yellow"/>
              </w:rPr>
              <w:t>актуальной, обменной</w:t>
            </w:r>
            <w:r>
              <w:rPr>
                <w:sz w:val="28"/>
                <w:szCs w:val="28"/>
              </w:rPr>
              <w:t xml:space="preserve"> и гидролитической кислотностью почв?</w:t>
            </w:r>
          </w:p>
        </w:tc>
        <w:tc>
          <w:tcPr>
            <w:tcW w:w="5210" w:type="dxa"/>
            <w:tcBorders>
              <w:top w:val="single" w:color="auto" w:sz="4" w:space="0"/>
              <w:left w:val="single" w:color="auto" w:sz="4" w:space="0"/>
              <w:bottom w:val="single" w:color="auto" w:sz="4" w:space="0"/>
              <w:right w:val="single" w:color="auto" w:sz="4" w:space="0"/>
            </w:tcBorders>
          </w:tcPr>
          <w:p>
            <w:pPr>
              <w:tabs>
                <w:tab w:val="left" w:pos="1418"/>
              </w:tabs>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1418"/>
              </w:tabs>
              <w:jc w:val="center"/>
              <w:rPr>
                <w:sz w:val="28"/>
                <w:szCs w:val="28"/>
              </w:rPr>
            </w:pPr>
            <w:r>
              <w:rPr>
                <w:sz w:val="28"/>
                <w:szCs w:val="28"/>
              </w:rPr>
              <w:t>7</w:t>
            </w:r>
          </w:p>
        </w:tc>
        <w:tc>
          <w:tcPr>
            <w:tcW w:w="3686" w:type="dxa"/>
            <w:tcBorders>
              <w:top w:val="single" w:color="auto" w:sz="4" w:space="0"/>
              <w:left w:val="single" w:color="auto" w:sz="4" w:space="0"/>
              <w:bottom w:val="single" w:color="auto" w:sz="4" w:space="0"/>
              <w:right w:val="single" w:color="auto" w:sz="4" w:space="0"/>
            </w:tcBorders>
          </w:tcPr>
          <w:p>
            <w:pPr>
              <w:tabs>
                <w:tab w:val="left" w:pos="1418"/>
              </w:tabs>
              <w:jc w:val="both"/>
              <w:rPr>
                <w:sz w:val="28"/>
                <w:szCs w:val="28"/>
              </w:rPr>
            </w:pPr>
            <w:r>
              <w:rPr>
                <w:sz w:val="28"/>
                <w:szCs w:val="28"/>
              </w:rPr>
              <w:t>Что понимают под буферной способностью почв? От чего она зависит?</w:t>
            </w:r>
          </w:p>
        </w:tc>
        <w:tc>
          <w:tcPr>
            <w:tcW w:w="5210" w:type="dxa"/>
            <w:tcBorders>
              <w:top w:val="single" w:color="auto" w:sz="4" w:space="0"/>
              <w:left w:val="single" w:color="auto" w:sz="4" w:space="0"/>
              <w:bottom w:val="single" w:color="auto" w:sz="4" w:space="0"/>
              <w:right w:val="single" w:color="auto" w:sz="4" w:space="0"/>
            </w:tcBorders>
          </w:tcPr>
          <w:p>
            <w:pPr>
              <w:tabs>
                <w:tab w:val="left" w:pos="1418"/>
              </w:tabs>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1418"/>
              </w:tabs>
              <w:jc w:val="center"/>
              <w:rPr>
                <w:sz w:val="28"/>
                <w:szCs w:val="28"/>
              </w:rPr>
            </w:pPr>
            <w:r>
              <w:rPr>
                <w:sz w:val="28"/>
                <w:szCs w:val="28"/>
              </w:rPr>
              <w:t>8</w:t>
            </w:r>
          </w:p>
        </w:tc>
        <w:tc>
          <w:tcPr>
            <w:tcW w:w="3686" w:type="dxa"/>
            <w:tcBorders>
              <w:top w:val="single" w:color="auto" w:sz="4" w:space="0"/>
              <w:left w:val="single" w:color="auto" w:sz="4" w:space="0"/>
              <w:bottom w:val="single" w:color="auto" w:sz="4" w:space="0"/>
              <w:right w:val="single" w:color="auto" w:sz="4" w:space="0"/>
            </w:tcBorders>
          </w:tcPr>
          <w:p>
            <w:pPr>
              <w:tabs>
                <w:tab w:val="left" w:pos="1418"/>
              </w:tabs>
              <w:jc w:val="both"/>
              <w:rPr>
                <w:sz w:val="28"/>
                <w:szCs w:val="28"/>
              </w:rPr>
            </w:pPr>
            <w:r>
              <w:rPr>
                <w:sz w:val="28"/>
                <w:szCs w:val="28"/>
                <w:highlight w:val="yellow"/>
              </w:rPr>
              <w:t>С какой практической  целью определяют актуальную, обменную и гидролитическую кислотность почвы?</w:t>
            </w:r>
          </w:p>
        </w:tc>
        <w:tc>
          <w:tcPr>
            <w:tcW w:w="5210" w:type="dxa"/>
            <w:tcBorders>
              <w:top w:val="single" w:color="auto" w:sz="4" w:space="0"/>
              <w:left w:val="single" w:color="auto" w:sz="4" w:space="0"/>
              <w:bottom w:val="single" w:color="auto" w:sz="4" w:space="0"/>
              <w:right w:val="single" w:color="auto" w:sz="4" w:space="0"/>
            </w:tcBorders>
          </w:tcPr>
          <w:p>
            <w:pPr>
              <w:tabs>
                <w:tab w:val="left" w:pos="1418"/>
              </w:tabs>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1418"/>
              </w:tabs>
              <w:jc w:val="center"/>
              <w:rPr>
                <w:sz w:val="28"/>
                <w:szCs w:val="28"/>
              </w:rPr>
            </w:pPr>
            <w:r>
              <w:rPr>
                <w:sz w:val="28"/>
                <w:szCs w:val="28"/>
              </w:rPr>
              <w:t>9</w:t>
            </w:r>
          </w:p>
        </w:tc>
        <w:tc>
          <w:tcPr>
            <w:tcW w:w="3686" w:type="dxa"/>
            <w:tcBorders>
              <w:top w:val="single" w:color="auto" w:sz="4" w:space="0"/>
              <w:left w:val="single" w:color="auto" w:sz="4" w:space="0"/>
              <w:bottom w:val="single" w:color="auto" w:sz="4" w:space="0"/>
              <w:right w:val="single" w:color="auto" w:sz="4" w:space="0"/>
            </w:tcBorders>
          </w:tcPr>
          <w:p>
            <w:pPr>
              <w:tabs>
                <w:tab w:val="left" w:pos="1418"/>
              </w:tabs>
              <w:jc w:val="both"/>
              <w:rPr>
                <w:sz w:val="28"/>
                <w:szCs w:val="28"/>
                <w:highlight w:val="yellow"/>
              </w:rPr>
            </w:pPr>
            <w:r>
              <w:rPr>
                <w:sz w:val="28"/>
                <w:szCs w:val="28"/>
                <w:highlight w:val="yellow"/>
              </w:rPr>
              <w:t>Определите почвы по следующим значениям рН:</w:t>
            </w:r>
          </w:p>
          <w:p>
            <w:pPr>
              <w:tabs>
                <w:tab w:val="left" w:pos="1418"/>
              </w:tabs>
              <w:jc w:val="both"/>
              <w:rPr>
                <w:sz w:val="28"/>
                <w:szCs w:val="28"/>
              </w:rPr>
            </w:pPr>
          </w:p>
        </w:tc>
        <w:tc>
          <w:tcPr>
            <w:tcW w:w="5210" w:type="dxa"/>
            <w:tcBorders>
              <w:top w:val="single" w:color="auto" w:sz="4" w:space="0"/>
              <w:left w:val="single" w:color="auto" w:sz="4" w:space="0"/>
              <w:bottom w:val="single" w:color="auto" w:sz="4" w:space="0"/>
              <w:right w:val="single" w:color="auto" w:sz="4" w:space="0"/>
            </w:tcBorders>
          </w:tcPr>
          <w:p>
            <w:pPr>
              <w:tabs>
                <w:tab w:val="left" w:pos="1418"/>
              </w:tabs>
              <w:jc w:val="both"/>
              <w:rPr>
                <w:sz w:val="28"/>
                <w:szCs w:val="28"/>
                <w:highlight w:val="yellow"/>
              </w:rPr>
            </w:pPr>
            <w:r>
              <w:rPr>
                <w:sz w:val="28"/>
                <w:szCs w:val="28"/>
                <w:highlight w:val="yellow"/>
              </w:rPr>
              <w:t>рН  &lt; 4 – почва …;</w:t>
            </w:r>
          </w:p>
          <w:p>
            <w:pPr>
              <w:tabs>
                <w:tab w:val="left" w:pos="1418"/>
              </w:tabs>
              <w:jc w:val="both"/>
              <w:rPr>
                <w:sz w:val="28"/>
                <w:szCs w:val="28"/>
                <w:highlight w:val="yellow"/>
              </w:rPr>
            </w:pPr>
            <w:r>
              <w:rPr>
                <w:sz w:val="28"/>
                <w:szCs w:val="28"/>
                <w:highlight w:val="yellow"/>
              </w:rPr>
              <w:t>рН = 5,0 – почва …;</w:t>
            </w:r>
          </w:p>
          <w:p>
            <w:pPr>
              <w:tabs>
                <w:tab w:val="left" w:pos="1418"/>
              </w:tabs>
              <w:jc w:val="both"/>
              <w:rPr>
                <w:sz w:val="28"/>
                <w:szCs w:val="28"/>
                <w:highlight w:val="yellow"/>
              </w:rPr>
            </w:pPr>
            <w:r>
              <w:rPr>
                <w:sz w:val="28"/>
                <w:szCs w:val="28"/>
                <w:highlight w:val="yellow"/>
              </w:rPr>
              <w:t>рН = 6,0 – почва …;</w:t>
            </w:r>
          </w:p>
          <w:p>
            <w:pPr>
              <w:tabs>
                <w:tab w:val="left" w:pos="1418"/>
              </w:tabs>
              <w:jc w:val="both"/>
              <w:rPr>
                <w:sz w:val="28"/>
                <w:szCs w:val="28"/>
                <w:highlight w:val="yellow"/>
              </w:rPr>
            </w:pPr>
            <w:r>
              <w:rPr>
                <w:sz w:val="28"/>
                <w:szCs w:val="28"/>
                <w:highlight w:val="yellow"/>
              </w:rPr>
              <w:t>рН = 6,5 – почва …;</w:t>
            </w:r>
          </w:p>
          <w:p>
            <w:pPr>
              <w:tabs>
                <w:tab w:val="left" w:pos="1418"/>
              </w:tabs>
              <w:jc w:val="both"/>
              <w:rPr>
                <w:sz w:val="28"/>
                <w:szCs w:val="28"/>
                <w:highlight w:val="yellow"/>
              </w:rPr>
            </w:pPr>
            <w:r>
              <w:rPr>
                <w:sz w:val="28"/>
                <w:szCs w:val="28"/>
                <w:highlight w:val="yellow"/>
              </w:rPr>
              <w:t>рН = 7,0 – почва …;</w:t>
            </w:r>
          </w:p>
          <w:p>
            <w:pPr>
              <w:tabs>
                <w:tab w:val="left" w:pos="1418"/>
              </w:tabs>
              <w:jc w:val="both"/>
              <w:rPr>
                <w:sz w:val="28"/>
                <w:szCs w:val="28"/>
                <w:highlight w:val="yellow"/>
              </w:rPr>
            </w:pPr>
            <w:r>
              <w:rPr>
                <w:sz w:val="28"/>
                <w:szCs w:val="28"/>
                <w:highlight w:val="yellow"/>
              </w:rPr>
              <w:t>рН = 7,5 – почва …;</w:t>
            </w:r>
          </w:p>
          <w:p>
            <w:pPr>
              <w:tabs>
                <w:tab w:val="left" w:pos="1418"/>
              </w:tabs>
              <w:jc w:val="both"/>
              <w:rPr>
                <w:sz w:val="28"/>
                <w:szCs w:val="28"/>
                <w:highlight w:val="yellow"/>
              </w:rPr>
            </w:pPr>
            <w:r>
              <w:rPr>
                <w:sz w:val="28"/>
                <w:szCs w:val="28"/>
                <w:highlight w:val="yellow"/>
              </w:rPr>
              <w:t>рН = 8,0 – почва …;</w:t>
            </w:r>
          </w:p>
          <w:p>
            <w:pPr>
              <w:tabs>
                <w:tab w:val="left" w:pos="1418"/>
              </w:tabs>
              <w:jc w:val="both"/>
              <w:rPr>
                <w:sz w:val="28"/>
                <w:szCs w:val="28"/>
                <w:highlight w:val="yellow"/>
              </w:rPr>
            </w:pPr>
            <w:r>
              <w:rPr>
                <w:sz w:val="28"/>
                <w:szCs w:val="28"/>
                <w:highlight w:val="yellow"/>
              </w:rPr>
              <w:t>рН = 9,3 – почва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1418"/>
              </w:tabs>
              <w:jc w:val="center"/>
              <w:rPr>
                <w:sz w:val="28"/>
                <w:szCs w:val="28"/>
              </w:rPr>
            </w:pPr>
            <w:r>
              <w:rPr>
                <w:sz w:val="28"/>
                <w:szCs w:val="28"/>
              </w:rPr>
              <w:t>10</w:t>
            </w:r>
          </w:p>
        </w:tc>
        <w:tc>
          <w:tcPr>
            <w:tcW w:w="3686" w:type="dxa"/>
            <w:tcBorders>
              <w:top w:val="single" w:color="auto" w:sz="4" w:space="0"/>
              <w:left w:val="single" w:color="auto" w:sz="4" w:space="0"/>
              <w:bottom w:val="single" w:color="auto" w:sz="4" w:space="0"/>
              <w:right w:val="single" w:color="auto" w:sz="4" w:space="0"/>
            </w:tcBorders>
          </w:tcPr>
          <w:p>
            <w:pPr>
              <w:tabs>
                <w:tab w:val="left" w:pos="1418"/>
              </w:tabs>
              <w:jc w:val="both"/>
              <w:rPr>
                <w:sz w:val="28"/>
                <w:szCs w:val="28"/>
              </w:rPr>
            </w:pPr>
            <w:r>
              <w:rPr>
                <w:sz w:val="28"/>
                <w:szCs w:val="28"/>
                <w:highlight w:val="yellow"/>
              </w:rPr>
              <w:t>Дайте определение почвы. Назовите ее основные характеристики.</w:t>
            </w:r>
          </w:p>
        </w:tc>
        <w:tc>
          <w:tcPr>
            <w:tcW w:w="5210" w:type="dxa"/>
            <w:tcBorders>
              <w:top w:val="single" w:color="auto" w:sz="4" w:space="0"/>
              <w:left w:val="single" w:color="auto" w:sz="4" w:space="0"/>
              <w:bottom w:val="single" w:color="auto" w:sz="4" w:space="0"/>
              <w:right w:val="single" w:color="auto" w:sz="4" w:space="0"/>
            </w:tcBorders>
          </w:tcPr>
          <w:p>
            <w:pPr>
              <w:tabs>
                <w:tab w:val="left" w:pos="1418"/>
              </w:tabs>
              <w:jc w:val="right"/>
              <w:rPr>
                <w:sz w:val="28"/>
                <w:szCs w:val="28"/>
              </w:rPr>
            </w:pPr>
          </w:p>
        </w:tc>
      </w:tr>
    </w:tbl>
    <w:p>
      <w:pPr>
        <w:pStyle w:val="2"/>
        <w:spacing w:before="0" w:after="0"/>
        <w:rPr>
          <w:rFonts w:ascii="Times New Roman" w:hAnsi="Times New Roman" w:cs="Times New Roman"/>
        </w:rPr>
      </w:pPr>
    </w:p>
    <w:p>
      <w:r>
        <w:br w:type="page"/>
      </w:r>
    </w:p>
    <w:p>
      <w:pPr>
        <w:pStyle w:val="3"/>
        <w:jc w:val="both"/>
        <w:rPr>
          <w:b/>
        </w:rPr>
      </w:pPr>
      <w:bookmarkStart w:id="206" w:name="_Toc531884264"/>
      <w:bookmarkStart w:id="207" w:name="_Toc43199882"/>
      <w:r>
        <w:rPr>
          <w:b/>
        </w:rPr>
        <w:t>Виртуальная лабораторная работа №3.  «Методы очистки воды»</w:t>
      </w:r>
      <w:bookmarkEnd w:id="206"/>
      <w:bookmarkEnd w:id="207"/>
    </w:p>
    <w:p>
      <w:pPr>
        <w:keepNext/>
        <w:keepLines/>
        <w:spacing w:line="360" w:lineRule="auto"/>
        <w:outlineLvl w:val="0"/>
        <w:rPr>
          <w:b/>
          <w:bCs/>
          <w:sz w:val="28"/>
          <w:szCs w:val="28"/>
        </w:rPr>
      </w:pPr>
      <w:bookmarkStart w:id="208" w:name="_Toc531884265"/>
    </w:p>
    <w:p>
      <w:pPr>
        <w:keepNext/>
        <w:keepLines/>
        <w:spacing w:line="360" w:lineRule="auto"/>
        <w:outlineLvl w:val="0"/>
        <w:rPr>
          <w:b/>
          <w:bCs/>
          <w:sz w:val="28"/>
          <w:szCs w:val="28"/>
        </w:rPr>
      </w:pPr>
      <w:bookmarkStart w:id="209" w:name="_Toc3491627"/>
      <w:bookmarkStart w:id="210" w:name="_Toc43199883"/>
      <w:r>
        <w:rPr>
          <w:b/>
          <w:bCs/>
          <w:sz w:val="28"/>
          <w:szCs w:val="28"/>
        </w:rPr>
        <w:t>Тема 2. Влияние современной антропогенной деятельности на биосферу</w:t>
      </w:r>
      <w:bookmarkEnd w:id="208"/>
      <w:bookmarkEnd w:id="209"/>
      <w:bookmarkEnd w:id="210"/>
    </w:p>
    <w:p>
      <w:pPr>
        <w:spacing w:line="360" w:lineRule="auto"/>
        <w:jc w:val="both"/>
        <w:rPr>
          <w:rFonts w:eastAsia="Arial"/>
          <w:bCs/>
          <w:sz w:val="28"/>
          <w:szCs w:val="28"/>
        </w:rPr>
      </w:pPr>
      <w:r>
        <w:rPr>
          <w:rFonts w:eastAsia="Arial"/>
          <w:b/>
          <w:bCs/>
          <w:sz w:val="28"/>
          <w:szCs w:val="28"/>
        </w:rPr>
        <w:t xml:space="preserve">Цель работы: </w:t>
      </w:r>
      <w:r>
        <w:rPr>
          <w:rFonts w:eastAsia="Arial"/>
          <w:bCs/>
          <w:sz w:val="28"/>
          <w:szCs w:val="28"/>
        </w:rPr>
        <w:t>Провести обучающий физический эксперимент по определению эффективности очистки воды.</w:t>
      </w:r>
    </w:p>
    <w:p>
      <w:pPr>
        <w:spacing w:line="360" w:lineRule="auto"/>
        <w:jc w:val="both"/>
        <w:rPr>
          <w:rFonts w:eastAsia="Arial"/>
          <w:b/>
          <w:bCs/>
          <w:sz w:val="28"/>
          <w:szCs w:val="28"/>
        </w:rPr>
      </w:pPr>
      <w:r>
        <w:rPr>
          <w:rFonts w:eastAsia="Arial"/>
          <w:b/>
          <w:bCs/>
          <w:sz w:val="28"/>
          <w:szCs w:val="28"/>
        </w:rPr>
        <w:t>Задачи:</w:t>
      </w:r>
    </w:p>
    <w:p>
      <w:pPr>
        <w:spacing w:line="360" w:lineRule="auto"/>
        <w:jc w:val="both"/>
        <w:rPr>
          <w:rFonts w:eastAsia="Arial"/>
          <w:bCs/>
          <w:sz w:val="28"/>
          <w:szCs w:val="28"/>
        </w:rPr>
      </w:pPr>
      <w:r>
        <w:rPr>
          <w:rFonts w:eastAsia="Arial"/>
          <w:bCs/>
          <w:sz w:val="28"/>
          <w:szCs w:val="28"/>
        </w:rPr>
        <w:t>1. Изучить методы очистки воды и типы фильтров.</w:t>
      </w:r>
    </w:p>
    <w:p>
      <w:pPr>
        <w:spacing w:line="360" w:lineRule="auto"/>
        <w:jc w:val="both"/>
        <w:rPr>
          <w:rFonts w:eastAsia="Arial"/>
          <w:bCs/>
          <w:sz w:val="28"/>
          <w:szCs w:val="28"/>
        </w:rPr>
      </w:pPr>
      <w:r>
        <w:rPr>
          <w:rFonts w:eastAsia="Arial"/>
          <w:bCs/>
          <w:sz w:val="28"/>
          <w:szCs w:val="28"/>
        </w:rPr>
        <w:t>2. Определить эффективность очистки воды по солесодержанию.</w:t>
      </w:r>
    </w:p>
    <w:p>
      <w:pPr>
        <w:spacing w:line="360" w:lineRule="auto"/>
        <w:jc w:val="both"/>
        <w:rPr>
          <w:rFonts w:eastAsia="Arial"/>
          <w:bCs/>
          <w:sz w:val="28"/>
          <w:szCs w:val="28"/>
        </w:rPr>
      </w:pPr>
    </w:p>
    <w:p>
      <w:pPr>
        <w:spacing w:line="360" w:lineRule="auto"/>
        <w:ind w:firstLine="709"/>
        <w:jc w:val="center"/>
        <w:rPr>
          <w:b/>
          <w:sz w:val="28"/>
          <w:szCs w:val="28"/>
        </w:rPr>
      </w:pPr>
      <w:r>
        <w:rPr>
          <w:b/>
          <w:sz w:val="28"/>
          <w:szCs w:val="28"/>
          <w:highlight w:val="yellow"/>
        </w:rPr>
        <w:t>Теоретические сведения</w:t>
      </w:r>
    </w:p>
    <w:p>
      <w:pPr>
        <w:spacing w:line="360" w:lineRule="auto"/>
        <w:ind w:firstLine="709"/>
        <w:jc w:val="both"/>
        <w:rPr>
          <w:sz w:val="28"/>
          <w:szCs w:val="28"/>
        </w:rPr>
      </w:pPr>
      <w:r>
        <w:rPr>
          <w:sz w:val="28"/>
          <w:szCs w:val="28"/>
        </w:rPr>
        <w:t>Питьевая вода является основным естественным продуктом, который необходим организму в процессе жизнедеятельности. Наличие в воде посторонних примесей различного происхождения вызывает нарушение работы органов и систем организма. Регулярное потребление некачественной воды приводит к хроническим заболеваниям печени, нарушениям обмененных процессов, кожным заболеваниям и др. Опасны для организма растворенные в воде соли тяжелых металлов, которые плохо выводятся из организма и, накапливаясь в живых тканях, оказывают длительное токсическое воздействие. Органические вещества усиливают окислительные процессы и при определенных концентрациях могут вызывать отравление организма.</w:t>
      </w:r>
    </w:p>
    <w:p>
      <w:pPr>
        <w:spacing w:line="360" w:lineRule="auto"/>
        <w:ind w:firstLine="709"/>
        <w:jc w:val="both"/>
        <w:rPr>
          <w:sz w:val="28"/>
          <w:szCs w:val="28"/>
        </w:rPr>
      </w:pPr>
      <w:r>
        <w:rPr>
          <w:sz w:val="28"/>
          <w:szCs w:val="28"/>
        </w:rPr>
        <w:t xml:space="preserve">Методы очистки, рассматриваемые в данной работе основаны: </w:t>
      </w:r>
    </w:p>
    <w:p>
      <w:pPr>
        <w:numPr>
          <w:ilvl w:val="0"/>
          <w:numId w:val="26"/>
        </w:numPr>
        <w:spacing w:line="360" w:lineRule="auto"/>
        <w:jc w:val="both"/>
        <w:rPr>
          <w:sz w:val="28"/>
          <w:szCs w:val="28"/>
        </w:rPr>
      </w:pPr>
      <w:r>
        <w:rPr>
          <w:sz w:val="28"/>
          <w:szCs w:val="28"/>
        </w:rPr>
        <w:t xml:space="preserve">на использовании активированного углеродного материала; </w:t>
      </w:r>
    </w:p>
    <w:p>
      <w:pPr>
        <w:numPr>
          <w:ilvl w:val="0"/>
          <w:numId w:val="26"/>
        </w:numPr>
        <w:spacing w:line="360" w:lineRule="auto"/>
        <w:jc w:val="both"/>
        <w:rPr>
          <w:sz w:val="28"/>
          <w:szCs w:val="28"/>
        </w:rPr>
      </w:pPr>
      <w:r>
        <w:rPr>
          <w:sz w:val="28"/>
          <w:szCs w:val="28"/>
        </w:rPr>
        <w:t xml:space="preserve">контактной очистке с ионообменными материалами; </w:t>
      </w:r>
    </w:p>
    <w:p>
      <w:pPr>
        <w:numPr>
          <w:ilvl w:val="0"/>
          <w:numId w:val="26"/>
        </w:numPr>
        <w:spacing w:line="360" w:lineRule="auto"/>
        <w:jc w:val="both"/>
        <w:rPr>
          <w:sz w:val="28"/>
          <w:szCs w:val="28"/>
        </w:rPr>
      </w:pPr>
      <w:r>
        <w:rPr>
          <w:sz w:val="28"/>
          <w:szCs w:val="28"/>
        </w:rPr>
        <w:t>разделении растворенных солей и чистой воды на мембранах с применением обратного осмоса.</w:t>
      </w:r>
    </w:p>
    <w:p>
      <w:pPr>
        <w:spacing w:line="360" w:lineRule="auto"/>
        <w:ind w:firstLine="709"/>
        <w:jc w:val="both"/>
        <w:rPr>
          <w:sz w:val="28"/>
          <w:szCs w:val="28"/>
        </w:rPr>
      </w:pPr>
      <w:r>
        <w:rPr>
          <w:sz w:val="28"/>
          <w:szCs w:val="28"/>
        </w:rPr>
        <w:t xml:space="preserve">Исследования качества питьевой воды по концентрации солей твердых растворенных веществ в ней до и после очистки при помощи карманного измерителя TDS (прибор для определения в бытовых условиях количества растворённых примесей в воде, её загрязнённости) При замере уровня жесткости воды с помощью прибора производится измерение ppm – (концентрация солей в одном миллионе частиц воды). Солесодержание воды определяется по следующим показателям: </w:t>
      </w:r>
    </w:p>
    <w:p>
      <w:pPr>
        <w:numPr>
          <w:ilvl w:val="0"/>
          <w:numId w:val="27"/>
        </w:numPr>
        <w:spacing w:line="360" w:lineRule="auto"/>
        <w:jc w:val="both"/>
        <w:rPr>
          <w:sz w:val="28"/>
          <w:szCs w:val="28"/>
        </w:rPr>
      </w:pPr>
      <w:r>
        <w:rPr>
          <w:sz w:val="28"/>
          <w:szCs w:val="28"/>
        </w:rPr>
        <w:t xml:space="preserve">от 0 до 50 ppm – идеальная вода для питья; </w:t>
      </w:r>
    </w:p>
    <w:p>
      <w:pPr>
        <w:numPr>
          <w:ilvl w:val="0"/>
          <w:numId w:val="27"/>
        </w:numPr>
        <w:spacing w:line="360" w:lineRule="auto"/>
        <w:jc w:val="both"/>
        <w:rPr>
          <w:sz w:val="28"/>
          <w:szCs w:val="28"/>
        </w:rPr>
      </w:pPr>
      <w:r>
        <w:rPr>
          <w:sz w:val="28"/>
          <w:szCs w:val="28"/>
        </w:rPr>
        <w:t xml:space="preserve">от 50 до 170 ppm – удовлетворительное состояние воды (после очистки фильтром); </w:t>
      </w:r>
    </w:p>
    <w:p>
      <w:pPr>
        <w:numPr>
          <w:ilvl w:val="0"/>
          <w:numId w:val="27"/>
        </w:numPr>
        <w:spacing w:line="360" w:lineRule="auto"/>
        <w:jc w:val="both"/>
        <w:rPr>
          <w:sz w:val="28"/>
          <w:szCs w:val="28"/>
        </w:rPr>
      </w:pPr>
      <w:r>
        <w:rPr>
          <w:sz w:val="28"/>
          <w:szCs w:val="28"/>
        </w:rPr>
        <w:t xml:space="preserve">от 170 до 300 ppm – неочищенная водопроводная вода; </w:t>
      </w:r>
    </w:p>
    <w:p>
      <w:pPr>
        <w:numPr>
          <w:ilvl w:val="0"/>
          <w:numId w:val="27"/>
        </w:numPr>
        <w:spacing w:line="360" w:lineRule="auto"/>
        <w:jc w:val="both"/>
        <w:rPr>
          <w:sz w:val="28"/>
          <w:szCs w:val="28"/>
        </w:rPr>
      </w:pPr>
      <w:r>
        <w:rPr>
          <w:sz w:val="28"/>
          <w:szCs w:val="28"/>
        </w:rPr>
        <w:t xml:space="preserve">от 300 до 400 ppm – жесткая, неочищенная вода из источника или природного водоема; </w:t>
      </w:r>
    </w:p>
    <w:p>
      <w:pPr>
        <w:numPr>
          <w:ilvl w:val="0"/>
          <w:numId w:val="27"/>
        </w:numPr>
        <w:spacing w:line="360" w:lineRule="auto"/>
        <w:jc w:val="both"/>
        <w:rPr>
          <w:sz w:val="28"/>
          <w:szCs w:val="28"/>
        </w:rPr>
      </w:pPr>
      <w:r>
        <w:rPr>
          <w:sz w:val="28"/>
          <w:szCs w:val="28"/>
        </w:rPr>
        <w:t>от 400 до 500 ppm и выше – постоянное употребление воды опасно для здоровья.</w:t>
      </w:r>
    </w:p>
    <w:p>
      <w:pPr>
        <w:spacing w:line="360" w:lineRule="auto"/>
        <w:ind w:firstLine="709"/>
        <w:jc w:val="both"/>
        <w:rPr>
          <w:sz w:val="28"/>
          <w:szCs w:val="28"/>
        </w:rPr>
      </w:pPr>
    </w:p>
    <w:p>
      <w:pPr>
        <w:tabs>
          <w:tab w:val="left" w:pos="1418"/>
        </w:tabs>
        <w:spacing w:line="360" w:lineRule="auto"/>
        <w:jc w:val="center"/>
        <w:rPr>
          <w:b/>
          <w:sz w:val="28"/>
          <w:szCs w:val="28"/>
        </w:rPr>
      </w:pPr>
      <w:r>
        <w:rPr>
          <w:b/>
          <w:sz w:val="28"/>
          <w:szCs w:val="28"/>
          <w:highlight w:val="yellow"/>
        </w:rPr>
        <w:t>Порядок</w:t>
      </w:r>
      <w:r>
        <w:rPr>
          <w:b/>
          <w:sz w:val="28"/>
          <w:szCs w:val="28"/>
        </w:rPr>
        <w:t xml:space="preserve"> выполнения работы </w:t>
      </w:r>
      <w:r>
        <w:rPr>
          <w:b/>
          <w:sz w:val="28"/>
          <w:szCs w:val="28"/>
          <w:highlight w:val="yellow"/>
        </w:rPr>
        <w:t>в виртуальной  лаборатории</w:t>
      </w:r>
    </w:p>
    <w:p>
      <w:pPr>
        <w:numPr>
          <w:ilvl w:val="0"/>
          <w:numId w:val="28"/>
        </w:numPr>
        <w:tabs>
          <w:tab w:val="left" w:pos="300"/>
        </w:tabs>
        <w:spacing w:line="360" w:lineRule="auto"/>
        <w:ind w:left="1260" w:hanging="360"/>
        <w:rPr>
          <w:rFonts w:eastAsia="Arial"/>
          <w:sz w:val="28"/>
          <w:szCs w:val="28"/>
        </w:rPr>
      </w:pPr>
      <w:r>
        <w:rPr>
          <w:rFonts w:eastAsia="Arial"/>
          <w:sz w:val="28"/>
          <w:szCs w:val="28"/>
        </w:rPr>
        <w:t>Открыть краны на фильтрах и наполнить стаканы.</w:t>
      </w:r>
    </w:p>
    <w:p>
      <w:pPr>
        <w:numPr>
          <w:ilvl w:val="0"/>
          <w:numId w:val="28"/>
        </w:numPr>
        <w:tabs>
          <w:tab w:val="left" w:pos="300"/>
        </w:tabs>
        <w:spacing w:line="360" w:lineRule="auto"/>
        <w:ind w:left="1260" w:hanging="360"/>
        <w:rPr>
          <w:rFonts w:eastAsia="Arial"/>
          <w:sz w:val="28"/>
          <w:szCs w:val="28"/>
        </w:rPr>
      </w:pPr>
      <w:r>
        <w:rPr>
          <w:rFonts w:eastAsia="Arial"/>
          <w:sz w:val="28"/>
          <w:szCs w:val="28"/>
        </w:rPr>
        <w:t>Поместить прибор в каждый из стаканов и произвести измерение ppm.</w:t>
      </w:r>
    </w:p>
    <w:p>
      <w:pPr>
        <w:numPr>
          <w:ilvl w:val="0"/>
          <w:numId w:val="28"/>
        </w:numPr>
        <w:tabs>
          <w:tab w:val="left" w:pos="300"/>
        </w:tabs>
        <w:spacing w:line="360" w:lineRule="auto"/>
        <w:ind w:left="1260" w:hanging="360"/>
        <w:rPr>
          <w:rFonts w:eastAsia="Arial"/>
          <w:sz w:val="28"/>
          <w:szCs w:val="28"/>
        </w:rPr>
      </w:pPr>
      <w:r>
        <w:rPr>
          <w:rFonts w:eastAsia="Arial"/>
          <w:sz w:val="28"/>
          <w:szCs w:val="28"/>
        </w:rPr>
        <w:t>Поместить прибор в бак с водой и произвести измерение ppm.</w:t>
      </w:r>
    </w:p>
    <w:p>
      <w:pPr>
        <w:numPr>
          <w:ilvl w:val="0"/>
          <w:numId w:val="28"/>
        </w:numPr>
        <w:tabs>
          <w:tab w:val="left" w:pos="353"/>
        </w:tabs>
        <w:spacing w:line="360" w:lineRule="auto"/>
        <w:ind w:left="1260" w:hanging="360"/>
        <w:rPr>
          <w:rFonts w:eastAsia="Arial"/>
          <w:sz w:val="28"/>
          <w:szCs w:val="28"/>
        </w:rPr>
      </w:pPr>
      <w:r>
        <w:rPr>
          <w:rFonts w:eastAsia="Arial"/>
          <w:sz w:val="28"/>
          <w:szCs w:val="28"/>
        </w:rPr>
        <w:t>Записать результаты измерений и рассчитать эффективность очистки для каждого вида фильтров.</w:t>
      </w:r>
    </w:p>
    <w:p>
      <w:pPr>
        <w:numPr>
          <w:ilvl w:val="0"/>
          <w:numId w:val="28"/>
        </w:numPr>
        <w:tabs>
          <w:tab w:val="left" w:pos="353"/>
        </w:tabs>
        <w:spacing w:line="360" w:lineRule="auto"/>
        <w:ind w:left="1260" w:hanging="360"/>
        <w:rPr>
          <w:rFonts w:eastAsia="Arial"/>
          <w:sz w:val="28"/>
          <w:szCs w:val="28"/>
        </w:rPr>
      </w:pPr>
      <w:r>
        <w:rPr>
          <w:sz w:val="28"/>
          <w:szCs w:val="28"/>
        </w:rPr>
        <w:t>Сформулировать выводы по проделанной работе согласно цели и поставленным задачам</w:t>
      </w:r>
      <w:r>
        <w:t>.</w:t>
      </w:r>
    </w:p>
    <w:p>
      <w:pPr>
        <w:numPr>
          <w:ilvl w:val="0"/>
          <w:numId w:val="28"/>
        </w:numPr>
        <w:tabs>
          <w:tab w:val="left" w:pos="353"/>
        </w:tabs>
        <w:spacing w:line="360" w:lineRule="auto"/>
        <w:ind w:left="1260" w:hanging="360"/>
        <w:rPr>
          <w:rFonts w:eastAsia="Arial"/>
          <w:sz w:val="28"/>
          <w:szCs w:val="28"/>
        </w:rPr>
      </w:pPr>
      <w:r>
        <w:rPr>
          <w:sz w:val="28"/>
          <w:szCs w:val="28"/>
        </w:rPr>
        <w:t xml:space="preserve">Оформить Отчет на </w:t>
      </w:r>
      <w:r>
        <w:rPr>
          <w:sz w:val="28"/>
        </w:rPr>
        <w:t xml:space="preserve">Бланке выполнения </w:t>
      </w:r>
      <w:r>
        <w:rPr>
          <w:sz w:val="28"/>
          <w:highlight w:val="yellow"/>
        </w:rPr>
        <w:t>виртуальной</w:t>
      </w:r>
      <w:r>
        <w:rPr>
          <w:sz w:val="28"/>
        </w:rPr>
        <w:t xml:space="preserve"> лабораторной работы № 3 в соответствии со структурой отчета, приведенной ниже.</w:t>
      </w:r>
    </w:p>
    <w:p>
      <w:pPr>
        <w:tabs>
          <w:tab w:val="left" w:pos="1418"/>
        </w:tabs>
        <w:spacing w:line="360" w:lineRule="auto"/>
        <w:ind w:firstLine="709"/>
        <w:jc w:val="center"/>
        <w:rPr>
          <w:b/>
          <w:sz w:val="28"/>
          <w:szCs w:val="28"/>
        </w:rPr>
      </w:pPr>
      <w:r>
        <w:rPr>
          <w:b/>
          <w:sz w:val="28"/>
          <w:szCs w:val="28"/>
        </w:rPr>
        <w:t>Структура отчета по проделанной работе</w:t>
      </w:r>
    </w:p>
    <w:p>
      <w:pPr>
        <w:pStyle w:val="58"/>
        <w:numPr>
          <w:ilvl w:val="0"/>
          <w:numId w:val="29"/>
        </w:numPr>
        <w:tabs>
          <w:tab w:val="left" w:pos="1418"/>
        </w:tabs>
        <w:spacing w:line="360" w:lineRule="auto"/>
        <w:jc w:val="both"/>
        <w:rPr>
          <w:rFonts w:ascii="Times New Roman" w:hAnsi="Times New Roman"/>
          <w:sz w:val="28"/>
          <w:szCs w:val="28"/>
        </w:rPr>
      </w:pPr>
      <w:r>
        <w:rPr>
          <w:rFonts w:ascii="Times New Roman" w:hAnsi="Times New Roman"/>
          <w:sz w:val="28"/>
          <w:szCs w:val="28"/>
        </w:rPr>
        <w:t>Титульный лист (стандартный, прикреплен в курсе)</w:t>
      </w:r>
    </w:p>
    <w:p>
      <w:pPr>
        <w:pStyle w:val="58"/>
        <w:numPr>
          <w:ilvl w:val="0"/>
          <w:numId w:val="29"/>
        </w:numPr>
        <w:tabs>
          <w:tab w:val="left" w:pos="1418"/>
        </w:tabs>
        <w:spacing w:line="360" w:lineRule="auto"/>
        <w:jc w:val="both"/>
        <w:rPr>
          <w:rFonts w:ascii="Times New Roman" w:hAnsi="Times New Roman"/>
          <w:sz w:val="28"/>
          <w:szCs w:val="28"/>
        </w:rPr>
      </w:pPr>
      <w:r>
        <w:rPr>
          <w:rFonts w:ascii="Times New Roman" w:hAnsi="Times New Roman"/>
          <w:sz w:val="28"/>
          <w:szCs w:val="28"/>
        </w:rPr>
        <w:t>Цель и задачи работы</w:t>
      </w:r>
    </w:p>
    <w:p>
      <w:pPr>
        <w:pStyle w:val="58"/>
        <w:numPr>
          <w:ilvl w:val="0"/>
          <w:numId w:val="29"/>
        </w:numPr>
        <w:tabs>
          <w:tab w:val="left" w:pos="1418"/>
        </w:tabs>
        <w:spacing w:line="360" w:lineRule="auto"/>
        <w:jc w:val="both"/>
        <w:rPr>
          <w:rFonts w:ascii="Times New Roman" w:hAnsi="Times New Roman"/>
          <w:sz w:val="28"/>
          <w:szCs w:val="28"/>
        </w:rPr>
      </w:pPr>
      <w:r>
        <w:rPr>
          <w:rFonts w:ascii="Times New Roman" w:hAnsi="Times New Roman" w:eastAsia="Arial"/>
          <w:sz w:val="28"/>
          <w:szCs w:val="28"/>
          <w:highlight w:val="yellow"/>
        </w:rPr>
        <w:t>Значение</w:t>
      </w:r>
      <w:r>
        <w:rPr>
          <w:rFonts w:ascii="Times New Roman" w:hAnsi="Times New Roman" w:eastAsia="Arial"/>
          <w:sz w:val="28"/>
          <w:szCs w:val="28"/>
        </w:rPr>
        <w:t xml:space="preserve"> солесодержани</w:t>
      </w:r>
      <w:r>
        <w:rPr>
          <w:rFonts w:ascii="Times New Roman" w:hAnsi="Times New Roman" w:eastAsia="Arial"/>
          <w:sz w:val="28"/>
          <w:szCs w:val="28"/>
          <w:highlight w:val="yellow"/>
        </w:rPr>
        <w:t>я</w:t>
      </w:r>
      <w:r>
        <w:rPr>
          <w:rFonts w:ascii="Times New Roman" w:hAnsi="Times New Roman" w:eastAsia="Arial"/>
          <w:sz w:val="28"/>
          <w:szCs w:val="28"/>
        </w:rPr>
        <w:t xml:space="preserve"> воды в баке.</w:t>
      </w:r>
    </w:p>
    <w:p>
      <w:pPr>
        <w:pStyle w:val="58"/>
        <w:numPr>
          <w:ilvl w:val="0"/>
          <w:numId w:val="29"/>
        </w:numPr>
        <w:tabs>
          <w:tab w:val="left" w:pos="300"/>
        </w:tabs>
        <w:spacing w:line="360" w:lineRule="auto"/>
        <w:rPr>
          <w:rFonts w:ascii="Times New Roman" w:hAnsi="Times New Roman" w:eastAsia="Arial"/>
          <w:sz w:val="28"/>
          <w:szCs w:val="28"/>
        </w:rPr>
      </w:pPr>
      <w:r>
        <w:rPr>
          <w:rFonts w:ascii="Times New Roman" w:hAnsi="Times New Roman" w:eastAsia="Arial"/>
          <w:sz w:val="28"/>
          <w:szCs w:val="28"/>
          <w:highlight w:val="yellow"/>
        </w:rPr>
        <w:t>Значение</w:t>
      </w:r>
      <w:r>
        <w:rPr>
          <w:rFonts w:ascii="Times New Roman" w:hAnsi="Times New Roman" w:eastAsia="Arial"/>
          <w:sz w:val="28"/>
          <w:szCs w:val="28"/>
        </w:rPr>
        <w:t xml:space="preserve"> солесодержани</w:t>
      </w:r>
      <w:r>
        <w:rPr>
          <w:rFonts w:ascii="Times New Roman" w:hAnsi="Times New Roman" w:eastAsia="Arial"/>
          <w:sz w:val="28"/>
          <w:szCs w:val="28"/>
          <w:highlight w:val="yellow"/>
        </w:rPr>
        <w:t>я</w:t>
      </w:r>
      <w:r>
        <w:rPr>
          <w:rFonts w:ascii="Times New Roman" w:hAnsi="Times New Roman" w:eastAsia="Arial"/>
          <w:sz w:val="28"/>
          <w:szCs w:val="28"/>
        </w:rPr>
        <w:t xml:space="preserve"> воды в стаканах 1, 2, 3.</w:t>
      </w:r>
    </w:p>
    <w:p>
      <w:pPr>
        <w:pStyle w:val="58"/>
        <w:numPr>
          <w:ilvl w:val="0"/>
          <w:numId w:val="29"/>
        </w:numPr>
        <w:tabs>
          <w:tab w:val="left" w:pos="1418"/>
        </w:tabs>
        <w:spacing w:line="360" w:lineRule="auto"/>
        <w:jc w:val="both"/>
        <w:rPr>
          <w:rFonts w:ascii="Times New Roman" w:hAnsi="Times New Roman"/>
          <w:sz w:val="28"/>
          <w:szCs w:val="28"/>
        </w:rPr>
      </w:pPr>
      <w:r>
        <w:rPr>
          <w:rFonts w:ascii="Times New Roman" w:hAnsi="Times New Roman"/>
          <w:sz w:val="28"/>
          <w:szCs w:val="28"/>
        </w:rPr>
        <w:t>Выводы о солесодержании воды (в выводе на основании полученных значений солесодержания в воде необходимо указать какой фильтр наиболее эффективно очищает воду).</w:t>
      </w:r>
    </w:p>
    <w:p>
      <w:pPr>
        <w:pStyle w:val="58"/>
        <w:numPr>
          <w:ilvl w:val="0"/>
          <w:numId w:val="29"/>
        </w:numPr>
        <w:tabs>
          <w:tab w:val="left" w:pos="1418"/>
        </w:tabs>
        <w:spacing w:line="360" w:lineRule="auto"/>
        <w:jc w:val="both"/>
        <w:rPr>
          <w:sz w:val="28"/>
          <w:szCs w:val="28"/>
        </w:rPr>
      </w:pPr>
      <w:r>
        <w:rPr>
          <w:rFonts w:ascii="Times New Roman" w:hAnsi="Times New Roman"/>
          <w:sz w:val="28"/>
          <w:szCs w:val="28"/>
        </w:rPr>
        <w:t>Письменные ответы на контрольные вопросы</w:t>
      </w:r>
      <w:r>
        <w:rPr>
          <w:sz w:val="28"/>
          <w:szCs w:val="28"/>
        </w:rPr>
        <w:t>.</w:t>
      </w:r>
    </w:p>
    <w:p>
      <w:pPr>
        <w:tabs>
          <w:tab w:val="left" w:pos="1418"/>
        </w:tabs>
        <w:spacing w:line="360" w:lineRule="auto"/>
        <w:jc w:val="both"/>
        <w:rPr>
          <w:b/>
          <w:sz w:val="28"/>
          <w:szCs w:val="28"/>
        </w:rPr>
      </w:pPr>
    </w:p>
    <w:p>
      <w:pPr>
        <w:tabs>
          <w:tab w:val="left" w:pos="1418"/>
        </w:tabs>
        <w:spacing w:line="360" w:lineRule="auto"/>
        <w:ind w:firstLine="709"/>
        <w:jc w:val="center"/>
        <w:rPr>
          <w:b/>
          <w:sz w:val="28"/>
          <w:szCs w:val="28"/>
        </w:rPr>
      </w:pPr>
      <w:r>
        <w:rPr>
          <w:b/>
          <w:sz w:val="28"/>
          <w:szCs w:val="28"/>
        </w:rPr>
        <w:t>Контрольные вопросы</w:t>
      </w:r>
    </w:p>
    <w:p>
      <w:pPr>
        <w:numPr>
          <w:ilvl w:val="0"/>
          <w:numId w:val="30"/>
        </w:numPr>
        <w:tabs>
          <w:tab w:val="left" w:pos="300"/>
        </w:tabs>
        <w:spacing w:line="360" w:lineRule="auto"/>
        <w:ind w:left="1350" w:hanging="810"/>
        <w:rPr>
          <w:rFonts w:eastAsia="Arial"/>
          <w:sz w:val="28"/>
          <w:szCs w:val="28"/>
        </w:rPr>
      </w:pPr>
      <w:r>
        <w:rPr>
          <w:rFonts w:eastAsia="Arial"/>
          <w:sz w:val="28"/>
          <w:szCs w:val="28"/>
        </w:rPr>
        <w:t>Как проводится очистка воды?</w:t>
      </w:r>
    </w:p>
    <w:p>
      <w:pPr>
        <w:numPr>
          <w:ilvl w:val="0"/>
          <w:numId w:val="30"/>
        </w:numPr>
        <w:tabs>
          <w:tab w:val="left" w:pos="300"/>
        </w:tabs>
        <w:spacing w:line="360" w:lineRule="auto"/>
        <w:ind w:left="1350" w:hanging="810"/>
        <w:rPr>
          <w:rFonts w:eastAsia="Arial"/>
          <w:sz w:val="28"/>
          <w:szCs w:val="28"/>
          <w:highlight w:val="yellow"/>
        </w:rPr>
      </w:pPr>
      <w:r>
        <w:rPr>
          <w:rFonts w:eastAsia="Arial"/>
          <w:sz w:val="28"/>
          <w:szCs w:val="28"/>
          <w:highlight w:val="yellow"/>
        </w:rPr>
        <w:t>Какие существуют методы очистки воды?</w:t>
      </w:r>
    </w:p>
    <w:p>
      <w:pPr>
        <w:numPr>
          <w:ilvl w:val="0"/>
          <w:numId w:val="30"/>
        </w:numPr>
        <w:tabs>
          <w:tab w:val="left" w:pos="300"/>
        </w:tabs>
        <w:spacing w:line="360" w:lineRule="auto"/>
        <w:ind w:left="1350" w:hanging="810"/>
        <w:rPr>
          <w:rFonts w:eastAsia="Arial"/>
          <w:sz w:val="28"/>
          <w:szCs w:val="28"/>
          <w:highlight w:val="yellow"/>
        </w:rPr>
      </w:pPr>
      <w:r>
        <w:rPr>
          <w:rFonts w:eastAsia="Arial"/>
          <w:sz w:val="28"/>
          <w:szCs w:val="28"/>
          <w:highlight w:val="yellow"/>
        </w:rPr>
        <w:t>Назовите типы фильтров.</w:t>
      </w:r>
    </w:p>
    <w:p>
      <w:pPr>
        <w:numPr>
          <w:ilvl w:val="0"/>
          <w:numId w:val="30"/>
        </w:numPr>
        <w:tabs>
          <w:tab w:val="left" w:pos="300"/>
        </w:tabs>
        <w:spacing w:line="360" w:lineRule="auto"/>
        <w:ind w:left="1350" w:hanging="810"/>
        <w:rPr>
          <w:rFonts w:eastAsia="Arial"/>
          <w:sz w:val="28"/>
          <w:szCs w:val="28"/>
        </w:rPr>
      </w:pPr>
      <w:r>
        <w:rPr>
          <w:rFonts w:eastAsia="Arial"/>
          <w:sz w:val="28"/>
          <w:szCs w:val="28"/>
        </w:rPr>
        <w:t>Что такое угольный фильтр?</w:t>
      </w:r>
      <w:r>
        <w:rPr>
          <w:rFonts w:eastAsia="Arial"/>
          <w:sz w:val="28"/>
          <w:szCs w:val="28"/>
          <w:highlight w:val="yellow"/>
        </w:rPr>
        <w:t xml:space="preserve"> Объясните принцип работы.</w:t>
      </w:r>
    </w:p>
    <w:p>
      <w:pPr>
        <w:numPr>
          <w:ilvl w:val="0"/>
          <w:numId w:val="30"/>
        </w:numPr>
        <w:tabs>
          <w:tab w:val="left" w:pos="300"/>
        </w:tabs>
        <w:spacing w:line="360" w:lineRule="auto"/>
        <w:ind w:left="1350" w:hanging="810"/>
        <w:rPr>
          <w:rFonts w:eastAsia="Arial"/>
          <w:sz w:val="28"/>
          <w:szCs w:val="28"/>
        </w:rPr>
      </w:pPr>
      <w:r>
        <w:rPr>
          <w:rFonts w:eastAsia="Arial"/>
          <w:sz w:val="28"/>
          <w:szCs w:val="28"/>
        </w:rPr>
        <w:t>Что такое обратный осмос?</w:t>
      </w:r>
      <w:r>
        <w:rPr>
          <w:rFonts w:eastAsia="Arial"/>
          <w:sz w:val="28"/>
          <w:szCs w:val="28"/>
          <w:highlight w:val="yellow"/>
        </w:rPr>
        <w:t xml:space="preserve"> Объясните принцип работы.</w:t>
      </w:r>
    </w:p>
    <w:p>
      <w:pPr>
        <w:numPr>
          <w:ilvl w:val="0"/>
          <w:numId w:val="30"/>
        </w:numPr>
        <w:tabs>
          <w:tab w:val="left" w:pos="300"/>
        </w:tabs>
        <w:spacing w:line="360" w:lineRule="auto"/>
        <w:ind w:left="1350" w:hanging="810"/>
        <w:rPr>
          <w:rFonts w:eastAsia="Arial"/>
          <w:sz w:val="28"/>
          <w:szCs w:val="28"/>
        </w:rPr>
      </w:pPr>
      <w:r>
        <w:rPr>
          <w:rFonts w:eastAsia="Arial"/>
          <w:sz w:val="28"/>
          <w:szCs w:val="28"/>
        </w:rPr>
        <w:t>Что такое cолесодержание?</w:t>
      </w:r>
    </w:p>
    <w:p>
      <w:pPr>
        <w:numPr>
          <w:ilvl w:val="0"/>
          <w:numId w:val="30"/>
        </w:numPr>
        <w:tabs>
          <w:tab w:val="left" w:pos="300"/>
        </w:tabs>
        <w:spacing w:line="360" w:lineRule="auto"/>
        <w:ind w:left="1350" w:hanging="810"/>
        <w:rPr>
          <w:rFonts w:eastAsia="Arial"/>
          <w:sz w:val="28"/>
          <w:szCs w:val="28"/>
        </w:rPr>
      </w:pPr>
      <w:r>
        <w:rPr>
          <w:rFonts w:eastAsia="Arial"/>
          <w:sz w:val="28"/>
          <w:szCs w:val="28"/>
        </w:rPr>
        <w:t xml:space="preserve">Что такое ионообменный фильтр?  </w:t>
      </w:r>
      <w:r>
        <w:rPr>
          <w:rFonts w:eastAsia="Arial"/>
          <w:sz w:val="28"/>
          <w:szCs w:val="28"/>
          <w:highlight w:val="yellow"/>
        </w:rPr>
        <w:t>Объясните принцип работы.</w:t>
      </w:r>
    </w:p>
    <w:p>
      <w:pPr>
        <w:numPr>
          <w:ilvl w:val="0"/>
          <w:numId w:val="30"/>
        </w:numPr>
        <w:tabs>
          <w:tab w:val="left" w:pos="300"/>
        </w:tabs>
        <w:spacing w:line="360" w:lineRule="auto"/>
        <w:ind w:left="1350" w:hanging="810"/>
        <w:rPr>
          <w:rFonts w:eastAsia="Arial"/>
          <w:sz w:val="28"/>
          <w:szCs w:val="28"/>
          <w:highlight w:val="yellow"/>
        </w:rPr>
      </w:pPr>
      <w:r>
        <w:rPr>
          <w:rFonts w:eastAsia="Arial"/>
          <w:sz w:val="28"/>
          <w:szCs w:val="28"/>
          <w:highlight w:val="yellow"/>
        </w:rPr>
        <w:t>Назовите приоритетные загрязнители воды.</w:t>
      </w:r>
    </w:p>
    <w:p>
      <w:pPr>
        <w:numPr>
          <w:ilvl w:val="0"/>
          <w:numId w:val="30"/>
        </w:numPr>
        <w:tabs>
          <w:tab w:val="left" w:pos="300"/>
        </w:tabs>
        <w:spacing w:line="360" w:lineRule="auto"/>
        <w:ind w:left="1350" w:hanging="810"/>
        <w:rPr>
          <w:rFonts w:eastAsia="Arial"/>
          <w:sz w:val="28"/>
          <w:szCs w:val="28"/>
        </w:rPr>
      </w:pPr>
      <w:r>
        <w:rPr>
          <w:rFonts w:eastAsia="Arial"/>
          <w:sz w:val="28"/>
          <w:szCs w:val="28"/>
        </w:rPr>
        <w:t>Что такое жесткость воды?</w:t>
      </w:r>
    </w:p>
    <w:p>
      <w:pPr>
        <w:numPr>
          <w:ilvl w:val="0"/>
          <w:numId w:val="30"/>
        </w:numPr>
        <w:tabs>
          <w:tab w:val="left" w:pos="460"/>
        </w:tabs>
        <w:spacing w:line="360" w:lineRule="auto"/>
        <w:ind w:left="1350" w:hanging="810"/>
        <w:rPr>
          <w:rFonts w:eastAsia="Arial"/>
          <w:sz w:val="28"/>
          <w:szCs w:val="28"/>
        </w:rPr>
      </w:pPr>
      <w:r>
        <w:rPr>
          <w:rFonts w:eastAsia="Arial"/>
          <w:sz w:val="28"/>
          <w:szCs w:val="28"/>
        </w:rPr>
        <w:t>Что означает 500 ppm?</w:t>
      </w:r>
    </w:p>
    <w:p>
      <w:pPr>
        <w:tabs>
          <w:tab w:val="left" w:pos="1418"/>
        </w:tabs>
        <w:spacing w:line="360" w:lineRule="auto"/>
        <w:ind w:firstLine="709"/>
        <w:jc w:val="both"/>
        <w:rPr>
          <w:sz w:val="28"/>
          <w:szCs w:val="28"/>
        </w:rPr>
      </w:pPr>
    </w:p>
    <w:p>
      <w:pPr>
        <w:tabs>
          <w:tab w:val="left" w:pos="1418"/>
        </w:tabs>
        <w:spacing w:line="360" w:lineRule="auto"/>
        <w:ind w:firstLine="709"/>
        <w:jc w:val="both"/>
        <w:rPr>
          <w:sz w:val="28"/>
          <w:szCs w:val="28"/>
        </w:rPr>
      </w:pPr>
    </w:p>
    <w:p>
      <w:pPr>
        <w:tabs>
          <w:tab w:val="left" w:pos="1418"/>
        </w:tabs>
        <w:spacing w:line="360" w:lineRule="auto"/>
        <w:ind w:firstLine="709"/>
        <w:jc w:val="both"/>
        <w:rPr>
          <w:sz w:val="28"/>
          <w:szCs w:val="28"/>
        </w:rPr>
      </w:pPr>
      <w:r>
        <w:rPr>
          <w:sz w:val="28"/>
          <w:szCs w:val="28"/>
        </w:rPr>
        <w:br w:type="page"/>
      </w:r>
    </w:p>
    <w:p>
      <w:pPr>
        <w:keepNext/>
        <w:keepLines/>
        <w:outlineLvl w:val="0"/>
        <w:rPr>
          <w:b/>
          <w:bCs/>
          <w:sz w:val="28"/>
          <w:szCs w:val="28"/>
        </w:rPr>
      </w:pPr>
      <w:bookmarkStart w:id="211" w:name="_Toc531884266"/>
      <w:bookmarkStart w:id="212" w:name="_Toc43199884"/>
      <w:bookmarkStart w:id="213" w:name="_Toc3491628"/>
      <w:r>
        <w:rPr>
          <w:b/>
          <w:bCs/>
          <w:sz w:val="28"/>
          <w:szCs w:val="28"/>
        </w:rPr>
        <w:t>Бланк выполнения виртуальной лабораторной работы № 3 «Методы очистки воды»</w:t>
      </w:r>
      <w:bookmarkEnd w:id="211"/>
      <w:bookmarkEnd w:id="212"/>
      <w:bookmarkEnd w:id="213"/>
    </w:p>
    <w:p>
      <w:pPr>
        <w:keepNext/>
        <w:keepLines/>
        <w:spacing w:line="360" w:lineRule="auto"/>
        <w:outlineLvl w:val="0"/>
        <w:rPr>
          <w:b/>
          <w:bCs/>
          <w:color w:val="365F91"/>
          <w:sz w:val="32"/>
          <w:szCs w:val="28"/>
        </w:rPr>
      </w:pPr>
    </w:p>
    <w:p>
      <w:pPr>
        <w:pStyle w:val="58"/>
        <w:tabs>
          <w:tab w:val="left" w:pos="1418"/>
        </w:tabs>
        <w:spacing w:line="360" w:lineRule="auto"/>
        <w:ind w:left="142"/>
        <w:rPr>
          <w:rFonts w:ascii="Times New Roman" w:hAnsi="Times New Roman"/>
          <w:b/>
          <w:sz w:val="28"/>
          <w:szCs w:val="28"/>
        </w:rPr>
      </w:pPr>
      <w:r>
        <w:rPr>
          <w:rFonts w:ascii="Times New Roman" w:hAnsi="Times New Roman"/>
          <w:b/>
          <w:sz w:val="28"/>
          <w:szCs w:val="28"/>
        </w:rPr>
        <w:t>Цель и задачи работы:</w:t>
      </w:r>
    </w:p>
    <w:p>
      <w:pPr>
        <w:keepNext/>
        <w:keepLines/>
        <w:spacing w:line="360" w:lineRule="auto"/>
        <w:jc w:val="right"/>
        <w:outlineLvl w:val="0"/>
        <w:rPr>
          <w:b/>
          <w:bCs/>
          <w:sz w:val="28"/>
          <w:szCs w:val="28"/>
        </w:rPr>
      </w:pPr>
      <w:bookmarkStart w:id="214" w:name="_Toc531884267"/>
      <w:bookmarkStart w:id="215" w:name="_Toc3491629"/>
      <w:bookmarkStart w:id="216" w:name="_Toc43199885"/>
      <w:r>
        <w:rPr>
          <w:b/>
          <w:bCs/>
          <w:sz w:val="28"/>
          <w:szCs w:val="28"/>
        </w:rPr>
        <w:t>Таблица 1</w:t>
      </w:r>
      <w:bookmarkEnd w:id="214"/>
      <w:bookmarkEnd w:id="215"/>
      <w:bookmarkEnd w:id="216"/>
    </w:p>
    <w:p>
      <w:pPr>
        <w:keepNext/>
        <w:keepLines/>
        <w:spacing w:line="360" w:lineRule="auto"/>
        <w:jc w:val="center"/>
        <w:outlineLvl w:val="0"/>
        <w:rPr>
          <w:b/>
          <w:bCs/>
          <w:sz w:val="28"/>
          <w:szCs w:val="28"/>
        </w:rPr>
      </w:pPr>
      <w:bookmarkStart w:id="217" w:name="_Toc3491630"/>
      <w:bookmarkStart w:id="218" w:name="_Toc43199886"/>
      <w:bookmarkStart w:id="219" w:name="_Toc531884268"/>
      <w:r>
        <w:rPr>
          <w:b/>
          <w:bCs/>
          <w:sz w:val="28"/>
          <w:szCs w:val="28"/>
        </w:rPr>
        <w:t xml:space="preserve">Результаты </w:t>
      </w:r>
      <w:r>
        <w:rPr>
          <w:b/>
          <w:sz w:val="28"/>
          <w:szCs w:val="28"/>
        </w:rPr>
        <w:t>определения органического вещества в почве</w:t>
      </w:r>
      <w:bookmarkEnd w:id="217"/>
      <w:bookmarkEnd w:id="218"/>
      <w:bookmarkEnd w:id="219"/>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89"/>
        <w:gridCol w:w="3190"/>
        <w:gridCol w:w="31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pPr>
              <w:keepNext/>
              <w:keepLines/>
              <w:spacing w:line="360" w:lineRule="auto"/>
              <w:jc w:val="both"/>
              <w:outlineLvl w:val="0"/>
              <w:rPr>
                <w:bCs/>
                <w:sz w:val="28"/>
                <w:szCs w:val="28"/>
              </w:rPr>
            </w:pPr>
            <w:bookmarkStart w:id="220" w:name="_Toc3491631"/>
            <w:bookmarkStart w:id="221" w:name="_Toc43199887"/>
            <w:bookmarkStart w:id="222" w:name="_Toc531884269"/>
            <w:r>
              <w:rPr>
                <w:bCs/>
                <w:sz w:val="28"/>
                <w:szCs w:val="28"/>
              </w:rPr>
              <w:t>Образец воды</w:t>
            </w:r>
            <w:bookmarkEnd w:id="220"/>
            <w:bookmarkEnd w:id="221"/>
            <w:bookmarkEnd w:id="222"/>
          </w:p>
        </w:tc>
        <w:tc>
          <w:tcPr>
            <w:tcW w:w="3190" w:type="dxa"/>
          </w:tcPr>
          <w:p>
            <w:pPr>
              <w:keepNext/>
              <w:keepLines/>
              <w:spacing w:line="360" w:lineRule="auto"/>
              <w:jc w:val="both"/>
              <w:outlineLvl w:val="0"/>
              <w:rPr>
                <w:bCs/>
                <w:sz w:val="28"/>
                <w:szCs w:val="28"/>
              </w:rPr>
            </w:pPr>
            <w:bookmarkStart w:id="223" w:name="_Toc3491632"/>
            <w:bookmarkStart w:id="224" w:name="_Toc531884270"/>
            <w:bookmarkStart w:id="225" w:name="_Toc43199888"/>
            <w:r>
              <w:rPr>
                <w:bCs/>
                <w:sz w:val="28"/>
                <w:szCs w:val="28"/>
              </w:rPr>
              <w:t xml:space="preserve">Солесодержание, </w:t>
            </w:r>
            <w:r>
              <w:rPr>
                <w:sz w:val="28"/>
                <w:szCs w:val="28"/>
              </w:rPr>
              <w:t>ppm</w:t>
            </w:r>
            <w:bookmarkEnd w:id="223"/>
            <w:bookmarkEnd w:id="224"/>
            <w:bookmarkEnd w:id="225"/>
          </w:p>
        </w:tc>
        <w:tc>
          <w:tcPr>
            <w:tcW w:w="3191" w:type="dxa"/>
          </w:tcPr>
          <w:p>
            <w:pPr>
              <w:keepNext/>
              <w:keepLines/>
              <w:spacing w:line="360" w:lineRule="auto"/>
              <w:jc w:val="both"/>
              <w:outlineLvl w:val="0"/>
              <w:rPr>
                <w:bCs/>
                <w:sz w:val="28"/>
                <w:szCs w:val="28"/>
              </w:rPr>
            </w:pPr>
            <w:bookmarkStart w:id="226" w:name="_Toc531884271"/>
            <w:bookmarkStart w:id="227" w:name="_Toc3491633"/>
            <w:bookmarkStart w:id="228" w:name="_Toc43199889"/>
            <w:r>
              <w:rPr>
                <w:bCs/>
                <w:sz w:val="28"/>
                <w:szCs w:val="28"/>
              </w:rPr>
              <w:t>Выводы о качестве воды</w:t>
            </w:r>
            <w:bookmarkEnd w:id="226"/>
            <w:bookmarkEnd w:id="227"/>
            <w:bookmarkEnd w:id="22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pPr>
              <w:keepNext/>
              <w:keepLines/>
              <w:spacing w:line="360" w:lineRule="auto"/>
              <w:jc w:val="both"/>
              <w:outlineLvl w:val="0"/>
              <w:rPr>
                <w:bCs/>
                <w:sz w:val="28"/>
                <w:szCs w:val="28"/>
              </w:rPr>
            </w:pPr>
          </w:p>
        </w:tc>
        <w:tc>
          <w:tcPr>
            <w:tcW w:w="3190" w:type="dxa"/>
          </w:tcPr>
          <w:p>
            <w:pPr>
              <w:keepNext/>
              <w:keepLines/>
              <w:spacing w:line="360" w:lineRule="auto"/>
              <w:jc w:val="both"/>
              <w:outlineLvl w:val="0"/>
              <w:rPr>
                <w:bCs/>
                <w:sz w:val="28"/>
                <w:szCs w:val="28"/>
              </w:rPr>
            </w:pPr>
          </w:p>
        </w:tc>
        <w:tc>
          <w:tcPr>
            <w:tcW w:w="3191" w:type="dxa"/>
          </w:tcPr>
          <w:p>
            <w:pPr>
              <w:keepNext/>
              <w:keepLines/>
              <w:spacing w:line="360" w:lineRule="auto"/>
              <w:jc w:val="both"/>
              <w:outlineLvl w:val="0"/>
              <w:rPr>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pPr>
              <w:keepNext/>
              <w:keepLines/>
              <w:spacing w:line="360" w:lineRule="auto"/>
              <w:jc w:val="both"/>
              <w:outlineLvl w:val="0"/>
              <w:rPr>
                <w:bCs/>
                <w:sz w:val="28"/>
                <w:szCs w:val="28"/>
              </w:rPr>
            </w:pPr>
          </w:p>
        </w:tc>
        <w:tc>
          <w:tcPr>
            <w:tcW w:w="3190" w:type="dxa"/>
          </w:tcPr>
          <w:p>
            <w:pPr>
              <w:keepNext/>
              <w:keepLines/>
              <w:spacing w:line="360" w:lineRule="auto"/>
              <w:jc w:val="both"/>
              <w:outlineLvl w:val="0"/>
              <w:rPr>
                <w:bCs/>
                <w:sz w:val="28"/>
                <w:szCs w:val="28"/>
              </w:rPr>
            </w:pPr>
          </w:p>
        </w:tc>
        <w:tc>
          <w:tcPr>
            <w:tcW w:w="3191" w:type="dxa"/>
          </w:tcPr>
          <w:p>
            <w:pPr>
              <w:keepNext/>
              <w:keepLines/>
              <w:spacing w:line="360" w:lineRule="auto"/>
              <w:jc w:val="both"/>
              <w:outlineLvl w:val="0"/>
              <w:rPr>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pPr>
              <w:keepNext/>
              <w:keepLines/>
              <w:spacing w:line="360" w:lineRule="auto"/>
              <w:jc w:val="both"/>
              <w:outlineLvl w:val="0"/>
              <w:rPr>
                <w:bCs/>
                <w:sz w:val="28"/>
                <w:szCs w:val="28"/>
              </w:rPr>
            </w:pPr>
          </w:p>
        </w:tc>
        <w:tc>
          <w:tcPr>
            <w:tcW w:w="3190" w:type="dxa"/>
          </w:tcPr>
          <w:p>
            <w:pPr>
              <w:keepNext/>
              <w:keepLines/>
              <w:spacing w:line="360" w:lineRule="auto"/>
              <w:jc w:val="both"/>
              <w:outlineLvl w:val="0"/>
              <w:rPr>
                <w:bCs/>
                <w:sz w:val="28"/>
                <w:szCs w:val="28"/>
              </w:rPr>
            </w:pPr>
          </w:p>
        </w:tc>
        <w:tc>
          <w:tcPr>
            <w:tcW w:w="3191" w:type="dxa"/>
          </w:tcPr>
          <w:p>
            <w:pPr>
              <w:keepNext/>
              <w:keepLines/>
              <w:spacing w:line="360" w:lineRule="auto"/>
              <w:jc w:val="both"/>
              <w:outlineLvl w:val="0"/>
              <w:rPr>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pPr>
              <w:keepNext/>
              <w:keepLines/>
              <w:spacing w:line="360" w:lineRule="auto"/>
              <w:jc w:val="both"/>
              <w:outlineLvl w:val="0"/>
              <w:rPr>
                <w:bCs/>
                <w:sz w:val="28"/>
                <w:szCs w:val="28"/>
              </w:rPr>
            </w:pPr>
          </w:p>
        </w:tc>
        <w:tc>
          <w:tcPr>
            <w:tcW w:w="3190" w:type="dxa"/>
          </w:tcPr>
          <w:p>
            <w:pPr>
              <w:keepNext/>
              <w:keepLines/>
              <w:spacing w:line="360" w:lineRule="auto"/>
              <w:jc w:val="both"/>
              <w:outlineLvl w:val="0"/>
              <w:rPr>
                <w:bCs/>
                <w:sz w:val="28"/>
                <w:szCs w:val="28"/>
              </w:rPr>
            </w:pPr>
          </w:p>
        </w:tc>
        <w:tc>
          <w:tcPr>
            <w:tcW w:w="3191" w:type="dxa"/>
          </w:tcPr>
          <w:p>
            <w:pPr>
              <w:keepNext/>
              <w:keepLines/>
              <w:spacing w:line="360" w:lineRule="auto"/>
              <w:jc w:val="both"/>
              <w:outlineLvl w:val="0"/>
              <w:rPr>
                <w:bCs/>
                <w:sz w:val="28"/>
                <w:szCs w:val="28"/>
              </w:rPr>
            </w:pPr>
          </w:p>
        </w:tc>
      </w:tr>
    </w:tbl>
    <w:p>
      <w:pPr>
        <w:tabs>
          <w:tab w:val="left" w:pos="1418"/>
        </w:tabs>
        <w:jc w:val="both"/>
        <w:rPr>
          <w:sz w:val="28"/>
          <w:szCs w:val="28"/>
        </w:rPr>
      </w:pPr>
    </w:p>
    <w:p>
      <w:pPr>
        <w:tabs>
          <w:tab w:val="left" w:pos="1418"/>
        </w:tabs>
        <w:ind w:firstLine="709"/>
        <w:jc w:val="right"/>
        <w:rPr>
          <w:b/>
          <w:sz w:val="28"/>
          <w:szCs w:val="28"/>
        </w:rPr>
      </w:pPr>
      <w:r>
        <w:rPr>
          <w:b/>
          <w:sz w:val="28"/>
          <w:szCs w:val="28"/>
        </w:rPr>
        <w:t>Таблица 2</w:t>
      </w:r>
    </w:p>
    <w:p>
      <w:pPr>
        <w:tabs>
          <w:tab w:val="left" w:pos="1418"/>
        </w:tabs>
        <w:ind w:firstLine="709"/>
        <w:jc w:val="center"/>
        <w:rPr>
          <w:b/>
          <w:sz w:val="28"/>
          <w:szCs w:val="28"/>
        </w:rPr>
      </w:pPr>
      <w:r>
        <w:rPr>
          <w:b/>
          <w:sz w:val="28"/>
          <w:szCs w:val="28"/>
        </w:rPr>
        <w:t>Ответы на контрольные вопросы</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4820"/>
        <w:gridCol w:w="4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300"/>
              </w:tabs>
              <w:jc w:val="center"/>
              <w:rPr>
                <w:rFonts w:eastAsia="Arial"/>
                <w:sz w:val="28"/>
                <w:szCs w:val="28"/>
              </w:rPr>
            </w:pPr>
            <w:r>
              <w:rPr>
                <w:rFonts w:eastAsia="Arial"/>
                <w:sz w:val="28"/>
                <w:szCs w:val="28"/>
              </w:rPr>
              <w:t>№</w:t>
            </w:r>
          </w:p>
        </w:tc>
        <w:tc>
          <w:tcPr>
            <w:tcW w:w="4820" w:type="dxa"/>
            <w:tcBorders>
              <w:top w:val="single" w:color="auto" w:sz="4" w:space="0"/>
              <w:left w:val="single" w:color="auto" w:sz="4" w:space="0"/>
              <w:bottom w:val="single" w:color="auto" w:sz="4" w:space="0"/>
              <w:right w:val="single" w:color="auto" w:sz="4" w:space="0"/>
            </w:tcBorders>
          </w:tcPr>
          <w:p>
            <w:pPr>
              <w:tabs>
                <w:tab w:val="left" w:pos="300"/>
              </w:tabs>
              <w:jc w:val="center"/>
              <w:rPr>
                <w:rFonts w:eastAsia="Arial"/>
                <w:sz w:val="28"/>
                <w:szCs w:val="28"/>
              </w:rPr>
            </w:pPr>
            <w:r>
              <w:rPr>
                <w:rFonts w:eastAsia="Arial"/>
                <w:sz w:val="28"/>
                <w:szCs w:val="28"/>
              </w:rPr>
              <w:t>Вопросы</w:t>
            </w:r>
          </w:p>
          <w:p>
            <w:pPr>
              <w:tabs>
                <w:tab w:val="left" w:pos="1418"/>
              </w:tabs>
              <w:jc w:val="center"/>
              <w:rPr>
                <w:sz w:val="28"/>
                <w:szCs w:val="28"/>
              </w:rPr>
            </w:pPr>
          </w:p>
        </w:tc>
        <w:tc>
          <w:tcPr>
            <w:tcW w:w="4075" w:type="dxa"/>
            <w:tcBorders>
              <w:top w:val="single" w:color="auto" w:sz="4" w:space="0"/>
              <w:left w:val="single" w:color="auto" w:sz="4" w:space="0"/>
              <w:bottom w:val="single" w:color="auto" w:sz="4" w:space="0"/>
              <w:right w:val="single" w:color="auto" w:sz="4" w:space="0"/>
            </w:tcBorders>
          </w:tcPr>
          <w:p>
            <w:pPr>
              <w:tabs>
                <w:tab w:val="left" w:pos="1418"/>
              </w:tabs>
              <w:jc w:val="center"/>
              <w:rPr>
                <w:sz w:val="28"/>
                <w:szCs w:val="28"/>
              </w:rPr>
            </w:pPr>
            <w:r>
              <w:rPr>
                <w:sz w:val="28"/>
                <w:szCs w:val="28"/>
              </w:rPr>
              <w:t>Ответы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1418"/>
              </w:tabs>
              <w:jc w:val="center"/>
              <w:rPr>
                <w:rFonts w:eastAsia="Arial"/>
                <w:sz w:val="28"/>
                <w:szCs w:val="28"/>
              </w:rPr>
            </w:pPr>
            <w:r>
              <w:rPr>
                <w:rFonts w:eastAsia="Arial"/>
                <w:sz w:val="28"/>
                <w:szCs w:val="28"/>
              </w:rPr>
              <w:t>1</w:t>
            </w:r>
          </w:p>
        </w:tc>
        <w:tc>
          <w:tcPr>
            <w:tcW w:w="4820" w:type="dxa"/>
            <w:tcBorders>
              <w:top w:val="single" w:color="auto" w:sz="4" w:space="0"/>
              <w:left w:val="single" w:color="auto" w:sz="4" w:space="0"/>
              <w:bottom w:val="single" w:color="auto" w:sz="4" w:space="0"/>
              <w:right w:val="single" w:color="auto" w:sz="4" w:space="0"/>
            </w:tcBorders>
          </w:tcPr>
          <w:p>
            <w:pPr>
              <w:tabs>
                <w:tab w:val="left" w:pos="300"/>
              </w:tabs>
              <w:rPr>
                <w:rFonts w:eastAsia="Arial"/>
                <w:sz w:val="28"/>
                <w:szCs w:val="28"/>
              </w:rPr>
            </w:pPr>
            <w:r>
              <w:rPr>
                <w:rFonts w:eastAsia="Arial"/>
                <w:sz w:val="28"/>
                <w:szCs w:val="28"/>
              </w:rPr>
              <w:t>Как проводится очистка воды?</w:t>
            </w:r>
          </w:p>
        </w:tc>
        <w:tc>
          <w:tcPr>
            <w:tcW w:w="4075" w:type="dxa"/>
            <w:tcBorders>
              <w:top w:val="single" w:color="auto" w:sz="4" w:space="0"/>
              <w:left w:val="single" w:color="auto" w:sz="4" w:space="0"/>
              <w:bottom w:val="single" w:color="auto" w:sz="4" w:space="0"/>
              <w:right w:val="single" w:color="auto" w:sz="4" w:space="0"/>
            </w:tcBorders>
          </w:tcPr>
          <w:p>
            <w:pPr>
              <w:tabs>
                <w:tab w:val="left" w:pos="1418"/>
              </w:tabs>
              <w:jc w:val="both"/>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1418"/>
              </w:tabs>
              <w:jc w:val="center"/>
              <w:rPr>
                <w:sz w:val="28"/>
                <w:szCs w:val="28"/>
              </w:rPr>
            </w:pPr>
            <w:r>
              <w:rPr>
                <w:sz w:val="28"/>
                <w:szCs w:val="28"/>
              </w:rPr>
              <w:t>2</w:t>
            </w:r>
          </w:p>
        </w:tc>
        <w:tc>
          <w:tcPr>
            <w:tcW w:w="4820" w:type="dxa"/>
            <w:tcBorders>
              <w:top w:val="single" w:color="auto" w:sz="4" w:space="0"/>
              <w:left w:val="single" w:color="auto" w:sz="4" w:space="0"/>
              <w:bottom w:val="single" w:color="auto" w:sz="4" w:space="0"/>
              <w:right w:val="single" w:color="auto" w:sz="4" w:space="0"/>
            </w:tcBorders>
          </w:tcPr>
          <w:p>
            <w:pPr>
              <w:tabs>
                <w:tab w:val="left" w:pos="300"/>
              </w:tabs>
              <w:rPr>
                <w:rFonts w:eastAsia="Arial"/>
                <w:sz w:val="28"/>
                <w:szCs w:val="28"/>
                <w:highlight w:val="yellow"/>
              </w:rPr>
            </w:pPr>
            <w:r>
              <w:rPr>
                <w:rFonts w:eastAsia="Arial"/>
                <w:sz w:val="28"/>
                <w:szCs w:val="28"/>
                <w:highlight w:val="yellow"/>
              </w:rPr>
              <w:t>Какие существуют методы очистки воды?</w:t>
            </w:r>
          </w:p>
        </w:tc>
        <w:tc>
          <w:tcPr>
            <w:tcW w:w="4075" w:type="dxa"/>
            <w:tcBorders>
              <w:top w:val="single" w:color="auto" w:sz="4" w:space="0"/>
              <w:left w:val="single" w:color="auto" w:sz="4" w:space="0"/>
              <w:bottom w:val="single" w:color="auto" w:sz="4" w:space="0"/>
              <w:right w:val="single" w:color="auto" w:sz="4" w:space="0"/>
            </w:tcBorders>
          </w:tcPr>
          <w:p>
            <w:pPr>
              <w:tabs>
                <w:tab w:val="left" w:pos="1418"/>
              </w:tabs>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1418"/>
              </w:tabs>
              <w:jc w:val="center"/>
              <w:rPr>
                <w:sz w:val="28"/>
                <w:szCs w:val="28"/>
              </w:rPr>
            </w:pPr>
            <w:r>
              <w:rPr>
                <w:sz w:val="28"/>
                <w:szCs w:val="28"/>
              </w:rPr>
              <w:t>3</w:t>
            </w:r>
          </w:p>
        </w:tc>
        <w:tc>
          <w:tcPr>
            <w:tcW w:w="4820" w:type="dxa"/>
            <w:tcBorders>
              <w:top w:val="single" w:color="auto" w:sz="4" w:space="0"/>
              <w:left w:val="single" w:color="auto" w:sz="4" w:space="0"/>
              <w:bottom w:val="single" w:color="auto" w:sz="4" w:space="0"/>
              <w:right w:val="single" w:color="auto" w:sz="4" w:space="0"/>
            </w:tcBorders>
          </w:tcPr>
          <w:p>
            <w:pPr>
              <w:tabs>
                <w:tab w:val="left" w:pos="300"/>
              </w:tabs>
              <w:rPr>
                <w:rFonts w:eastAsia="Arial"/>
                <w:sz w:val="28"/>
                <w:szCs w:val="28"/>
                <w:highlight w:val="yellow"/>
              </w:rPr>
            </w:pPr>
            <w:r>
              <w:rPr>
                <w:rFonts w:eastAsia="Arial"/>
                <w:sz w:val="28"/>
                <w:szCs w:val="28"/>
                <w:highlight w:val="yellow"/>
              </w:rPr>
              <w:t>Назовите типы фильтров.</w:t>
            </w:r>
          </w:p>
        </w:tc>
        <w:tc>
          <w:tcPr>
            <w:tcW w:w="4075" w:type="dxa"/>
            <w:tcBorders>
              <w:top w:val="single" w:color="auto" w:sz="4" w:space="0"/>
              <w:left w:val="single" w:color="auto" w:sz="4" w:space="0"/>
              <w:bottom w:val="single" w:color="auto" w:sz="4" w:space="0"/>
              <w:right w:val="single" w:color="auto" w:sz="4" w:space="0"/>
            </w:tcBorders>
          </w:tcPr>
          <w:p>
            <w:pPr>
              <w:tabs>
                <w:tab w:val="left" w:pos="1418"/>
              </w:tabs>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1418"/>
              </w:tabs>
              <w:jc w:val="center"/>
              <w:rPr>
                <w:sz w:val="28"/>
                <w:szCs w:val="28"/>
              </w:rPr>
            </w:pPr>
            <w:r>
              <w:rPr>
                <w:sz w:val="28"/>
                <w:szCs w:val="28"/>
              </w:rPr>
              <w:t>4</w:t>
            </w:r>
          </w:p>
        </w:tc>
        <w:tc>
          <w:tcPr>
            <w:tcW w:w="4820" w:type="dxa"/>
            <w:tcBorders>
              <w:top w:val="single" w:color="auto" w:sz="4" w:space="0"/>
              <w:left w:val="single" w:color="auto" w:sz="4" w:space="0"/>
              <w:bottom w:val="single" w:color="auto" w:sz="4" w:space="0"/>
              <w:right w:val="single" w:color="auto" w:sz="4" w:space="0"/>
            </w:tcBorders>
          </w:tcPr>
          <w:p>
            <w:pPr>
              <w:tabs>
                <w:tab w:val="left" w:pos="300"/>
              </w:tabs>
              <w:rPr>
                <w:rFonts w:eastAsia="Arial"/>
                <w:sz w:val="28"/>
                <w:szCs w:val="28"/>
              </w:rPr>
            </w:pPr>
            <w:r>
              <w:rPr>
                <w:rFonts w:eastAsia="Arial"/>
                <w:sz w:val="28"/>
                <w:szCs w:val="28"/>
              </w:rPr>
              <w:t>Что такое угольный фильтр?</w:t>
            </w:r>
            <w:r>
              <w:rPr>
                <w:rFonts w:eastAsia="Arial"/>
                <w:sz w:val="28"/>
                <w:szCs w:val="28"/>
                <w:highlight w:val="yellow"/>
              </w:rPr>
              <w:t xml:space="preserve"> Объясните принцип работы.</w:t>
            </w:r>
          </w:p>
        </w:tc>
        <w:tc>
          <w:tcPr>
            <w:tcW w:w="4075" w:type="dxa"/>
            <w:tcBorders>
              <w:top w:val="single" w:color="auto" w:sz="4" w:space="0"/>
              <w:left w:val="single" w:color="auto" w:sz="4" w:space="0"/>
              <w:bottom w:val="single" w:color="auto" w:sz="4" w:space="0"/>
              <w:right w:val="single" w:color="auto" w:sz="4" w:space="0"/>
            </w:tcBorders>
          </w:tcPr>
          <w:p>
            <w:pPr>
              <w:tabs>
                <w:tab w:val="left" w:pos="1418"/>
              </w:tabs>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1418"/>
              </w:tabs>
              <w:jc w:val="center"/>
              <w:rPr>
                <w:sz w:val="28"/>
                <w:szCs w:val="28"/>
              </w:rPr>
            </w:pPr>
            <w:r>
              <w:rPr>
                <w:sz w:val="28"/>
                <w:szCs w:val="28"/>
              </w:rPr>
              <w:t>5</w:t>
            </w:r>
          </w:p>
        </w:tc>
        <w:tc>
          <w:tcPr>
            <w:tcW w:w="4820" w:type="dxa"/>
            <w:tcBorders>
              <w:top w:val="single" w:color="auto" w:sz="4" w:space="0"/>
              <w:left w:val="single" w:color="auto" w:sz="4" w:space="0"/>
              <w:bottom w:val="single" w:color="auto" w:sz="4" w:space="0"/>
              <w:right w:val="single" w:color="auto" w:sz="4" w:space="0"/>
            </w:tcBorders>
          </w:tcPr>
          <w:p>
            <w:pPr>
              <w:tabs>
                <w:tab w:val="left" w:pos="300"/>
              </w:tabs>
              <w:rPr>
                <w:rFonts w:eastAsia="Arial"/>
                <w:sz w:val="28"/>
                <w:szCs w:val="28"/>
              </w:rPr>
            </w:pPr>
            <w:r>
              <w:rPr>
                <w:rFonts w:eastAsia="Arial"/>
                <w:sz w:val="28"/>
                <w:szCs w:val="28"/>
              </w:rPr>
              <w:t>Что такое обратный осмос?</w:t>
            </w:r>
            <w:r>
              <w:rPr>
                <w:rFonts w:eastAsia="Arial"/>
                <w:sz w:val="28"/>
                <w:szCs w:val="28"/>
                <w:highlight w:val="yellow"/>
              </w:rPr>
              <w:t xml:space="preserve"> Объясните принцип работы.</w:t>
            </w:r>
          </w:p>
        </w:tc>
        <w:tc>
          <w:tcPr>
            <w:tcW w:w="4075" w:type="dxa"/>
            <w:tcBorders>
              <w:top w:val="single" w:color="auto" w:sz="4" w:space="0"/>
              <w:left w:val="single" w:color="auto" w:sz="4" w:space="0"/>
              <w:bottom w:val="single" w:color="auto" w:sz="4" w:space="0"/>
              <w:right w:val="single" w:color="auto" w:sz="4" w:space="0"/>
            </w:tcBorders>
          </w:tcPr>
          <w:p>
            <w:pPr>
              <w:tabs>
                <w:tab w:val="left" w:pos="1418"/>
              </w:tabs>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1418"/>
              </w:tabs>
              <w:jc w:val="center"/>
              <w:rPr>
                <w:sz w:val="28"/>
                <w:szCs w:val="28"/>
              </w:rPr>
            </w:pPr>
            <w:r>
              <w:rPr>
                <w:sz w:val="28"/>
                <w:szCs w:val="28"/>
              </w:rPr>
              <w:t>6</w:t>
            </w:r>
          </w:p>
        </w:tc>
        <w:tc>
          <w:tcPr>
            <w:tcW w:w="4820" w:type="dxa"/>
            <w:tcBorders>
              <w:top w:val="single" w:color="auto" w:sz="4" w:space="0"/>
              <w:left w:val="single" w:color="auto" w:sz="4" w:space="0"/>
              <w:bottom w:val="single" w:color="auto" w:sz="4" w:space="0"/>
              <w:right w:val="single" w:color="auto" w:sz="4" w:space="0"/>
            </w:tcBorders>
          </w:tcPr>
          <w:p>
            <w:pPr>
              <w:tabs>
                <w:tab w:val="left" w:pos="300"/>
              </w:tabs>
              <w:rPr>
                <w:rFonts w:eastAsia="Arial"/>
                <w:sz w:val="28"/>
                <w:szCs w:val="28"/>
              </w:rPr>
            </w:pPr>
            <w:r>
              <w:rPr>
                <w:rFonts w:eastAsia="Arial"/>
                <w:sz w:val="28"/>
                <w:szCs w:val="28"/>
              </w:rPr>
              <w:t>Что такое cолесодержание?</w:t>
            </w:r>
          </w:p>
        </w:tc>
        <w:tc>
          <w:tcPr>
            <w:tcW w:w="4075" w:type="dxa"/>
            <w:tcBorders>
              <w:top w:val="single" w:color="auto" w:sz="4" w:space="0"/>
              <w:left w:val="single" w:color="auto" w:sz="4" w:space="0"/>
              <w:bottom w:val="single" w:color="auto" w:sz="4" w:space="0"/>
              <w:right w:val="single" w:color="auto" w:sz="4" w:space="0"/>
            </w:tcBorders>
          </w:tcPr>
          <w:p>
            <w:pPr>
              <w:tabs>
                <w:tab w:val="left" w:pos="1418"/>
              </w:tabs>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1418"/>
              </w:tabs>
              <w:jc w:val="center"/>
              <w:rPr>
                <w:sz w:val="28"/>
                <w:szCs w:val="28"/>
              </w:rPr>
            </w:pPr>
            <w:r>
              <w:rPr>
                <w:sz w:val="28"/>
                <w:szCs w:val="28"/>
              </w:rPr>
              <w:t>7</w:t>
            </w:r>
          </w:p>
        </w:tc>
        <w:tc>
          <w:tcPr>
            <w:tcW w:w="4820" w:type="dxa"/>
            <w:tcBorders>
              <w:top w:val="single" w:color="auto" w:sz="4" w:space="0"/>
              <w:left w:val="single" w:color="auto" w:sz="4" w:space="0"/>
              <w:bottom w:val="single" w:color="auto" w:sz="4" w:space="0"/>
              <w:right w:val="single" w:color="auto" w:sz="4" w:space="0"/>
            </w:tcBorders>
          </w:tcPr>
          <w:p>
            <w:pPr>
              <w:tabs>
                <w:tab w:val="left" w:pos="300"/>
              </w:tabs>
              <w:rPr>
                <w:rFonts w:eastAsia="Arial"/>
                <w:sz w:val="28"/>
                <w:szCs w:val="28"/>
              </w:rPr>
            </w:pPr>
            <w:r>
              <w:rPr>
                <w:rFonts w:eastAsia="Arial"/>
                <w:sz w:val="28"/>
                <w:szCs w:val="28"/>
              </w:rPr>
              <w:t>Что такое ионообменный фильтр?</w:t>
            </w:r>
            <w:r>
              <w:rPr>
                <w:rFonts w:eastAsia="Arial"/>
                <w:sz w:val="28"/>
                <w:szCs w:val="28"/>
                <w:highlight w:val="yellow"/>
              </w:rPr>
              <w:t xml:space="preserve"> Объясните принцип работы.</w:t>
            </w:r>
          </w:p>
        </w:tc>
        <w:tc>
          <w:tcPr>
            <w:tcW w:w="4075" w:type="dxa"/>
            <w:tcBorders>
              <w:top w:val="single" w:color="auto" w:sz="4" w:space="0"/>
              <w:left w:val="single" w:color="auto" w:sz="4" w:space="0"/>
              <w:bottom w:val="single" w:color="auto" w:sz="4" w:space="0"/>
              <w:right w:val="single" w:color="auto" w:sz="4" w:space="0"/>
            </w:tcBorders>
          </w:tcPr>
          <w:p>
            <w:pPr>
              <w:tabs>
                <w:tab w:val="left" w:pos="1418"/>
              </w:tabs>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1418"/>
              </w:tabs>
              <w:jc w:val="center"/>
              <w:rPr>
                <w:sz w:val="28"/>
                <w:szCs w:val="28"/>
              </w:rPr>
            </w:pPr>
            <w:r>
              <w:rPr>
                <w:sz w:val="28"/>
                <w:szCs w:val="28"/>
              </w:rPr>
              <w:t>8</w:t>
            </w:r>
          </w:p>
        </w:tc>
        <w:tc>
          <w:tcPr>
            <w:tcW w:w="4820" w:type="dxa"/>
            <w:tcBorders>
              <w:top w:val="single" w:color="auto" w:sz="4" w:space="0"/>
              <w:left w:val="single" w:color="auto" w:sz="4" w:space="0"/>
              <w:bottom w:val="single" w:color="auto" w:sz="4" w:space="0"/>
              <w:right w:val="single" w:color="auto" w:sz="4" w:space="0"/>
            </w:tcBorders>
          </w:tcPr>
          <w:p>
            <w:pPr>
              <w:tabs>
                <w:tab w:val="left" w:pos="300"/>
              </w:tabs>
              <w:rPr>
                <w:rFonts w:eastAsia="Arial"/>
                <w:sz w:val="28"/>
                <w:szCs w:val="28"/>
                <w:highlight w:val="yellow"/>
              </w:rPr>
            </w:pPr>
            <w:r>
              <w:rPr>
                <w:rFonts w:eastAsia="Arial"/>
                <w:sz w:val="28"/>
                <w:szCs w:val="28"/>
                <w:highlight w:val="yellow"/>
              </w:rPr>
              <w:t>Назовите приоритетные загрязнители воды.</w:t>
            </w:r>
          </w:p>
        </w:tc>
        <w:tc>
          <w:tcPr>
            <w:tcW w:w="4075" w:type="dxa"/>
            <w:tcBorders>
              <w:top w:val="single" w:color="auto" w:sz="4" w:space="0"/>
              <w:left w:val="single" w:color="auto" w:sz="4" w:space="0"/>
              <w:bottom w:val="single" w:color="auto" w:sz="4" w:space="0"/>
              <w:right w:val="single" w:color="auto" w:sz="4" w:space="0"/>
            </w:tcBorders>
          </w:tcPr>
          <w:p>
            <w:pPr>
              <w:tabs>
                <w:tab w:val="left" w:pos="1418"/>
              </w:tabs>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1418"/>
              </w:tabs>
              <w:jc w:val="center"/>
              <w:rPr>
                <w:sz w:val="28"/>
                <w:szCs w:val="28"/>
              </w:rPr>
            </w:pPr>
            <w:r>
              <w:rPr>
                <w:sz w:val="28"/>
                <w:szCs w:val="28"/>
              </w:rPr>
              <w:t>9</w:t>
            </w:r>
          </w:p>
        </w:tc>
        <w:tc>
          <w:tcPr>
            <w:tcW w:w="4820" w:type="dxa"/>
            <w:tcBorders>
              <w:top w:val="single" w:color="auto" w:sz="4" w:space="0"/>
              <w:left w:val="single" w:color="auto" w:sz="4" w:space="0"/>
              <w:bottom w:val="single" w:color="auto" w:sz="4" w:space="0"/>
              <w:right w:val="single" w:color="auto" w:sz="4" w:space="0"/>
            </w:tcBorders>
          </w:tcPr>
          <w:p>
            <w:pPr>
              <w:tabs>
                <w:tab w:val="left" w:pos="300"/>
              </w:tabs>
              <w:rPr>
                <w:rFonts w:eastAsia="Arial"/>
                <w:sz w:val="28"/>
                <w:szCs w:val="28"/>
              </w:rPr>
            </w:pPr>
            <w:r>
              <w:rPr>
                <w:rFonts w:eastAsia="Arial"/>
                <w:sz w:val="28"/>
                <w:szCs w:val="28"/>
              </w:rPr>
              <w:t>Что такое жесткость воды?</w:t>
            </w:r>
          </w:p>
        </w:tc>
        <w:tc>
          <w:tcPr>
            <w:tcW w:w="4075" w:type="dxa"/>
            <w:tcBorders>
              <w:top w:val="single" w:color="auto" w:sz="4" w:space="0"/>
              <w:left w:val="single" w:color="auto" w:sz="4" w:space="0"/>
              <w:bottom w:val="single" w:color="auto" w:sz="4" w:space="0"/>
              <w:right w:val="single" w:color="auto" w:sz="4" w:space="0"/>
            </w:tcBorders>
          </w:tcPr>
          <w:p>
            <w:pPr>
              <w:tabs>
                <w:tab w:val="left" w:pos="1418"/>
              </w:tabs>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1418"/>
              </w:tabs>
              <w:jc w:val="center"/>
              <w:rPr>
                <w:sz w:val="28"/>
                <w:szCs w:val="28"/>
              </w:rPr>
            </w:pPr>
            <w:r>
              <w:rPr>
                <w:sz w:val="28"/>
                <w:szCs w:val="28"/>
              </w:rPr>
              <w:t>10</w:t>
            </w:r>
          </w:p>
        </w:tc>
        <w:tc>
          <w:tcPr>
            <w:tcW w:w="4820" w:type="dxa"/>
            <w:tcBorders>
              <w:top w:val="single" w:color="auto" w:sz="4" w:space="0"/>
              <w:left w:val="single" w:color="auto" w:sz="4" w:space="0"/>
              <w:bottom w:val="single" w:color="auto" w:sz="4" w:space="0"/>
              <w:right w:val="single" w:color="auto" w:sz="4" w:space="0"/>
            </w:tcBorders>
          </w:tcPr>
          <w:p>
            <w:pPr>
              <w:tabs>
                <w:tab w:val="left" w:pos="460"/>
              </w:tabs>
              <w:rPr>
                <w:rFonts w:eastAsia="Arial"/>
                <w:sz w:val="28"/>
                <w:szCs w:val="28"/>
              </w:rPr>
            </w:pPr>
            <w:r>
              <w:rPr>
                <w:rFonts w:eastAsia="Arial"/>
                <w:sz w:val="28"/>
                <w:szCs w:val="28"/>
              </w:rPr>
              <w:t>Что означает 500 ppm?</w:t>
            </w:r>
          </w:p>
        </w:tc>
        <w:tc>
          <w:tcPr>
            <w:tcW w:w="4075" w:type="dxa"/>
            <w:tcBorders>
              <w:top w:val="single" w:color="auto" w:sz="4" w:space="0"/>
              <w:left w:val="single" w:color="auto" w:sz="4" w:space="0"/>
              <w:bottom w:val="single" w:color="auto" w:sz="4" w:space="0"/>
              <w:right w:val="single" w:color="auto" w:sz="4" w:space="0"/>
            </w:tcBorders>
          </w:tcPr>
          <w:p>
            <w:pPr>
              <w:tabs>
                <w:tab w:val="left" w:pos="1418"/>
              </w:tabs>
              <w:jc w:val="right"/>
              <w:rPr>
                <w:sz w:val="28"/>
                <w:szCs w:val="28"/>
              </w:rPr>
            </w:pPr>
          </w:p>
        </w:tc>
      </w:tr>
    </w:tbl>
    <w:p>
      <w:bookmarkStart w:id="229" w:name="_Toc531884272"/>
    </w:p>
    <w:p/>
    <w:p/>
    <w:p/>
    <w:p/>
    <w:p/>
    <w:p>
      <w:pPr>
        <w:pStyle w:val="3"/>
        <w:jc w:val="both"/>
        <w:rPr>
          <w:b/>
        </w:rPr>
      </w:pPr>
    </w:p>
    <w:p>
      <w:pPr>
        <w:pStyle w:val="3"/>
        <w:jc w:val="both"/>
        <w:rPr>
          <w:b/>
        </w:rPr>
      </w:pPr>
      <w:bookmarkStart w:id="230" w:name="_Toc43199890"/>
      <w:r>
        <w:rPr>
          <w:b/>
        </w:rPr>
        <w:t>Виртуальная лабораторная работа №4.  «Определение органического вещества в биомассе растений и почве»</w:t>
      </w:r>
      <w:bookmarkEnd w:id="229"/>
      <w:bookmarkEnd w:id="230"/>
    </w:p>
    <w:p/>
    <w:p>
      <w:pPr>
        <w:keepNext/>
        <w:keepLines/>
        <w:spacing w:line="360" w:lineRule="auto"/>
        <w:outlineLvl w:val="0"/>
        <w:rPr>
          <w:b/>
          <w:bCs/>
          <w:sz w:val="28"/>
          <w:szCs w:val="28"/>
        </w:rPr>
      </w:pPr>
      <w:bookmarkStart w:id="231" w:name="_Toc531884273"/>
      <w:bookmarkStart w:id="232" w:name="_Toc3491635"/>
      <w:bookmarkStart w:id="233" w:name="_Toc43199891"/>
      <w:r>
        <w:rPr>
          <w:b/>
          <w:bCs/>
          <w:sz w:val="28"/>
          <w:szCs w:val="28"/>
        </w:rPr>
        <w:t>Тема 2. Влияние современной антропогенной деятельности на биосферу</w:t>
      </w:r>
      <w:bookmarkEnd w:id="231"/>
      <w:bookmarkEnd w:id="232"/>
      <w:bookmarkEnd w:id="233"/>
    </w:p>
    <w:p>
      <w:pPr>
        <w:spacing w:line="360" w:lineRule="auto"/>
        <w:rPr>
          <w:rFonts w:eastAsia="Arial"/>
          <w:sz w:val="28"/>
          <w:szCs w:val="28"/>
        </w:rPr>
      </w:pPr>
      <w:r>
        <w:rPr>
          <w:rFonts w:eastAsia="Arial"/>
          <w:b/>
          <w:bCs/>
          <w:sz w:val="28"/>
          <w:szCs w:val="28"/>
        </w:rPr>
        <w:t xml:space="preserve">Цель  работы: </w:t>
      </w:r>
      <w:r>
        <w:rPr>
          <w:rFonts w:eastAsia="Arial"/>
          <w:bCs/>
          <w:sz w:val="28"/>
          <w:szCs w:val="28"/>
        </w:rPr>
        <w:t>п</w:t>
      </w:r>
      <w:r>
        <w:rPr>
          <w:rFonts w:eastAsia="Arial"/>
          <w:sz w:val="28"/>
          <w:szCs w:val="28"/>
        </w:rPr>
        <w:t>ровести обучающий физический эксперимент по определению органического вещества в биомассе растений и почве.</w:t>
      </w:r>
    </w:p>
    <w:p>
      <w:pPr>
        <w:spacing w:line="360" w:lineRule="auto"/>
        <w:rPr>
          <w:rFonts w:eastAsia="Arial"/>
          <w:b/>
          <w:sz w:val="28"/>
          <w:szCs w:val="28"/>
          <w:highlight w:val="yellow"/>
        </w:rPr>
      </w:pPr>
      <w:r>
        <w:rPr>
          <w:rFonts w:eastAsia="Arial"/>
          <w:b/>
          <w:sz w:val="28"/>
          <w:szCs w:val="28"/>
          <w:highlight w:val="yellow"/>
        </w:rPr>
        <w:t>Задачи:</w:t>
      </w:r>
    </w:p>
    <w:p>
      <w:pPr>
        <w:spacing w:line="360" w:lineRule="auto"/>
        <w:rPr>
          <w:rFonts w:eastAsia="Arial"/>
          <w:sz w:val="28"/>
          <w:szCs w:val="28"/>
          <w:highlight w:val="yellow"/>
        </w:rPr>
      </w:pPr>
      <w:r>
        <w:rPr>
          <w:rFonts w:eastAsia="Arial"/>
          <w:sz w:val="28"/>
          <w:szCs w:val="28"/>
          <w:highlight w:val="yellow"/>
        </w:rPr>
        <w:t>1. Изучить нормативный документ:</w:t>
      </w:r>
    </w:p>
    <w:p>
      <w:pPr>
        <w:pStyle w:val="58"/>
        <w:numPr>
          <w:ilvl w:val="0"/>
          <w:numId w:val="31"/>
        </w:numPr>
        <w:spacing w:line="360" w:lineRule="auto"/>
        <w:rPr>
          <w:rFonts w:ascii="Times New Roman" w:hAnsi="Times New Roman" w:eastAsia="Arial"/>
          <w:bCs/>
          <w:sz w:val="28"/>
          <w:szCs w:val="28"/>
          <w:highlight w:val="yellow"/>
        </w:rPr>
      </w:pPr>
      <w:r>
        <w:rPr>
          <w:rFonts w:ascii="Times New Roman" w:hAnsi="Times New Roman" w:eastAsia="Arial"/>
          <w:bCs/>
          <w:sz w:val="28"/>
          <w:szCs w:val="28"/>
          <w:highlight w:val="yellow"/>
        </w:rPr>
        <w:t>ГОСТ 26213-91 Почвы. Методы определения органического вещества (ред. от 12.09.2018).</w:t>
      </w:r>
    </w:p>
    <w:p>
      <w:pPr>
        <w:spacing w:line="360" w:lineRule="auto"/>
        <w:rPr>
          <w:rFonts w:eastAsia="Arial"/>
          <w:sz w:val="28"/>
          <w:szCs w:val="28"/>
          <w:highlight w:val="yellow"/>
        </w:rPr>
      </w:pPr>
      <w:r>
        <w:rPr>
          <w:rFonts w:eastAsia="Arial"/>
          <w:sz w:val="28"/>
          <w:szCs w:val="28"/>
          <w:highlight w:val="yellow"/>
        </w:rPr>
        <w:t>2. Изучить понятие органического вещества почвы.</w:t>
      </w:r>
    </w:p>
    <w:p>
      <w:pPr>
        <w:spacing w:line="360" w:lineRule="auto"/>
        <w:rPr>
          <w:sz w:val="20"/>
          <w:szCs w:val="20"/>
        </w:rPr>
      </w:pPr>
      <w:r>
        <w:rPr>
          <w:rFonts w:eastAsia="Arial"/>
          <w:sz w:val="28"/>
          <w:szCs w:val="28"/>
          <w:highlight w:val="yellow"/>
        </w:rPr>
        <w:t>3. Определить качество почвы по  процентному содержанию органического вещества.</w:t>
      </w:r>
    </w:p>
    <w:p>
      <w:pPr>
        <w:spacing w:line="360" w:lineRule="auto"/>
        <w:ind w:firstLine="709"/>
        <w:jc w:val="center"/>
        <w:rPr>
          <w:b/>
          <w:sz w:val="28"/>
          <w:szCs w:val="28"/>
        </w:rPr>
      </w:pPr>
      <w:r>
        <w:rPr>
          <w:b/>
          <w:sz w:val="28"/>
          <w:szCs w:val="28"/>
          <w:highlight w:val="yellow"/>
        </w:rPr>
        <w:t>Теоретические сведения</w:t>
      </w:r>
    </w:p>
    <w:p>
      <w:pPr>
        <w:spacing w:line="360" w:lineRule="auto"/>
        <w:ind w:firstLine="709"/>
        <w:jc w:val="both"/>
        <w:rPr>
          <w:sz w:val="28"/>
          <w:szCs w:val="28"/>
        </w:rPr>
      </w:pPr>
      <w:r>
        <w:rPr>
          <w:sz w:val="28"/>
          <w:szCs w:val="28"/>
        </w:rPr>
        <w:t xml:space="preserve">Органическое вещество образуется и накапливается на Земле неравномерно. Наибольшее его количество образуют тропические леса (70 % запасов углерода), меньше - северные леса и наименьшее количество - тундры и пустыни. В лесных экосистемах наибольшее количество органических веществ накапливается в древесине (от 90 до 99 % от сухой массы дерева), меньше - в листьях и коре. В почве в виде гумуса содержится от 1 до 15 % органического вещества. </w:t>
      </w:r>
    </w:p>
    <w:p>
      <w:pPr>
        <w:spacing w:line="360" w:lineRule="auto"/>
        <w:ind w:firstLine="709"/>
        <w:jc w:val="both"/>
        <w:rPr>
          <w:sz w:val="28"/>
          <w:szCs w:val="28"/>
        </w:rPr>
      </w:pPr>
      <w:r>
        <w:rPr>
          <w:sz w:val="28"/>
          <w:szCs w:val="28"/>
        </w:rPr>
        <w:t>Метод определения органического вещества в различных частях дерева заключается в сухом сжигании образца в муфельной печи, определении в нем золы и органической части (</w:t>
      </w:r>
      <w:r>
        <w:rPr>
          <w:sz w:val="28"/>
          <w:szCs w:val="28"/>
          <w:highlight w:val="yellow"/>
        </w:rPr>
        <w:t>органическая часть</w:t>
      </w:r>
      <w:r>
        <w:rPr>
          <w:sz w:val="28"/>
          <w:szCs w:val="28"/>
        </w:rPr>
        <w:t xml:space="preserve"> рассчитывается в процентах к сухому образцу).</w:t>
      </w:r>
    </w:p>
    <w:p>
      <w:pPr>
        <w:spacing w:line="360" w:lineRule="auto"/>
        <w:ind w:firstLine="709"/>
        <w:jc w:val="both"/>
        <w:rPr>
          <w:sz w:val="28"/>
          <w:szCs w:val="28"/>
        </w:rPr>
      </w:pPr>
      <w:r>
        <w:rPr>
          <w:sz w:val="28"/>
          <w:szCs w:val="28"/>
        </w:rPr>
        <w:t>При сжигании растительного материала и почвы углерод, азот и водород улетучиваются в виде углекислого газа, воды и окислов азота. Оставшийся нелетучий остаток (зола) содержит элементы, называемые зольными. Разница между массой всего сухого образца и зольным остатком составляет массу органического вещества.</w:t>
      </w:r>
    </w:p>
    <w:p>
      <w:pPr>
        <w:spacing w:line="360" w:lineRule="auto"/>
        <w:ind w:firstLine="709"/>
        <w:jc w:val="both"/>
        <w:rPr>
          <w:sz w:val="28"/>
          <w:szCs w:val="28"/>
        </w:rPr>
      </w:pPr>
      <w:r>
        <w:rPr>
          <w:sz w:val="28"/>
          <w:szCs w:val="28"/>
        </w:rPr>
        <w:t>Сухие и измельченные образцы древесины, коры, листьев, а также почвы (3-6 г и более), отобранные методом средней пробы, взвешиваются до 0,01 г на кальке. Их помещают в прокаленные и взвешенные фарфоровые тигли или испарительные чашки (диаметром 5-7 см). Тигли ставят в муфельную печь при температуре 400-450°С и сжигают 20-25 мин до того состояния, когда зола станет серо-белой. При более высокой температуре прокаливания могут быть существенные потери серы, фосфора, калия и натрия.</w:t>
      </w:r>
    </w:p>
    <w:p>
      <w:pPr>
        <w:spacing w:line="360" w:lineRule="auto"/>
        <w:ind w:firstLine="709"/>
        <w:jc w:val="both"/>
        <w:rPr>
          <w:sz w:val="28"/>
          <w:szCs w:val="28"/>
        </w:rPr>
      </w:pPr>
      <w:r>
        <w:rPr>
          <w:sz w:val="28"/>
          <w:szCs w:val="28"/>
        </w:rPr>
        <w:t>Возможны следующие варианты цвета золы: красно-бурый (при большом содержании в образце окислов железа), зеленоватый (в присутствии марганца), серо-белый.</w:t>
      </w:r>
    </w:p>
    <w:p>
      <w:pPr>
        <w:spacing w:line="360" w:lineRule="auto"/>
        <w:ind w:firstLine="709"/>
        <w:jc w:val="both"/>
        <w:rPr>
          <w:sz w:val="28"/>
          <w:szCs w:val="28"/>
        </w:rPr>
      </w:pPr>
      <w:r>
        <w:rPr>
          <w:sz w:val="28"/>
          <w:szCs w:val="28"/>
        </w:rPr>
        <w:t>После того как сжигание будет окончено, тигли охлаждают и взвешивают.</w:t>
      </w:r>
    </w:p>
    <w:p>
      <w:pPr>
        <w:spacing w:line="360" w:lineRule="auto"/>
        <w:ind w:firstLine="709"/>
        <w:jc w:val="both"/>
        <w:rPr>
          <w:sz w:val="28"/>
          <w:szCs w:val="28"/>
        </w:rPr>
      </w:pPr>
    </w:p>
    <w:p>
      <w:pPr>
        <w:tabs>
          <w:tab w:val="left" w:pos="1418"/>
        </w:tabs>
        <w:spacing w:line="360" w:lineRule="auto"/>
        <w:jc w:val="center"/>
        <w:rPr>
          <w:b/>
          <w:sz w:val="28"/>
          <w:szCs w:val="28"/>
        </w:rPr>
      </w:pPr>
      <w:r>
        <w:rPr>
          <w:b/>
          <w:sz w:val="28"/>
          <w:szCs w:val="28"/>
          <w:highlight w:val="yellow"/>
        </w:rPr>
        <w:t>Порядок</w:t>
      </w:r>
      <w:r>
        <w:rPr>
          <w:b/>
          <w:sz w:val="28"/>
          <w:szCs w:val="28"/>
        </w:rPr>
        <w:t xml:space="preserve"> выполнения работы </w:t>
      </w:r>
      <w:r>
        <w:rPr>
          <w:b/>
          <w:sz w:val="28"/>
          <w:szCs w:val="28"/>
          <w:highlight w:val="yellow"/>
        </w:rPr>
        <w:t>в виртуальной  лаборатории</w:t>
      </w:r>
    </w:p>
    <w:p>
      <w:pPr>
        <w:pStyle w:val="58"/>
        <w:numPr>
          <w:ilvl w:val="0"/>
          <w:numId w:val="32"/>
        </w:numPr>
        <w:tabs>
          <w:tab w:val="left" w:pos="-2552"/>
          <w:tab w:val="left" w:pos="1418"/>
        </w:tabs>
        <w:spacing w:line="360" w:lineRule="auto"/>
        <w:jc w:val="both"/>
        <w:rPr>
          <w:rFonts w:ascii="Times New Roman" w:hAnsi="Times New Roman"/>
          <w:sz w:val="28"/>
          <w:szCs w:val="28"/>
        </w:rPr>
      </w:pPr>
      <w:r>
        <w:rPr>
          <w:rFonts w:ascii="Times New Roman" w:hAnsi="Times New Roman"/>
          <w:sz w:val="28"/>
          <w:szCs w:val="28"/>
        </w:rPr>
        <w:t>Щелкнуть левой клавишей мыши по пустому тиглю для переноса его на весы и взвешивания.</w:t>
      </w:r>
    </w:p>
    <w:p>
      <w:pPr>
        <w:pStyle w:val="58"/>
        <w:numPr>
          <w:ilvl w:val="0"/>
          <w:numId w:val="32"/>
        </w:numPr>
        <w:tabs>
          <w:tab w:val="left" w:pos="-2552"/>
          <w:tab w:val="left" w:pos="1418"/>
        </w:tabs>
        <w:spacing w:line="360" w:lineRule="auto"/>
        <w:jc w:val="both"/>
        <w:rPr>
          <w:rFonts w:ascii="Times New Roman" w:hAnsi="Times New Roman"/>
          <w:sz w:val="28"/>
          <w:szCs w:val="28"/>
        </w:rPr>
      </w:pPr>
      <w:r>
        <w:rPr>
          <w:rFonts w:ascii="Times New Roman" w:hAnsi="Times New Roman"/>
          <w:sz w:val="28"/>
          <w:szCs w:val="28"/>
        </w:rPr>
        <w:t>Приблизить табло весов и записать показания.</w:t>
      </w:r>
    </w:p>
    <w:p>
      <w:pPr>
        <w:pStyle w:val="58"/>
        <w:numPr>
          <w:ilvl w:val="0"/>
          <w:numId w:val="32"/>
        </w:numPr>
        <w:tabs>
          <w:tab w:val="left" w:pos="-2552"/>
          <w:tab w:val="left" w:pos="1418"/>
        </w:tabs>
        <w:spacing w:line="360" w:lineRule="auto"/>
        <w:jc w:val="both"/>
        <w:rPr>
          <w:rFonts w:ascii="Times New Roman" w:hAnsi="Times New Roman"/>
          <w:sz w:val="28"/>
          <w:szCs w:val="28"/>
        </w:rPr>
      </w:pPr>
      <w:r>
        <w:rPr>
          <w:rFonts w:ascii="Times New Roman" w:hAnsi="Times New Roman"/>
          <w:sz w:val="28"/>
          <w:szCs w:val="28"/>
        </w:rPr>
        <w:t>Щелкнуть левой клавишей мыши по контейнеру с почвой, чтобы поместить исследуемую почву в тигель.</w:t>
      </w:r>
    </w:p>
    <w:p>
      <w:pPr>
        <w:pStyle w:val="58"/>
        <w:numPr>
          <w:ilvl w:val="0"/>
          <w:numId w:val="32"/>
        </w:numPr>
        <w:tabs>
          <w:tab w:val="left" w:pos="-2552"/>
          <w:tab w:val="left" w:pos="1418"/>
        </w:tabs>
        <w:spacing w:line="360" w:lineRule="auto"/>
        <w:jc w:val="both"/>
        <w:rPr>
          <w:rFonts w:ascii="Times New Roman" w:hAnsi="Times New Roman"/>
          <w:sz w:val="28"/>
          <w:szCs w:val="28"/>
        </w:rPr>
      </w:pPr>
      <w:r>
        <w:rPr>
          <w:rFonts w:ascii="Times New Roman" w:hAnsi="Times New Roman"/>
          <w:sz w:val="28"/>
          <w:szCs w:val="28"/>
        </w:rPr>
        <w:t>Записать показания весов.</w:t>
      </w:r>
    </w:p>
    <w:p>
      <w:pPr>
        <w:pStyle w:val="58"/>
        <w:numPr>
          <w:ilvl w:val="0"/>
          <w:numId w:val="32"/>
        </w:numPr>
        <w:tabs>
          <w:tab w:val="left" w:pos="-2552"/>
          <w:tab w:val="left" w:pos="1418"/>
        </w:tabs>
        <w:spacing w:line="360" w:lineRule="auto"/>
        <w:jc w:val="both"/>
        <w:rPr>
          <w:rFonts w:ascii="Times New Roman" w:hAnsi="Times New Roman"/>
          <w:sz w:val="28"/>
          <w:szCs w:val="28"/>
        </w:rPr>
      </w:pPr>
      <w:r>
        <w:rPr>
          <w:rFonts w:ascii="Times New Roman" w:hAnsi="Times New Roman"/>
          <w:sz w:val="28"/>
          <w:szCs w:val="28"/>
        </w:rPr>
        <w:t>Щелкнуть левой клавишей мыши по тиглю с почвой, чтобы перенести его в печь.</w:t>
      </w:r>
    </w:p>
    <w:p>
      <w:pPr>
        <w:pStyle w:val="58"/>
        <w:numPr>
          <w:ilvl w:val="0"/>
          <w:numId w:val="32"/>
        </w:numPr>
        <w:tabs>
          <w:tab w:val="left" w:pos="-2552"/>
          <w:tab w:val="left" w:pos="1418"/>
        </w:tabs>
        <w:spacing w:line="360" w:lineRule="auto"/>
        <w:jc w:val="both"/>
        <w:rPr>
          <w:rFonts w:ascii="Times New Roman" w:hAnsi="Times New Roman"/>
          <w:sz w:val="28"/>
          <w:szCs w:val="28"/>
        </w:rPr>
      </w:pPr>
      <w:r>
        <w:rPr>
          <w:rFonts w:ascii="Times New Roman" w:hAnsi="Times New Roman"/>
          <w:sz w:val="28"/>
          <w:szCs w:val="28"/>
        </w:rPr>
        <w:t>Щелкнуть левой клавишей мыши по дверце печи в момент, когда она подкрашена зеленым цветом для ее закрытия. Начнется процесс сжигания, следите за комментариями внизу экрана.</w:t>
      </w:r>
    </w:p>
    <w:p>
      <w:pPr>
        <w:pStyle w:val="58"/>
        <w:numPr>
          <w:ilvl w:val="0"/>
          <w:numId w:val="32"/>
        </w:numPr>
        <w:tabs>
          <w:tab w:val="left" w:pos="-2552"/>
          <w:tab w:val="left" w:pos="1418"/>
        </w:tabs>
        <w:spacing w:line="360" w:lineRule="auto"/>
        <w:jc w:val="both"/>
        <w:rPr>
          <w:rFonts w:ascii="Times New Roman" w:hAnsi="Times New Roman"/>
          <w:sz w:val="28"/>
          <w:szCs w:val="28"/>
        </w:rPr>
      </w:pPr>
      <w:r>
        <w:rPr>
          <w:rFonts w:ascii="Times New Roman" w:hAnsi="Times New Roman"/>
          <w:sz w:val="28"/>
          <w:szCs w:val="28"/>
        </w:rPr>
        <w:t>Щелкнуть левой клавишей мыши по дверце печи для открытия и по тиглю для переноса его на весы.</w:t>
      </w:r>
    </w:p>
    <w:p>
      <w:pPr>
        <w:pStyle w:val="58"/>
        <w:numPr>
          <w:ilvl w:val="0"/>
          <w:numId w:val="32"/>
        </w:numPr>
        <w:tabs>
          <w:tab w:val="left" w:pos="-2552"/>
          <w:tab w:val="left" w:pos="1418"/>
        </w:tabs>
        <w:spacing w:line="360" w:lineRule="auto"/>
        <w:jc w:val="both"/>
        <w:rPr>
          <w:rFonts w:ascii="Times New Roman" w:hAnsi="Times New Roman"/>
          <w:sz w:val="28"/>
          <w:szCs w:val="28"/>
        </w:rPr>
      </w:pPr>
      <w:r>
        <w:rPr>
          <w:rFonts w:ascii="Times New Roman" w:hAnsi="Times New Roman"/>
          <w:sz w:val="28"/>
          <w:szCs w:val="28"/>
        </w:rPr>
        <w:t>Взвесить тигель с золой, записать результат.</w:t>
      </w:r>
    </w:p>
    <w:p>
      <w:pPr>
        <w:numPr>
          <w:ilvl w:val="0"/>
          <w:numId w:val="32"/>
        </w:numPr>
        <w:tabs>
          <w:tab w:val="left" w:pos="353"/>
        </w:tabs>
        <w:spacing w:line="360" w:lineRule="auto"/>
        <w:rPr>
          <w:rFonts w:eastAsia="Arial"/>
          <w:sz w:val="28"/>
          <w:szCs w:val="28"/>
        </w:rPr>
      </w:pPr>
      <w:r>
        <w:rPr>
          <w:sz w:val="28"/>
          <w:szCs w:val="28"/>
        </w:rPr>
        <w:t>Сформулировать выводы по проделанной работе согласно цели и поставленн</w:t>
      </w:r>
      <w:r>
        <w:rPr>
          <w:sz w:val="28"/>
          <w:szCs w:val="28"/>
          <w:highlight w:val="yellow"/>
        </w:rPr>
        <w:t>ым</w:t>
      </w:r>
      <w:r>
        <w:rPr>
          <w:sz w:val="28"/>
          <w:szCs w:val="28"/>
        </w:rPr>
        <w:t xml:space="preserve"> задача</w:t>
      </w:r>
      <w:r>
        <w:rPr>
          <w:sz w:val="28"/>
          <w:szCs w:val="28"/>
          <w:highlight w:val="yellow"/>
        </w:rPr>
        <w:t>м</w:t>
      </w:r>
      <w:r>
        <w:rPr>
          <w:highlight w:val="yellow"/>
        </w:rPr>
        <w:t>.</w:t>
      </w:r>
    </w:p>
    <w:p>
      <w:pPr>
        <w:numPr>
          <w:ilvl w:val="0"/>
          <w:numId w:val="32"/>
        </w:numPr>
        <w:tabs>
          <w:tab w:val="left" w:pos="353"/>
        </w:tabs>
        <w:spacing w:line="360" w:lineRule="auto"/>
        <w:rPr>
          <w:rFonts w:eastAsia="Arial"/>
          <w:sz w:val="28"/>
          <w:szCs w:val="28"/>
        </w:rPr>
      </w:pPr>
      <w:r>
        <w:rPr>
          <w:sz w:val="28"/>
          <w:szCs w:val="28"/>
        </w:rPr>
        <w:t xml:space="preserve">Оформить Отчет на </w:t>
      </w:r>
      <w:r>
        <w:rPr>
          <w:sz w:val="28"/>
        </w:rPr>
        <w:t xml:space="preserve">Бланке выполнения </w:t>
      </w:r>
      <w:r>
        <w:rPr>
          <w:sz w:val="28"/>
          <w:highlight w:val="yellow"/>
        </w:rPr>
        <w:t>виртуальной</w:t>
      </w:r>
      <w:r>
        <w:rPr>
          <w:sz w:val="28"/>
        </w:rPr>
        <w:t xml:space="preserve"> лабораторной работы № 4 в соответствии со структурой отчета, приведенной ниже.</w:t>
      </w:r>
    </w:p>
    <w:p>
      <w:pPr>
        <w:tabs>
          <w:tab w:val="left" w:pos="1418"/>
        </w:tabs>
        <w:spacing w:line="360" w:lineRule="auto"/>
        <w:ind w:firstLine="709"/>
        <w:jc w:val="center"/>
        <w:rPr>
          <w:b/>
          <w:sz w:val="28"/>
          <w:szCs w:val="28"/>
        </w:rPr>
      </w:pPr>
      <w:r>
        <w:rPr>
          <w:b/>
          <w:sz w:val="28"/>
          <w:szCs w:val="28"/>
        </w:rPr>
        <w:t>Структура отчета по проделанной работе</w:t>
      </w:r>
    </w:p>
    <w:p>
      <w:pPr>
        <w:pStyle w:val="58"/>
        <w:numPr>
          <w:ilvl w:val="0"/>
          <w:numId w:val="33"/>
        </w:numPr>
        <w:tabs>
          <w:tab w:val="left" w:pos="1418"/>
        </w:tabs>
        <w:spacing w:line="360" w:lineRule="auto"/>
        <w:jc w:val="both"/>
        <w:rPr>
          <w:rFonts w:ascii="Times New Roman" w:hAnsi="Times New Roman"/>
          <w:sz w:val="28"/>
          <w:szCs w:val="28"/>
        </w:rPr>
      </w:pPr>
      <w:r>
        <w:rPr>
          <w:rFonts w:ascii="Times New Roman" w:hAnsi="Times New Roman"/>
          <w:sz w:val="28"/>
          <w:szCs w:val="28"/>
        </w:rPr>
        <w:t>Титульный лист (стандартный, прикреплен в курсе).</w:t>
      </w:r>
    </w:p>
    <w:p>
      <w:pPr>
        <w:pStyle w:val="58"/>
        <w:numPr>
          <w:ilvl w:val="0"/>
          <w:numId w:val="33"/>
        </w:numPr>
        <w:tabs>
          <w:tab w:val="left" w:pos="1418"/>
        </w:tabs>
        <w:spacing w:line="360" w:lineRule="auto"/>
        <w:jc w:val="both"/>
        <w:rPr>
          <w:rFonts w:ascii="Times New Roman" w:hAnsi="Times New Roman"/>
          <w:sz w:val="28"/>
          <w:szCs w:val="28"/>
        </w:rPr>
      </w:pPr>
      <w:r>
        <w:rPr>
          <w:rFonts w:ascii="Times New Roman" w:hAnsi="Times New Roman"/>
          <w:sz w:val="28"/>
          <w:szCs w:val="28"/>
        </w:rPr>
        <w:t>Цель и задачи работы.</w:t>
      </w:r>
    </w:p>
    <w:p>
      <w:pPr>
        <w:pStyle w:val="58"/>
        <w:numPr>
          <w:ilvl w:val="0"/>
          <w:numId w:val="33"/>
        </w:numPr>
        <w:tabs>
          <w:tab w:val="left" w:pos="1418"/>
        </w:tabs>
        <w:spacing w:line="360" w:lineRule="auto"/>
        <w:jc w:val="both"/>
        <w:rPr>
          <w:rFonts w:ascii="Times New Roman" w:hAnsi="Times New Roman"/>
          <w:sz w:val="28"/>
          <w:szCs w:val="28"/>
          <w:highlight w:val="yellow"/>
        </w:rPr>
      </w:pPr>
      <w:r>
        <w:rPr>
          <w:rFonts w:ascii="Times New Roman" w:hAnsi="Times New Roman"/>
          <w:sz w:val="28"/>
          <w:szCs w:val="28"/>
          <w:highlight w:val="yellow"/>
        </w:rPr>
        <w:t>Результаты взвешивания образцов почв до сжигания и после.</w:t>
      </w:r>
    </w:p>
    <w:p>
      <w:pPr>
        <w:pStyle w:val="58"/>
        <w:numPr>
          <w:ilvl w:val="0"/>
          <w:numId w:val="33"/>
        </w:numPr>
        <w:tabs>
          <w:tab w:val="left" w:pos="1418"/>
        </w:tabs>
        <w:spacing w:line="360" w:lineRule="auto"/>
        <w:jc w:val="both"/>
        <w:rPr>
          <w:rFonts w:ascii="Times New Roman" w:hAnsi="Times New Roman"/>
          <w:sz w:val="28"/>
          <w:szCs w:val="28"/>
          <w:highlight w:val="yellow"/>
        </w:rPr>
      </w:pPr>
      <w:r>
        <w:rPr>
          <w:rFonts w:ascii="Times New Roman" w:hAnsi="Times New Roman"/>
          <w:sz w:val="28"/>
          <w:szCs w:val="28"/>
          <w:highlight w:val="yellow"/>
        </w:rPr>
        <w:t>Расчет массы органического вещества в почве (%).</w:t>
      </w:r>
    </w:p>
    <w:p>
      <w:pPr>
        <w:pStyle w:val="58"/>
        <w:numPr>
          <w:ilvl w:val="0"/>
          <w:numId w:val="33"/>
        </w:numPr>
        <w:tabs>
          <w:tab w:val="left" w:pos="1418"/>
        </w:tabs>
        <w:spacing w:line="360" w:lineRule="auto"/>
        <w:jc w:val="both"/>
        <w:rPr>
          <w:rFonts w:ascii="Times New Roman" w:hAnsi="Times New Roman"/>
          <w:sz w:val="28"/>
          <w:szCs w:val="28"/>
        </w:rPr>
      </w:pPr>
      <w:r>
        <w:rPr>
          <w:rFonts w:ascii="Times New Roman" w:hAnsi="Times New Roman"/>
          <w:sz w:val="28"/>
          <w:szCs w:val="28"/>
        </w:rPr>
        <w:t xml:space="preserve">Выводы </w:t>
      </w:r>
      <w:r>
        <w:rPr>
          <w:rFonts w:ascii="Times New Roman" w:hAnsi="Times New Roman"/>
          <w:sz w:val="28"/>
          <w:szCs w:val="28"/>
          <w:highlight w:val="yellow"/>
        </w:rPr>
        <w:t>(в выводе дать характеристику почвы на основе полученного значения органического вещества).</w:t>
      </w:r>
      <w:r>
        <w:rPr>
          <w:rFonts w:ascii="Times New Roman" w:hAnsi="Times New Roman"/>
          <w:sz w:val="28"/>
          <w:szCs w:val="28"/>
        </w:rPr>
        <w:t xml:space="preserve"> </w:t>
      </w:r>
    </w:p>
    <w:p>
      <w:pPr>
        <w:pStyle w:val="58"/>
        <w:numPr>
          <w:ilvl w:val="0"/>
          <w:numId w:val="33"/>
        </w:numPr>
        <w:tabs>
          <w:tab w:val="left" w:pos="1418"/>
        </w:tabs>
        <w:spacing w:line="360" w:lineRule="auto"/>
        <w:jc w:val="both"/>
        <w:rPr>
          <w:rFonts w:ascii="Times New Roman" w:hAnsi="Times New Roman"/>
          <w:sz w:val="28"/>
          <w:szCs w:val="28"/>
        </w:rPr>
      </w:pPr>
      <w:r>
        <w:rPr>
          <w:rFonts w:ascii="Times New Roman" w:hAnsi="Times New Roman"/>
          <w:sz w:val="28"/>
          <w:szCs w:val="28"/>
        </w:rPr>
        <w:t>Письменные ответы на контрольные вопросы.</w:t>
      </w:r>
    </w:p>
    <w:p>
      <w:pPr>
        <w:tabs>
          <w:tab w:val="left" w:pos="1418"/>
        </w:tabs>
        <w:spacing w:line="360" w:lineRule="auto"/>
        <w:ind w:firstLine="709"/>
        <w:jc w:val="center"/>
        <w:rPr>
          <w:b/>
          <w:sz w:val="28"/>
          <w:szCs w:val="28"/>
        </w:rPr>
      </w:pPr>
    </w:p>
    <w:p>
      <w:pPr>
        <w:tabs>
          <w:tab w:val="left" w:pos="1418"/>
        </w:tabs>
        <w:spacing w:line="360" w:lineRule="auto"/>
        <w:ind w:firstLine="709"/>
        <w:jc w:val="center"/>
        <w:rPr>
          <w:b/>
          <w:sz w:val="28"/>
          <w:szCs w:val="28"/>
        </w:rPr>
      </w:pPr>
      <w:r>
        <w:rPr>
          <w:b/>
          <w:sz w:val="28"/>
          <w:szCs w:val="28"/>
        </w:rPr>
        <w:t>Контрольные вопросы</w:t>
      </w:r>
    </w:p>
    <w:p>
      <w:pPr>
        <w:tabs>
          <w:tab w:val="left" w:pos="1418"/>
        </w:tabs>
        <w:spacing w:line="360" w:lineRule="auto"/>
        <w:ind w:firstLine="709"/>
        <w:jc w:val="both"/>
        <w:rPr>
          <w:sz w:val="28"/>
          <w:szCs w:val="28"/>
        </w:rPr>
      </w:pPr>
      <w:r>
        <w:rPr>
          <w:sz w:val="28"/>
          <w:szCs w:val="28"/>
        </w:rPr>
        <w:t>1.</w:t>
      </w:r>
      <w:r>
        <w:rPr>
          <w:sz w:val="28"/>
          <w:szCs w:val="28"/>
        </w:rPr>
        <w:tab/>
      </w:r>
      <w:r>
        <w:rPr>
          <w:sz w:val="28"/>
          <w:szCs w:val="28"/>
        </w:rPr>
        <w:t>Как проводится исследование?</w:t>
      </w:r>
    </w:p>
    <w:p>
      <w:pPr>
        <w:tabs>
          <w:tab w:val="left" w:pos="1418"/>
        </w:tabs>
        <w:spacing w:line="360" w:lineRule="auto"/>
        <w:ind w:firstLine="709"/>
        <w:jc w:val="both"/>
        <w:rPr>
          <w:sz w:val="28"/>
          <w:szCs w:val="28"/>
        </w:rPr>
      </w:pPr>
      <w:r>
        <w:rPr>
          <w:sz w:val="28"/>
          <w:szCs w:val="28"/>
        </w:rPr>
        <w:t>2.</w:t>
      </w:r>
      <w:r>
        <w:rPr>
          <w:sz w:val="28"/>
          <w:szCs w:val="28"/>
        </w:rPr>
        <w:tab/>
      </w:r>
      <w:r>
        <w:rPr>
          <w:sz w:val="28"/>
          <w:szCs w:val="28"/>
        </w:rPr>
        <w:t>Какие варианты цвета золы возможны?</w:t>
      </w:r>
    </w:p>
    <w:p>
      <w:pPr>
        <w:tabs>
          <w:tab w:val="left" w:pos="1418"/>
        </w:tabs>
        <w:spacing w:line="360" w:lineRule="auto"/>
        <w:ind w:firstLine="709"/>
        <w:jc w:val="both"/>
        <w:rPr>
          <w:sz w:val="28"/>
          <w:szCs w:val="28"/>
        </w:rPr>
      </w:pPr>
      <w:r>
        <w:rPr>
          <w:sz w:val="28"/>
          <w:szCs w:val="28"/>
        </w:rPr>
        <w:t>3.</w:t>
      </w:r>
      <w:r>
        <w:rPr>
          <w:sz w:val="28"/>
          <w:szCs w:val="28"/>
        </w:rPr>
        <w:tab/>
      </w:r>
      <w:r>
        <w:rPr>
          <w:sz w:val="28"/>
          <w:szCs w:val="28"/>
        </w:rPr>
        <w:t>Что означает красно-бурый цвет золы?</w:t>
      </w:r>
    </w:p>
    <w:p>
      <w:pPr>
        <w:tabs>
          <w:tab w:val="left" w:pos="1418"/>
        </w:tabs>
        <w:spacing w:line="360" w:lineRule="auto"/>
        <w:ind w:firstLine="709"/>
        <w:jc w:val="both"/>
        <w:rPr>
          <w:sz w:val="28"/>
          <w:szCs w:val="28"/>
        </w:rPr>
      </w:pPr>
      <w:r>
        <w:rPr>
          <w:sz w:val="28"/>
          <w:szCs w:val="28"/>
        </w:rPr>
        <w:t>4.</w:t>
      </w:r>
      <w:r>
        <w:rPr>
          <w:sz w:val="28"/>
          <w:szCs w:val="28"/>
        </w:rPr>
        <w:tab/>
      </w:r>
      <w:r>
        <w:rPr>
          <w:sz w:val="28"/>
          <w:szCs w:val="28"/>
        </w:rPr>
        <w:t>Что означает зеленый цвет золы?</w:t>
      </w:r>
    </w:p>
    <w:p>
      <w:pPr>
        <w:tabs>
          <w:tab w:val="left" w:pos="1418"/>
        </w:tabs>
        <w:spacing w:line="360" w:lineRule="auto"/>
        <w:ind w:firstLine="709"/>
        <w:jc w:val="both"/>
        <w:rPr>
          <w:sz w:val="28"/>
          <w:szCs w:val="28"/>
        </w:rPr>
      </w:pPr>
      <w:r>
        <w:rPr>
          <w:sz w:val="28"/>
          <w:szCs w:val="28"/>
        </w:rPr>
        <w:t>5.</w:t>
      </w:r>
      <w:r>
        <w:rPr>
          <w:sz w:val="28"/>
          <w:szCs w:val="28"/>
        </w:rPr>
        <w:tab/>
      </w:r>
      <w:r>
        <w:rPr>
          <w:sz w:val="28"/>
          <w:szCs w:val="28"/>
          <w:highlight w:val="yellow"/>
        </w:rPr>
        <w:t>Что такое органическое вещество? Объясните значение и состав органического вещества почвы</w:t>
      </w:r>
      <w:r>
        <w:rPr>
          <w:sz w:val="28"/>
          <w:szCs w:val="28"/>
        </w:rPr>
        <w:t>.</w:t>
      </w:r>
    </w:p>
    <w:p>
      <w:pPr>
        <w:tabs>
          <w:tab w:val="left" w:pos="1418"/>
        </w:tabs>
        <w:spacing w:line="360" w:lineRule="auto"/>
        <w:ind w:firstLine="709"/>
        <w:jc w:val="both"/>
        <w:rPr>
          <w:sz w:val="28"/>
          <w:szCs w:val="28"/>
        </w:rPr>
      </w:pPr>
      <w:r>
        <w:rPr>
          <w:sz w:val="28"/>
          <w:szCs w:val="28"/>
        </w:rPr>
        <w:t>6.</w:t>
      </w:r>
      <w:r>
        <w:rPr>
          <w:sz w:val="28"/>
          <w:szCs w:val="28"/>
        </w:rPr>
        <w:tab/>
      </w:r>
      <w:r>
        <w:rPr>
          <w:sz w:val="28"/>
          <w:szCs w:val="28"/>
          <w:highlight w:val="yellow"/>
        </w:rPr>
        <w:t>Назовите основное свойство почвы. Дайте понятие основному свойству почвы.</w:t>
      </w:r>
    </w:p>
    <w:p>
      <w:pPr>
        <w:tabs>
          <w:tab w:val="left" w:pos="1418"/>
        </w:tabs>
        <w:spacing w:line="360" w:lineRule="auto"/>
        <w:ind w:firstLine="709"/>
        <w:jc w:val="both"/>
        <w:rPr>
          <w:sz w:val="28"/>
          <w:szCs w:val="28"/>
        </w:rPr>
      </w:pPr>
      <w:r>
        <w:rPr>
          <w:sz w:val="28"/>
          <w:szCs w:val="28"/>
        </w:rPr>
        <w:t>7.</w:t>
      </w:r>
      <w:r>
        <w:rPr>
          <w:sz w:val="28"/>
          <w:szCs w:val="28"/>
        </w:rPr>
        <w:tab/>
      </w:r>
      <w:r>
        <w:rPr>
          <w:sz w:val="28"/>
          <w:szCs w:val="28"/>
        </w:rPr>
        <w:t xml:space="preserve">Что происходит при сжигании почвы? </w:t>
      </w:r>
      <w:r>
        <w:rPr>
          <w:sz w:val="28"/>
          <w:szCs w:val="28"/>
          <w:highlight w:val="yellow"/>
        </w:rPr>
        <w:t>Что такое зольные элементы. С какой целью производят сжигание почвы</w:t>
      </w:r>
      <w:r>
        <w:rPr>
          <w:sz w:val="28"/>
          <w:szCs w:val="28"/>
        </w:rPr>
        <w:t>?</w:t>
      </w:r>
    </w:p>
    <w:p>
      <w:pPr>
        <w:tabs>
          <w:tab w:val="left" w:pos="1418"/>
        </w:tabs>
        <w:spacing w:line="360" w:lineRule="auto"/>
        <w:ind w:firstLine="709"/>
        <w:jc w:val="both"/>
        <w:rPr>
          <w:sz w:val="28"/>
          <w:szCs w:val="28"/>
        </w:rPr>
      </w:pPr>
      <w:r>
        <w:rPr>
          <w:sz w:val="28"/>
          <w:szCs w:val="28"/>
        </w:rPr>
        <w:t>8.</w:t>
      </w:r>
      <w:r>
        <w:rPr>
          <w:sz w:val="28"/>
          <w:szCs w:val="28"/>
        </w:rPr>
        <w:tab/>
      </w:r>
      <w:r>
        <w:rPr>
          <w:sz w:val="28"/>
          <w:szCs w:val="28"/>
        </w:rPr>
        <w:t>Что такое качество почвы?</w:t>
      </w:r>
    </w:p>
    <w:p>
      <w:pPr>
        <w:tabs>
          <w:tab w:val="left" w:pos="1418"/>
        </w:tabs>
        <w:spacing w:line="360" w:lineRule="auto"/>
        <w:ind w:firstLine="709"/>
        <w:jc w:val="both"/>
        <w:rPr>
          <w:color w:val="FF0000"/>
          <w:sz w:val="28"/>
          <w:szCs w:val="28"/>
        </w:rPr>
      </w:pPr>
      <w:r>
        <w:rPr>
          <w:sz w:val="28"/>
          <w:szCs w:val="28"/>
        </w:rPr>
        <w:t>9.</w:t>
      </w:r>
      <w:r>
        <w:rPr>
          <w:sz w:val="28"/>
          <w:szCs w:val="28"/>
        </w:rPr>
        <w:tab/>
      </w:r>
      <w:r>
        <w:rPr>
          <w:sz w:val="28"/>
          <w:szCs w:val="28"/>
          <w:highlight w:val="yellow"/>
        </w:rPr>
        <w:t>С какой целью определят содержание органического вещества в почве? Что такое гумус?</w:t>
      </w:r>
    </w:p>
    <w:p>
      <w:pPr>
        <w:tabs>
          <w:tab w:val="left" w:pos="1418"/>
        </w:tabs>
        <w:spacing w:line="360" w:lineRule="auto"/>
        <w:ind w:firstLine="709"/>
        <w:jc w:val="both"/>
        <w:rPr>
          <w:sz w:val="28"/>
          <w:szCs w:val="28"/>
        </w:rPr>
      </w:pPr>
      <w:r>
        <w:rPr>
          <w:sz w:val="28"/>
          <w:szCs w:val="28"/>
        </w:rPr>
        <w:t>10.</w:t>
      </w:r>
      <w:r>
        <w:rPr>
          <w:sz w:val="28"/>
          <w:szCs w:val="28"/>
        </w:rPr>
        <w:tab/>
      </w:r>
      <w:r>
        <w:rPr>
          <w:sz w:val="28"/>
          <w:szCs w:val="28"/>
          <w:highlight w:val="yellow"/>
        </w:rPr>
        <w:t>Что такое гранулометрический состав почвы?</w:t>
      </w:r>
    </w:p>
    <w:p>
      <w:pPr>
        <w:tabs>
          <w:tab w:val="left" w:pos="1418"/>
        </w:tabs>
        <w:spacing w:line="360" w:lineRule="auto"/>
        <w:ind w:firstLine="709"/>
        <w:jc w:val="both"/>
        <w:rPr>
          <w:sz w:val="28"/>
          <w:szCs w:val="28"/>
        </w:rPr>
      </w:pPr>
      <w:r>
        <w:rPr>
          <w:sz w:val="28"/>
          <w:szCs w:val="28"/>
        </w:rPr>
        <w:br w:type="page"/>
      </w:r>
    </w:p>
    <w:p>
      <w:pPr>
        <w:keepNext/>
        <w:keepLines/>
        <w:outlineLvl w:val="0"/>
        <w:rPr>
          <w:b/>
          <w:bCs/>
          <w:sz w:val="28"/>
          <w:szCs w:val="28"/>
        </w:rPr>
      </w:pPr>
      <w:bookmarkStart w:id="234" w:name="_Toc531884274"/>
      <w:bookmarkStart w:id="235" w:name="_Toc3491636"/>
      <w:bookmarkStart w:id="236" w:name="_Toc43199892"/>
      <w:r>
        <w:rPr>
          <w:b/>
          <w:bCs/>
          <w:sz w:val="28"/>
          <w:szCs w:val="28"/>
        </w:rPr>
        <w:t>Бланк выполнения виртуальной лабораторной работы № 4 «Определение органического вещества в биомассе растений и почве»</w:t>
      </w:r>
      <w:bookmarkEnd w:id="234"/>
      <w:bookmarkEnd w:id="235"/>
      <w:bookmarkEnd w:id="236"/>
    </w:p>
    <w:p>
      <w:pPr>
        <w:keepNext/>
        <w:keepLines/>
        <w:outlineLvl w:val="0"/>
        <w:rPr>
          <w:b/>
          <w:bCs/>
          <w:color w:val="365F91"/>
          <w:sz w:val="28"/>
          <w:szCs w:val="28"/>
        </w:rPr>
      </w:pPr>
    </w:p>
    <w:p>
      <w:pPr>
        <w:pStyle w:val="58"/>
        <w:tabs>
          <w:tab w:val="left" w:pos="1418"/>
        </w:tabs>
        <w:spacing w:line="360" w:lineRule="auto"/>
        <w:ind w:left="0"/>
        <w:rPr>
          <w:rFonts w:ascii="Times New Roman" w:hAnsi="Times New Roman"/>
          <w:b/>
          <w:sz w:val="28"/>
          <w:szCs w:val="28"/>
        </w:rPr>
      </w:pPr>
      <w:r>
        <w:rPr>
          <w:rFonts w:ascii="Times New Roman" w:hAnsi="Times New Roman"/>
          <w:b/>
          <w:sz w:val="28"/>
          <w:szCs w:val="28"/>
        </w:rPr>
        <w:t>Цель и задачи работы:</w:t>
      </w:r>
    </w:p>
    <w:p>
      <w:pPr>
        <w:keepNext/>
        <w:keepLines/>
        <w:jc w:val="right"/>
        <w:outlineLvl w:val="0"/>
        <w:rPr>
          <w:b/>
          <w:bCs/>
          <w:sz w:val="28"/>
          <w:szCs w:val="28"/>
        </w:rPr>
      </w:pPr>
      <w:bookmarkStart w:id="237" w:name="_Toc531884275"/>
      <w:bookmarkStart w:id="238" w:name="_Toc3491637"/>
      <w:bookmarkStart w:id="239" w:name="_Toc43199893"/>
      <w:r>
        <w:rPr>
          <w:b/>
          <w:bCs/>
          <w:sz w:val="28"/>
          <w:szCs w:val="28"/>
        </w:rPr>
        <w:t>Таблица 1</w:t>
      </w:r>
      <w:bookmarkEnd w:id="237"/>
      <w:bookmarkEnd w:id="238"/>
      <w:bookmarkEnd w:id="239"/>
    </w:p>
    <w:p>
      <w:pPr>
        <w:keepNext/>
        <w:keepLines/>
        <w:jc w:val="center"/>
        <w:outlineLvl w:val="0"/>
        <w:rPr>
          <w:b/>
          <w:bCs/>
          <w:sz w:val="28"/>
          <w:szCs w:val="28"/>
        </w:rPr>
      </w:pPr>
      <w:bookmarkStart w:id="240" w:name="_Toc531884276"/>
      <w:bookmarkStart w:id="241" w:name="_Toc3491638"/>
      <w:bookmarkStart w:id="242" w:name="_Toc43199894"/>
      <w:r>
        <w:rPr>
          <w:b/>
          <w:bCs/>
          <w:sz w:val="28"/>
          <w:szCs w:val="28"/>
        </w:rPr>
        <w:t xml:space="preserve">Результаты </w:t>
      </w:r>
      <w:r>
        <w:rPr>
          <w:b/>
          <w:sz w:val="28"/>
          <w:szCs w:val="28"/>
        </w:rPr>
        <w:t>определения органического вещества в почве</w:t>
      </w:r>
      <w:bookmarkEnd w:id="240"/>
      <w:bookmarkEnd w:id="241"/>
      <w:bookmarkEnd w:id="242"/>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5"/>
        <w:gridCol w:w="2302"/>
        <w:gridCol w:w="1914"/>
        <w:gridCol w:w="1914"/>
        <w:gridCol w:w="19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pPr>
              <w:keepNext/>
              <w:keepLines/>
              <w:jc w:val="both"/>
              <w:outlineLvl w:val="0"/>
              <w:rPr>
                <w:bCs/>
                <w:sz w:val="28"/>
                <w:szCs w:val="28"/>
              </w:rPr>
            </w:pPr>
            <w:bookmarkStart w:id="243" w:name="_Toc531884277"/>
            <w:bookmarkStart w:id="244" w:name="_Toc43199895"/>
            <w:bookmarkStart w:id="245" w:name="_Toc3491639"/>
            <w:r>
              <w:rPr>
                <w:bCs/>
                <w:sz w:val="28"/>
                <w:szCs w:val="28"/>
              </w:rPr>
              <w:t>№ Образца</w:t>
            </w:r>
            <w:bookmarkEnd w:id="243"/>
            <w:bookmarkEnd w:id="244"/>
            <w:bookmarkEnd w:id="245"/>
          </w:p>
        </w:tc>
        <w:tc>
          <w:tcPr>
            <w:tcW w:w="2302" w:type="dxa"/>
          </w:tcPr>
          <w:p>
            <w:pPr>
              <w:keepNext/>
              <w:keepLines/>
              <w:jc w:val="both"/>
              <w:outlineLvl w:val="0"/>
              <w:rPr>
                <w:bCs/>
                <w:sz w:val="28"/>
                <w:szCs w:val="28"/>
                <w:highlight w:val="yellow"/>
              </w:rPr>
            </w:pPr>
            <w:bookmarkStart w:id="246" w:name="_Toc3491640"/>
            <w:bookmarkStart w:id="247" w:name="_Toc43199896"/>
            <w:bookmarkStart w:id="248" w:name="_Toc531884278"/>
            <w:r>
              <w:rPr>
                <w:bCs/>
                <w:sz w:val="28"/>
                <w:szCs w:val="28"/>
                <w:highlight w:val="yellow"/>
              </w:rPr>
              <w:t xml:space="preserve">Масса </w:t>
            </w:r>
            <w:bookmarkEnd w:id="246"/>
            <w:bookmarkEnd w:id="247"/>
            <w:bookmarkEnd w:id="248"/>
            <w:r>
              <w:rPr>
                <w:bCs/>
                <w:sz w:val="28"/>
                <w:szCs w:val="28"/>
                <w:highlight w:val="yellow"/>
              </w:rPr>
              <w:t>пустого тигля, г</w:t>
            </w:r>
          </w:p>
        </w:tc>
        <w:tc>
          <w:tcPr>
            <w:tcW w:w="1914" w:type="dxa"/>
          </w:tcPr>
          <w:p>
            <w:pPr>
              <w:keepNext/>
              <w:keepLines/>
              <w:jc w:val="both"/>
              <w:outlineLvl w:val="0"/>
              <w:rPr>
                <w:bCs/>
                <w:sz w:val="28"/>
                <w:szCs w:val="28"/>
                <w:highlight w:val="yellow"/>
              </w:rPr>
            </w:pPr>
            <w:bookmarkStart w:id="249" w:name="_Toc3491641"/>
            <w:bookmarkStart w:id="250" w:name="_Toc531884279"/>
            <w:bookmarkStart w:id="251" w:name="_Toc43199897"/>
            <w:r>
              <w:rPr>
                <w:bCs/>
                <w:sz w:val="28"/>
                <w:szCs w:val="28"/>
                <w:highlight w:val="yellow"/>
              </w:rPr>
              <w:t>Масса тигля с зольным остатком, г</w:t>
            </w:r>
            <w:bookmarkEnd w:id="249"/>
            <w:bookmarkEnd w:id="250"/>
            <w:bookmarkEnd w:id="251"/>
          </w:p>
        </w:tc>
        <w:tc>
          <w:tcPr>
            <w:tcW w:w="1914" w:type="dxa"/>
          </w:tcPr>
          <w:p>
            <w:pPr>
              <w:keepNext/>
              <w:keepLines/>
              <w:jc w:val="center"/>
              <w:outlineLvl w:val="0"/>
              <w:rPr>
                <w:bCs/>
                <w:sz w:val="28"/>
                <w:szCs w:val="28"/>
                <w:highlight w:val="yellow"/>
              </w:rPr>
            </w:pPr>
            <w:r>
              <w:rPr>
                <w:bCs/>
                <w:sz w:val="28"/>
                <w:szCs w:val="28"/>
                <w:highlight w:val="yellow"/>
              </w:rPr>
              <w:t>Масса сухой почвы,</w:t>
            </w:r>
          </w:p>
          <w:p>
            <w:pPr>
              <w:keepNext/>
              <w:keepLines/>
              <w:jc w:val="center"/>
              <w:outlineLvl w:val="0"/>
              <w:rPr>
                <w:bCs/>
                <w:sz w:val="28"/>
                <w:szCs w:val="28"/>
                <w:highlight w:val="yellow"/>
              </w:rPr>
            </w:pPr>
            <w:r>
              <w:rPr>
                <w:bCs/>
                <w:sz w:val="28"/>
                <w:szCs w:val="28"/>
                <w:highlight w:val="yellow"/>
              </w:rPr>
              <w:t>г</w:t>
            </w:r>
          </w:p>
        </w:tc>
        <w:tc>
          <w:tcPr>
            <w:tcW w:w="1915" w:type="dxa"/>
          </w:tcPr>
          <w:p>
            <w:pPr>
              <w:keepNext/>
              <w:keepLines/>
              <w:jc w:val="both"/>
              <w:outlineLvl w:val="0"/>
              <w:rPr>
                <w:bCs/>
                <w:sz w:val="28"/>
                <w:szCs w:val="28"/>
                <w:highlight w:val="yellow"/>
              </w:rPr>
            </w:pPr>
            <w:bookmarkStart w:id="252" w:name="_Toc43199899"/>
            <w:bookmarkStart w:id="253" w:name="_Toc3491643"/>
            <w:bookmarkStart w:id="254" w:name="_Toc531884281"/>
            <w:r>
              <w:rPr>
                <w:sz w:val="28"/>
                <w:szCs w:val="28"/>
                <w:highlight w:val="yellow"/>
              </w:rPr>
              <w:t>Масса органического вещества, %</w:t>
            </w:r>
            <w:bookmarkEnd w:id="252"/>
            <w:bookmarkEnd w:id="253"/>
            <w:bookmarkEnd w:id="25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pPr>
              <w:keepNext/>
              <w:keepLines/>
              <w:jc w:val="both"/>
              <w:outlineLvl w:val="0"/>
              <w:rPr>
                <w:bCs/>
                <w:sz w:val="28"/>
                <w:szCs w:val="28"/>
              </w:rPr>
            </w:pPr>
          </w:p>
        </w:tc>
        <w:tc>
          <w:tcPr>
            <w:tcW w:w="2302" w:type="dxa"/>
          </w:tcPr>
          <w:p>
            <w:pPr>
              <w:keepNext/>
              <w:keepLines/>
              <w:jc w:val="both"/>
              <w:outlineLvl w:val="0"/>
              <w:rPr>
                <w:bCs/>
                <w:sz w:val="28"/>
                <w:szCs w:val="28"/>
              </w:rPr>
            </w:pPr>
          </w:p>
        </w:tc>
        <w:tc>
          <w:tcPr>
            <w:tcW w:w="1914" w:type="dxa"/>
          </w:tcPr>
          <w:p>
            <w:pPr>
              <w:keepNext/>
              <w:keepLines/>
              <w:jc w:val="both"/>
              <w:outlineLvl w:val="0"/>
              <w:rPr>
                <w:bCs/>
                <w:sz w:val="28"/>
                <w:szCs w:val="28"/>
              </w:rPr>
            </w:pPr>
          </w:p>
        </w:tc>
        <w:tc>
          <w:tcPr>
            <w:tcW w:w="1914" w:type="dxa"/>
          </w:tcPr>
          <w:p>
            <w:pPr>
              <w:keepNext/>
              <w:keepLines/>
              <w:jc w:val="both"/>
              <w:outlineLvl w:val="0"/>
              <w:rPr>
                <w:bCs/>
                <w:sz w:val="28"/>
                <w:szCs w:val="28"/>
              </w:rPr>
            </w:pPr>
          </w:p>
        </w:tc>
        <w:tc>
          <w:tcPr>
            <w:tcW w:w="1915" w:type="dxa"/>
          </w:tcPr>
          <w:p>
            <w:pPr>
              <w:keepNext/>
              <w:keepLines/>
              <w:jc w:val="both"/>
              <w:outlineLvl w:val="0"/>
              <w:rPr>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pPr>
              <w:keepNext/>
              <w:keepLines/>
              <w:jc w:val="both"/>
              <w:outlineLvl w:val="0"/>
              <w:rPr>
                <w:bCs/>
                <w:sz w:val="28"/>
                <w:szCs w:val="28"/>
              </w:rPr>
            </w:pPr>
            <w:bookmarkStart w:id="255" w:name="_Toc3491644"/>
            <w:bookmarkStart w:id="256" w:name="_Toc43199900"/>
            <w:bookmarkStart w:id="257" w:name="_Toc531884282"/>
            <w:r>
              <w:rPr>
                <w:bCs/>
                <w:sz w:val="28"/>
                <w:szCs w:val="28"/>
              </w:rPr>
              <w:t>Выводы</w:t>
            </w:r>
            <w:bookmarkEnd w:id="255"/>
            <w:bookmarkEnd w:id="256"/>
            <w:bookmarkEnd w:id="257"/>
          </w:p>
        </w:tc>
        <w:tc>
          <w:tcPr>
            <w:tcW w:w="8045" w:type="dxa"/>
            <w:gridSpan w:val="4"/>
          </w:tcPr>
          <w:p>
            <w:pPr>
              <w:keepNext/>
              <w:keepLines/>
              <w:jc w:val="both"/>
              <w:outlineLvl w:val="0"/>
              <w:rPr>
                <w:bCs/>
                <w:sz w:val="28"/>
                <w:szCs w:val="28"/>
              </w:rPr>
            </w:pPr>
          </w:p>
        </w:tc>
      </w:tr>
    </w:tbl>
    <w:p>
      <w:pPr>
        <w:tabs>
          <w:tab w:val="left" w:pos="1418"/>
        </w:tabs>
        <w:jc w:val="both"/>
        <w:rPr>
          <w:sz w:val="28"/>
          <w:szCs w:val="28"/>
        </w:rPr>
      </w:pPr>
    </w:p>
    <w:p>
      <w:pPr>
        <w:tabs>
          <w:tab w:val="left" w:pos="1418"/>
        </w:tabs>
        <w:ind w:firstLine="709"/>
        <w:jc w:val="right"/>
        <w:rPr>
          <w:b/>
          <w:sz w:val="28"/>
          <w:szCs w:val="28"/>
        </w:rPr>
      </w:pPr>
      <w:r>
        <w:rPr>
          <w:b/>
          <w:sz w:val="28"/>
          <w:szCs w:val="28"/>
        </w:rPr>
        <w:t>Таблица 2</w:t>
      </w:r>
    </w:p>
    <w:p>
      <w:pPr>
        <w:tabs>
          <w:tab w:val="left" w:pos="1418"/>
        </w:tabs>
        <w:ind w:firstLine="709"/>
        <w:jc w:val="center"/>
        <w:rPr>
          <w:b/>
          <w:sz w:val="28"/>
          <w:szCs w:val="28"/>
        </w:rPr>
      </w:pPr>
      <w:r>
        <w:rPr>
          <w:b/>
          <w:sz w:val="28"/>
          <w:szCs w:val="28"/>
        </w:rPr>
        <w:t>Ответы на контрольные вопросы</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4111"/>
        <w:gridCol w:w="47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300"/>
              </w:tabs>
              <w:jc w:val="center"/>
              <w:rPr>
                <w:rFonts w:eastAsia="Arial"/>
                <w:sz w:val="28"/>
                <w:szCs w:val="28"/>
              </w:rPr>
            </w:pPr>
            <w:r>
              <w:rPr>
                <w:rFonts w:eastAsia="Arial"/>
                <w:sz w:val="28"/>
                <w:szCs w:val="28"/>
              </w:rPr>
              <w:t>№</w:t>
            </w:r>
          </w:p>
        </w:tc>
        <w:tc>
          <w:tcPr>
            <w:tcW w:w="4111" w:type="dxa"/>
            <w:tcBorders>
              <w:top w:val="single" w:color="auto" w:sz="4" w:space="0"/>
              <w:left w:val="single" w:color="auto" w:sz="4" w:space="0"/>
              <w:bottom w:val="single" w:color="auto" w:sz="4" w:space="0"/>
              <w:right w:val="single" w:color="auto" w:sz="4" w:space="0"/>
            </w:tcBorders>
          </w:tcPr>
          <w:p>
            <w:pPr>
              <w:tabs>
                <w:tab w:val="left" w:pos="300"/>
              </w:tabs>
              <w:jc w:val="center"/>
              <w:rPr>
                <w:rFonts w:eastAsia="Arial"/>
                <w:sz w:val="28"/>
                <w:szCs w:val="28"/>
              </w:rPr>
            </w:pPr>
            <w:r>
              <w:rPr>
                <w:rFonts w:eastAsia="Arial"/>
                <w:sz w:val="28"/>
                <w:szCs w:val="28"/>
              </w:rPr>
              <w:t>Вопросы</w:t>
            </w:r>
          </w:p>
          <w:p>
            <w:pPr>
              <w:tabs>
                <w:tab w:val="left" w:pos="1418"/>
              </w:tabs>
              <w:jc w:val="center"/>
              <w:rPr>
                <w:sz w:val="28"/>
                <w:szCs w:val="28"/>
              </w:rPr>
            </w:pPr>
          </w:p>
        </w:tc>
        <w:tc>
          <w:tcPr>
            <w:tcW w:w="4784" w:type="dxa"/>
            <w:tcBorders>
              <w:top w:val="single" w:color="auto" w:sz="4" w:space="0"/>
              <w:left w:val="single" w:color="auto" w:sz="4" w:space="0"/>
              <w:bottom w:val="single" w:color="auto" w:sz="4" w:space="0"/>
              <w:right w:val="single" w:color="auto" w:sz="4" w:space="0"/>
            </w:tcBorders>
          </w:tcPr>
          <w:p>
            <w:pPr>
              <w:tabs>
                <w:tab w:val="left" w:pos="1418"/>
              </w:tabs>
              <w:jc w:val="center"/>
              <w:rPr>
                <w:sz w:val="28"/>
                <w:szCs w:val="28"/>
              </w:rPr>
            </w:pPr>
            <w:r>
              <w:rPr>
                <w:sz w:val="28"/>
                <w:szCs w:val="28"/>
              </w:rPr>
              <w:t>Ответы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5" w:type="dxa"/>
            <w:tcBorders>
              <w:top w:val="single" w:color="auto" w:sz="4" w:space="0"/>
              <w:left w:val="single" w:color="auto" w:sz="4" w:space="0"/>
              <w:bottom w:val="single" w:color="auto" w:sz="4" w:space="0"/>
              <w:right w:val="single" w:color="auto" w:sz="4" w:space="0"/>
            </w:tcBorders>
          </w:tcPr>
          <w:p>
            <w:pPr>
              <w:tabs>
                <w:tab w:val="left" w:pos="1418"/>
              </w:tabs>
              <w:jc w:val="center"/>
              <w:rPr>
                <w:rFonts w:eastAsia="Arial"/>
                <w:sz w:val="28"/>
                <w:szCs w:val="28"/>
              </w:rPr>
            </w:pPr>
            <w:r>
              <w:rPr>
                <w:rFonts w:eastAsia="Arial"/>
                <w:sz w:val="28"/>
                <w:szCs w:val="28"/>
              </w:rPr>
              <w:t>1</w:t>
            </w:r>
          </w:p>
        </w:tc>
        <w:tc>
          <w:tcPr>
            <w:tcW w:w="4111" w:type="dxa"/>
            <w:tcBorders>
              <w:top w:val="single" w:color="auto" w:sz="4" w:space="0"/>
              <w:left w:val="single" w:color="auto" w:sz="4" w:space="0"/>
              <w:bottom w:val="single" w:color="auto" w:sz="4" w:space="0"/>
              <w:right w:val="single" w:color="auto" w:sz="4" w:space="0"/>
            </w:tcBorders>
          </w:tcPr>
          <w:p>
            <w:pPr>
              <w:tabs>
                <w:tab w:val="left" w:pos="1418"/>
              </w:tabs>
              <w:rPr>
                <w:sz w:val="28"/>
                <w:szCs w:val="28"/>
              </w:rPr>
            </w:pPr>
            <w:r>
              <w:rPr>
                <w:sz w:val="28"/>
                <w:szCs w:val="28"/>
              </w:rPr>
              <w:t>Как проводится исследование?</w:t>
            </w:r>
          </w:p>
        </w:tc>
        <w:tc>
          <w:tcPr>
            <w:tcW w:w="4784" w:type="dxa"/>
            <w:tcBorders>
              <w:top w:val="single" w:color="auto" w:sz="4" w:space="0"/>
              <w:left w:val="single" w:color="auto" w:sz="4" w:space="0"/>
              <w:bottom w:val="single" w:color="auto" w:sz="4" w:space="0"/>
              <w:right w:val="single" w:color="auto" w:sz="4" w:space="0"/>
            </w:tcBorders>
          </w:tcPr>
          <w:p>
            <w:pPr>
              <w:tabs>
                <w:tab w:val="left" w:pos="1418"/>
              </w:tabs>
              <w:jc w:val="both"/>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5" w:type="dxa"/>
            <w:tcBorders>
              <w:top w:val="single" w:color="auto" w:sz="4" w:space="0"/>
              <w:left w:val="single" w:color="auto" w:sz="4" w:space="0"/>
              <w:bottom w:val="single" w:color="auto" w:sz="4" w:space="0"/>
              <w:right w:val="single" w:color="auto" w:sz="4" w:space="0"/>
            </w:tcBorders>
          </w:tcPr>
          <w:p>
            <w:pPr>
              <w:tabs>
                <w:tab w:val="left" w:pos="1418"/>
              </w:tabs>
              <w:jc w:val="center"/>
              <w:rPr>
                <w:sz w:val="28"/>
                <w:szCs w:val="28"/>
              </w:rPr>
            </w:pPr>
            <w:r>
              <w:rPr>
                <w:sz w:val="28"/>
                <w:szCs w:val="28"/>
              </w:rPr>
              <w:t>2</w:t>
            </w:r>
          </w:p>
        </w:tc>
        <w:tc>
          <w:tcPr>
            <w:tcW w:w="4111" w:type="dxa"/>
            <w:tcBorders>
              <w:top w:val="single" w:color="auto" w:sz="4" w:space="0"/>
              <w:left w:val="single" w:color="auto" w:sz="4" w:space="0"/>
              <w:bottom w:val="single" w:color="auto" w:sz="4" w:space="0"/>
              <w:right w:val="single" w:color="auto" w:sz="4" w:space="0"/>
            </w:tcBorders>
          </w:tcPr>
          <w:p>
            <w:pPr>
              <w:tabs>
                <w:tab w:val="left" w:pos="300"/>
              </w:tabs>
              <w:jc w:val="both"/>
              <w:rPr>
                <w:rFonts w:eastAsia="Arial"/>
                <w:sz w:val="28"/>
                <w:szCs w:val="28"/>
              </w:rPr>
            </w:pPr>
            <w:r>
              <w:rPr>
                <w:sz w:val="28"/>
                <w:szCs w:val="28"/>
              </w:rPr>
              <w:t>Какие варианты цвета золы возможны?</w:t>
            </w:r>
          </w:p>
        </w:tc>
        <w:tc>
          <w:tcPr>
            <w:tcW w:w="4784" w:type="dxa"/>
            <w:tcBorders>
              <w:top w:val="single" w:color="auto" w:sz="4" w:space="0"/>
              <w:left w:val="single" w:color="auto" w:sz="4" w:space="0"/>
              <w:bottom w:val="single" w:color="auto" w:sz="4" w:space="0"/>
              <w:right w:val="single" w:color="auto" w:sz="4" w:space="0"/>
            </w:tcBorders>
          </w:tcPr>
          <w:p>
            <w:pPr>
              <w:tabs>
                <w:tab w:val="left" w:pos="1418"/>
              </w:tabs>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1418"/>
              </w:tabs>
              <w:jc w:val="center"/>
              <w:rPr>
                <w:sz w:val="28"/>
                <w:szCs w:val="28"/>
              </w:rPr>
            </w:pPr>
            <w:r>
              <w:rPr>
                <w:sz w:val="28"/>
                <w:szCs w:val="28"/>
              </w:rPr>
              <w:t>3</w:t>
            </w:r>
          </w:p>
        </w:tc>
        <w:tc>
          <w:tcPr>
            <w:tcW w:w="4111" w:type="dxa"/>
            <w:tcBorders>
              <w:top w:val="single" w:color="auto" w:sz="4" w:space="0"/>
              <w:left w:val="single" w:color="auto" w:sz="4" w:space="0"/>
              <w:bottom w:val="single" w:color="auto" w:sz="4" w:space="0"/>
              <w:right w:val="single" w:color="auto" w:sz="4" w:space="0"/>
            </w:tcBorders>
          </w:tcPr>
          <w:p>
            <w:pPr>
              <w:tabs>
                <w:tab w:val="left" w:pos="1418"/>
              </w:tabs>
              <w:jc w:val="both"/>
              <w:rPr>
                <w:sz w:val="28"/>
                <w:szCs w:val="28"/>
              </w:rPr>
            </w:pPr>
            <w:r>
              <w:rPr>
                <w:sz w:val="28"/>
                <w:szCs w:val="28"/>
              </w:rPr>
              <w:t>Что означает красно-бурый цвет золы?</w:t>
            </w:r>
          </w:p>
        </w:tc>
        <w:tc>
          <w:tcPr>
            <w:tcW w:w="4784" w:type="dxa"/>
            <w:tcBorders>
              <w:top w:val="single" w:color="auto" w:sz="4" w:space="0"/>
              <w:left w:val="single" w:color="auto" w:sz="4" w:space="0"/>
              <w:bottom w:val="single" w:color="auto" w:sz="4" w:space="0"/>
              <w:right w:val="single" w:color="auto" w:sz="4" w:space="0"/>
            </w:tcBorders>
          </w:tcPr>
          <w:p>
            <w:pPr>
              <w:tabs>
                <w:tab w:val="left" w:pos="1418"/>
              </w:tabs>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1418"/>
              </w:tabs>
              <w:jc w:val="center"/>
              <w:rPr>
                <w:sz w:val="28"/>
                <w:szCs w:val="28"/>
              </w:rPr>
            </w:pPr>
            <w:r>
              <w:rPr>
                <w:sz w:val="28"/>
                <w:szCs w:val="28"/>
              </w:rPr>
              <w:t>4</w:t>
            </w:r>
          </w:p>
        </w:tc>
        <w:tc>
          <w:tcPr>
            <w:tcW w:w="4111" w:type="dxa"/>
            <w:tcBorders>
              <w:top w:val="single" w:color="auto" w:sz="4" w:space="0"/>
              <w:left w:val="single" w:color="auto" w:sz="4" w:space="0"/>
              <w:bottom w:val="single" w:color="auto" w:sz="4" w:space="0"/>
              <w:right w:val="single" w:color="auto" w:sz="4" w:space="0"/>
            </w:tcBorders>
          </w:tcPr>
          <w:p>
            <w:pPr>
              <w:tabs>
                <w:tab w:val="left" w:pos="1418"/>
              </w:tabs>
              <w:jc w:val="both"/>
              <w:rPr>
                <w:sz w:val="28"/>
                <w:szCs w:val="28"/>
              </w:rPr>
            </w:pPr>
            <w:r>
              <w:rPr>
                <w:sz w:val="28"/>
                <w:szCs w:val="28"/>
              </w:rPr>
              <w:t>Что означает зеленый цвет золы?</w:t>
            </w:r>
          </w:p>
        </w:tc>
        <w:tc>
          <w:tcPr>
            <w:tcW w:w="4784" w:type="dxa"/>
            <w:tcBorders>
              <w:top w:val="single" w:color="auto" w:sz="4" w:space="0"/>
              <w:left w:val="single" w:color="auto" w:sz="4" w:space="0"/>
              <w:bottom w:val="single" w:color="auto" w:sz="4" w:space="0"/>
              <w:right w:val="single" w:color="auto" w:sz="4" w:space="0"/>
            </w:tcBorders>
          </w:tcPr>
          <w:p>
            <w:pPr>
              <w:tabs>
                <w:tab w:val="left" w:pos="1418"/>
              </w:tabs>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1418"/>
              </w:tabs>
              <w:jc w:val="center"/>
              <w:rPr>
                <w:sz w:val="28"/>
                <w:szCs w:val="28"/>
              </w:rPr>
            </w:pPr>
            <w:r>
              <w:rPr>
                <w:sz w:val="28"/>
                <w:szCs w:val="28"/>
              </w:rPr>
              <w:t>5</w:t>
            </w:r>
          </w:p>
        </w:tc>
        <w:tc>
          <w:tcPr>
            <w:tcW w:w="4111" w:type="dxa"/>
            <w:tcBorders>
              <w:top w:val="single" w:color="auto" w:sz="4" w:space="0"/>
              <w:left w:val="single" w:color="auto" w:sz="4" w:space="0"/>
              <w:bottom w:val="single" w:color="auto" w:sz="4" w:space="0"/>
              <w:right w:val="single" w:color="auto" w:sz="4" w:space="0"/>
            </w:tcBorders>
          </w:tcPr>
          <w:p>
            <w:pPr>
              <w:tabs>
                <w:tab w:val="left" w:pos="1418"/>
              </w:tabs>
              <w:jc w:val="both"/>
              <w:rPr>
                <w:sz w:val="28"/>
                <w:szCs w:val="28"/>
              </w:rPr>
            </w:pPr>
            <w:r>
              <w:rPr>
                <w:sz w:val="28"/>
                <w:szCs w:val="28"/>
                <w:highlight w:val="yellow"/>
              </w:rPr>
              <w:t>Что такое органическое вещество? Объясните значение и состав органического вещества почвы</w:t>
            </w:r>
            <w:r>
              <w:rPr>
                <w:sz w:val="28"/>
                <w:szCs w:val="28"/>
              </w:rPr>
              <w:t>.</w:t>
            </w:r>
          </w:p>
        </w:tc>
        <w:tc>
          <w:tcPr>
            <w:tcW w:w="4784" w:type="dxa"/>
            <w:tcBorders>
              <w:top w:val="single" w:color="auto" w:sz="4" w:space="0"/>
              <w:left w:val="single" w:color="auto" w:sz="4" w:space="0"/>
              <w:bottom w:val="single" w:color="auto" w:sz="4" w:space="0"/>
              <w:right w:val="single" w:color="auto" w:sz="4" w:space="0"/>
            </w:tcBorders>
          </w:tcPr>
          <w:p>
            <w:pPr>
              <w:tabs>
                <w:tab w:val="left" w:pos="1418"/>
              </w:tabs>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1418"/>
              </w:tabs>
              <w:jc w:val="center"/>
              <w:rPr>
                <w:sz w:val="28"/>
                <w:szCs w:val="28"/>
              </w:rPr>
            </w:pPr>
            <w:r>
              <w:rPr>
                <w:sz w:val="28"/>
                <w:szCs w:val="28"/>
              </w:rPr>
              <w:t>6</w:t>
            </w:r>
          </w:p>
        </w:tc>
        <w:tc>
          <w:tcPr>
            <w:tcW w:w="4111" w:type="dxa"/>
            <w:tcBorders>
              <w:top w:val="single" w:color="auto" w:sz="4" w:space="0"/>
              <w:left w:val="single" w:color="auto" w:sz="4" w:space="0"/>
              <w:bottom w:val="single" w:color="auto" w:sz="4" w:space="0"/>
              <w:right w:val="single" w:color="auto" w:sz="4" w:space="0"/>
            </w:tcBorders>
          </w:tcPr>
          <w:p>
            <w:pPr>
              <w:tabs>
                <w:tab w:val="left" w:pos="1418"/>
              </w:tabs>
              <w:jc w:val="both"/>
              <w:rPr>
                <w:sz w:val="28"/>
                <w:szCs w:val="28"/>
              </w:rPr>
            </w:pPr>
            <w:r>
              <w:rPr>
                <w:sz w:val="28"/>
                <w:szCs w:val="28"/>
                <w:highlight w:val="yellow"/>
              </w:rPr>
              <w:t>Назовите основное свойство почвы. Дайте понятие основному свойству почвы.</w:t>
            </w:r>
          </w:p>
        </w:tc>
        <w:tc>
          <w:tcPr>
            <w:tcW w:w="4784" w:type="dxa"/>
            <w:tcBorders>
              <w:top w:val="single" w:color="auto" w:sz="4" w:space="0"/>
              <w:left w:val="single" w:color="auto" w:sz="4" w:space="0"/>
              <w:bottom w:val="single" w:color="auto" w:sz="4" w:space="0"/>
              <w:right w:val="single" w:color="auto" w:sz="4" w:space="0"/>
            </w:tcBorders>
          </w:tcPr>
          <w:p>
            <w:pPr>
              <w:tabs>
                <w:tab w:val="left" w:pos="1418"/>
              </w:tabs>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1418"/>
              </w:tabs>
              <w:jc w:val="center"/>
              <w:rPr>
                <w:sz w:val="28"/>
                <w:szCs w:val="28"/>
              </w:rPr>
            </w:pPr>
            <w:r>
              <w:rPr>
                <w:sz w:val="28"/>
                <w:szCs w:val="28"/>
              </w:rPr>
              <w:t>7</w:t>
            </w:r>
          </w:p>
        </w:tc>
        <w:tc>
          <w:tcPr>
            <w:tcW w:w="4111" w:type="dxa"/>
            <w:tcBorders>
              <w:top w:val="single" w:color="auto" w:sz="4" w:space="0"/>
              <w:left w:val="single" w:color="auto" w:sz="4" w:space="0"/>
              <w:bottom w:val="single" w:color="auto" w:sz="4" w:space="0"/>
              <w:right w:val="single" w:color="auto" w:sz="4" w:space="0"/>
            </w:tcBorders>
          </w:tcPr>
          <w:p>
            <w:pPr>
              <w:tabs>
                <w:tab w:val="left" w:pos="1418"/>
              </w:tabs>
              <w:jc w:val="both"/>
              <w:rPr>
                <w:sz w:val="28"/>
                <w:szCs w:val="28"/>
              </w:rPr>
            </w:pPr>
            <w:r>
              <w:rPr>
                <w:sz w:val="28"/>
                <w:szCs w:val="28"/>
              </w:rPr>
              <w:t xml:space="preserve">Что происходит при сжигании почвы? </w:t>
            </w:r>
            <w:r>
              <w:rPr>
                <w:sz w:val="28"/>
                <w:szCs w:val="28"/>
                <w:highlight w:val="yellow"/>
              </w:rPr>
              <w:t>Что такое зольные элементы. С какой целью производят сжигание почвы</w:t>
            </w:r>
            <w:r>
              <w:rPr>
                <w:sz w:val="28"/>
                <w:szCs w:val="28"/>
              </w:rPr>
              <w:t>?</w:t>
            </w:r>
          </w:p>
        </w:tc>
        <w:tc>
          <w:tcPr>
            <w:tcW w:w="4784" w:type="dxa"/>
            <w:tcBorders>
              <w:top w:val="single" w:color="auto" w:sz="4" w:space="0"/>
              <w:left w:val="single" w:color="auto" w:sz="4" w:space="0"/>
              <w:bottom w:val="single" w:color="auto" w:sz="4" w:space="0"/>
              <w:right w:val="single" w:color="auto" w:sz="4" w:space="0"/>
            </w:tcBorders>
          </w:tcPr>
          <w:p>
            <w:pPr>
              <w:tabs>
                <w:tab w:val="left" w:pos="1418"/>
              </w:tabs>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1418"/>
              </w:tabs>
              <w:jc w:val="center"/>
              <w:rPr>
                <w:sz w:val="28"/>
                <w:szCs w:val="28"/>
              </w:rPr>
            </w:pPr>
            <w:r>
              <w:rPr>
                <w:sz w:val="28"/>
                <w:szCs w:val="28"/>
              </w:rPr>
              <w:t>8</w:t>
            </w:r>
          </w:p>
        </w:tc>
        <w:tc>
          <w:tcPr>
            <w:tcW w:w="4111" w:type="dxa"/>
            <w:tcBorders>
              <w:top w:val="single" w:color="auto" w:sz="4" w:space="0"/>
              <w:left w:val="single" w:color="auto" w:sz="4" w:space="0"/>
              <w:bottom w:val="single" w:color="auto" w:sz="4" w:space="0"/>
              <w:right w:val="single" w:color="auto" w:sz="4" w:space="0"/>
            </w:tcBorders>
          </w:tcPr>
          <w:p>
            <w:pPr>
              <w:tabs>
                <w:tab w:val="left" w:pos="1418"/>
              </w:tabs>
              <w:jc w:val="both"/>
              <w:rPr>
                <w:sz w:val="28"/>
                <w:szCs w:val="28"/>
              </w:rPr>
            </w:pPr>
            <w:r>
              <w:rPr>
                <w:sz w:val="28"/>
                <w:szCs w:val="28"/>
              </w:rPr>
              <w:t>Что такое качество почвы?</w:t>
            </w:r>
          </w:p>
        </w:tc>
        <w:tc>
          <w:tcPr>
            <w:tcW w:w="4784" w:type="dxa"/>
            <w:tcBorders>
              <w:top w:val="single" w:color="auto" w:sz="4" w:space="0"/>
              <w:left w:val="single" w:color="auto" w:sz="4" w:space="0"/>
              <w:bottom w:val="single" w:color="auto" w:sz="4" w:space="0"/>
              <w:right w:val="single" w:color="auto" w:sz="4" w:space="0"/>
            </w:tcBorders>
          </w:tcPr>
          <w:p>
            <w:pPr>
              <w:tabs>
                <w:tab w:val="left" w:pos="1418"/>
              </w:tabs>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1418"/>
              </w:tabs>
              <w:jc w:val="center"/>
              <w:rPr>
                <w:sz w:val="28"/>
                <w:szCs w:val="28"/>
              </w:rPr>
            </w:pPr>
            <w:r>
              <w:rPr>
                <w:sz w:val="28"/>
                <w:szCs w:val="28"/>
              </w:rPr>
              <w:t>9</w:t>
            </w:r>
          </w:p>
        </w:tc>
        <w:tc>
          <w:tcPr>
            <w:tcW w:w="4111" w:type="dxa"/>
            <w:tcBorders>
              <w:top w:val="single" w:color="auto" w:sz="4" w:space="0"/>
              <w:left w:val="single" w:color="auto" w:sz="4" w:space="0"/>
              <w:bottom w:val="single" w:color="auto" w:sz="4" w:space="0"/>
              <w:right w:val="single" w:color="auto" w:sz="4" w:space="0"/>
            </w:tcBorders>
          </w:tcPr>
          <w:p>
            <w:pPr>
              <w:tabs>
                <w:tab w:val="left" w:pos="1418"/>
              </w:tabs>
              <w:jc w:val="both"/>
              <w:rPr>
                <w:sz w:val="28"/>
                <w:szCs w:val="28"/>
              </w:rPr>
            </w:pPr>
            <w:r>
              <w:rPr>
                <w:sz w:val="28"/>
                <w:szCs w:val="28"/>
                <w:highlight w:val="yellow"/>
              </w:rPr>
              <w:t>С какой целью определят содержание органического вещества в почве? Что такое гумус?</w:t>
            </w:r>
          </w:p>
        </w:tc>
        <w:tc>
          <w:tcPr>
            <w:tcW w:w="4784" w:type="dxa"/>
            <w:tcBorders>
              <w:top w:val="single" w:color="auto" w:sz="4" w:space="0"/>
              <w:left w:val="single" w:color="auto" w:sz="4" w:space="0"/>
              <w:bottom w:val="single" w:color="auto" w:sz="4" w:space="0"/>
              <w:right w:val="single" w:color="auto" w:sz="4" w:space="0"/>
            </w:tcBorders>
          </w:tcPr>
          <w:p>
            <w:pPr>
              <w:tabs>
                <w:tab w:val="left" w:pos="1418"/>
              </w:tabs>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1418"/>
              </w:tabs>
              <w:jc w:val="center"/>
              <w:rPr>
                <w:sz w:val="28"/>
                <w:szCs w:val="28"/>
              </w:rPr>
            </w:pPr>
            <w:r>
              <w:rPr>
                <w:sz w:val="28"/>
                <w:szCs w:val="28"/>
              </w:rPr>
              <w:t>10</w:t>
            </w:r>
          </w:p>
        </w:tc>
        <w:tc>
          <w:tcPr>
            <w:tcW w:w="4111" w:type="dxa"/>
            <w:tcBorders>
              <w:top w:val="single" w:color="auto" w:sz="4" w:space="0"/>
              <w:left w:val="single" w:color="auto" w:sz="4" w:space="0"/>
              <w:bottom w:val="single" w:color="auto" w:sz="4" w:space="0"/>
              <w:right w:val="single" w:color="auto" w:sz="4" w:space="0"/>
            </w:tcBorders>
          </w:tcPr>
          <w:p>
            <w:pPr>
              <w:tabs>
                <w:tab w:val="left" w:pos="1418"/>
              </w:tabs>
              <w:jc w:val="both"/>
              <w:rPr>
                <w:sz w:val="28"/>
                <w:szCs w:val="28"/>
              </w:rPr>
            </w:pPr>
            <w:r>
              <w:rPr>
                <w:sz w:val="28"/>
                <w:szCs w:val="28"/>
                <w:highlight w:val="yellow"/>
              </w:rPr>
              <w:t>Что такое гранулометрический состав почвы?</w:t>
            </w:r>
          </w:p>
        </w:tc>
        <w:tc>
          <w:tcPr>
            <w:tcW w:w="4784" w:type="dxa"/>
            <w:tcBorders>
              <w:top w:val="single" w:color="auto" w:sz="4" w:space="0"/>
              <w:left w:val="single" w:color="auto" w:sz="4" w:space="0"/>
              <w:bottom w:val="single" w:color="auto" w:sz="4" w:space="0"/>
              <w:right w:val="single" w:color="auto" w:sz="4" w:space="0"/>
            </w:tcBorders>
          </w:tcPr>
          <w:p>
            <w:pPr>
              <w:tabs>
                <w:tab w:val="left" w:pos="1418"/>
              </w:tabs>
              <w:jc w:val="right"/>
              <w:rPr>
                <w:sz w:val="28"/>
                <w:szCs w:val="28"/>
              </w:rPr>
            </w:pPr>
          </w:p>
        </w:tc>
      </w:tr>
    </w:tbl>
    <w:p>
      <w:pPr>
        <w:pStyle w:val="3"/>
        <w:jc w:val="both"/>
        <w:rPr>
          <w:b/>
        </w:rPr>
      </w:pPr>
      <w:bookmarkStart w:id="258" w:name="_Toc43199901"/>
      <w:bookmarkStart w:id="259" w:name="_Toc531884283"/>
      <w:r>
        <w:rPr>
          <w:b/>
        </w:rPr>
        <w:t>Виртуальная лабораторная работа №5.  «Определение токсичности на инфузориях»</w:t>
      </w:r>
      <w:bookmarkEnd w:id="258"/>
      <w:bookmarkEnd w:id="259"/>
    </w:p>
    <w:p>
      <w:pPr>
        <w:keepNext/>
        <w:keepLines/>
        <w:spacing w:line="360" w:lineRule="auto"/>
        <w:jc w:val="both"/>
        <w:outlineLvl w:val="0"/>
        <w:rPr>
          <w:b/>
          <w:bCs/>
          <w:sz w:val="28"/>
          <w:szCs w:val="28"/>
        </w:rPr>
      </w:pPr>
    </w:p>
    <w:p>
      <w:pPr>
        <w:keepNext/>
        <w:keepLines/>
        <w:spacing w:line="360" w:lineRule="auto"/>
        <w:outlineLvl w:val="0"/>
        <w:rPr>
          <w:b/>
          <w:bCs/>
          <w:sz w:val="28"/>
          <w:szCs w:val="28"/>
        </w:rPr>
      </w:pPr>
      <w:bookmarkStart w:id="260" w:name="_Toc43199902"/>
      <w:bookmarkStart w:id="261" w:name="_Toc3491646"/>
      <w:r>
        <w:rPr>
          <w:b/>
          <w:bCs/>
          <w:sz w:val="28"/>
          <w:szCs w:val="28"/>
        </w:rPr>
        <w:t>Тема 2. Влияние современной антропогенной деятельности на биосферу</w:t>
      </w:r>
      <w:bookmarkEnd w:id="260"/>
      <w:bookmarkEnd w:id="261"/>
    </w:p>
    <w:p>
      <w:pPr>
        <w:spacing w:line="360" w:lineRule="auto"/>
        <w:ind w:firstLine="709"/>
        <w:jc w:val="both"/>
        <w:rPr>
          <w:rFonts w:eastAsia="Arial"/>
          <w:bCs/>
          <w:sz w:val="28"/>
          <w:szCs w:val="28"/>
        </w:rPr>
      </w:pPr>
      <w:r>
        <w:rPr>
          <w:rFonts w:eastAsia="Arial"/>
          <w:b/>
          <w:bCs/>
          <w:sz w:val="28"/>
          <w:szCs w:val="28"/>
        </w:rPr>
        <w:t xml:space="preserve">Цель работы: </w:t>
      </w:r>
      <w:r>
        <w:rPr>
          <w:rFonts w:eastAsia="Arial"/>
          <w:bCs/>
          <w:sz w:val="28"/>
          <w:szCs w:val="28"/>
        </w:rPr>
        <w:t>Провести обучающий физический эксперимент по определению токсичности на инфузориях.</w:t>
      </w:r>
    </w:p>
    <w:p>
      <w:pPr>
        <w:spacing w:line="360" w:lineRule="auto"/>
        <w:ind w:firstLine="709"/>
        <w:jc w:val="both"/>
        <w:rPr>
          <w:rFonts w:eastAsia="Arial"/>
          <w:b/>
          <w:bCs/>
          <w:sz w:val="28"/>
          <w:szCs w:val="28"/>
          <w:highlight w:val="yellow"/>
        </w:rPr>
      </w:pPr>
      <w:r>
        <w:rPr>
          <w:rFonts w:eastAsia="Arial"/>
          <w:b/>
          <w:bCs/>
          <w:sz w:val="28"/>
          <w:szCs w:val="28"/>
          <w:highlight w:val="yellow"/>
        </w:rPr>
        <w:t>Задачи:</w:t>
      </w:r>
    </w:p>
    <w:p>
      <w:pPr>
        <w:spacing w:line="360" w:lineRule="auto"/>
        <w:ind w:firstLine="709"/>
        <w:jc w:val="both"/>
        <w:rPr>
          <w:rFonts w:eastAsia="Arial"/>
          <w:bCs/>
          <w:sz w:val="28"/>
          <w:szCs w:val="28"/>
          <w:highlight w:val="yellow"/>
        </w:rPr>
      </w:pPr>
      <w:r>
        <w:rPr>
          <w:rFonts w:eastAsia="Arial"/>
          <w:bCs/>
          <w:sz w:val="28"/>
          <w:szCs w:val="28"/>
          <w:highlight w:val="yellow"/>
        </w:rPr>
        <w:t>1. Изучить нормативные документы по биотестированию:</w:t>
      </w:r>
    </w:p>
    <w:p>
      <w:pPr>
        <w:pStyle w:val="58"/>
        <w:numPr>
          <w:ilvl w:val="0"/>
          <w:numId w:val="31"/>
        </w:numPr>
        <w:spacing w:line="360" w:lineRule="auto"/>
        <w:jc w:val="both"/>
        <w:rPr>
          <w:rFonts w:ascii="Times New Roman" w:hAnsi="Times New Roman"/>
          <w:sz w:val="28"/>
          <w:szCs w:val="28"/>
          <w:highlight w:val="yellow"/>
        </w:rPr>
      </w:pPr>
      <w:r>
        <w:rPr>
          <w:rFonts w:ascii="Times New Roman" w:hAnsi="Times New Roman"/>
          <w:sz w:val="28"/>
          <w:szCs w:val="28"/>
          <w:highlight w:val="yellow"/>
        </w:rPr>
        <w:t>ПНД ФТ 16.2:2.2.3-98 Методика определения токсичности проб почв, донных осадков и осадков сточных вод экспресс-методом с применением прибора серии «БИОТЕСТЕР» (ред. 2015);</w:t>
      </w:r>
    </w:p>
    <w:p>
      <w:pPr>
        <w:pStyle w:val="58"/>
        <w:numPr>
          <w:ilvl w:val="0"/>
          <w:numId w:val="31"/>
        </w:numPr>
        <w:spacing w:line="360" w:lineRule="auto"/>
        <w:jc w:val="both"/>
        <w:rPr>
          <w:rFonts w:ascii="Times New Roman" w:hAnsi="Times New Roman" w:eastAsia="Arial"/>
          <w:bCs/>
          <w:sz w:val="28"/>
          <w:szCs w:val="28"/>
          <w:highlight w:val="yellow"/>
        </w:rPr>
      </w:pPr>
      <w:r>
        <w:rPr>
          <w:rFonts w:ascii="Times New Roman" w:hAnsi="Times New Roman"/>
          <w:bCs/>
          <w:sz w:val="28"/>
          <w:szCs w:val="28"/>
          <w:highlight w:val="yellow"/>
        </w:rPr>
        <w:t>ГОСТ Р 57166-2016 Вода. Определение токсичности по выживаемости пресноводных инфузорий Paramecium caudatum Ehrenberg (ред. от 12.09.2018).</w:t>
      </w:r>
    </w:p>
    <w:p>
      <w:pPr>
        <w:spacing w:line="360" w:lineRule="auto"/>
        <w:ind w:firstLine="709"/>
        <w:jc w:val="both"/>
        <w:rPr>
          <w:sz w:val="28"/>
          <w:szCs w:val="28"/>
          <w:highlight w:val="yellow"/>
        </w:rPr>
      </w:pPr>
      <w:r>
        <w:rPr>
          <w:rFonts w:eastAsia="Arial"/>
          <w:bCs/>
          <w:sz w:val="28"/>
          <w:szCs w:val="28"/>
          <w:highlight w:val="yellow"/>
        </w:rPr>
        <w:t>2.Освоить методику определения степени токсичности воды</w:t>
      </w:r>
      <w:r>
        <w:rPr>
          <w:sz w:val="28"/>
          <w:szCs w:val="28"/>
          <w:highlight w:val="yellow"/>
        </w:rPr>
        <w:t xml:space="preserve"> по хемотаксической реакции инфузорий.</w:t>
      </w:r>
    </w:p>
    <w:p>
      <w:pPr>
        <w:spacing w:line="360" w:lineRule="auto"/>
        <w:ind w:firstLine="709"/>
        <w:jc w:val="both"/>
        <w:rPr>
          <w:sz w:val="28"/>
          <w:szCs w:val="28"/>
        </w:rPr>
      </w:pPr>
      <w:r>
        <w:rPr>
          <w:sz w:val="28"/>
          <w:szCs w:val="28"/>
          <w:highlight w:val="yellow"/>
        </w:rPr>
        <w:t>3. Дать оценку качества воды на основании полученных результатов по степени токсичности.</w:t>
      </w:r>
    </w:p>
    <w:p>
      <w:pPr>
        <w:spacing w:line="360" w:lineRule="auto"/>
        <w:jc w:val="both"/>
        <w:rPr>
          <w:sz w:val="28"/>
          <w:szCs w:val="28"/>
        </w:rPr>
      </w:pPr>
      <w:r>
        <w:rPr>
          <w:b/>
          <w:sz w:val="28"/>
          <w:szCs w:val="28"/>
        </w:rPr>
        <w:t xml:space="preserve"> </w:t>
      </w:r>
    </w:p>
    <w:p>
      <w:pPr>
        <w:spacing w:line="360" w:lineRule="auto"/>
        <w:ind w:firstLine="709"/>
        <w:jc w:val="center"/>
        <w:rPr>
          <w:b/>
          <w:sz w:val="28"/>
          <w:szCs w:val="28"/>
        </w:rPr>
      </w:pPr>
      <w:r>
        <w:rPr>
          <w:b/>
          <w:sz w:val="28"/>
          <w:szCs w:val="28"/>
          <w:highlight w:val="yellow"/>
        </w:rPr>
        <w:t>Теоретические сведения</w:t>
      </w:r>
    </w:p>
    <w:p>
      <w:pPr>
        <w:spacing w:line="360" w:lineRule="auto"/>
        <w:ind w:firstLine="709"/>
        <w:jc w:val="both"/>
        <w:rPr>
          <w:sz w:val="28"/>
          <w:szCs w:val="28"/>
        </w:rPr>
      </w:pPr>
      <w:r>
        <w:rPr>
          <w:sz w:val="28"/>
          <w:szCs w:val="28"/>
        </w:rPr>
        <w:t xml:space="preserve">Инфузории туфельки (Paramecium caudatum, подцарство Protozoa, класс Ciliophora) вид высокоорганизованных простейших, которые сочетают в себе свойства отдельной клетки и целостного организма, относится к наиболее широко распространенным обитателям континентальных пресноводных бассейнов. Сравнительный анализ биотестов различных трофических уровней показывает, что инфузории по своей чувствительности к токсикантам занимают лидирующее положение, а получаемые с их помощью оценки токсичности имеют тесную корреляционную связь с оценками, получаемыми с использованием в качестве тест-объектов многоклеточных организмов. </w:t>
      </w:r>
    </w:p>
    <w:p>
      <w:pPr>
        <w:spacing w:line="360" w:lineRule="auto"/>
        <w:ind w:firstLine="709"/>
        <w:jc w:val="both"/>
        <w:rPr>
          <w:sz w:val="28"/>
          <w:szCs w:val="28"/>
        </w:rPr>
      </w:pPr>
      <w:r>
        <w:rPr>
          <w:sz w:val="28"/>
          <w:szCs w:val="28"/>
        </w:rPr>
        <w:t xml:space="preserve">В 1987 г. была предложена методика экспресс-оценки степеней токсического загрязнения водных проб с помощью прибора «Биотестер». В 1998 г. </w:t>
      </w:r>
      <w:r>
        <w:rPr>
          <w:sz w:val="28"/>
          <w:szCs w:val="28"/>
          <w:highlight w:val="yellow"/>
        </w:rPr>
        <w:t>ПНД ФТ 16.2:2.2.3-98 Методика определения токсичности проб почв, донных осадков и осадков сточных вод экспресс-методом с применением прибора серии «БИОТЕСТЕР» (ред. 2015)</w:t>
      </w:r>
      <w:r>
        <w:rPr>
          <w:sz w:val="28"/>
          <w:szCs w:val="28"/>
        </w:rPr>
        <w:t xml:space="preserve"> была внесена в государственный реестр методик количественного химического анализа.</w:t>
      </w:r>
    </w:p>
    <w:p>
      <w:pPr>
        <w:spacing w:line="360" w:lineRule="auto"/>
        <w:ind w:firstLine="709"/>
        <w:jc w:val="both"/>
        <w:rPr>
          <w:b/>
          <w:bCs/>
          <w:sz w:val="28"/>
          <w:szCs w:val="28"/>
        </w:rPr>
      </w:pPr>
      <w:r>
        <w:rPr>
          <w:sz w:val="28"/>
          <w:szCs w:val="28"/>
        </w:rPr>
        <w:t>Также для целей государственного экологического контроля допущена методика определения токсичности воды по хемотаксической реакции инфузорий (</w:t>
      </w:r>
      <w:r>
        <w:rPr>
          <w:bCs/>
          <w:sz w:val="28"/>
          <w:szCs w:val="28"/>
          <w:highlight w:val="yellow"/>
        </w:rPr>
        <w:t>ГОСТ Р 57166-2016 Вода. Определение токсичности по выживаемости пресноводных инфузорий Paramecium caudatum Ehrenberg (ред. от 12.09.2018).</w:t>
      </w:r>
    </w:p>
    <w:p>
      <w:pPr>
        <w:spacing w:line="360" w:lineRule="auto"/>
        <w:ind w:firstLine="709"/>
        <w:jc w:val="both"/>
        <w:rPr>
          <w:b/>
          <w:bCs/>
          <w:sz w:val="28"/>
          <w:szCs w:val="28"/>
        </w:rPr>
      </w:pPr>
      <w:r>
        <w:rPr>
          <w:sz w:val="28"/>
          <w:szCs w:val="28"/>
        </w:rPr>
        <w:t xml:space="preserve">Параметры поведенческой реакции инфузорий определяются с помощью приборов серии «Биотестер». Метод определения токсичности водных вытяжек почв и донных осадков основан на способности тест-объектов реагировать на присутствие в водных вытяжках веществ, представляющих опасность для их деятельности, и направленно перемещаться по градиенту концентраций (в направлении изменения концентрации) этих веществ (хемотаксическая реакция), избегая их вредного воздействия. </w:t>
      </w:r>
    </w:p>
    <w:p>
      <w:pPr>
        <w:spacing w:line="360" w:lineRule="auto"/>
        <w:ind w:firstLine="709"/>
        <w:jc w:val="both"/>
        <w:rPr>
          <w:sz w:val="28"/>
          <w:szCs w:val="28"/>
        </w:rPr>
      </w:pPr>
      <w:r>
        <w:rPr>
          <w:sz w:val="28"/>
          <w:szCs w:val="28"/>
        </w:rPr>
        <w:t xml:space="preserve">Критерием токсического действия является значимое различие в числе клеток инфузорий, наблюдаемых в верхней зоне кюветы </w:t>
      </w:r>
      <w:r>
        <w:rPr>
          <w:i/>
          <w:sz w:val="28"/>
          <w:szCs w:val="28"/>
        </w:rPr>
        <w:t xml:space="preserve">в пробе, не содержащей токсических веществ </w:t>
      </w:r>
      <w:r>
        <w:rPr>
          <w:b/>
          <w:i/>
          <w:sz w:val="28"/>
          <w:szCs w:val="28"/>
        </w:rPr>
        <w:t>(контроль)</w:t>
      </w:r>
      <w:r>
        <w:rPr>
          <w:sz w:val="28"/>
          <w:szCs w:val="28"/>
        </w:rPr>
        <w:t xml:space="preserve"> по сравнению с этим показателем, наблюдаемым </w:t>
      </w:r>
      <w:r>
        <w:rPr>
          <w:i/>
          <w:sz w:val="28"/>
          <w:szCs w:val="28"/>
        </w:rPr>
        <w:t>в исследуемой пробе</w:t>
      </w:r>
      <w:r>
        <w:rPr>
          <w:sz w:val="28"/>
          <w:szCs w:val="28"/>
        </w:rPr>
        <w:t xml:space="preserve"> </w:t>
      </w:r>
      <w:r>
        <w:rPr>
          <w:b/>
          <w:i/>
          <w:sz w:val="28"/>
          <w:szCs w:val="28"/>
        </w:rPr>
        <w:t>(опыт)</w:t>
      </w:r>
      <w:r>
        <w:rPr>
          <w:sz w:val="28"/>
          <w:szCs w:val="28"/>
        </w:rPr>
        <w:t>.</w:t>
      </w:r>
    </w:p>
    <w:p>
      <w:pPr>
        <w:spacing w:line="360" w:lineRule="auto"/>
        <w:ind w:firstLine="709"/>
        <w:jc w:val="both"/>
        <w:rPr>
          <w:i/>
          <w:sz w:val="28"/>
          <w:szCs w:val="28"/>
        </w:rPr>
      </w:pPr>
      <w:r>
        <w:rPr>
          <w:sz w:val="28"/>
          <w:szCs w:val="28"/>
        </w:rPr>
        <w:t xml:space="preserve">Количественная оценка параметра тест-реакции, характеризующего токсическое действие, производится путем расчета </w:t>
      </w:r>
      <w:r>
        <w:rPr>
          <w:b/>
          <w:i/>
          <w:sz w:val="28"/>
          <w:szCs w:val="28"/>
        </w:rPr>
        <w:t>соотношения числа клеток инфузорий, наблюдаемых в контрольной и исследуемых пробах,</w:t>
      </w:r>
      <w:r>
        <w:rPr>
          <w:i/>
          <w:sz w:val="28"/>
          <w:szCs w:val="28"/>
        </w:rPr>
        <w:t xml:space="preserve"> и выражается в виде безразмерной величины индекса токсичности.</w:t>
      </w:r>
    </w:p>
    <w:p>
      <w:pPr>
        <w:spacing w:line="360" w:lineRule="auto"/>
        <w:ind w:firstLine="709"/>
        <w:jc w:val="both"/>
        <w:rPr>
          <w:sz w:val="28"/>
          <w:szCs w:val="28"/>
        </w:rPr>
      </w:pPr>
      <w:r>
        <w:rPr>
          <w:sz w:val="28"/>
          <w:szCs w:val="28"/>
        </w:rPr>
        <w:t xml:space="preserve">Измерительная система — прибор «Биотестер» измеряет величину хемотаксической реакции по количеству клеток инфузорий туфелек, переместившихся по градиенту концентрации в зону измерения. </w:t>
      </w:r>
    </w:p>
    <w:p>
      <w:pPr>
        <w:spacing w:line="360" w:lineRule="auto"/>
        <w:ind w:firstLine="709"/>
        <w:jc w:val="both"/>
        <w:rPr>
          <w:sz w:val="28"/>
          <w:szCs w:val="28"/>
        </w:rPr>
      </w:pPr>
      <w:r>
        <w:rPr>
          <w:sz w:val="28"/>
          <w:szCs w:val="28"/>
        </w:rPr>
        <w:t xml:space="preserve">Особенность данной измерительной системы состоит в том, что прибор измеряет только подвижные объекты, дает возможность измерить концентрацию клеток, которые практически невидимы для других оптических средств измерения. </w:t>
      </w:r>
    </w:p>
    <w:p>
      <w:pPr>
        <w:spacing w:line="360" w:lineRule="auto"/>
        <w:ind w:firstLine="709"/>
        <w:jc w:val="both"/>
        <w:rPr>
          <w:sz w:val="28"/>
          <w:szCs w:val="28"/>
        </w:rPr>
      </w:pPr>
      <w:r>
        <w:rPr>
          <w:sz w:val="28"/>
          <w:szCs w:val="28"/>
        </w:rPr>
        <w:t xml:space="preserve">Реакцию хемотаксиса проводят в фотометрических кюветах. Причем в контроле на взвесь микроорганизмов наслаивают среду Лозина-Лозинского (Л-Л) или любую заведомо нетоксичную воду, в опыте — анализируемые пробы. </w:t>
      </w:r>
    </w:p>
    <w:p>
      <w:pPr>
        <w:spacing w:line="360" w:lineRule="auto"/>
        <w:ind w:firstLine="709"/>
        <w:jc w:val="both"/>
        <w:rPr>
          <w:sz w:val="28"/>
          <w:szCs w:val="28"/>
        </w:rPr>
      </w:pPr>
      <w:r>
        <w:rPr>
          <w:sz w:val="28"/>
          <w:szCs w:val="28"/>
        </w:rPr>
        <w:t>В контроле практически все парамеции поднимаются в верхнюю зону кюветы (отрицательный геотаксис, положительный аэротаксис), в опыте количество вышедших наверх (в анализируемую пробу) клеток зависит от токсичности пробы, измеряют концентрацию клеток в верхних зонах контрольной и опытной кюветы. Величину тест-реакции определяют по разности показаний прибора I для контроля Iк и опыта Iоп в условных единицах.</w:t>
      </w:r>
    </w:p>
    <w:p>
      <w:pPr>
        <w:spacing w:line="360" w:lineRule="auto"/>
        <w:ind w:firstLine="709"/>
        <w:jc w:val="both"/>
        <w:rPr>
          <w:sz w:val="28"/>
          <w:szCs w:val="28"/>
        </w:rPr>
      </w:pPr>
      <w:r>
        <w:rPr>
          <w:sz w:val="28"/>
          <w:szCs w:val="28"/>
        </w:rPr>
        <w:t>После выполнения всех необходимых операций была рассчитана величина индекса токсичности (T) по формуле: (Iк - Iоп)/Iк. Для того чтобы условные единицы были более привычные, после подсчета токсичности коэффициент умножается на 100%. Соответственно по степени загрязнения (T): допустимая степень токсичности (0%&lt;T&lt;25%); умеренная степень токсичности (26%&lt;T&lt;70%); высокая степень токсичности (T&gt;71%).</w:t>
      </w:r>
    </w:p>
    <w:p>
      <w:pPr>
        <w:spacing w:line="360" w:lineRule="auto"/>
        <w:ind w:firstLine="709"/>
        <w:jc w:val="both"/>
        <w:rPr>
          <w:sz w:val="28"/>
          <w:szCs w:val="28"/>
        </w:rPr>
      </w:pPr>
    </w:p>
    <w:p>
      <w:pPr>
        <w:tabs>
          <w:tab w:val="left" w:pos="1418"/>
        </w:tabs>
        <w:spacing w:line="360" w:lineRule="auto"/>
        <w:jc w:val="center"/>
        <w:rPr>
          <w:b/>
          <w:sz w:val="28"/>
          <w:szCs w:val="28"/>
        </w:rPr>
      </w:pPr>
      <w:r>
        <w:rPr>
          <w:b/>
          <w:sz w:val="28"/>
          <w:szCs w:val="28"/>
        </w:rPr>
        <w:t xml:space="preserve"> </w:t>
      </w:r>
      <w:r>
        <w:rPr>
          <w:b/>
          <w:sz w:val="28"/>
          <w:szCs w:val="28"/>
          <w:highlight w:val="yellow"/>
        </w:rPr>
        <w:t>Порядок</w:t>
      </w:r>
      <w:r>
        <w:rPr>
          <w:b/>
          <w:sz w:val="28"/>
          <w:szCs w:val="28"/>
        </w:rPr>
        <w:t xml:space="preserve"> выполнения работы </w:t>
      </w:r>
      <w:r>
        <w:rPr>
          <w:b/>
          <w:sz w:val="28"/>
          <w:szCs w:val="28"/>
          <w:highlight w:val="yellow"/>
        </w:rPr>
        <w:t>в виртуальной  лаборатории</w:t>
      </w:r>
    </w:p>
    <w:p>
      <w:pPr>
        <w:pStyle w:val="58"/>
        <w:numPr>
          <w:ilvl w:val="0"/>
          <w:numId w:val="34"/>
        </w:numPr>
        <w:tabs>
          <w:tab w:val="left" w:pos="-2552"/>
          <w:tab w:val="left" w:pos="1418"/>
        </w:tabs>
        <w:spacing w:line="360" w:lineRule="auto"/>
        <w:jc w:val="both"/>
        <w:rPr>
          <w:rFonts w:ascii="Times New Roman" w:hAnsi="Times New Roman"/>
          <w:sz w:val="28"/>
          <w:szCs w:val="28"/>
        </w:rPr>
      </w:pPr>
      <w:r>
        <w:rPr>
          <w:rFonts w:ascii="Times New Roman" w:hAnsi="Times New Roman"/>
          <w:sz w:val="28"/>
          <w:szCs w:val="28"/>
        </w:rPr>
        <w:t>Щелкнуть мышкой на оконные жалюзи, чтобы отрегулировать свет; приблизьтесь к установке.</w:t>
      </w:r>
    </w:p>
    <w:p>
      <w:pPr>
        <w:pStyle w:val="58"/>
        <w:numPr>
          <w:ilvl w:val="0"/>
          <w:numId w:val="34"/>
        </w:numPr>
        <w:tabs>
          <w:tab w:val="left" w:pos="-2552"/>
          <w:tab w:val="left" w:pos="1418"/>
        </w:tabs>
        <w:spacing w:line="360" w:lineRule="auto"/>
        <w:jc w:val="both"/>
        <w:rPr>
          <w:rFonts w:ascii="Times New Roman" w:hAnsi="Times New Roman"/>
          <w:sz w:val="28"/>
          <w:szCs w:val="28"/>
        </w:rPr>
      </w:pPr>
      <w:r>
        <w:rPr>
          <w:rFonts w:ascii="Times New Roman" w:hAnsi="Times New Roman"/>
          <w:sz w:val="28"/>
          <w:szCs w:val="28"/>
        </w:rPr>
        <w:t>Щелкнуть левой клавишей мыши по микропипетке - последовательно нальется в кувету жидкость с инфузориями, барьерная жидкость и образцы для исследования; повторить для всех 4-х кювет ( в последней – без образца).</w:t>
      </w:r>
    </w:p>
    <w:p>
      <w:pPr>
        <w:pStyle w:val="58"/>
        <w:numPr>
          <w:ilvl w:val="0"/>
          <w:numId w:val="34"/>
        </w:numPr>
        <w:tabs>
          <w:tab w:val="left" w:pos="-2552"/>
          <w:tab w:val="left" w:pos="1418"/>
        </w:tabs>
        <w:spacing w:line="360" w:lineRule="auto"/>
        <w:jc w:val="both"/>
        <w:rPr>
          <w:rFonts w:ascii="Times New Roman" w:hAnsi="Times New Roman"/>
          <w:sz w:val="28"/>
          <w:szCs w:val="28"/>
        </w:rPr>
      </w:pPr>
      <w:r>
        <w:rPr>
          <w:rFonts w:ascii="Times New Roman" w:hAnsi="Times New Roman"/>
          <w:sz w:val="28"/>
          <w:szCs w:val="28"/>
        </w:rPr>
        <w:t>Щелкнуть левой клавишей мыши по кювете, чтобы поместить ее в прибор «Биотестер» и зафиксировать показания прибора. Так повторить для всех кювет.</w:t>
      </w:r>
    </w:p>
    <w:p>
      <w:pPr>
        <w:pStyle w:val="58"/>
        <w:numPr>
          <w:ilvl w:val="0"/>
          <w:numId w:val="34"/>
        </w:numPr>
        <w:tabs>
          <w:tab w:val="left" w:pos="-2552"/>
          <w:tab w:val="left" w:pos="1418"/>
        </w:tabs>
        <w:spacing w:line="360" w:lineRule="auto"/>
        <w:jc w:val="both"/>
        <w:rPr>
          <w:rFonts w:ascii="Times New Roman" w:hAnsi="Times New Roman"/>
          <w:sz w:val="28"/>
          <w:szCs w:val="28"/>
        </w:rPr>
      </w:pPr>
      <w:r>
        <w:rPr>
          <w:rFonts w:ascii="Times New Roman" w:hAnsi="Times New Roman"/>
          <w:sz w:val="28"/>
          <w:szCs w:val="28"/>
        </w:rPr>
        <w:t>Рассчитать величину индекса токсичности.</w:t>
      </w:r>
    </w:p>
    <w:p>
      <w:pPr>
        <w:pStyle w:val="58"/>
        <w:numPr>
          <w:ilvl w:val="0"/>
          <w:numId w:val="34"/>
        </w:numPr>
        <w:tabs>
          <w:tab w:val="left" w:pos="-2552"/>
          <w:tab w:val="left" w:pos="1418"/>
        </w:tabs>
        <w:spacing w:line="360" w:lineRule="auto"/>
        <w:jc w:val="both"/>
        <w:rPr>
          <w:rFonts w:ascii="Times New Roman" w:hAnsi="Times New Roman"/>
          <w:sz w:val="28"/>
          <w:szCs w:val="28"/>
        </w:rPr>
      </w:pPr>
      <w:r>
        <w:rPr>
          <w:rFonts w:ascii="Times New Roman" w:hAnsi="Times New Roman"/>
          <w:sz w:val="28"/>
          <w:szCs w:val="28"/>
        </w:rPr>
        <w:t>Сделать вывод о степени токсичности образцов.</w:t>
      </w:r>
    </w:p>
    <w:p>
      <w:pPr>
        <w:pStyle w:val="58"/>
        <w:numPr>
          <w:ilvl w:val="0"/>
          <w:numId w:val="34"/>
        </w:numPr>
        <w:tabs>
          <w:tab w:val="left" w:pos="-2552"/>
          <w:tab w:val="left" w:pos="1418"/>
        </w:tabs>
        <w:spacing w:line="360" w:lineRule="auto"/>
        <w:jc w:val="both"/>
        <w:rPr>
          <w:rFonts w:ascii="Times New Roman" w:hAnsi="Times New Roman"/>
          <w:sz w:val="28"/>
          <w:szCs w:val="28"/>
        </w:rPr>
      </w:pPr>
      <w:r>
        <w:rPr>
          <w:rFonts w:ascii="Times New Roman" w:hAnsi="Times New Roman"/>
          <w:sz w:val="28"/>
          <w:szCs w:val="28"/>
        </w:rPr>
        <w:t>Сформулировать выводы по проделанной работе согласно цели и поставленных задач.</w:t>
      </w:r>
    </w:p>
    <w:p>
      <w:pPr>
        <w:pStyle w:val="58"/>
        <w:numPr>
          <w:ilvl w:val="0"/>
          <w:numId w:val="34"/>
        </w:numPr>
        <w:tabs>
          <w:tab w:val="left" w:pos="353"/>
        </w:tabs>
        <w:spacing w:line="360" w:lineRule="auto"/>
        <w:rPr>
          <w:rFonts w:ascii="Times New Roman" w:hAnsi="Times New Roman" w:eastAsia="Arial"/>
          <w:sz w:val="28"/>
          <w:szCs w:val="28"/>
        </w:rPr>
      </w:pPr>
      <w:r>
        <w:rPr>
          <w:rFonts w:ascii="Times New Roman" w:hAnsi="Times New Roman"/>
          <w:sz w:val="28"/>
          <w:szCs w:val="28"/>
        </w:rPr>
        <w:t xml:space="preserve">Оформить Отчет на </w:t>
      </w:r>
      <w:r>
        <w:rPr>
          <w:rFonts w:ascii="Times New Roman" w:hAnsi="Times New Roman"/>
          <w:sz w:val="28"/>
        </w:rPr>
        <w:t xml:space="preserve">Бланке выполнения </w:t>
      </w:r>
      <w:r>
        <w:rPr>
          <w:rFonts w:ascii="Times New Roman" w:hAnsi="Times New Roman"/>
          <w:sz w:val="28"/>
          <w:highlight w:val="yellow"/>
        </w:rPr>
        <w:t>виртуальной</w:t>
      </w:r>
      <w:r>
        <w:rPr>
          <w:rFonts w:ascii="Times New Roman" w:hAnsi="Times New Roman"/>
          <w:sz w:val="28"/>
        </w:rPr>
        <w:t xml:space="preserve"> лабораторной работы № 4 в соответствии со структурой отчета, приведенной ниже.</w:t>
      </w:r>
    </w:p>
    <w:p>
      <w:pPr>
        <w:pStyle w:val="58"/>
        <w:tabs>
          <w:tab w:val="left" w:pos="-2552"/>
          <w:tab w:val="left" w:pos="1418"/>
        </w:tabs>
        <w:spacing w:line="360" w:lineRule="auto"/>
        <w:ind w:left="709"/>
        <w:jc w:val="both"/>
        <w:rPr>
          <w:rFonts w:ascii="Times New Roman" w:hAnsi="Times New Roman"/>
          <w:sz w:val="28"/>
          <w:szCs w:val="28"/>
        </w:rPr>
      </w:pPr>
    </w:p>
    <w:p>
      <w:pPr>
        <w:tabs>
          <w:tab w:val="left" w:pos="1418"/>
        </w:tabs>
        <w:spacing w:line="360" w:lineRule="auto"/>
        <w:ind w:firstLine="709"/>
        <w:jc w:val="both"/>
        <w:rPr>
          <w:sz w:val="28"/>
          <w:szCs w:val="28"/>
        </w:rPr>
      </w:pPr>
    </w:p>
    <w:p>
      <w:pPr>
        <w:tabs>
          <w:tab w:val="left" w:pos="1418"/>
        </w:tabs>
        <w:spacing w:line="360" w:lineRule="auto"/>
        <w:ind w:firstLine="709"/>
        <w:jc w:val="center"/>
        <w:rPr>
          <w:b/>
          <w:sz w:val="28"/>
          <w:szCs w:val="28"/>
        </w:rPr>
      </w:pPr>
      <w:r>
        <w:rPr>
          <w:b/>
          <w:sz w:val="28"/>
          <w:szCs w:val="28"/>
        </w:rPr>
        <w:t>Структура отчета по проделанной работе</w:t>
      </w:r>
    </w:p>
    <w:p>
      <w:pPr>
        <w:pStyle w:val="58"/>
        <w:numPr>
          <w:ilvl w:val="0"/>
          <w:numId w:val="35"/>
        </w:numPr>
        <w:spacing w:line="360" w:lineRule="auto"/>
        <w:ind w:left="0" w:firstLine="709"/>
        <w:jc w:val="both"/>
        <w:rPr>
          <w:rFonts w:ascii="Times New Roman" w:hAnsi="Times New Roman"/>
          <w:sz w:val="28"/>
          <w:szCs w:val="28"/>
        </w:rPr>
      </w:pPr>
      <w:r>
        <w:rPr>
          <w:rFonts w:ascii="Times New Roman" w:hAnsi="Times New Roman"/>
          <w:sz w:val="28"/>
          <w:szCs w:val="28"/>
        </w:rPr>
        <w:t>Титульный лист (стандартный, прикреплен в курсе).</w:t>
      </w:r>
    </w:p>
    <w:p>
      <w:pPr>
        <w:pStyle w:val="58"/>
        <w:numPr>
          <w:ilvl w:val="0"/>
          <w:numId w:val="35"/>
        </w:numPr>
        <w:spacing w:line="360" w:lineRule="auto"/>
        <w:ind w:left="0" w:firstLine="709"/>
        <w:jc w:val="both"/>
        <w:rPr>
          <w:rFonts w:ascii="Times New Roman" w:hAnsi="Times New Roman"/>
          <w:sz w:val="28"/>
          <w:szCs w:val="28"/>
        </w:rPr>
      </w:pPr>
      <w:r>
        <w:rPr>
          <w:rFonts w:ascii="Times New Roman" w:hAnsi="Times New Roman"/>
          <w:sz w:val="28"/>
          <w:szCs w:val="28"/>
        </w:rPr>
        <w:t>Цель и задачи работы.</w:t>
      </w:r>
    </w:p>
    <w:p>
      <w:pPr>
        <w:pStyle w:val="58"/>
        <w:numPr>
          <w:ilvl w:val="0"/>
          <w:numId w:val="35"/>
        </w:numPr>
        <w:spacing w:line="360" w:lineRule="auto"/>
        <w:ind w:left="0" w:firstLine="709"/>
        <w:jc w:val="both"/>
        <w:rPr>
          <w:rFonts w:ascii="Times New Roman" w:hAnsi="Times New Roman"/>
          <w:sz w:val="28"/>
          <w:szCs w:val="28"/>
        </w:rPr>
      </w:pPr>
      <w:r>
        <w:rPr>
          <w:rFonts w:ascii="Times New Roman" w:hAnsi="Times New Roman"/>
          <w:sz w:val="28"/>
          <w:szCs w:val="28"/>
        </w:rPr>
        <w:t>Показания приборов для каждой пробы.</w:t>
      </w:r>
    </w:p>
    <w:p>
      <w:pPr>
        <w:pStyle w:val="58"/>
        <w:numPr>
          <w:ilvl w:val="0"/>
          <w:numId w:val="35"/>
        </w:numPr>
        <w:spacing w:line="360" w:lineRule="auto"/>
        <w:ind w:left="0" w:firstLine="709"/>
        <w:rPr>
          <w:rFonts w:ascii="Times New Roman" w:hAnsi="Times New Roman"/>
          <w:sz w:val="28"/>
          <w:szCs w:val="28"/>
        </w:rPr>
      </w:pPr>
      <w:r>
        <w:rPr>
          <w:rFonts w:ascii="Times New Roman" w:hAnsi="Times New Roman"/>
          <w:sz w:val="28"/>
          <w:szCs w:val="28"/>
        </w:rPr>
        <w:t>Величина индекса токсичности для каждой пробы.</w:t>
      </w:r>
    </w:p>
    <w:p>
      <w:pPr>
        <w:pStyle w:val="58"/>
        <w:numPr>
          <w:ilvl w:val="0"/>
          <w:numId w:val="35"/>
        </w:numPr>
        <w:spacing w:line="360" w:lineRule="auto"/>
        <w:ind w:left="0" w:firstLine="709"/>
        <w:rPr>
          <w:rFonts w:ascii="Times New Roman" w:hAnsi="Times New Roman"/>
          <w:sz w:val="28"/>
          <w:szCs w:val="28"/>
        </w:rPr>
      </w:pPr>
      <w:r>
        <w:rPr>
          <w:rFonts w:ascii="Times New Roman" w:hAnsi="Times New Roman"/>
          <w:sz w:val="28"/>
          <w:szCs w:val="28"/>
        </w:rPr>
        <w:t>Вывод о степени токсичности образцов ().</w:t>
      </w:r>
    </w:p>
    <w:p>
      <w:pPr>
        <w:pStyle w:val="58"/>
        <w:numPr>
          <w:ilvl w:val="0"/>
          <w:numId w:val="35"/>
        </w:numPr>
        <w:tabs>
          <w:tab w:val="left" w:pos="1418"/>
        </w:tabs>
        <w:spacing w:line="360" w:lineRule="auto"/>
        <w:ind w:left="0" w:firstLine="709"/>
        <w:jc w:val="both"/>
        <w:rPr>
          <w:rFonts w:ascii="Times New Roman" w:hAnsi="Times New Roman"/>
          <w:sz w:val="28"/>
          <w:szCs w:val="28"/>
        </w:rPr>
      </w:pPr>
      <w:r>
        <w:rPr>
          <w:rFonts w:ascii="Times New Roman" w:hAnsi="Times New Roman"/>
          <w:sz w:val="28"/>
          <w:szCs w:val="28"/>
        </w:rPr>
        <w:t>Письменные ответы на контрольные вопросы.</w:t>
      </w:r>
    </w:p>
    <w:p>
      <w:pPr>
        <w:tabs>
          <w:tab w:val="left" w:pos="1418"/>
        </w:tabs>
        <w:spacing w:line="360" w:lineRule="auto"/>
        <w:ind w:firstLine="709"/>
        <w:jc w:val="both"/>
        <w:rPr>
          <w:b/>
          <w:sz w:val="28"/>
          <w:szCs w:val="28"/>
        </w:rPr>
      </w:pPr>
    </w:p>
    <w:p>
      <w:pPr>
        <w:tabs>
          <w:tab w:val="left" w:pos="1418"/>
        </w:tabs>
        <w:spacing w:line="360" w:lineRule="auto"/>
        <w:ind w:firstLine="709"/>
        <w:jc w:val="center"/>
        <w:rPr>
          <w:b/>
          <w:sz w:val="28"/>
          <w:szCs w:val="28"/>
        </w:rPr>
      </w:pPr>
      <w:r>
        <w:rPr>
          <w:b/>
          <w:sz w:val="28"/>
          <w:szCs w:val="28"/>
        </w:rPr>
        <w:t>Контрольные вопросы</w:t>
      </w:r>
    </w:p>
    <w:p>
      <w:pPr>
        <w:pStyle w:val="58"/>
        <w:numPr>
          <w:ilvl w:val="0"/>
          <w:numId w:val="36"/>
        </w:numPr>
        <w:tabs>
          <w:tab w:val="left" w:pos="1418"/>
        </w:tabs>
        <w:spacing w:line="360" w:lineRule="auto"/>
        <w:jc w:val="both"/>
        <w:rPr>
          <w:rFonts w:ascii="Times New Roman" w:hAnsi="Times New Roman"/>
          <w:sz w:val="28"/>
          <w:szCs w:val="28"/>
          <w:highlight w:val="yellow"/>
        </w:rPr>
      </w:pPr>
      <w:r>
        <w:rPr>
          <w:rFonts w:ascii="Times New Roman" w:hAnsi="Times New Roman"/>
          <w:sz w:val="28"/>
          <w:szCs w:val="28"/>
          <w:highlight w:val="yellow"/>
        </w:rPr>
        <w:t>В чем заключается сущность метода?</w:t>
      </w:r>
    </w:p>
    <w:p>
      <w:pPr>
        <w:pStyle w:val="58"/>
        <w:numPr>
          <w:ilvl w:val="0"/>
          <w:numId w:val="36"/>
        </w:numPr>
        <w:tabs>
          <w:tab w:val="left" w:pos="1418"/>
        </w:tabs>
        <w:spacing w:line="360" w:lineRule="auto"/>
        <w:jc w:val="both"/>
        <w:rPr>
          <w:rFonts w:ascii="Times New Roman" w:hAnsi="Times New Roman"/>
          <w:sz w:val="28"/>
          <w:szCs w:val="28"/>
          <w:highlight w:val="yellow"/>
        </w:rPr>
      </w:pPr>
      <w:r>
        <w:rPr>
          <w:rFonts w:ascii="Times New Roman" w:hAnsi="Times New Roman"/>
          <w:sz w:val="28"/>
          <w:szCs w:val="28"/>
          <w:highlight w:val="yellow"/>
        </w:rPr>
        <w:t>Дайте понятие индексу токсичности.</w:t>
      </w:r>
    </w:p>
    <w:p>
      <w:pPr>
        <w:pStyle w:val="58"/>
        <w:numPr>
          <w:ilvl w:val="0"/>
          <w:numId w:val="36"/>
        </w:numPr>
        <w:tabs>
          <w:tab w:val="left" w:pos="1418"/>
        </w:tabs>
        <w:spacing w:line="360" w:lineRule="auto"/>
        <w:jc w:val="both"/>
        <w:rPr>
          <w:rFonts w:ascii="Times New Roman" w:hAnsi="Times New Roman"/>
          <w:sz w:val="28"/>
          <w:szCs w:val="28"/>
        </w:rPr>
      </w:pPr>
      <w:r>
        <w:rPr>
          <w:rFonts w:ascii="Times New Roman" w:hAnsi="Times New Roman"/>
          <w:sz w:val="28"/>
          <w:szCs w:val="28"/>
        </w:rPr>
        <w:t>Что такое токсичность?</w:t>
      </w:r>
    </w:p>
    <w:p>
      <w:pPr>
        <w:pStyle w:val="58"/>
        <w:numPr>
          <w:ilvl w:val="0"/>
          <w:numId w:val="36"/>
        </w:numPr>
        <w:tabs>
          <w:tab w:val="left" w:pos="1418"/>
        </w:tabs>
        <w:spacing w:line="360" w:lineRule="auto"/>
        <w:jc w:val="both"/>
        <w:rPr>
          <w:rFonts w:ascii="Times New Roman" w:hAnsi="Times New Roman"/>
          <w:sz w:val="28"/>
          <w:szCs w:val="28"/>
        </w:rPr>
      </w:pPr>
      <w:r>
        <w:rPr>
          <w:rFonts w:ascii="Times New Roman" w:hAnsi="Times New Roman"/>
          <w:sz w:val="28"/>
          <w:szCs w:val="28"/>
          <w:highlight w:val="yellow"/>
        </w:rPr>
        <w:t>Объясните</w:t>
      </w:r>
      <w:r>
        <w:rPr>
          <w:rFonts w:ascii="Times New Roman" w:hAnsi="Times New Roman"/>
          <w:sz w:val="28"/>
          <w:szCs w:val="28"/>
        </w:rPr>
        <w:t xml:space="preserve"> принцип работы прибора </w:t>
      </w:r>
      <w:r>
        <w:rPr>
          <w:rFonts w:ascii="Times New Roman" w:hAnsi="Times New Roman"/>
          <w:sz w:val="28"/>
          <w:szCs w:val="28"/>
          <w:highlight w:val="yellow"/>
        </w:rPr>
        <w:t>«Биотестер»</w:t>
      </w:r>
      <w:r>
        <w:rPr>
          <w:rFonts w:ascii="Times New Roman" w:hAnsi="Times New Roman"/>
          <w:sz w:val="28"/>
          <w:szCs w:val="28"/>
        </w:rPr>
        <w:t>.</w:t>
      </w:r>
    </w:p>
    <w:p>
      <w:pPr>
        <w:pStyle w:val="58"/>
        <w:numPr>
          <w:ilvl w:val="0"/>
          <w:numId w:val="36"/>
        </w:numPr>
        <w:tabs>
          <w:tab w:val="left" w:pos="1418"/>
        </w:tabs>
        <w:spacing w:line="360" w:lineRule="auto"/>
        <w:jc w:val="both"/>
        <w:rPr>
          <w:sz w:val="28"/>
          <w:szCs w:val="28"/>
          <w:highlight w:val="yellow"/>
        </w:rPr>
      </w:pPr>
      <w:r>
        <w:rPr>
          <w:rFonts w:ascii="Times New Roman" w:hAnsi="Times New Roman"/>
          <w:sz w:val="28"/>
          <w:szCs w:val="28"/>
          <w:highlight w:val="yellow"/>
        </w:rPr>
        <w:t xml:space="preserve">В каких случаях применяют методику определения </w:t>
      </w:r>
      <w:r>
        <w:rPr>
          <w:rFonts w:ascii="Times New Roman" w:hAnsi="Times New Roman"/>
          <w:bCs/>
          <w:sz w:val="28"/>
          <w:szCs w:val="28"/>
          <w:highlight w:val="yellow"/>
        </w:rPr>
        <w:t>степени токсичности воды</w:t>
      </w:r>
      <w:r>
        <w:rPr>
          <w:rFonts w:ascii="Times New Roman" w:hAnsi="Times New Roman"/>
          <w:sz w:val="28"/>
          <w:szCs w:val="28"/>
          <w:highlight w:val="yellow"/>
        </w:rPr>
        <w:t xml:space="preserve"> по хемотаксической реакции инфузорий?</w:t>
      </w:r>
    </w:p>
    <w:p>
      <w:pPr>
        <w:tabs>
          <w:tab w:val="left" w:pos="1418"/>
        </w:tabs>
        <w:spacing w:line="360" w:lineRule="auto"/>
        <w:jc w:val="both"/>
        <w:rPr>
          <w:sz w:val="28"/>
          <w:szCs w:val="28"/>
        </w:rPr>
      </w:pPr>
    </w:p>
    <w:p>
      <w:pPr>
        <w:tabs>
          <w:tab w:val="left" w:pos="1418"/>
        </w:tabs>
        <w:spacing w:line="360" w:lineRule="auto"/>
        <w:jc w:val="both"/>
        <w:rPr>
          <w:sz w:val="28"/>
          <w:szCs w:val="28"/>
        </w:rPr>
      </w:pPr>
    </w:p>
    <w:p>
      <w:pPr>
        <w:keepNext/>
        <w:keepLines/>
        <w:outlineLvl w:val="0"/>
        <w:rPr>
          <w:b/>
          <w:bCs/>
          <w:sz w:val="28"/>
          <w:szCs w:val="28"/>
        </w:rPr>
      </w:pPr>
      <w:bookmarkStart w:id="262" w:name="_Toc531884285"/>
      <w:bookmarkStart w:id="263" w:name="_Toc43199903"/>
      <w:bookmarkStart w:id="264" w:name="_Toc3491647"/>
      <w:r>
        <w:rPr>
          <w:b/>
          <w:bCs/>
          <w:sz w:val="28"/>
          <w:szCs w:val="28"/>
        </w:rPr>
        <w:t>Бланк выполнения виртуальной лабораторной работы № 5 «Определение токсичности на инфузориях»</w:t>
      </w:r>
      <w:bookmarkEnd w:id="262"/>
      <w:bookmarkEnd w:id="263"/>
      <w:bookmarkEnd w:id="264"/>
    </w:p>
    <w:p>
      <w:pPr>
        <w:keepNext/>
        <w:keepLines/>
        <w:spacing w:line="360" w:lineRule="auto"/>
        <w:outlineLvl w:val="0"/>
        <w:rPr>
          <w:b/>
          <w:bCs/>
          <w:color w:val="365F91"/>
          <w:sz w:val="32"/>
          <w:szCs w:val="28"/>
        </w:rPr>
      </w:pPr>
    </w:p>
    <w:p>
      <w:pPr>
        <w:pStyle w:val="58"/>
        <w:tabs>
          <w:tab w:val="left" w:pos="1418"/>
        </w:tabs>
        <w:spacing w:line="360" w:lineRule="auto"/>
        <w:ind w:left="0"/>
        <w:rPr>
          <w:rFonts w:ascii="Times New Roman" w:hAnsi="Times New Roman"/>
          <w:b/>
          <w:sz w:val="28"/>
          <w:szCs w:val="28"/>
        </w:rPr>
      </w:pPr>
      <w:r>
        <w:rPr>
          <w:rFonts w:ascii="Times New Roman" w:hAnsi="Times New Roman"/>
          <w:b/>
          <w:sz w:val="28"/>
          <w:szCs w:val="28"/>
        </w:rPr>
        <w:t>Цель и задачи работы:</w:t>
      </w:r>
    </w:p>
    <w:p>
      <w:pPr>
        <w:keepNext/>
        <w:keepLines/>
        <w:spacing w:line="360" w:lineRule="auto"/>
        <w:outlineLvl w:val="0"/>
        <w:rPr>
          <w:b/>
          <w:bCs/>
          <w:color w:val="365F91"/>
          <w:sz w:val="32"/>
          <w:szCs w:val="28"/>
        </w:rPr>
      </w:pPr>
    </w:p>
    <w:p>
      <w:pPr>
        <w:keepNext/>
        <w:keepLines/>
        <w:spacing w:line="360" w:lineRule="auto"/>
        <w:jc w:val="right"/>
        <w:outlineLvl w:val="0"/>
        <w:rPr>
          <w:b/>
          <w:bCs/>
          <w:sz w:val="28"/>
          <w:szCs w:val="28"/>
        </w:rPr>
      </w:pPr>
      <w:bookmarkStart w:id="265" w:name="_Toc531884286"/>
      <w:bookmarkStart w:id="266" w:name="_Toc3491648"/>
      <w:bookmarkStart w:id="267" w:name="_Toc43199904"/>
      <w:r>
        <w:rPr>
          <w:b/>
          <w:bCs/>
          <w:sz w:val="28"/>
          <w:szCs w:val="28"/>
        </w:rPr>
        <w:t>Таблица 1</w:t>
      </w:r>
      <w:bookmarkEnd w:id="265"/>
      <w:bookmarkEnd w:id="266"/>
      <w:bookmarkEnd w:id="267"/>
    </w:p>
    <w:p>
      <w:pPr>
        <w:keepNext/>
        <w:keepLines/>
        <w:spacing w:line="360" w:lineRule="auto"/>
        <w:jc w:val="center"/>
        <w:outlineLvl w:val="0"/>
        <w:rPr>
          <w:b/>
          <w:bCs/>
          <w:sz w:val="28"/>
          <w:szCs w:val="28"/>
        </w:rPr>
      </w:pPr>
      <w:bookmarkStart w:id="268" w:name="_Toc43199905"/>
      <w:bookmarkStart w:id="269" w:name="_Toc3491649"/>
      <w:bookmarkStart w:id="270" w:name="_Toc531884287"/>
      <w:r>
        <w:rPr>
          <w:b/>
          <w:bCs/>
          <w:sz w:val="28"/>
          <w:szCs w:val="28"/>
        </w:rPr>
        <w:t>Результаты определения</w:t>
      </w:r>
      <w:bookmarkEnd w:id="268"/>
      <w:bookmarkEnd w:id="269"/>
      <w:bookmarkEnd w:id="270"/>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9"/>
        <w:gridCol w:w="2251"/>
        <w:gridCol w:w="2975"/>
        <w:gridCol w:w="29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0" w:type="dxa"/>
          </w:tcPr>
          <w:p>
            <w:pPr>
              <w:keepNext/>
              <w:keepLines/>
              <w:spacing w:line="360" w:lineRule="auto"/>
              <w:jc w:val="both"/>
              <w:outlineLvl w:val="0"/>
              <w:rPr>
                <w:bCs/>
                <w:sz w:val="28"/>
                <w:szCs w:val="28"/>
              </w:rPr>
            </w:pPr>
            <w:bookmarkStart w:id="271" w:name="_Toc3491650"/>
            <w:bookmarkStart w:id="272" w:name="_Toc43199906"/>
            <w:bookmarkStart w:id="273" w:name="_Toc531884288"/>
            <w:r>
              <w:rPr>
                <w:bCs/>
                <w:sz w:val="28"/>
                <w:szCs w:val="28"/>
              </w:rPr>
              <w:t>№ пробы</w:t>
            </w:r>
            <w:bookmarkEnd w:id="271"/>
            <w:bookmarkEnd w:id="272"/>
            <w:bookmarkEnd w:id="273"/>
          </w:p>
        </w:tc>
        <w:tc>
          <w:tcPr>
            <w:tcW w:w="2251" w:type="dxa"/>
          </w:tcPr>
          <w:p>
            <w:pPr>
              <w:keepNext/>
              <w:keepLines/>
              <w:spacing w:line="360" w:lineRule="auto"/>
              <w:jc w:val="both"/>
              <w:outlineLvl w:val="0"/>
              <w:rPr>
                <w:bCs/>
                <w:sz w:val="28"/>
                <w:szCs w:val="28"/>
              </w:rPr>
            </w:pPr>
            <w:bookmarkStart w:id="274" w:name="_Toc3491651"/>
            <w:bookmarkStart w:id="275" w:name="_Toc531884289"/>
            <w:bookmarkStart w:id="276" w:name="_Toc43199907"/>
            <w:r>
              <w:rPr>
                <w:bCs/>
                <w:sz w:val="28"/>
                <w:szCs w:val="28"/>
              </w:rPr>
              <w:t xml:space="preserve">Показания прибора </w:t>
            </w:r>
            <w:r>
              <w:rPr>
                <w:sz w:val="28"/>
                <w:szCs w:val="28"/>
              </w:rPr>
              <w:t>I, усл.ед</w:t>
            </w:r>
            <w:bookmarkEnd w:id="274"/>
            <w:bookmarkEnd w:id="275"/>
            <w:bookmarkEnd w:id="276"/>
          </w:p>
        </w:tc>
        <w:tc>
          <w:tcPr>
            <w:tcW w:w="2975" w:type="dxa"/>
          </w:tcPr>
          <w:p>
            <w:pPr>
              <w:keepNext/>
              <w:keepLines/>
              <w:spacing w:line="360" w:lineRule="auto"/>
              <w:jc w:val="both"/>
              <w:outlineLvl w:val="0"/>
              <w:rPr>
                <w:bCs/>
                <w:sz w:val="28"/>
                <w:szCs w:val="28"/>
              </w:rPr>
            </w:pPr>
            <w:bookmarkStart w:id="277" w:name="_Toc3491652"/>
            <w:bookmarkStart w:id="278" w:name="_Toc43199908"/>
            <w:bookmarkStart w:id="279" w:name="_Toc531884290"/>
            <w:r>
              <w:rPr>
                <w:bCs/>
                <w:sz w:val="28"/>
                <w:szCs w:val="28"/>
              </w:rPr>
              <w:t>Коэффициент токсичности, %</w:t>
            </w:r>
            <w:bookmarkEnd w:id="277"/>
            <w:bookmarkEnd w:id="278"/>
            <w:bookmarkEnd w:id="279"/>
          </w:p>
        </w:tc>
        <w:tc>
          <w:tcPr>
            <w:tcW w:w="2975" w:type="dxa"/>
          </w:tcPr>
          <w:p>
            <w:pPr>
              <w:keepNext/>
              <w:keepLines/>
              <w:spacing w:line="360" w:lineRule="auto"/>
              <w:jc w:val="both"/>
              <w:outlineLvl w:val="0"/>
              <w:rPr>
                <w:bCs/>
                <w:sz w:val="28"/>
                <w:szCs w:val="28"/>
              </w:rPr>
            </w:pPr>
            <w:bookmarkStart w:id="280" w:name="_Toc531884291"/>
            <w:bookmarkStart w:id="281" w:name="_Toc43199909"/>
            <w:bookmarkStart w:id="282" w:name="_Toc3491653"/>
            <w:r>
              <w:rPr>
                <w:bCs/>
                <w:sz w:val="28"/>
                <w:szCs w:val="28"/>
              </w:rPr>
              <w:t>Вывод о степени токсичности образцов</w:t>
            </w:r>
            <w:bookmarkEnd w:id="280"/>
            <w:bookmarkEnd w:id="281"/>
            <w:bookmarkEnd w:id="28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0" w:type="dxa"/>
          </w:tcPr>
          <w:p>
            <w:pPr>
              <w:keepNext/>
              <w:keepLines/>
              <w:spacing w:line="360" w:lineRule="auto"/>
              <w:jc w:val="both"/>
              <w:outlineLvl w:val="0"/>
              <w:rPr>
                <w:bCs/>
                <w:sz w:val="28"/>
                <w:szCs w:val="28"/>
              </w:rPr>
            </w:pPr>
            <w:bookmarkStart w:id="283" w:name="_Toc531884292"/>
            <w:bookmarkStart w:id="284" w:name="_Toc3491654"/>
            <w:bookmarkStart w:id="285" w:name="_Toc43199910"/>
            <w:r>
              <w:rPr>
                <w:bCs/>
                <w:sz w:val="28"/>
                <w:szCs w:val="28"/>
              </w:rPr>
              <w:t>1</w:t>
            </w:r>
            <w:bookmarkEnd w:id="283"/>
            <w:bookmarkEnd w:id="284"/>
            <w:bookmarkEnd w:id="285"/>
          </w:p>
        </w:tc>
        <w:tc>
          <w:tcPr>
            <w:tcW w:w="2251" w:type="dxa"/>
          </w:tcPr>
          <w:p>
            <w:pPr>
              <w:keepNext/>
              <w:keepLines/>
              <w:spacing w:line="360" w:lineRule="auto"/>
              <w:jc w:val="both"/>
              <w:outlineLvl w:val="0"/>
              <w:rPr>
                <w:bCs/>
                <w:sz w:val="28"/>
                <w:szCs w:val="28"/>
              </w:rPr>
            </w:pPr>
          </w:p>
        </w:tc>
        <w:tc>
          <w:tcPr>
            <w:tcW w:w="2975" w:type="dxa"/>
          </w:tcPr>
          <w:p>
            <w:pPr>
              <w:keepNext/>
              <w:keepLines/>
              <w:spacing w:line="360" w:lineRule="auto"/>
              <w:jc w:val="both"/>
              <w:outlineLvl w:val="0"/>
              <w:rPr>
                <w:bCs/>
                <w:sz w:val="28"/>
                <w:szCs w:val="28"/>
              </w:rPr>
            </w:pPr>
          </w:p>
        </w:tc>
        <w:tc>
          <w:tcPr>
            <w:tcW w:w="2975" w:type="dxa"/>
          </w:tcPr>
          <w:p>
            <w:pPr>
              <w:keepNext/>
              <w:keepLines/>
              <w:spacing w:line="360" w:lineRule="auto"/>
              <w:jc w:val="both"/>
              <w:outlineLvl w:val="0"/>
              <w:rPr>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0" w:type="dxa"/>
          </w:tcPr>
          <w:p>
            <w:pPr>
              <w:keepNext/>
              <w:keepLines/>
              <w:spacing w:line="360" w:lineRule="auto"/>
              <w:jc w:val="both"/>
              <w:outlineLvl w:val="0"/>
              <w:rPr>
                <w:bCs/>
                <w:sz w:val="28"/>
                <w:szCs w:val="28"/>
              </w:rPr>
            </w:pPr>
            <w:bookmarkStart w:id="286" w:name="_Toc531884293"/>
            <w:bookmarkStart w:id="287" w:name="_Toc3491655"/>
            <w:bookmarkStart w:id="288" w:name="_Toc43199911"/>
            <w:r>
              <w:rPr>
                <w:bCs/>
                <w:sz w:val="28"/>
                <w:szCs w:val="28"/>
              </w:rPr>
              <w:t>2</w:t>
            </w:r>
            <w:bookmarkEnd w:id="286"/>
            <w:bookmarkEnd w:id="287"/>
            <w:bookmarkEnd w:id="288"/>
          </w:p>
        </w:tc>
        <w:tc>
          <w:tcPr>
            <w:tcW w:w="2251" w:type="dxa"/>
          </w:tcPr>
          <w:p>
            <w:pPr>
              <w:keepNext/>
              <w:keepLines/>
              <w:spacing w:line="360" w:lineRule="auto"/>
              <w:jc w:val="both"/>
              <w:outlineLvl w:val="0"/>
              <w:rPr>
                <w:bCs/>
                <w:sz w:val="28"/>
                <w:szCs w:val="28"/>
              </w:rPr>
            </w:pPr>
          </w:p>
        </w:tc>
        <w:tc>
          <w:tcPr>
            <w:tcW w:w="2975" w:type="dxa"/>
          </w:tcPr>
          <w:p>
            <w:pPr>
              <w:keepNext/>
              <w:keepLines/>
              <w:spacing w:line="360" w:lineRule="auto"/>
              <w:jc w:val="both"/>
              <w:outlineLvl w:val="0"/>
              <w:rPr>
                <w:bCs/>
                <w:sz w:val="28"/>
                <w:szCs w:val="28"/>
              </w:rPr>
            </w:pPr>
          </w:p>
        </w:tc>
        <w:tc>
          <w:tcPr>
            <w:tcW w:w="2975" w:type="dxa"/>
          </w:tcPr>
          <w:p>
            <w:pPr>
              <w:keepNext/>
              <w:keepLines/>
              <w:spacing w:line="360" w:lineRule="auto"/>
              <w:jc w:val="both"/>
              <w:outlineLvl w:val="0"/>
              <w:rPr>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0" w:type="dxa"/>
          </w:tcPr>
          <w:p>
            <w:pPr>
              <w:keepNext/>
              <w:keepLines/>
              <w:spacing w:line="360" w:lineRule="auto"/>
              <w:jc w:val="both"/>
              <w:outlineLvl w:val="0"/>
              <w:rPr>
                <w:bCs/>
                <w:sz w:val="28"/>
                <w:szCs w:val="28"/>
              </w:rPr>
            </w:pPr>
            <w:bookmarkStart w:id="289" w:name="_Toc531884294"/>
            <w:bookmarkStart w:id="290" w:name="_Toc3491656"/>
            <w:bookmarkStart w:id="291" w:name="_Toc43199912"/>
            <w:r>
              <w:rPr>
                <w:bCs/>
                <w:sz w:val="28"/>
                <w:szCs w:val="28"/>
              </w:rPr>
              <w:t>3</w:t>
            </w:r>
            <w:bookmarkEnd w:id="289"/>
            <w:bookmarkEnd w:id="290"/>
            <w:bookmarkEnd w:id="291"/>
          </w:p>
        </w:tc>
        <w:tc>
          <w:tcPr>
            <w:tcW w:w="2251" w:type="dxa"/>
          </w:tcPr>
          <w:p>
            <w:pPr>
              <w:keepNext/>
              <w:keepLines/>
              <w:spacing w:line="360" w:lineRule="auto"/>
              <w:jc w:val="both"/>
              <w:outlineLvl w:val="0"/>
              <w:rPr>
                <w:bCs/>
                <w:sz w:val="28"/>
                <w:szCs w:val="28"/>
              </w:rPr>
            </w:pPr>
          </w:p>
        </w:tc>
        <w:tc>
          <w:tcPr>
            <w:tcW w:w="2975" w:type="dxa"/>
          </w:tcPr>
          <w:p>
            <w:pPr>
              <w:keepNext/>
              <w:keepLines/>
              <w:spacing w:line="360" w:lineRule="auto"/>
              <w:jc w:val="both"/>
              <w:outlineLvl w:val="0"/>
              <w:rPr>
                <w:bCs/>
                <w:sz w:val="28"/>
                <w:szCs w:val="28"/>
              </w:rPr>
            </w:pPr>
          </w:p>
        </w:tc>
        <w:tc>
          <w:tcPr>
            <w:tcW w:w="2975" w:type="dxa"/>
          </w:tcPr>
          <w:p>
            <w:pPr>
              <w:keepNext/>
              <w:keepLines/>
              <w:spacing w:line="360" w:lineRule="auto"/>
              <w:jc w:val="both"/>
              <w:outlineLvl w:val="0"/>
              <w:rPr>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0" w:type="dxa"/>
          </w:tcPr>
          <w:p>
            <w:pPr>
              <w:keepNext/>
              <w:keepLines/>
              <w:spacing w:line="360" w:lineRule="auto"/>
              <w:jc w:val="both"/>
              <w:outlineLvl w:val="0"/>
              <w:rPr>
                <w:bCs/>
                <w:sz w:val="28"/>
                <w:szCs w:val="28"/>
              </w:rPr>
            </w:pPr>
            <w:bookmarkStart w:id="292" w:name="_Toc531884295"/>
            <w:bookmarkStart w:id="293" w:name="_Toc3491657"/>
            <w:bookmarkStart w:id="294" w:name="_Toc43199913"/>
            <w:r>
              <w:rPr>
                <w:bCs/>
                <w:sz w:val="28"/>
                <w:szCs w:val="28"/>
              </w:rPr>
              <w:t>4</w:t>
            </w:r>
            <w:bookmarkEnd w:id="292"/>
            <w:bookmarkEnd w:id="293"/>
            <w:bookmarkEnd w:id="294"/>
          </w:p>
        </w:tc>
        <w:tc>
          <w:tcPr>
            <w:tcW w:w="2251" w:type="dxa"/>
          </w:tcPr>
          <w:p>
            <w:pPr>
              <w:keepNext/>
              <w:keepLines/>
              <w:spacing w:line="360" w:lineRule="auto"/>
              <w:jc w:val="both"/>
              <w:outlineLvl w:val="0"/>
              <w:rPr>
                <w:bCs/>
                <w:sz w:val="28"/>
                <w:szCs w:val="28"/>
              </w:rPr>
            </w:pPr>
          </w:p>
        </w:tc>
        <w:tc>
          <w:tcPr>
            <w:tcW w:w="2975" w:type="dxa"/>
          </w:tcPr>
          <w:p>
            <w:pPr>
              <w:keepNext/>
              <w:keepLines/>
              <w:spacing w:line="360" w:lineRule="auto"/>
              <w:jc w:val="both"/>
              <w:outlineLvl w:val="0"/>
              <w:rPr>
                <w:bCs/>
                <w:sz w:val="28"/>
                <w:szCs w:val="28"/>
              </w:rPr>
            </w:pPr>
          </w:p>
        </w:tc>
        <w:tc>
          <w:tcPr>
            <w:tcW w:w="2975" w:type="dxa"/>
          </w:tcPr>
          <w:p>
            <w:pPr>
              <w:keepNext/>
              <w:keepLines/>
              <w:spacing w:line="360" w:lineRule="auto"/>
              <w:jc w:val="both"/>
              <w:outlineLvl w:val="0"/>
              <w:rPr>
                <w:bCs/>
                <w:sz w:val="28"/>
                <w:szCs w:val="28"/>
              </w:rPr>
            </w:pPr>
          </w:p>
        </w:tc>
      </w:tr>
    </w:tbl>
    <w:p>
      <w:pPr>
        <w:keepNext/>
        <w:keepLines/>
        <w:spacing w:line="360" w:lineRule="auto"/>
        <w:jc w:val="both"/>
        <w:outlineLvl w:val="0"/>
        <w:rPr>
          <w:bCs/>
          <w:sz w:val="28"/>
          <w:szCs w:val="28"/>
        </w:rPr>
      </w:pPr>
    </w:p>
    <w:p>
      <w:pPr>
        <w:tabs>
          <w:tab w:val="left" w:pos="1418"/>
        </w:tabs>
        <w:ind w:firstLine="709"/>
        <w:jc w:val="both"/>
        <w:rPr>
          <w:b/>
          <w:sz w:val="28"/>
          <w:szCs w:val="28"/>
        </w:rPr>
      </w:pPr>
    </w:p>
    <w:p>
      <w:pPr>
        <w:tabs>
          <w:tab w:val="left" w:pos="1418"/>
        </w:tabs>
        <w:ind w:firstLine="709"/>
        <w:jc w:val="right"/>
        <w:rPr>
          <w:b/>
          <w:sz w:val="28"/>
          <w:szCs w:val="28"/>
        </w:rPr>
      </w:pPr>
      <w:r>
        <w:rPr>
          <w:b/>
          <w:sz w:val="28"/>
          <w:szCs w:val="28"/>
        </w:rPr>
        <w:t>Таблица 2</w:t>
      </w:r>
    </w:p>
    <w:p>
      <w:pPr>
        <w:tabs>
          <w:tab w:val="left" w:pos="1418"/>
        </w:tabs>
        <w:ind w:firstLine="709"/>
        <w:jc w:val="center"/>
        <w:rPr>
          <w:b/>
          <w:sz w:val="28"/>
          <w:szCs w:val="28"/>
        </w:rPr>
      </w:pPr>
      <w:r>
        <w:rPr>
          <w:b/>
          <w:sz w:val="28"/>
          <w:szCs w:val="28"/>
        </w:rPr>
        <w:t>Ответы на контрольные вопросы</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3686"/>
        <w:gridCol w:w="5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300"/>
              </w:tabs>
              <w:jc w:val="center"/>
              <w:rPr>
                <w:rFonts w:eastAsia="Arial"/>
                <w:sz w:val="28"/>
                <w:szCs w:val="28"/>
              </w:rPr>
            </w:pPr>
            <w:r>
              <w:rPr>
                <w:rFonts w:eastAsia="Arial"/>
                <w:sz w:val="28"/>
                <w:szCs w:val="28"/>
              </w:rPr>
              <w:t>№</w:t>
            </w:r>
          </w:p>
        </w:tc>
        <w:tc>
          <w:tcPr>
            <w:tcW w:w="3686" w:type="dxa"/>
            <w:tcBorders>
              <w:top w:val="single" w:color="auto" w:sz="4" w:space="0"/>
              <w:left w:val="single" w:color="auto" w:sz="4" w:space="0"/>
              <w:bottom w:val="single" w:color="auto" w:sz="4" w:space="0"/>
              <w:right w:val="single" w:color="auto" w:sz="4" w:space="0"/>
            </w:tcBorders>
          </w:tcPr>
          <w:p>
            <w:pPr>
              <w:tabs>
                <w:tab w:val="left" w:pos="300"/>
              </w:tabs>
              <w:rPr>
                <w:rFonts w:eastAsia="Arial"/>
                <w:sz w:val="28"/>
                <w:szCs w:val="28"/>
              </w:rPr>
            </w:pPr>
            <w:r>
              <w:rPr>
                <w:rFonts w:eastAsia="Arial"/>
                <w:sz w:val="28"/>
                <w:szCs w:val="28"/>
              </w:rPr>
              <w:t>Вопросы</w:t>
            </w:r>
          </w:p>
          <w:p>
            <w:pPr>
              <w:tabs>
                <w:tab w:val="left" w:pos="1418"/>
              </w:tabs>
              <w:jc w:val="center"/>
              <w:rPr>
                <w:sz w:val="28"/>
                <w:szCs w:val="28"/>
              </w:rPr>
            </w:pPr>
          </w:p>
        </w:tc>
        <w:tc>
          <w:tcPr>
            <w:tcW w:w="5210" w:type="dxa"/>
            <w:tcBorders>
              <w:top w:val="single" w:color="auto" w:sz="4" w:space="0"/>
              <w:left w:val="single" w:color="auto" w:sz="4" w:space="0"/>
              <w:bottom w:val="single" w:color="auto" w:sz="4" w:space="0"/>
              <w:right w:val="single" w:color="auto" w:sz="4" w:space="0"/>
            </w:tcBorders>
          </w:tcPr>
          <w:p>
            <w:pPr>
              <w:tabs>
                <w:tab w:val="left" w:pos="1418"/>
              </w:tabs>
              <w:jc w:val="center"/>
              <w:rPr>
                <w:sz w:val="28"/>
                <w:szCs w:val="28"/>
              </w:rPr>
            </w:pPr>
            <w:r>
              <w:rPr>
                <w:sz w:val="28"/>
                <w:szCs w:val="28"/>
              </w:rPr>
              <w:t>Ответы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1418"/>
              </w:tabs>
              <w:jc w:val="center"/>
              <w:rPr>
                <w:rFonts w:eastAsia="Arial"/>
                <w:sz w:val="28"/>
                <w:szCs w:val="28"/>
              </w:rPr>
            </w:pPr>
            <w:r>
              <w:rPr>
                <w:rFonts w:eastAsia="Arial"/>
                <w:sz w:val="28"/>
                <w:szCs w:val="28"/>
              </w:rPr>
              <w:t>1</w:t>
            </w:r>
          </w:p>
        </w:tc>
        <w:tc>
          <w:tcPr>
            <w:tcW w:w="3686" w:type="dxa"/>
            <w:tcBorders>
              <w:top w:val="single" w:color="auto" w:sz="4" w:space="0"/>
              <w:left w:val="single" w:color="auto" w:sz="4" w:space="0"/>
              <w:bottom w:val="single" w:color="auto" w:sz="4" w:space="0"/>
              <w:right w:val="single" w:color="auto" w:sz="4" w:space="0"/>
            </w:tcBorders>
          </w:tcPr>
          <w:p>
            <w:pPr>
              <w:tabs>
                <w:tab w:val="left" w:pos="1418"/>
              </w:tabs>
              <w:jc w:val="both"/>
              <w:rPr>
                <w:sz w:val="28"/>
                <w:szCs w:val="28"/>
                <w:highlight w:val="yellow"/>
              </w:rPr>
            </w:pPr>
            <w:r>
              <w:rPr>
                <w:sz w:val="28"/>
                <w:szCs w:val="28"/>
                <w:highlight w:val="yellow"/>
              </w:rPr>
              <w:t>В чем заключается сущность метода?</w:t>
            </w:r>
          </w:p>
          <w:p>
            <w:pPr>
              <w:pStyle w:val="58"/>
              <w:tabs>
                <w:tab w:val="left" w:pos="1418"/>
              </w:tabs>
              <w:ind w:left="0"/>
              <w:jc w:val="both"/>
              <w:rPr>
                <w:rFonts w:ascii="Times New Roman" w:hAnsi="Times New Roman"/>
                <w:sz w:val="28"/>
                <w:szCs w:val="28"/>
              </w:rPr>
            </w:pPr>
          </w:p>
        </w:tc>
        <w:tc>
          <w:tcPr>
            <w:tcW w:w="5210" w:type="dxa"/>
            <w:tcBorders>
              <w:top w:val="single" w:color="auto" w:sz="4" w:space="0"/>
              <w:left w:val="single" w:color="auto" w:sz="4" w:space="0"/>
              <w:bottom w:val="single" w:color="auto" w:sz="4" w:space="0"/>
              <w:right w:val="single" w:color="auto" w:sz="4" w:space="0"/>
            </w:tcBorders>
          </w:tcPr>
          <w:p>
            <w:pPr>
              <w:tabs>
                <w:tab w:val="left" w:pos="1418"/>
              </w:tabs>
              <w:jc w:val="both"/>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1418"/>
              </w:tabs>
              <w:jc w:val="center"/>
              <w:rPr>
                <w:sz w:val="28"/>
                <w:szCs w:val="28"/>
              </w:rPr>
            </w:pPr>
            <w:r>
              <w:rPr>
                <w:sz w:val="28"/>
                <w:szCs w:val="28"/>
              </w:rPr>
              <w:t>2</w:t>
            </w:r>
          </w:p>
        </w:tc>
        <w:tc>
          <w:tcPr>
            <w:tcW w:w="3686" w:type="dxa"/>
            <w:tcBorders>
              <w:top w:val="single" w:color="auto" w:sz="4" w:space="0"/>
              <w:left w:val="single" w:color="auto" w:sz="4" w:space="0"/>
              <w:bottom w:val="single" w:color="auto" w:sz="4" w:space="0"/>
              <w:right w:val="single" w:color="auto" w:sz="4" w:space="0"/>
            </w:tcBorders>
          </w:tcPr>
          <w:p>
            <w:pPr>
              <w:tabs>
                <w:tab w:val="left" w:pos="1418"/>
              </w:tabs>
              <w:jc w:val="both"/>
              <w:rPr>
                <w:sz w:val="28"/>
                <w:szCs w:val="28"/>
                <w:highlight w:val="yellow"/>
              </w:rPr>
            </w:pPr>
            <w:r>
              <w:rPr>
                <w:sz w:val="28"/>
                <w:szCs w:val="28"/>
                <w:highlight w:val="yellow"/>
              </w:rPr>
              <w:t>Дайте понятие индексу токсичности.</w:t>
            </w:r>
          </w:p>
          <w:p>
            <w:pPr>
              <w:pStyle w:val="58"/>
              <w:tabs>
                <w:tab w:val="left" w:pos="1418"/>
              </w:tabs>
              <w:ind w:left="0"/>
              <w:jc w:val="both"/>
              <w:rPr>
                <w:rFonts w:ascii="Times New Roman" w:hAnsi="Times New Roman"/>
                <w:sz w:val="28"/>
                <w:szCs w:val="28"/>
              </w:rPr>
            </w:pPr>
          </w:p>
        </w:tc>
        <w:tc>
          <w:tcPr>
            <w:tcW w:w="5210" w:type="dxa"/>
            <w:tcBorders>
              <w:top w:val="single" w:color="auto" w:sz="4" w:space="0"/>
              <w:left w:val="single" w:color="auto" w:sz="4" w:space="0"/>
              <w:bottom w:val="single" w:color="auto" w:sz="4" w:space="0"/>
              <w:right w:val="single" w:color="auto" w:sz="4" w:space="0"/>
            </w:tcBorders>
          </w:tcPr>
          <w:p>
            <w:pPr>
              <w:tabs>
                <w:tab w:val="left" w:pos="1418"/>
              </w:tabs>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1418"/>
              </w:tabs>
              <w:jc w:val="center"/>
              <w:rPr>
                <w:sz w:val="28"/>
                <w:szCs w:val="28"/>
              </w:rPr>
            </w:pPr>
            <w:r>
              <w:rPr>
                <w:sz w:val="28"/>
                <w:szCs w:val="28"/>
              </w:rPr>
              <w:t>3</w:t>
            </w:r>
          </w:p>
        </w:tc>
        <w:tc>
          <w:tcPr>
            <w:tcW w:w="3686" w:type="dxa"/>
            <w:tcBorders>
              <w:top w:val="single" w:color="auto" w:sz="4" w:space="0"/>
              <w:left w:val="single" w:color="auto" w:sz="4" w:space="0"/>
              <w:bottom w:val="single" w:color="auto" w:sz="4" w:space="0"/>
              <w:right w:val="single" w:color="auto" w:sz="4" w:space="0"/>
            </w:tcBorders>
          </w:tcPr>
          <w:p>
            <w:pPr>
              <w:pStyle w:val="58"/>
              <w:tabs>
                <w:tab w:val="left" w:pos="1418"/>
              </w:tabs>
              <w:ind w:left="0"/>
              <w:jc w:val="both"/>
              <w:rPr>
                <w:rFonts w:ascii="Times New Roman" w:hAnsi="Times New Roman"/>
                <w:sz w:val="28"/>
                <w:szCs w:val="28"/>
              </w:rPr>
            </w:pPr>
            <w:r>
              <w:rPr>
                <w:rFonts w:ascii="Times New Roman" w:hAnsi="Times New Roman"/>
                <w:sz w:val="28"/>
                <w:szCs w:val="28"/>
              </w:rPr>
              <w:t>Что такое токсичность?</w:t>
            </w:r>
          </w:p>
        </w:tc>
        <w:tc>
          <w:tcPr>
            <w:tcW w:w="5210" w:type="dxa"/>
            <w:tcBorders>
              <w:top w:val="single" w:color="auto" w:sz="4" w:space="0"/>
              <w:left w:val="single" w:color="auto" w:sz="4" w:space="0"/>
              <w:bottom w:val="single" w:color="auto" w:sz="4" w:space="0"/>
              <w:right w:val="single" w:color="auto" w:sz="4" w:space="0"/>
            </w:tcBorders>
          </w:tcPr>
          <w:p>
            <w:pPr>
              <w:tabs>
                <w:tab w:val="left" w:pos="1418"/>
              </w:tabs>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1418"/>
              </w:tabs>
              <w:jc w:val="center"/>
              <w:rPr>
                <w:sz w:val="28"/>
                <w:szCs w:val="28"/>
              </w:rPr>
            </w:pPr>
            <w:r>
              <w:rPr>
                <w:sz w:val="28"/>
                <w:szCs w:val="28"/>
              </w:rPr>
              <w:t>4</w:t>
            </w:r>
          </w:p>
        </w:tc>
        <w:tc>
          <w:tcPr>
            <w:tcW w:w="3686" w:type="dxa"/>
            <w:tcBorders>
              <w:top w:val="single" w:color="auto" w:sz="4" w:space="0"/>
              <w:left w:val="single" w:color="auto" w:sz="4" w:space="0"/>
              <w:bottom w:val="single" w:color="auto" w:sz="4" w:space="0"/>
              <w:right w:val="single" w:color="auto" w:sz="4" w:space="0"/>
            </w:tcBorders>
          </w:tcPr>
          <w:p>
            <w:pPr>
              <w:tabs>
                <w:tab w:val="left" w:pos="1418"/>
              </w:tabs>
              <w:jc w:val="both"/>
              <w:rPr>
                <w:sz w:val="28"/>
                <w:szCs w:val="28"/>
              </w:rPr>
            </w:pPr>
            <w:r>
              <w:rPr>
                <w:sz w:val="28"/>
                <w:szCs w:val="28"/>
                <w:highlight w:val="yellow"/>
              </w:rPr>
              <w:t>Объясните</w:t>
            </w:r>
            <w:r>
              <w:rPr>
                <w:sz w:val="28"/>
                <w:szCs w:val="28"/>
              </w:rPr>
              <w:t xml:space="preserve"> принцип работы прибора </w:t>
            </w:r>
            <w:r>
              <w:rPr>
                <w:sz w:val="28"/>
                <w:szCs w:val="28"/>
                <w:highlight w:val="yellow"/>
              </w:rPr>
              <w:t>«Биотестер»</w:t>
            </w:r>
            <w:r>
              <w:rPr>
                <w:sz w:val="28"/>
                <w:szCs w:val="28"/>
              </w:rPr>
              <w:t>.</w:t>
            </w:r>
          </w:p>
          <w:p>
            <w:pPr>
              <w:pStyle w:val="58"/>
              <w:tabs>
                <w:tab w:val="left" w:pos="1418"/>
              </w:tabs>
              <w:ind w:left="0"/>
              <w:jc w:val="both"/>
              <w:rPr>
                <w:rFonts w:ascii="Times New Roman" w:hAnsi="Times New Roman"/>
                <w:sz w:val="28"/>
                <w:szCs w:val="28"/>
              </w:rPr>
            </w:pPr>
          </w:p>
        </w:tc>
        <w:tc>
          <w:tcPr>
            <w:tcW w:w="5210" w:type="dxa"/>
            <w:tcBorders>
              <w:top w:val="single" w:color="auto" w:sz="4" w:space="0"/>
              <w:left w:val="single" w:color="auto" w:sz="4" w:space="0"/>
              <w:bottom w:val="single" w:color="auto" w:sz="4" w:space="0"/>
              <w:right w:val="single" w:color="auto" w:sz="4" w:space="0"/>
            </w:tcBorders>
          </w:tcPr>
          <w:p>
            <w:pPr>
              <w:tabs>
                <w:tab w:val="left" w:pos="1418"/>
              </w:tabs>
              <w:jc w:val="righ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tcPr>
          <w:p>
            <w:pPr>
              <w:tabs>
                <w:tab w:val="left" w:pos="1418"/>
              </w:tabs>
              <w:jc w:val="center"/>
              <w:rPr>
                <w:sz w:val="28"/>
                <w:szCs w:val="28"/>
              </w:rPr>
            </w:pPr>
            <w:r>
              <w:rPr>
                <w:sz w:val="28"/>
                <w:szCs w:val="28"/>
              </w:rPr>
              <w:t>5</w:t>
            </w:r>
          </w:p>
        </w:tc>
        <w:tc>
          <w:tcPr>
            <w:tcW w:w="3686" w:type="dxa"/>
            <w:tcBorders>
              <w:top w:val="single" w:color="auto" w:sz="4" w:space="0"/>
              <w:left w:val="single" w:color="auto" w:sz="4" w:space="0"/>
              <w:bottom w:val="single" w:color="auto" w:sz="4" w:space="0"/>
              <w:right w:val="single" w:color="auto" w:sz="4" w:space="0"/>
            </w:tcBorders>
          </w:tcPr>
          <w:p>
            <w:pPr>
              <w:tabs>
                <w:tab w:val="left" w:pos="1418"/>
              </w:tabs>
              <w:jc w:val="both"/>
              <w:rPr>
                <w:sz w:val="28"/>
                <w:szCs w:val="28"/>
                <w:highlight w:val="yellow"/>
              </w:rPr>
            </w:pPr>
            <w:r>
              <w:rPr>
                <w:sz w:val="28"/>
                <w:szCs w:val="28"/>
                <w:highlight w:val="yellow"/>
              </w:rPr>
              <w:t xml:space="preserve">В каких случаях применяют методику определения </w:t>
            </w:r>
            <w:r>
              <w:rPr>
                <w:rFonts w:eastAsia="Arial"/>
                <w:bCs/>
                <w:sz w:val="28"/>
                <w:szCs w:val="28"/>
                <w:highlight w:val="yellow"/>
              </w:rPr>
              <w:t>степени токсичности воды</w:t>
            </w:r>
            <w:r>
              <w:rPr>
                <w:sz w:val="28"/>
                <w:szCs w:val="28"/>
                <w:highlight w:val="yellow"/>
              </w:rPr>
              <w:t xml:space="preserve"> по хемотаксической реакции инфузорий?</w:t>
            </w:r>
          </w:p>
        </w:tc>
        <w:tc>
          <w:tcPr>
            <w:tcW w:w="5210" w:type="dxa"/>
            <w:tcBorders>
              <w:top w:val="single" w:color="auto" w:sz="4" w:space="0"/>
              <w:left w:val="single" w:color="auto" w:sz="4" w:space="0"/>
              <w:bottom w:val="single" w:color="auto" w:sz="4" w:space="0"/>
              <w:right w:val="single" w:color="auto" w:sz="4" w:space="0"/>
            </w:tcBorders>
          </w:tcPr>
          <w:p>
            <w:pPr>
              <w:tabs>
                <w:tab w:val="left" w:pos="1418"/>
              </w:tabs>
              <w:jc w:val="right"/>
              <w:rPr>
                <w:sz w:val="28"/>
                <w:szCs w:val="28"/>
              </w:rPr>
            </w:pPr>
          </w:p>
        </w:tc>
      </w:tr>
    </w:tbl>
    <w:p>
      <w:pPr>
        <w:tabs>
          <w:tab w:val="left" w:pos="1418"/>
        </w:tabs>
        <w:jc w:val="both"/>
        <w:rPr>
          <w:sz w:val="28"/>
          <w:szCs w:val="28"/>
        </w:rPr>
      </w:pPr>
    </w:p>
    <w:p/>
    <w:p/>
    <w:p>
      <w:pPr>
        <w:jc w:val="center"/>
        <w:rPr>
          <w:b/>
          <w:color w:val="1F497D" w:themeColor="text2"/>
          <w:sz w:val="28"/>
          <w:szCs w:val="28"/>
        </w:rPr>
      </w:pPr>
    </w:p>
    <w:p>
      <w:pPr>
        <w:jc w:val="center"/>
        <w:rPr>
          <w:sz w:val="28"/>
          <w:szCs w:val="28"/>
          <w:highlight w:val="yellow"/>
        </w:rPr>
      </w:pPr>
      <w:r>
        <w:rPr>
          <w:sz w:val="28"/>
          <w:szCs w:val="28"/>
        </w:rPr>
        <w:drawing>
          <wp:anchor distT="0" distB="0" distL="114300" distR="114300" simplePos="0" relativeHeight="251667456" behindDoc="1" locked="0" layoutInCell="1" allowOverlap="1">
            <wp:simplePos x="0" y="0"/>
            <wp:positionH relativeFrom="column">
              <wp:posOffset>-965835</wp:posOffset>
            </wp:positionH>
            <wp:positionV relativeFrom="paragraph">
              <wp:posOffset>-567690</wp:posOffset>
            </wp:positionV>
            <wp:extent cx="7258050" cy="10277475"/>
            <wp:effectExtent l="19050" t="0" r="0" b="0"/>
            <wp:wrapNone/>
            <wp:docPr id="1" name="Рисунок 5" descr="C:\Users\user\Desktop\ф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5" descr="C:\Users\user\Desktop\фон.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a:xfrm>
                      <a:off x="0" y="0"/>
                      <a:ext cx="7258050" cy="10277475"/>
                    </a:xfrm>
                    <a:prstGeom prst="rect">
                      <a:avLst/>
                    </a:prstGeom>
                    <a:noFill/>
                    <a:ln>
                      <a:noFill/>
                    </a:ln>
                  </pic:spPr>
                </pic:pic>
              </a:graphicData>
            </a:graphic>
          </wp:anchor>
        </w:drawing>
      </w:r>
    </w:p>
    <w:p>
      <w:pPr>
        <w:pStyle w:val="2"/>
        <w:rPr>
          <w:rFonts w:ascii="Times New Roman" w:hAnsi="Times New Roman" w:cs="Times New Roman"/>
          <w:sz w:val="28"/>
          <w:szCs w:val="28"/>
        </w:rPr>
      </w:pPr>
      <w:bookmarkStart w:id="295" w:name="_Toc43199914"/>
      <w:r>
        <w:rPr>
          <w:rFonts w:ascii="Times New Roman" w:hAnsi="Times New Roman" w:cs="Times New Roman"/>
          <w:sz w:val="28"/>
          <w:szCs w:val="28"/>
        </w:rPr>
        <w:t>Образец титульного листа к виртуальным лабораторным работам</w:t>
      </w:r>
      <w:bookmarkEnd w:id="295"/>
    </w:p>
    <w:p>
      <w:pPr>
        <w:ind w:right="-427"/>
        <w:rPr>
          <w:szCs w:val="26"/>
        </w:rPr>
      </w:pPr>
      <w:r>
        <w:rPr>
          <w:szCs w:val="26"/>
        </w:rPr>
        <w:t>МИНИСТЕРСТВО НАУКИ И ВЫСШЕГО ОБРАЗОВАНИЯ РОССИЙСКОЙ ФЕДЕРАЦИИ</w:t>
      </w:r>
    </w:p>
    <w:p>
      <w:pPr>
        <w:jc w:val="center"/>
        <w:rPr>
          <w:sz w:val="28"/>
          <w:szCs w:val="28"/>
        </w:rPr>
      </w:pPr>
    </w:p>
    <w:p>
      <w:pPr>
        <w:jc w:val="center"/>
        <w:rPr>
          <w:sz w:val="28"/>
          <w:szCs w:val="28"/>
        </w:rPr>
      </w:pPr>
      <w:r>
        <w:rPr>
          <w:sz w:val="28"/>
          <w:szCs w:val="28"/>
        </w:rPr>
        <w:t>федеральное государственное бюджетное образовательное учреждение</w:t>
      </w:r>
    </w:p>
    <w:p>
      <w:pPr>
        <w:jc w:val="center"/>
        <w:rPr>
          <w:sz w:val="28"/>
          <w:szCs w:val="28"/>
        </w:rPr>
      </w:pPr>
      <w:r>
        <w:rPr>
          <w:sz w:val="28"/>
          <w:szCs w:val="28"/>
        </w:rPr>
        <w:t>высшего образования</w:t>
      </w:r>
    </w:p>
    <w:p>
      <w:pPr>
        <w:jc w:val="center"/>
        <w:rPr>
          <w:sz w:val="28"/>
          <w:szCs w:val="28"/>
        </w:rPr>
      </w:pPr>
      <w:r>
        <w:rPr>
          <w:sz w:val="28"/>
          <w:szCs w:val="28"/>
        </w:rPr>
        <w:t xml:space="preserve"> «Тольяттинский государственный университет»</w:t>
      </w:r>
    </w:p>
    <w:p>
      <w:pPr>
        <w:jc w:val="center"/>
        <w:rPr>
          <w:b/>
          <w:bCs/>
          <w:caps/>
          <w:sz w:val="28"/>
          <w:szCs w:val="28"/>
        </w:rPr>
      </w:pPr>
    </w:p>
    <w:p>
      <w:pPr>
        <w:pBdr>
          <w:bottom w:val="single" w:color="auto" w:sz="4" w:space="3"/>
        </w:pBdr>
        <w:jc w:val="center"/>
        <w:rPr>
          <w:sz w:val="28"/>
          <w:szCs w:val="28"/>
        </w:rPr>
      </w:pPr>
    </w:p>
    <w:p>
      <w:pPr>
        <w:jc w:val="center"/>
        <w:rPr>
          <w:sz w:val="20"/>
          <w:szCs w:val="20"/>
        </w:rPr>
      </w:pPr>
      <w:r>
        <w:rPr>
          <w:sz w:val="20"/>
          <w:szCs w:val="20"/>
        </w:rPr>
        <w:t xml:space="preserve"> (наименование института полностью)</w:t>
      </w:r>
    </w:p>
    <w:p>
      <w:pPr>
        <w:jc w:val="center"/>
        <w:rPr>
          <w:sz w:val="20"/>
          <w:szCs w:val="20"/>
        </w:rPr>
      </w:pPr>
    </w:p>
    <w:p>
      <w:pPr>
        <w:pBdr>
          <w:bottom w:val="single" w:color="auto" w:sz="4" w:space="3"/>
        </w:pBdr>
        <w:rPr>
          <w:sz w:val="28"/>
          <w:szCs w:val="28"/>
        </w:rPr>
      </w:pPr>
    </w:p>
    <w:p>
      <w:pPr>
        <w:jc w:val="center"/>
        <w:rPr>
          <w:sz w:val="20"/>
          <w:szCs w:val="20"/>
        </w:rPr>
      </w:pPr>
      <w:r>
        <w:rPr>
          <w:sz w:val="20"/>
          <w:szCs w:val="20"/>
        </w:rPr>
        <w:t xml:space="preserve"> (наименование кафедры/департамента/центра полностью</w:t>
      </w:r>
    </w:p>
    <w:p>
      <w:pPr>
        <w:pBdr>
          <w:bottom w:val="single" w:color="auto" w:sz="4" w:space="1"/>
        </w:pBdr>
        <w:rPr>
          <w:sz w:val="28"/>
          <w:szCs w:val="28"/>
        </w:rPr>
      </w:pPr>
    </w:p>
    <w:p>
      <w:pPr>
        <w:pBdr>
          <w:bottom w:val="single" w:color="auto" w:sz="4" w:space="1"/>
        </w:pBdr>
        <w:jc w:val="center"/>
        <w:rPr>
          <w:sz w:val="28"/>
          <w:szCs w:val="28"/>
        </w:rPr>
      </w:pPr>
    </w:p>
    <w:p>
      <w:pPr>
        <w:jc w:val="center"/>
        <w:rPr>
          <w:sz w:val="28"/>
          <w:szCs w:val="28"/>
        </w:rPr>
      </w:pPr>
      <w:r>
        <w:rPr>
          <w:sz w:val="20"/>
          <w:szCs w:val="20"/>
        </w:rPr>
        <w:t>(код и наименование направления подготовки, специальности)</w:t>
      </w:r>
    </w:p>
    <w:p>
      <w:pPr>
        <w:pBdr>
          <w:bottom w:val="single" w:color="auto" w:sz="4" w:space="1"/>
        </w:pBdr>
        <w:jc w:val="center"/>
        <w:rPr>
          <w:sz w:val="28"/>
          <w:szCs w:val="28"/>
        </w:rPr>
      </w:pPr>
    </w:p>
    <w:p>
      <w:pPr>
        <w:pBdr>
          <w:bottom w:val="single" w:color="auto" w:sz="4" w:space="1"/>
        </w:pBdr>
        <w:jc w:val="center"/>
        <w:rPr>
          <w:sz w:val="28"/>
          <w:szCs w:val="28"/>
        </w:rPr>
      </w:pPr>
    </w:p>
    <w:p>
      <w:pPr>
        <w:jc w:val="center"/>
        <w:rPr>
          <w:sz w:val="28"/>
          <w:szCs w:val="28"/>
        </w:rPr>
      </w:pPr>
      <w:r>
        <w:rPr>
          <w:sz w:val="20"/>
          <w:szCs w:val="20"/>
        </w:rPr>
        <w:t>(направленность (профиль) / специализация)</w:t>
      </w:r>
    </w:p>
    <w:p>
      <w:pPr>
        <w:jc w:val="center"/>
        <w:rPr>
          <w:sz w:val="28"/>
          <w:szCs w:val="28"/>
        </w:rPr>
      </w:pPr>
    </w:p>
    <w:p>
      <w:pPr>
        <w:jc w:val="center"/>
        <w:rPr>
          <w:sz w:val="28"/>
          <w:szCs w:val="28"/>
        </w:rPr>
      </w:pPr>
    </w:p>
    <w:p>
      <w:pPr>
        <w:jc w:val="center"/>
        <w:rPr>
          <w:sz w:val="28"/>
          <w:szCs w:val="28"/>
        </w:rPr>
      </w:pPr>
    </w:p>
    <w:p>
      <w:pPr>
        <w:jc w:val="center"/>
        <w:rPr>
          <w:sz w:val="28"/>
          <w:szCs w:val="28"/>
        </w:rPr>
      </w:pPr>
    </w:p>
    <w:p>
      <w:pPr>
        <w:rPr>
          <w:b/>
          <w:bCs/>
          <w:caps/>
          <w:sz w:val="28"/>
          <w:szCs w:val="28"/>
        </w:rPr>
      </w:pPr>
    </w:p>
    <w:p>
      <w:pPr>
        <w:jc w:val="center"/>
        <w:rPr>
          <w:caps/>
          <w:sz w:val="32"/>
          <w:szCs w:val="32"/>
        </w:rPr>
      </w:pPr>
      <w:r>
        <w:rPr>
          <w:b/>
          <w:bCs/>
          <w:caps/>
          <w:sz w:val="32"/>
          <w:szCs w:val="32"/>
        </w:rPr>
        <w:t>Виртуальное лабораторное задание № ___</w:t>
      </w:r>
    </w:p>
    <w:p>
      <w:pPr>
        <w:jc w:val="both"/>
        <w:rPr>
          <w:sz w:val="28"/>
          <w:szCs w:val="28"/>
        </w:rPr>
      </w:pPr>
    </w:p>
    <w:p>
      <w:pPr>
        <w:jc w:val="center"/>
        <w:rPr>
          <w:sz w:val="28"/>
          <w:szCs w:val="28"/>
        </w:rPr>
      </w:pPr>
      <w:r>
        <w:rPr>
          <w:sz w:val="28"/>
          <w:szCs w:val="28"/>
        </w:rPr>
        <w:t>по учебному курсу «_________________________________»</w:t>
      </w:r>
    </w:p>
    <w:p>
      <w:pPr>
        <w:jc w:val="both"/>
        <w:rPr>
          <w:sz w:val="28"/>
          <w:szCs w:val="28"/>
        </w:rPr>
      </w:pPr>
    </w:p>
    <w:p>
      <w:pPr>
        <w:jc w:val="both"/>
        <w:rPr>
          <w:sz w:val="28"/>
          <w:szCs w:val="28"/>
        </w:rPr>
      </w:pPr>
    </w:p>
    <w:tbl>
      <w:tblPr>
        <w:tblStyle w:val="10"/>
        <w:tblW w:w="9732" w:type="dxa"/>
        <w:tblInd w:w="0" w:type="dxa"/>
        <w:tblLayout w:type="autofit"/>
        <w:tblCellMar>
          <w:top w:w="0" w:type="dxa"/>
          <w:left w:w="108" w:type="dxa"/>
          <w:bottom w:w="0" w:type="dxa"/>
          <w:right w:w="108" w:type="dxa"/>
        </w:tblCellMar>
      </w:tblPr>
      <w:tblGrid>
        <w:gridCol w:w="2532"/>
        <w:gridCol w:w="4248"/>
        <w:gridCol w:w="2952"/>
      </w:tblGrid>
      <w:tr>
        <w:tblPrEx>
          <w:tblCellMar>
            <w:top w:w="0" w:type="dxa"/>
            <w:left w:w="108" w:type="dxa"/>
            <w:bottom w:w="0" w:type="dxa"/>
            <w:right w:w="108" w:type="dxa"/>
          </w:tblCellMar>
        </w:tblPrEx>
        <w:tc>
          <w:tcPr>
            <w:tcW w:w="2532" w:type="dxa"/>
          </w:tcPr>
          <w:p>
            <w:pPr>
              <w:spacing w:beforeAutospacing="1" w:afterAutospacing="1"/>
              <w:jc w:val="both"/>
              <w:rPr>
                <w:sz w:val="28"/>
                <w:szCs w:val="28"/>
              </w:rPr>
            </w:pPr>
            <w:r>
              <w:rPr>
                <w:sz w:val="28"/>
                <w:szCs w:val="28"/>
              </w:rPr>
              <w:t>Студент</w:t>
            </w:r>
          </w:p>
        </w:tc>
        <w:tc>
          <w:tcPr>
            <w:tcW w:w="4248" w:type="dxa"/>
          </w:tcPr>
          <w:p>
            <w:pPr>
              <w:pBdr>
                <w:bottom w:val="single" w:color="auto" w:sz="12" w:space="1"/>
              </w:pBdr>
              <w:spacing w:beforeAutospacing="1" w:afterAutospacing="1"/>
              <w:jc w:val="both"/>
              <w:rPr>
                <w:sz w:val="28"/>
                <w:szCs w:val="28"/>
              </w:rPr>
            </w:pPr>
          </w:p>
          <w:p>
            <w:pPr>
              <w:spacing w:beforeAutospacing="1" w:afterAutospacing="1"/>
              <w:jc w:val="center"/>
              <w:rPr>
                <w:sz w:val="16"/>
                <w:szCs w:val="16"/>
              </w:rPr>
            </w:pPr>
            <w:r>
              <w:rPr>
                <w:sz w:val="16"/>
                <w:szCs w:val="16"/>
              </w:rPr>
              <w:t>(И.О. Фамилия)</w:t>
            </w:r>
          </w:p>
        </w:tc>
        <w:tc>
          <w:tcPr>
            <w:tcW w:w="2952" w:type="dxa"/>
          </w:tcPr>
          <w:p>
            <w:pPr>
              <w:spacing w:beforeAutospacing="1" w:afterAutospacing="1"/>
              <w:jc w:val="center"/>
              <w:rPr>
                <w:sz w:val="16"/>
                <w:szCs w:val="16"/>
              </w:rPr>
            </w:pPr>
          </w:p>
        </w:tc>
      </w:tr>
      <w:tr>
        <w:tblPrEx>
          <w:tblCellMar>
            <w:top w:w="0" w:type="dxa"/>
            <w:left w:w="108" w:type="dxa"/>
            <w:bottom w:w="0" w:type="dxa"/>
            <w:right w:w="108" w:type="dxa"/>
          </w:tblCellMar>
        </w:tblPrEx>
        <w:trPr>
          <w:trHeight w:val="849" w:hRule="atLeast"/>
        </w:trPr>
        <w:tc>
          <w:tcPr>
            <w:tcW w:w="2532" w:type="dxa"/>
          </w:tcPr>
          <w:p>
            <w:pPr>
              <w:spacing w:beforeAutospacing="1" w:afterAutospacing="1"/>
              <w:jc w:val="both"/>
              <w:rPr>
                <w:sz w:val="28"/>
                <w:szCs w:val="28"/>
              </w:rPr>
            </w:pPr>
            <w:r>
              <w:rPr>
                <w:sz w:val="28"/>
                <w:szCs w:val="28"/>
              </w:rPr>
              <w:t>Группа</w:t>
            </w:r>
          </w:p>
        </w:tc>
        <w:tc>
          <w:tcPr>
            <w:tcW w:w="4248" w:type="dxa"/>
          </w:tcPr>
          <w:p>
            <w:pPr>
              <w:pBdr>
                <w:bottom w:val="single" w:color="auto" w:sz="12" w:space="1"/>
              </w:pBdr>
              <w:spacing w:beforeAutospacing="1" w:afterAutospacing="1"/>
              <w:jc w:val="both"/>
              <w:rPr>
                <w:sz w:val="28"/>
                <w:szCs w:val="28"/>
              </w:rPr>
            </w:pPr>
          </w:p>
          <w:p>
            <w:pPr>
              <w:spacing w:beforeAutospacing="1" w:afterAutospacing="1"/>
              <w:jc w:val="center"/>
              <w:rPr>
                <w:sz w:val="16"/>
                <w:szCs w:val="16"/>
              </w:rPr>
            </w:pPr>
            <w:r>
              <w:rPr>
                <w:sz w:val="16"/>
                <w:szCs w:val="16"/>
              </w:rPr>
              <w:t>(И.О. Фамилия)</w:t>
            </w:r>
          </w:p>
        </w:tc>
        <w:tc>
          <w:tcPr>
            <w:tcW w:w="2952" w:type="dxa"/>
          </w:tcPr>
          <w:p>
            <w:pPr>
              <w:spacing w:beforeAutospacing="1" w:afterAutospacing="1"/>
              <w:jc w:val="center"/>
              <w:rPr>
                <w:sz w:val="16"/>
                <w:szCs w:val="16"/>
              </w:rPr>
            </w:pPr>
          </w:p>
        </w:tc>
      </w:tr>
      <w:tr>
        <w:tblPrEx>
          <w:tblCellMar>
            <w:top w:w="0" w:type="dxa"/>
            <w:left w:w="108" w:type="dxa"/>
            <w:bottom w:w="0" w:type="dxa"/>
            <w:right w:w="108" w:type="dxa"/>
          </w:tblCellMar>
        </w:tblPrEx>
        <w:tc>
          <w:tcPr>
            <w:tcW w:w="2532" w:type="dxa"/>
          </w:tcPr>
          <w:p>
            <w:pPr>
              <w:spacing w:beforeAutospacing="1" w:afterAutospacing="1"/>
              <w:jc w:val="both"/>
              <w:rPr>
                <w:sz w:val="28"/>
                <w:szCs w:val="28"/>
              </w:rPr>
            </w:pPr>
            <w:r>
              <w:rPr>
                <w:sz w:val="28"/>
                <w:szCs w:val="28"/>
              </w:rPr>
              <w:t xml:space="preserve">Преподаватель </w:t>
            </w:r>
          </w:p>
        </w:tc>
        <w:tc>
          <w:tcPr>
            <w:tcW w:w="4248" w:type="dxa"/>
          </w:tcPr>
          <w:p>
            <w:pPr>
              <w:pBdr>
                <w:bottom w:val="single" w:color="auto" w:sz="12" w:space="1"/>
              </w:pBdr>
              <w:spacing w:beforeAutospacing="1" w:afterAutospacing="1"/>
              <w:jc w:val="both"/>
              <w:rPr>
                <w:sz w:val="28"/>
                <w:szCs w:val="28"/>
              </w:rPr>
            </w:pPr>
          </w:p>
          <w:p>
            <w:pPr>
              <w:spacing w:beforeAutospacing="1" w:afterAutospacing="1"/>
              <w:jc w:val="center"/>
              <w:rPr>
                <w:sz w:val="16"/>
                <w:szCs w:val="16"/>
              </w:rPr>
            </w:pPr>
            <w:r>
              <w:rPr>
                <w:sz w:val="16"/>
                <w:szCs w:val="16"/>
              </w:rPr>
              <w:t>(И.О. Фамилия)</w:t>
            </w:r>
          </w:p>
        </w:tc>
        <w:tc>
          <w:tcPr>
            <w:tcW w:w="2952" w:type="dxa"/>
          </w:tcPr>
          <w:p>
            <w:pPr>
              <w:spacing w:beforeAutospacing="1" w:afterAutospacing="1"/>
              <w:jc w:val="center"/>
              <w:rPr>
                <w:sz w:val="16"/>
                <w:szCs w:val="16"/>
              </w:rPr>
            </w:pPr>
          </w:p>
          <w:p>
            <w:pPr>
              <w:spacing w:beforeAutospacing="1" w:afterAutospacing="1"/>
              <w:jc w:val="center"/>
              <w:rPr>
                <w:sz w:val="16"/>
                <w:szCs w:val="16"/>
              </w:rPr>
            </w:pPr>
          </w:p>
          <w:p>
            <w:pPr>
              <w:spacing w:beforeAutospacing="1" w:afterAutospacing="1"/>
              <w:jc w:val="center"/>
              <w:rPr>
                <w:sz w:val="16"/>
                <w:szCs w:val="16"/>
              </w:rPr>
            </w:pPr>
          </w:p>
        </w:tc>
      </w:tr>
    </w:tbl>
    <w:p>
      <w:pPr>
        <w:rPr>
          <w:sz w:val="20"/>
          <w:szCs w:val="20"/>
        </w:rPr>
      </w:pPr>
    </w:p>
    <w:p>
      <w:pPr>
        <w:keepNext/>
        <w:keepLines/>
        <w:spacing w:line="360" w:lineRule="auto"/>
        <w:outlineLvl w:val="0"/>
        <w:rPr>
          <w:b/>
          <w:bCs/>
          <w:color w:val="365F91"/>
          <w:sz w:val="32"/>
          <w:szCs w:val="28"/>
        </w:rPr>
      </w:pPr>
      <w:r>
        <w:rPr>
          <w:b/>
          <w:bCs/>
          <w:color w:val="365F91"/>
          <w:sz w:val="32"/>
          <w:szCs w:val="28"/>
        </w:rPr>
        <w:br w:type="page"/>
      </w:r>
    </w:p>
    <w:p>
      <w:pPr>
        <w:pStyle w:val="2"/>
        <w:rPr>
          <w:rFonts w:ascii="Times New Roman" w:hAnsi="Times New Roman" w:cs="Times New Roman"/>
          <w:sz w:val="28"/>
          <w:szCs w:val="28"/>
        </w:rPr>
      </w:pPr>
      <w:bookmarkStart w:id="296" w:name="_Toc531884296"/>
      <w:bookmarkStart w:id="297" w:name="_Toc43199915"/>
      <w:r>
        <w:rPr>
          <w:rFonts w:ascii="Times New Roman" w:hAnsi="Times New Roman" w:cs="Times New Roman"/>
          <w:sz w:val="28"/>
          <w:szCs w:val="28"/>
        </w:rPr>
        <w:t>ВОПРОСЫ  ИТОГОВОГО  КОНТРОЛЯ</w:t>
      </w:r>
      <w:bookmarkEnd w:id="139"/>
      <w:bookmarkEnd w:id="141"/>
      <w:bookmarkEnd w:id="142"/>
      <w:bookmarkEnd w:id="296"/>
      <w:bookmarkEnd w:id="297"/>
    </w:p>
    <w:p>
      <w:pPr>
        <w:ind w:left="720"/>
        <w:rPr>
          <w:b/>
          <w:bCs/>
          <w:szCs w:val="28"/>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
        <w:gridCol w:w="85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tabs>
                <w:tab w:val="left" w:pos="0"/>
              </w:tabs>
              <w:jc w:val="center"/>
              <w:rPr>
                <w:sz w:val="28"/>
                <w:szCs w:val="28"/>
              </w:rPr>
            </w:pPr>
            <w:r>
              <w:rPr>
                <w:sz w:val="28"/>
                <w:szCs w:val="28"/>
              </w:rPr>
              <w:t>№ п/п</w:t>
            </w:r>
          </w:p>
        </w:tc>
        <w:tc>
          <w:tcPr>
            <w:tcW w:w="8562" w:type="dxa"/>
          </w:tcPr>
          <w:p>
            <w:pPr>
              <w:tabs>
                <w:tab w:val="left" w:pos="0"/>
              </w:tabs>
              <w:jc w:val="center"/>
              <w:rPr>
                <w:sz w:val="28"/>
                <w:szCs w:val="28"/>
              </w:rPr>
            </w:pPr>
            <w:r>
              <w:rPr>
                <w:sz w:val="28"/>
                <w:szCs w:val="28"/>
              </w:rPr>
              <w:t xml:space="preserve">Вопросы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ind w:firstLine="142"/>
              <w:jc w:val="center"/>
              <w:rPr>
                <w:sz w:val="28"/>
                <w:szCs w:val="28"/>
              </w:rPr>
            </w:pPr>
            <w:r>
              <w:rPr>
                <w:sz w:val="28"/>
                <w:szCs w:val="28"/>
              </w:rPr>
              <w:t>1</w:t>
            </w:r>
          </w:p>
        </w:tc>
        <w:tc>
          <w:tcPr>
            <w:tcW w:w="8562" w:type="dxa"/>
            <w:vAlign w:val="center"/>
          </w:tcPr>
          <w:p>
            <w:pPr>
              <w:tabs>
                <w:tab w:val="left" w:pos="0"/>
              </w:tabs>
              <w:ind w:firstLine="126"/>
              <w:rPr>
                <w:sz w:val="28"/>
                <w:szCs w:val="28"/>
              </w:rPr>
            </w:pPr>
            <w:r>
              <w:rPr>
                <w:sz w:val="28"/>
                <w:szCs w:val="28"/>
              </w:rPr>
              <w:t>Понятие об окружающей среде.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ind w:firstLine="142"/>
              <w:jc w:val="center"/>
              <w:rPr>
                <w:sz w:val="28"/>
                <w:szCs w:val="28"/>
              </w:rPr>
            </w:pPr>
            <w:r>
              <w:rPr>
                <w:sz w:val="28"/>
                <w:szCs w:val="28"/>
              </w:rPr>
              <w:t>2</w:t>
            </w:r>
          </w:p>
        </w:tc>
        <w:tc>
          <w:tcPr>
            <w:tcW w:w="8562" w:type="dxa"/>
            <w:vAlign w:val="center"/>
          </w:tcPr>
          <w:p>
            <w:pPr>
              <w:tabs>
                <w:tab w:val="left" w:pos="0"/>
              </w:tabs>
              <w:ind w:firstLine="126"/>
              <w:rPr>
                <w:sz w:val="28"/>
                <w:szCs w:val="28"/>
              </w:rPr>
            </w:pPr>
            <w:r>
              <w:rPr>
                <w:sz w:val="28"/>
                <w:szCs w:val="28"/>
              </w:rPr>
              <w:t>Экологический кризис, экологическая катастрофа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ind w:firstLine="142"/>
              <w:jc w:val="center"/>
              <w:rPr>
                <w:sz w:val="28"/>
                <w:szCs w:val="28"/>
              </w:rPr>
            </w:pPr>
            <w:r>
              <w:rPr>
                <w:sz w:val="28"/>
                <w:szCs w:val="28"/>
              </w:rPr>
              <w:t>3</w:t>
            </w:r>
          </w:p>
        </w:tc>
        <w:tc>
          <w:tcPr>
            <w:tcW w:w="8562" w:type="dxa"/>
            <w:vAlign w:val="center"/>
          </w:tcPr>
          <w:p>
            <w:pPr>
              <w:tabs>
                <w:tab w:val="left" w:pos="0"/>
              </w:tabs>
              <w:ind w:firstLine="126"/>
              <w:rPr>
                <w:sz w:val="28"/>
                <w:szCs w:val="28"/>
              </w:rPr>
            </w:pPr>
            <w:r>
              <w:rPr>
                <w:sz w:val="28"/>
                <w:szCs w:val="28"/>
              </w:rPr>
              <w:t>Концепция природопользования РФ.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ind w:firstLine="142"/>
              <w:jc w:val="center"/>
              <w:rPr>
                <w:sz w:val="28"/>
                <w:szCs w:val="28"/>
              </w:rPr>
            </w:pPr>
            <w:r>
              <w:rPr>
                <w:sz w:val="28"/>
                <w:szCs w:val="28"/>
              </w:rPr>
              <w:t>4</w:t>
            </w:r>
          </w:p>
        </w:tc>
        <w:tc>
          <w:tcPr>
            <w:tcW w:w="8562" w:type="dxa"/>
            <w:vAlign w:val="center"/>
          </w:tcPr>
          <w:p>
            <w:pPr>
              <w:tabs>
                <w:tab w:val="left" w:pos="0"/>
              </w:tabs>
              <w:ind w:firstLine="126"/>
              <w:rPr>
                <w:sz w:val="28"/>
                <w:szCs w:val="28"/>
              </w:rPr>
            </w:pPr>
            <w:r>
              <w:rPr>
                <w:sz w:val="28"/>
                <w:szCs w:val="28"/>
              </w:rPr>
              <w:t>Управление природными ресурсами.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ind w:firstLine="142"/>
              <w:jc w:val="center"/>
              <w:rPr>
                <w:sz w:val="28"/>
                <w:szCs w:val="28"/>
              </w:rPr>
            </w:pPr>
            <w:r>
              <w:rPr>
                <w:sz w:val="28"/>
                <w:szCs w:val="28"/>
              </w:rPr>
              <w:t>5</w:t>
            </w:r>
          </w:p>
        </w:tc>
        <w:tc>
          <w:tcPr>
            <w:tcW w:w="8562" w:type="dxa"/>
            <w:vAlign w:val="center"/>
          </w:tcPr>
          <w:p>
            <w:pPr>
              <w:tabs>
                <w:tab w:val="left" w:pos="0"/>
              </w:tabs>
              <w:ind w:firstLine="126"/>
              <w:rPr>
                <w:sz w:val="28"/>
                <w:szCs w:val="28"/>
              </w:rPr>
            </w:pPr>
            <w:r>
              <w:rPr>
                <w:sz w:val="28"/>
                <w:szCs w:val="28"/>
              </w:rPr>
              <w:t>Законодательство в области охраны окружающей среды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ind w:firstLine="142"/>
              <w:jc w:val="center"/>
              <w:rPr>
                <w:sz w:val="28"/>
                <w:szCs w:val="28"/>
              </w:rPr>
            </w:pPr>
            <w:r>
              <w:rPr>
                <w:sz w:val="28"/>
                <w:szCs w:val="28"/>
              </w:rPr>
              <w:t>6</w:t>
            </w:r>
          </w:p>
        </w:tc>
        <w:tc>
          <w:tcPr>
            <w:tcW w:w="8562" w:type="dxa"/>
            <w:vAlign w:val="center"/>
          </w:tcPr>
          <w:p>
            <w:pPr>
              <w:tabs>
                <w:tab w:val="left" w:pos="0"/>
              </w:tabs>
              <w:ind w:firstLine="126"/>
              <w:rPr>
                <w:sz w:val="28"/>
                <w:szCs w:val="28"/>
              </w:rPr>
            </w:pPr>
            <w:r>
              <w:rPr>
                <w:sz w:val="28"/>
                <w:szCs w:val="28"/>
              </w:rPr>
              <w:t>Международное сотрудничество в области охраны окружающей среды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ind w:firstLine="142"/>
              <w:jc w:val="center"/>
              <w:rPr>
                <w:sz w:val="28"/>
                <w:szCs w:val="28"/>
              </w:rPr>
            </w:pPr>
            <w:r>
              <w:rPr>
                <w:sz w:val="28"/>
                <w:szCs w:val="28"/>
              </w:rPr>
              <w:t>7</w:t>
            </w:r>
          </w:p>
        </w:tc>
        <w:tc>
          <w:tcPr>
            <w:tcW w:w="8562" w:type="dxa"/>
            <w:vAlign w:val="center"/>
          </w:tcPr>
          <w:p>
            <w:pPr>
              <w:tabs>
                <w:tab w:val="left" w:pos="0"/>
              </w:tabs>
              <w:ind w:firstLine="126"/>
              <w:rPr>
                <w:sz w:val="28"/>
                <w:szCs w:val="28"/>
              </w:rPr>
            </w:pPr>
            <w:r>
              <w:rPr>
                <w:sz w:val="28"/>
                <w:szCs w:val="28"/>
              </w:rPr>
              <w:t>Понятие о круговороте вещества в биосфере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ind w:firstLine="142"/>
              <w:jc w:val="center"/>
              <w:rPr>
                <w:sz w:val="28"/>
                <w:szCs w:val="28"/>
              </w:rPr>
            </w:pPr>
            <w:r>
              <w:rPr>
                <w:sz w:val="28"/>
                <w:szCs w:val="28"/>
              </w:rPr>
              <w:t>8</w:t>
            </w:r>
          </w:p>
        </w:tc>
        <w:tc>
          <w:tcPr>
            <w:tcW w:w="8562" w:type="dxa"/>
            <w:vAlign w:val="center"/>
          </w:tcPr>
          <w:p>
            <w:pPr>
              <w:tabs>
                <w:tab w:val="left" w:pos="0"/>
              </w:tabs>
              <w:ind w:firstLine="126"/>
              <w:rPr>
                <w:sz w:val="28"/>
                <w:szCs w:val="28"/>
              </w:rPr>
            </w:pPr>
            <w:r>
              <w:rPr>
                <w:sz w:val="28"/>
                <w:szCs w:val="28"/>
              </w:rPr>
              <w:t>Экологические проблемы городов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ind w:firstLine="142"/>
              <w:jc w:val="center"/>
              <w:rPr>
                <w:sz w:val="28"/>
                <w:szCs w:val="28"/>
              </w:rPr>
            </w:pPr>
            <w:r>
              <w:rPr>
                <w:sz w:val="28"/>
                <w:szCs w:val="28"/>
              </w:rPr>
              <w:t>9</w:t>
            </w:r>
          </w:p>
        </w:tc>
        <w:tc>
          <w:tcPr>
            <w:tcW w:w="8562" w:type="dxa"/>
            <w:vAlign w:val="center"/>
          </w:tcPr>
          <w:p>
            <w:pPr>
              <w:tabs>
                <w:tab w:val="left" w:pos="0"/>
              </w:tabs>
              <w:ind w:firstLine="126"/>
              <w:rPr>
                <w:sz w:val="28"/>
                <w:szCs w:val="28"/>
              </w:rPr>
            </w:pPr>
            <w:r>
              <w:rPr>
                <w:sz w:val="28"/>
                <w:szCs w:val="28"/>
              </w:rPr>
              <w:t>Основные природоохранные международные и российские стандарты.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ind w:firstLine="142"/>
              <w:jc w:val="center"/>
              <w:rPr>
                <w:sz w:val="28"/>
                <w:szCs w:val="28"/>
              </w:rPr>
            </w:pPr>
            <w:r>
              <w:rPr>
                <w:sz w:val="28"/>
                <w:szCs w:val="28"/>
              </w:rPr>
              <w:t>10</w:t>
            </w:r>
          </w:p>
        </w:tc>
        <w:tc>
          <w:tcPr>
            <w:tcW w:w="8562" w:type="dxa"/>
            <w:vAlign w:val="center"/>
          </w:tcPr>
          <w:p>
            <w:pPr>
              <w:tabs>
                <w:tab w:val="left" w:pos="0"/>
              </w:tabs>
              <w:ind w:firstLine="126"/>
              <w:rPr>
                <w:sz w:val="28"/>
                <w:szCs w:val="28"/>
              </w:rPr>
            </w:pPr>
            <w:r>
              <w:rPr>
                <w:sz w:val="28"/>
                <w:szCs w:val="28"/>
              </w:rPr>
              <w:t>Роль градостроительного проектирования в решении экологических противоречий народного хозяйства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11</w:t>
            </w:r>
          </w:p>
        </w:tc>
        <w:tc>
          <w:tcPr>
            <w:tcW w:w="8562" w:type="dxa"/>
            <w:vAlign w:val="center"/>
          </w:tcPr>
          <w:p>
            <w:pPr>
              <w:tabs>
                <w:tab w:val="left" w:pos="0"/>
              </w:tabs>
              <w:ind w:firstLine="126"/>
              <w:rPr>
                <w:sz w:val="28"/>
                <w:szCs w:val="28"/>
              </w:rPr>
            </w:pPr>
            <w:r>
              <w:rPr>
                <w:sz w:val="28"/>
                <w:szCs w:val="28"/>
              </w:rPr>
              <w:t>Основные подходы при решении задач урбоэкологии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12</w:t>
            </w:r>
          </w:p>
        </w:tc>
        <w:tc>
          <w:tcPr>
            <w:tcW w:w="8562" w:type="dxa"/>
            <w:vAlign w:val="center"/>
          </w:tcPr>
          <w:p>
            <w:pPr>
              <w:tabs>
                <w:tab w:val="left" w:pos="0"/>
              </w:tabs>
              <w:ind w:firstLine="126"/>
              <w:rPr>
                <w:sz w:val="28"/>
                <w:szCs w:val="28"/>
              </w:rPr>
            </w:pPr>
            <w:r>
              <w:rPr>
                <w:sz w:val="28"/>
                <w:szCs w:val="28"/>
              </w:rPr>
              <w:t>Что такое демографическая и экологическая емкость территории?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13</w:t>
            </w:r>
          </w:p>
        </w:tc>
        <w:tc>
          <w:tcPr>
            <w:tcW w:w="8562" w:type="dxa"/>
            <w:vAlign w:val="center"/>
          </w:tcPr>
          <w:p>
            <w:pPr>
              <w:tabs>
                <w:tab w:val="left" w:pos="0"/>
              </w:tabs>
              <w:ind w:firstLine="126"/>
              <w:rPr>
                <w:sz w:val="28"/>
                <w:szCs w:val="28"/>
              </w:rPr>
            </w:pPr>
            <w:r>
              <w:rPr>
                <w:sz w:val="28"/>
                <w:szCs w:val="28"/>
              </w:rPr>
              <w:t>Классификация экологических факторов.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14</w:t>
            </w:r>
          </w:p>
        </w:tc>
        <w:tc>
          <w:tcPr>
            <w:tcW w:w="8562" w:type="dxa"/>
            <w:vAlign w:val="center"/>
          </w:tcPr>
          <w:p>
            <w:pPr>
              <w:tabs>
                <w:tab w:val="left" w:pos="0"/>
              </w:tabs>
              <w:ind w:firstLine="126"/>
              <w:rPr>
                <w:sz w:val="28"/>
                <w:szCs w:val="28"/>
              </w:rPr>
            </w:pPr>
            <w:r>
              <w:rPr>
                <w:sz w:val="28"/>
                <w:szCs w:val="28"/>
              </w:rPr>
              <w:t>Назовите основные источники городского шума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15</w:t>
            </w:r>
          </w:p>
        </w:tc>
        <w:tc>
          <w:tcPr>
            <w:tcW w:w="8562" w:type="dxa"/>
            <w:vAlign w:val="center"/>
          </w:tcPr>
          <w:p>
            <w:pPr>
              <w:tabs>
                <w:tab w:val="left" w:pos="0"/>
              </w:tabs>
              <w:ind w:firstLine="126"/>
              <w:rPr>
                <w:sz w:val="28"/>
                <w:szCs w:val="28"/>
              </w:rPr>
            </w:pPr>
            <w:r>
              <w:rPr>
                <w:sz w:val="28"/>
                <w:szCs w:val="28"/>
              </w:rPr>
              <w:t>Основные источники загрязнения атмосферного воздуха в городах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16</w:t>
            </w:r>
          </w:p>
        </w:tc>
        <w:tc>
          <w:tcPr>
            <w:tcW w:w="8562" w:type="dxa"/>
            <w:vAlign w:val="center"/>
          </w:tcPr>
          <w:p>
            <w:pPr>
              <w:tabs>
                <w:tab w:val="left" w:pos="0"/>
              </w:tabs>
              <w:ind w:firstLine="126"/>
              <w:rPr>
                <w:sz w:val="28"/>
                <w:szCs w:val="28"/>
              </w:rPr>
            </w:pPr>
            <w:r>
              <w:rPr>
                <w:sz w:val="28"/>
                <w:szCs w:val="28"/>
              </w:rPr>
              <w:t>Современные аппарата и методы очистки воздуха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17</w:t>
            </w:r>
          </w:p>
        </w:tc>
        <w:tc>
          <w:tcPr>
            <w:tcW w:w="8562" w:type="dxa"/>
            <w:vAlign w:val="center"/>
          </w:tcPr>
          <w:p>
            <w:pPr>
              <w:tabs>
                <w:tab w:val="left" w:pos="0"/>
              </w:tabs>
              <w:ind w:firstLine="126"/>
              <w:rPr>
                <w:sz w:val="28"/>
                <w:szCs w:val="28"/>
              </w:rPr>
            </w:pPr>
            <w:r>
              <w:rPr>
                <w:sz w:val="28"/>
                <w:szCs w:val="28"/>
              </w:rPr>
              <w:t>Источники загрязнения водоемов, классификация загрязнений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18</w:t>
            </w:r>
          </w:p>
        </w:tc>
        <w:tc>
          <w:tcPr>
            <w:tcW w:w="8562" w:type="dxa"/>
            <w:vAlign w:val="center"/>
          </w:tcPr>
          <w:p>
            <w:pPr>
              <w:tabs>
                <w:tab w:val="left" w:pos="0"/>
              </w:tabs>
              <w:ind w:firstLine="126"/>
              <w:rPr>
                <w:sz w:val="28"/>
                <w:szCs w:val="28"/>
              </w:rPr>
            </w:pPr>
            <w:r>
              <w:rPr>
                <w:sz w:val="28"/>
                <w:szCs w:val="28"/>
              </w:rPr>
              <w:t>Процессы самоочищения водоемов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19</w:t>
            </w:r>
          </w:p>
        </w:tc>
        <w:tc>
          <w:tcPr>
            <w:tcW w:w="8562" w:type="dxa"/>
            <w:vAlign w:val="center"/>
          </w:tcPr>
          <w:p>
            <w:pPr>
              <w:tabs>
                <w:tab w:val="left" w:pos="0"/>
              </w:tabs>
              <w:ind w:firstLine="126"/>
              <w:rPr>
                <w:sz w:val="28"/>
                <w:szCs w:val="28"/>
              </w:rPr>
            </w:pPr>
            <w:r>
              <w:rPr>
                <w:sz w:val="28"/>
                <w:szCs w:val="28"/>
              </w:rPr>
              <w:t>Методы и способы очистки сточных вод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20</w:t>
            </w:r>
          </w:p>
        </w:tc>
        <w:tc>
          <w:tcPr>
            <w:tcW w:w="8562" w:type="dxa"/>
            <w:vAlign w:val="center"/>
          </w:tcPr>
          <w:p>
            <w:pPr>
              <w:tabs>
                <w:tab w:val="left" w:pos="0"/>
              </w:tabs>
              <w:ind w:firstLine="126"/>
              <w:rPr>
                <w:sz w:val="28"/>
                <w:szCs w:val="28"/>
              </w:rPr>
            </w:pPr>
            <w:r>
              <w:rPr>
                <w:sz w:val="28"/>
                <w:szCs w:val="28"/>
              </w:rPr>
              <w:t>Охрана почв. Градостроительные проблемы в вопросах охраны почв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21</w:t>
            </w:r>
          </w:p>
        </w:tc>
        <w:tc>
          <w:tcPr>
            <w:tcW w:w="8562" w:type="dxa"/>
            <w:vAlign w:val="center"/>
          </w:tcPr>
          <w:p>
            <w:pPr>
              <w:tabs>
                <w:tab w:val="left" w:pos="0"/>
              </w:tabs>
              <w:ind w:firstLine="126"/>
              <w:rPr>
                <w:sz w:val="28"/>
                <w:szCs w:val="28"/>
              </w:rPr>
            </w:pPr>
            <w:r>
              <w:rPr>
                <w:sz w:val="28"/>
                <w:szCs w:val="28"/>
              </w:rPr>
              <w:t>Охрана растительных ресурсов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22</w:t>
            </w:r>
          </w:p>
        </w:tc>
        <w:tc>
          <w:tcPr>
            <w:tcW w:w="8562" w:type="dxa"/>
            <w:vAlign w:val="center"/>
          </w:tcPr>
          <w:p>
            <w:pPr>
              <w:tabs>
                <w:tab w:val="left" w:pos="0"/>
              </w:tabs>
              <w:ind w:firstLine="126"/>
              <w:rPr>
                <w:sz w:val="28"/>
                <w:szCs w:val="28"/>
              </w:rPr>
            </w:pPr>
            <w:r>
              <w:rPr>
                <w:sz w:val="28"/>
                <w:szCs w:val="28"/>
              </w:rPr>
              <w:t>Принципы экологического мониторинга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23</w:t>
            </w:r>
          </w:p>
        </w:tc>
        <w:tc>
          <w:tcPr>
            <w:tcW w:w="8562" w:type="dxa"/>
            <w:vAlign w:val="center"/>
          </w:tcPr>
          <w:p>
            <w:pPr>
              <w:tabs>
                <w:tab w:val="left" w:pos="0"/>
              </w:tabs>
              <w:ind w:firstLine="126"/>
              <w:rPr>
                <w:sz w:val="28"/>
                <w:szCs w:val="28"/>
              </w:rPr>
            </w:pPr>
            <w:r>
              <w:rPr>
                <w:sz w:val="28"/>
                <w:szCs w:val="28"/>
                <w:highlight w:val="yellow"/>
              </w:rPr>
              <w:t>Основные компоненты экосистемы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24</w:t>
            </w:r>
          </w:p>
        </w:tc>
        <w:tc>
          <w:tcPr>
            <w:tcW w:w="8562" w:type="dxa"/>
            <w:vAlign w:val="center"/>
          </w:tcPr>
          <w:p>
            <w:pPr>
              <w:tabs>
                <w:tab w:val="left" w:pos="0"/>
              </w:tabs>
              <w:ind w:firstLine="126"/>
              <w:rPr>
                <w:sz w:val="28"/>
                <w:szCs w:val="28"/>
              </w:rPr>
            </w:pPr>
            <w:r>
              <w:rPr>
                <w:sz w:val="28"/>
                <w:szCs w:val="28"/>
              </w:rPr>
              <w:t>Понятие об экологических факторах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25</w:t>
            </w:r>
          </w:p>
        </w:tc>
        <w:tc>
          <w:tcPr>
            <w:tcW w:w="8562" w:type="dxa"/>
            <w:vAlign w:val="center"/>
          </w:tcPr>
          <w:p>
            <w:pPr>
              <w:tabs>
                <w:tab w:val="left" w:pos="0"/>
              </w:tabs>
              <w:ind w:firstLine="126"/>
              <w:rPr>
                <w:sz w:val="28"/>
                <w:szCs w:val="28"/>
              </w:rPr>
            </w:pPr>
            <w:r>
              <w:rPr>
                <w:sz w:val="28"/>
                <w:szCs w:val="28"/>
              </w:rPr>
              <w:t>Озоновый слой. Последствия изменения озонового слоя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26</w:t>
            </w:r>
          </w:p>
        </w:tc>
        <w:tc>
          <w:tcPr>
            <w:tcW w:w="8562" w:type="dxa"/>
            <w:vAlign w:val="center"/>
          </w:tcPr>
          <w:p>
            <w:pPr>
              <w:tabs>
                <w:tab w:val="left" w:pos="0"/>
              </w:tabs>
              <w:ind w:firstLine="126"/>
              <w:rPr>
                <w:sz w:val="28"/>
                <w:szCs w:val="28"/>
              </w:rPr>
            </w:pPr>
            <w:r>
              <w:rPr>
                <w:sz w:val="28"/>
                <w:szCs w:val="28"/>
              </w:rPr>
              <w:t>Санитарно-защитная зона. Нормативы, определяющие размер СЗЗ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27</w:t>
            </w:r>
          </w:p>
        </w:tc>
        <w:tc>
          <w:tcPr>
            <w:tcW w:w="8562" w:type="dxa"/>
            <w:vAlign w:val="center"/>
          </w:tcPr>
          <w:p>
            <w:pPr>
              <w:tabs>
                <w:tab w:val="left" w:pos="0"/>
              </w:tabs>
              <w:ind w:firstLine="126"/>
              <w:rPr>
                <w:sz w:val="28"/>
                <w:szCs w:val="28"/>
              </w:rPr>
            </w:pPr>
            <w:r>
              <w:rPr>
                <w:sz w:val="28"/>
                <w:szCs w:val="28"/>
              </w:rPr>
              <w:t>Административная ответственность за экологические нарушения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28</w:t>
            </w:r>
          </w:p>
        </w:tc>
        <w:tc>
          <w:tcPr>
            <w:tcW w:w="8562" w:type="dxa"/>
            <w:vAlign w:val="center"/>
          </w:tcPr>
          <w:p>
            <w:pPr>
              <w:tabs>
                <w:tab w:val="left" w:pos="0"/>
              </w:tabs>
              <w:ind w:firstLine="126"/>
              <w:rPr>
                <w:sz w:val="28"/>
                <w:szCs w:val="28"/>
              </w:rPr>
            </w:pPr>
            <w:r>
              <w:rPr>
                <w:sz w:val="28"/>
                <w:szCs w:val="28"/>
              </w:rPr>
              <w:t>Концепция безотходного производства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29</w:t>
            </w:r>
          </w:p>
        </w:tc>
        <w:tc>
          <w:tcPr>
            <w:tcW w:w="8562" w:type="dxa"/>
            <w:vAlign w:val="center"/>
          </w:tcPr>
          <w:p>
            <w:pPr>
              <w:tabs>
                <w:tab w:val="left" w:pos="0"/>
              </w:tabs>
              <w:ind w:firstLine="126"/>
              <w:rPr>
                <w:sz w:val="28"/>
                <w:szCs w:val="28"/>
              </w:rPr>
            </w:pPr>
            <w:r>
              <w:rPr>
                <w:sz w:val="28"/>
                <w:szCs w:val="28"/>
              </w:rPr>
              <w:t>Новейшие технологии переработки твердых бытовых отходов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30</w:t>
            </w:r>
          </w:p>
        </w:tc>
        <w:tc>
          <w:tcPr>
            <w:tcW w:w="8562" w:type="dxa"/>
            <w:vAlign w:val="center"/>
          </w:tcPr>
          <w:p>
            <w:pPr>
              <w:tabs>
                <w:tab w:val="left" w:pos="0"/>
              </w:tabs>
              <w:ind w:firstLine="126"/>
              <w:rPr>
                <w:sz w:val="28"/>
                <w:szCs w:val="28"/>
              </w:rPr>
            </w:pPr>
            <w:r>
              <w:rPr>
                <w:sz w:val="28"/>
                <w:szCs w:val="28"/>
              </w:rPr>
              <w:t>Виды контроля в сфере обращения с отходами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31</w:t>
            </w:r>
          </w:p>
        </w:tc>
        <w:tc>
          <w:tcPr>
            <w:tcW w:w="8562" w:type="dxa"/>
            <w:vAlign w:val="center"/>
          </w:tcPr>
          <w:p>
            <w:pPr>
              <w:tabs>
                <w:tab w:val="left" w:pos="0"/>
              </w:tabs>
              <w:ind w:firstLine="126"/>
              <w:rPr>
                <w:sz w:val="28"/>
                <w:szCs w:val="28"/>
              </w:rPr>
            </w:pPr>
            <w:r>
              <w:rPr>
                <w:sz w:val="28"/>
                <w:szCs w:val="28"/>
              </w:rPr>
              <w:t>Международные объекты охраны окружающей природной среды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32</w:t>
            </w:r>
          </w:p>
        </w:tc>
        <w:tc>
          <w:tcPr>
            <w:tcW w:w="8562" w:type="dxa"/>
            <w:vAlign w:val="center"/>
          </w:tcPr>
          <w:p>
            <w:pPr>
              <w:tabs>
                <w:tab w:val="left" w:pos="0"/>
              </w:tabs>
              <w:ind w:firstLine="126"/>
              <w:rPr>
                <w:sz w:val="28"/>
                <w:szCs w:val="28"/>
              </w:rPr>
            </w:pPr>
            <w:r>
              <w:rPr>
                <w:sz w:val="28"/>
                <w:szCs w:val="28"/>
              </w:rPr>
              <w:t>Парниковый эффект, механизм образования, последствия.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33</w:t>
            </w:r>
          </w:p>
        </w:tc>
        <w:tc>
          <w:tcPr>
            <w:tcW w:w="8562" w:type="dxa"/>
            <w:vAlign w:val="center"/>
          </w:tcPr>
          <w:p>
            <w:pPr>
              <w:tabs>
                <w:tab w:val="left" w:pos="0"/>
              </w:tabs>
              <w:ind w:firstLine="126"/>
              <w:rPr>
                <w:sz w:val="28"/>
                <w:szCs w:val="28"/>
              </w:rPr>
            </w:pPr>
            <w:r>
              <w:rPr>
                <w:sz w:val="28"/>
                <w:szCs w:val="28"/>
              </w:rPr>
              <w:t>Кислотные дожди, механизм образования, последствия.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34</w:t>
            </w:r>
          </w:p>
        </w:tc>
        <w:tc>
          <w:tcPr>
            <w:tcW w:w="8562" w:type="dxa"/>
            <w:vAlign w:val="center"/>
          </w:tcPr>
          <w:p>
            <w:pPr>
              <w:tabs>
                <w:tab w:val="left" w:pos="0"/>
              </w:tabs>
              <w:ind w:firstLine="126"/>
              <w:rPr>
                <w:sz w:val="28"/>
                <w:szCs w:val="28"/>
              </w:rPr>
            </w:pPr>
            <w:r>
              <w:rPr>
                <w:sz w:val="28"/>
                <w:szCs w:val="28"/>
              </w:rPr>
              <w:t>Система экологического контроля в Российской Федерации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35</w:t>
            </w:r>
          </w:p>
        </w:tc>
        <w:tc>
          <w:tcPr>
            <w:tcW w:w="8562" w:type="dxa"/>
            <w:vAlign w:val="center"/>
          </w:tcPr>
          <w:p>
            <w:pPr>
              <w:tabs>
                <w:tab w:val="left" w:pos="0"/>
              </w:tabs>
              <w:ind w:firstLine="126"/>
              <w:rPr>
                <w:sz w:val="28"/>
                <w:szCs w:val="28"/>
              </w:rPr>
            </w:pPr>
            <w:r>
              <w:rPr>
                <w:sz w:val="28"/>
                <w:szCs w:val="28"/>
              </w:rPr>
              <w:t>Понятие и виды экологической экспертизы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36</w:t>
            </w:r>
          </w:p>
        </w:tc>
        <w:tc>
          <w:tcPr>
            <w:tcW w:w="8562" w:type="dxa"/>
            <w:vAlign w:val="center"/>
          </w:tcPr>
          <w:p>
            <w:pPr>
              <w:tabs>
                <w:tab w:val="left" w:pos="0"/>
              </w:tabs>
              <w:ind w:firstLine="126"/>
              <w:rPr>
                <w:sz w:val="28"/>
                <w:szCs w:val="28"/>
              </w:rPr>
            </w:pPr>
            <w:r>
              <w:rPr>
                <w:sz w:val="28"/>
                <w:szCs w:val="28"/>
              </w:rPr>
              <w:t>Что изучает наука экология?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37</w:t>
            </w:r>
          </w:p>
        </w:tc>
        <w:tc>
          <w:tcPr>
            <w:tcW w:w="8562" w:type="dxa"/>
            <w:vAlign w:val="center"/>
          </w:tcPr>
          <w:p>
            <w:pPr>
              <w:tabs>
                <w:tab w:val="left" w:pos="0"/>
              </w:tabs>
              <w:ind w:firstLine="142"/>
              <w:rPr>
                <w:sz w:val="28"/>
                <w:szCs w:val="28"/>
              </w:rPr>
            </w:pPr>
            <w:r>
              <w:rPr>
                <w:sz w:val="28"/>
                <w:szCs w:val="28"/>
              </w:rPr>
              <w:t>Демографический взрыв, причины, последствия. Стадии демографического перехода.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38</w:t>
            </w:r>
          </w:p>
        </w:tc>
        <w:tc>
          <w:tcPr>
            <w:tcW w:w="8562" w:type="dxa"/>
            <w:vAlign w:val="center"/>
          </w:tcPr>
          <w:p>
            <w:pPr>
              <w:tabs>
                <w:tab w:val="left" w:pos="0"/>
              </w:tabs>
              <w:ind w:firstLine="142"/>
              <w:rPr>
                <w:sz w:val="28"/>
                <w:szCs w:val="28"/>
              </w:rPr>
            </w:pPr>
            <w:r>
              <w:rPr>
                <w:sz w:val="28"/>
                <w:szCs w:val="28"/>
              </w:rPr>
              <w:t>Что такое сокращение биологического разнообразия?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39</w:t>
            </w:r>
          </w:p>
        </w:tc>
        <w:tc>
          <w:tcPr>
            <w:tcW w:w="8562" w:type="dxa"/>
            <w:vAlign w:val="center"/>
          </w:tcPr>
          <w:p>
            <w:pPr>
              <w:tabs>
                <w:tab w:val="left" w:pos="0"/>
              </w:tabs>
              <w:ind w:firstLine="142"/>
              <w:rPr>
                <w:sz w:val="28"/>
                <w:szCs w:val="28"/>
              </w:rPr>
            </w:pPr>
            <w:r>
              <w:rPr>
                <w:sz w:val="28"/>
                <w:szCs w:val="28"/>
              </w:rPr>
              <w:t>Что такое загрязнение? Виды загрязнения.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40</w:t>
            </w:r>
          </w:p>
        </w:tc>
        <w:tc>
          <w:tcPr>
            <w:tcW w:w="8562" w:type="dxa"/>
            <w:vAlign w:val="center"/>
          </w:tcPr>
          <w:p>
            <w:pPr>
              <w:tabs>
                <w:tab w:val="left" w:pos="0"/>
              </w:tabs>
              <w:ind w:firstLine="142"/>
              <w:rPr>
                <w:sz w:val="28"/>
                <w:szCs w:val="28"/>
              </w:rPr>
            </w:pPr>
            <w:r>
              <w:rPr>
                <w:sz w:val="28"/>
                <w:szCs w:val="28"/>
              </w:rPr>
              <w:t>Назовите загрязняющие вещества атмосферы.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41</w:t>
            </w:r>
          </w:p>
        </w:tc>
        <w:tc>
          <w:tcPr>
            <w:tcW w:w="8562" w:type="dxa"/>
            <w:vAlign w:val="center"/>
          </w:tcPr>
          <w:p>
            <w:pPr>
              <w:tabs>
                <w:tab w:val="left" w:pos="0"/>
              </w:tabs>
              <w:ind w:firstLine="142"/>
              <w:rPr>
                <w:sz w:val="28"/>
                <w:szCs w:val="28"/>
              </w:rPr>
            </w:pPr>
            <w:r>
              <w:rPr>
                <w:sz w:val="28"/>
                <w:szCs w:val="28"/>
              </w:rPr>
              <w:t>Назовите основные законы экологии.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42</w:t>
            </w:r>
          </w:p>
        </w:tc>
        <w:tc>
          <w:tcPr>
            <w:tcW w:w="8562" w:type="dxa"/>
            <w:vAlign w:val="center"/>
          </w:tcPr>
          <w:p>
            <w:pPr>
              <w:tabs>
                <w:tab w:val="left" w:pos="0"/>
              </w:tabs>
              <w:ind w:firstLine="142"/>
              <w:rPr>
                <w:sz w:val="28"/>
                <w:szCs w:val="28"/>
              </w:rPr>
            </w:pPr>
            <w:r>
              <w:rPr>
                <w:sz w:val="28"/>
                <w:szCs w:val="28"/>
              </w:rPr>
              <w:t xml:space="preserve">Что такое биотический круговорот?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43</w:t>
            </w:r>
          </w:p>
        </w:tc>
        <w:tc>
          <w:tcPr>
            <w:tcW w:w="8562" w:type="dxa"/>
            <w:vAlign w:val="center"/>
          </w:tcPr>
          <w:p>
            <w:pPr>
              <w:tabs>
                <w:tab w:val="left" w:pos="0"/>
              </w:tabs>
              <w:ind w:firstLine="142"/>
              <w:rPr>
                <w:sz w:val="28"/>
                <w:szCs w:val="28"/>
              </w:rPr>
            </w:pPr>
            <w:r>
              <w:rPr>
                <w:sz w:val="28"/>
                <w:szCs w:val="28"/>
                <w:highlight w:val="yellow"/>
              </w:rPr>
              <w:t>Принципы функционирования</w:t>
            </w:r>
            <w:r>
              <w:rPr>
                <w:sz w:val="28"/>
                <w:szCs w:val="28"/>
              </w:rPr>
              <w:t xml:space="preserve"> экосистем.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44</w:t>
            </w:r>
          </w:p>
        </w:tc>
        <w:tc>
          <w:tcPr>
            <w:tcW w:w="8562" w:type="dxa"/>
            <w:vAlign w:val="center"/>
          </w:tcPr>
          <w:p>
            <w:pPr>
              <w:tabs>
                <w:tab w:val="left" w:pos="0"/>
              </w:tabs>
              <w:ind w:firstLine="142"/>
              <w:rPr>
                <w:sz w:val="28"/>
                <w:szCs w:val="28"/>
              </w:rPr>
            </w:pPr>
            <w:r>
              <w:rPr>
                <w:sz w:val="28"/>
                <w:szCs w:val="28"/>
              </w:rPr>
              <w:t xml:space="preserve">Что такое популяция?  Какие характеристики популяции Вы знаете?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45</w:t>
            </w:r>
          </w:p>
        </w:tc>
        <w:tc>
          <w:tcPr>
            <w:tcW w:w="8562" w:type="dxa"/>
            <w:vAlign w:val="center"/>
          </w:tcPr>
          <w:p>
            <w:pPr>
              <w:tabs>
                <w:tab w:val="left" w:pos="0"/>
              </w:tabs>
              <w:ind w:firstLine="142"/>
              <w:rPr>
                <w:sz w:val="28"/>
                <w:szCs w:val="28"/>
              </w:rPr>
            </w:pPr>
            <w:r>
              <w:rPr>
                <w:sz w:val="28"/>
                <w:szCs w:val="28"/>
              </w:rPr>
              <w:t>Что такое трофическая цепь и экологические пирамиды?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46</w:t>
            </w:r>
          </w:p>
        </w:tc>
        <w:tc>
          <w:tcPr>
            <w:tcW w:w="8562" w:type="dxa"/>
            <w:vAlign w:val="center"/>
          </w:tcPr>
          <w:p>
            <w:pPr>
              <w:tabs>
                <w:tab w:val="left" w:pos="0"/>
              </w:tabs>
              <w:ind w:firstLine="142"/>
              <w:rPr>
                <w:sz w:val="28"/>
                <w:szCs w:val="28"/>
              </w:rPr>
            </w:pPr>
            <w:r>
              <w:rPr>
                <w:sz w:val="28"/>
                <w:szCs w:val="28"/>
              </w:rPr>
              <w:t>Назовите типы планетарного вещества.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47</w:t>
            </w:r>
          </w:p>
        </w:tc>
        <w:tc>
          <w:tcPr>
            <w:tcW w:w="8562" w:type="dxa"/>
            <w:vAlign w:val="center"/>
          </w:tcPr>
          <w:p>
            <w:pPr>
              <w:tabs>
                <w:tab w:val="left" w:pos="0"/>
              </w:tabs>
              <w:ind w:firstLine="142"/>
              <w:rPr>
                <w:sz w:val="28"/>
                <w:szCs w:val="28"/>
              </w:rPr>
            </w:pPr>
            <w:r>
              <w:rPr>
                <w:sz w:val="28"/>
                <w:szCs w:val="28"/>
              </w:rPr>
              <w:t>Что такое биосфера? Суть концепции биосферы В.И. Вернадского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48</w:t>
            </w:r>
          </w:p>
        </w:tc>
        <w:tc>
          <w:tcPr>
            <w:tcW w:w="8562" w:type="dxa"/>
            <w:vAlign w:val="center"/>
          </w:tcPr>
          <w:p>
            <w:pPr>
              <w:tabs>
                <w:tab w:val="left" w:pos="0"/>
              </w:tabs>
              <w:ind w:firstLine="142"/>
              <w:rPr>
                <w:sz w:val="28"/>
                <w:szCs w:val="28"/>
              </w:rPr>
            </w:pPr>
            <w:r>
              <w:rPr>
                <w:sz w:val="28"/>
                <w:szCs w:val="28"/>
              </w:rPr>
              <w:t>Расскажите о понятии «ноосфера»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49</w:t>
            </w:r>
          </w:p>
        </w:tc>
        <w:tc>
          <w:tcPr>
            <w:tcW w:w="8562" w:type="dxa"/>
            <w:vAlign w:val="center"/>
          </w:tcPr>
          <w:p>
            <w:pPr>
              <w:tabs>
                <w:tab w:val="left" w:pos="0"/>
              </w:tabs>
              <w:ind w:firstLine="142"/>
              <w:rPr>
                <w:sz w:val="28"/>
                <w:szCs w:val="28"/>
              </w:rPr>
            </w:pPr>
            <w:r>
              <w:rPr>
                <w:sz w:val="28"/>
                <w:szCs w:val="28"/>
              </w:rPr>
              <w:t>Что такое почва? Назовите основные загрязнители почвы.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50</w:t>
            </w:r>
          </w:p>
        </w:tc>
        <w:tc>
          <w:tcPr>
            <w:tcW w:w="8562" w:type="dxa"/>
            <w:vAlign w:val="center"/>
          </w:tcPr>
          <w:p>
            <w:pPr>
              <w:tabs>
                <w:tab w:val="left" w:pos="0"/>
              </w:tabs>
              <w:ind w:firstLine="142"/>
              <w:rPr>
                <w:sz w:val="28"/>
                <w:szCs w:val="28"/>
              </w:rPr>
            </w:pPr>
            <w:r>
              <w:rPr>
                <w:sz w:val="28"/>
                <w:szCs w:val="28"/>
              </w:rPr>
              <w:t>Назовите основные источники загрязнения природных вод.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51</w:t>
            </w:r>
          </w:p>
        </w:tc>
        <w:tc>
          <w:tcPr>
            <w:tcW w:w="8562" w:type="dxa"/>
            <w:vAlign w:val="center"/>
          </w:tcPr>
          <w:p>
            <w:pPr>
              <w:tabs>
                <w:tab w:val="left" w:pos="0"/>
              </w:tabs>
              <w:ind w:firstLine="142"/>
              <w:rPr>
                <w:sz w:val="28"/>
                <w:szCs w:val="28"/>
              </w:rPr>
            </w:pPr>
            <w:r>
              <w:rPr>
                <w:sz w:val="28"/>
                <w:szCs w:val="28"/>
              </w:rPr>
              <w:t>Понятие рационального природопользования.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52</w:t>
            </w:r>
          </w:p>
        </w:tc>
        <w:tc>
          <w:tcPr>
            <w:tcW w:w="8562" w:type="dxa"/>
            <w:vAlign w:val="center"/>
          </w:tcPr>
          <w:p>
            <w:pPr>
              <w:tabs>
                <w:tab w:val="left" w:pos="0"/>
              </w:tabs>
              <w:ind w:firstLine="142"/>
              <w:rPr>
                <w:sz w:val="28"/>
                <w:szCs w:val="28"/>
              </w:rPr>
            </w:pPr>
            <w:r>
              <w:rPr>
                <w:sz w:val="28"/>
                <w:szCs w:val="28"/>
              </w:rPr>
              <w:t>Что такое природные ресурсы? Классификация природных ресурсов.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53</w:t>
            </w:r>
          </w:p>
        </w:tc>
        <w:tc>
          <w:tcPr>
            <w:tcW w:w="8562" w:type="dxa"/>
            <w:vAlign w:val="center"/>
          </w:tcPr>
          <w:p>
            <w:pPr>
              <w:tabs>
                <w:tab w:val="left" w:pos="0"/>
              </w:tabs>
              <w:ind w:firstLine="142"/>
              <w:rPr>
                <w:sz w:val="28"/>
                <w:szCs w:val="28"/>
              </w:rPr>
            </w:pPr>
            <w:r>
              <w:rPr>
                <w:sz w:val="28"/>
                <w:szCs w:val="28"/>
              </w:rPr>
              <w:t>Что такое особо охраняемые природные территории (ООПТ)? Какие существуют категории ООПТ?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54</w:t>
            </w:r>
          </w:p>
        </w:tc>
        <w:tc>
          <w:tcPr>
            <w:tcW w:w="8562" w:type="dxa"/>
            <w:vAlign w:val="center"/>
          </w:tcPr>
          <w:p>
            <w:pPr>
              <w:tabs>
                <w:tab w:val="left" w:pos="0"/>
              </w:tabs>
              <w:ind w:firstLine="142"/>
              <w:rPr>
                <w:sz w:val="28"/>
                <w:szCs w:val="28"/>
              </w:rPr>
            </w:pPr>
            <w:r>
              <w:rPr>
                <w:sz w:val="28"/>
                <w:szCs w:val="28"/>
              </w:rPr>
              <w:t>Альтернативные источники энергии.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55</w:t>
            </w:r>
          </w:p>
        </w:tc>
        <w:tc>
          <w:tcPr>
            <w:tcW w:w="8562" w:type="dxa"/>
            <w:vAlign w:val="center"/>
          </w:tcPr>
          <w:p>
            <w:pPr>
              <w:tabs>
                <w:tab w:val="left" w:pos="0"/>
              </w:tabs>
              <w:ind w:firstLine="142"/>
              <w:rPr>
                <w:sz w:val="28"/>
                <w:szCs w:val="28"/>
              </w:rPr>
            </w:pPr>
            <w:r>
              <w:rPr>
                <w:sz w:val="28"/>
                <w:szCs w:val="28"/>
              </w:rPr>
              <w:t>Понятие генофонд.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56</w:t>
            </w:r>
          </w:p>
        </w:tc>
        <w:tc>
          <w:tcPr>
            <w:tcW w:w="8562" w:type="dxa"/>
            <w:vAlign w:val="center"/>
          </w:tcPr>
          <w:p>
            <w:pPr>
              <w:tabs>
                <w:tab w:val="left" w:pos="0"/>
              </w:tabs>
              <w:ind w:firstLine="142"/>
              <w:rPr>
                <w:sz w:val="28"/>
                <w:szCs w:val="28"/>
              </w:rPr>
            </w:pPr>
            <w:r>
              <w:rPr>
                <w:sz w:val="28"/>
                <w:szCs w:val="28"/>
              </w:rPr>
              <w:t xml:space="preserve">Красные книги.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57</w:t>
            </w:r>
          </w:p>
        </w:tc>
        <w:tc>
          <w:tcPr>
            <w:tcW w:w="8562" w:type="dxa"/>
            <w:vAlign w:val="center"/>
          </w:tcPr>
          <w:p>
            <w:pPr>
              <w:tabs>
                <w:tab w:val="left" w:pos="0"/>
              </w:tabs>
              <w:ind w:firstLine="142"/>
              <w:rPr>
                <w:sz w:val="28"/>
                <w:szCs w:val="28"/>
              </w:rPr>
            </w:pPr>
            <w:r>
              <w:rPr>
                <w:sz w:val="28"/>
                <w:szCs w:val="28"/>
              </w:rPr>
              <w:t xml:space="preserve">Основные положения международного Саммита по окружающей среде и развитию (Рио-де-Жанейро, 1992 г).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58</w:t>
            </w:r>
          </w:p>
        </w:tc>
        <w:tc>
          <w:tcPr>
            <w:tcW w:w="8562" w:type="dxa"/>
            <w:vAlign w:val="center"/>
          </w:tcPr>
          <w:p>
            <w:pPr>
              <w:tabs>
                <w:tab w:val="left" w:pos="0"/>
              </w:tabs>
              <w:ind w:firstLine="142"/>
              <w:rPr>
                <w:sz w:val="28"/>
                <w:szCs w:val="28"/>
              </w:rPr>
            </w:pPr>
            <w:r>
              <w:rPr>
                <w:sz w:val="28"/>
                <w:szCs w:val="28"/>
              </w:rPr>
              <w:t>Назовите международные организации по охране окружающей среды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59</w:t>
            </w:r>
          </w:p>
        </w:tc>
        <w:tc>
          <w:tcPr>
            <w:tcW w:w="8562" w:type="dxa"/>
            <w:vAlign w:val="center"/>
          </w:tcPr>
          <w:p>
            <w:pPr>
              <w:tabs>
                <w:tab w:val="left" w:pos="0"/>
              </w:tabs>
              <w:ind w:firstLine="142"/>
              <w:rPr>
                <w:sz w:val="28"/>
                <w:szCs w:val="28"/>
              </w:rPr>
            </w:pPr>
            <w:r>
              <w:rPr>
                <w:sz w:val="28"/>
                <w:szCs w:val="28"/>
              </w:rPr>
              <w:t>Система экологического менеджмента.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pPr>
              <w:ind w:firstLine="142"/>
              <w:jc w:val="center"/>
              <w:rPr>
                <w:sz w:val="28"/>
                <w:szCs w:val="28"/>
              </w:rPr>
            </w:pPr>
            <w:r>
              <w:rPr>
                <w:sz w:val="28"/>
                <w:szCs w:val="28"/>
              </w:rPr>
              <w:t>60</w:t>
            </w:r>
          </w:p>
        </w:tc>
        <w:tc>
          <w:tcPr>
            <w:tcW w:w="8562" w:type="dxa"/>
            <w:vAlign w:val="center"/>
          </w:tcPr>
          <w:p>
            <w:pPr>
              <w:tabs>
                <w:tab w:val="left" w:pos="0"/>
              </w:tabs>
              <w:ind w:firstLine="142"/>
              <w:rPr>
                <w:sz w:val="28"/>
                <w:szCs w:val="28"/>
              </w:rPr>
            </w:pPr>
            <w:r>
              <w:rPr>
                <w:sz w:val="28"/>
                <w:szCs w:val="28"/>
              </w:rPr>
              <w:t>Что такое экологический мониторинг? Цель, задачи, виды мониторинга</w:t>
            </w:r>
          </w:p>
        </w:tc>
      </w:tr>
    </w:tbl>
    <w:p>
      <w:pPr>
        <w:widowControl w:val="0"/>
        <w:tabs>
          <w:tab w:val="left" w:pos="567"/>
        </w:tabs>
        <w:autoSpaceDE w:val="0"/>
        <w:autoSpaceDN w:val="0"/>
        <w:adjustRightInd w:val="0"/>
        <w:spacing w:line="360" w:lineRule="auto"/>
        <w:ind w:left="567"/>
        <w:jc w:val="center"/>
        <w:rPr>
          <w:sz w:val="28"/>
          <w:szCs w:val="28"/>
        </w:rPr>
      </w:pPr>
    </w:p>
    <w:p>
      <w:pPr>
        <w:widowControl w:val="0"/>
        <w:tabs>
          <w:tab w:val="left" w:pos="567"/>
        </w:tabs>
        <w:autoSpaceDE w:val="0"/>
        <w:autoSpaceDN w:val="0"/>
        <w:adjustRightInd w:val="0"/>
        <w:spacing w:line="360" w:lineRule="auto"/>
        <w:ind w:left="567"/>
        <w:jc w:val="center"/>
        <w:rPr>
          <w:sz w:val="28"/>
          <w:szCs w:val="28"/>
        </w:rPr>
      </w:pPr>
    </w:p>
    <w:p>
      <w:pPr>
        <w:widowControl w:val="0"/>
        <w:tabs>
          <w:tab w:val="left" w:pos="567"/>
        </w:tabs>
        <w:autoSpaceDE w:val="0"/>
        <w:autoSpaceDN w:val="0"/>
        <w:adjustRightInd w:val="0"/>
        <w:spacing w:line="360" w:lineRule="auto"/>
        <w:ind w:left="567"/>
        <w:jc w:val="center"/>
        <w:rPr>
          <w:sz w:val="28"/>
          <w:szCs w:val="28"/>
        </w:rPr>
      </w:pPr>
    </w:p>
    <w:p>
      <w:pPr>
        <w:widowControl w:val="0"/>
        <w:tabs>
          <w:tab w:val="left" w:pos="567"/>
        </w:tabs>
        <w:autoSpaceDE w:val="0"/>
        <w:autoSpaceDN w:val="0"/>
        <w:adjustRightInd w:val="0"/>
        <w:spacing w:line="360" w:lineRule="auto"/>
        <w:ind w:left="567"/>
        <w:jc w:val="center"/>
        <w:rPr>
          <w:sz w:val="28"/>
          <w:szCs w:val="28"/>
        </w:rPr>
      </w:pPr>
    </w:p>
    <w:p>
      <w:pPr>
        <w:widowControl w:val="0"/>
        <w:tabs>
          <w:tab w:val="left" w:pos="567"/>
        </w:tabs>
        <w:autoSpaceDE w:val="0"/>
        <w:autoSpaceDN w:val="0"/>
        <w:adjustRightInd w:val="0"/>
        <w:spacing w:line="360" w:lineRule="auto"/>
        <w:ind w:left="567"/>
        <w:jc w:val="center"/>
        <w:rPr>
          <w:sz w:val="28"/>
          <w:szCs w:val="28"/>
        </w:rPr>
      </w:pPr>
    </w:p>
    <w:p>
      <w:pPr>
        <w:widowControl w:val="0"/>
        <w:tabs>
          <w:tab w:val="left" w:pos="567"/>
        </w:tabs>
        <w:autoSpaceDE w:val="0"/>
        <w:autoSpaceDN w:val="0"/>
        <w:adjustRightInd w:val="0"/>
        <w:spacing w:line="360" w:lineRule="auto"/>
        <w:ind w:left="567"/>
        <w:jc w:val="center"/>
        <w:rPr>
          <w:sz w:val="28"/>
          <w:szCs w:val="28"/>
        </w:rPr>
      </w:pPr>
    </w:p>
    <w:p>
      <w:pPr>
        <w:widowControl w:val="0"/>
        <w:tabs>
          <w:tab w:val="left" w:pos="567"/>
        </w:tabs>
        <w:autoSpaceDE w:val="0"/>
        <w:autoSpaceDN w:val="0"/>
        <w:adjustRightInd w:val="0"/>
        <w:spacing w:line="360" w:lineRule="auto"/>
        <w:ind w:left="567"/>
        <w:jc w:val="center"/>
        <w:rPr>
          <w:sz w:val="28"/>
          <w:szCs w:val="28"/>
        </w:rPr>
      </w:pPr>
    </w:p>
    <w:p>
      <w:pPr>
        <w:widowControl w:val="0"/>
        <w:tabs>
          <w:tab w:val="left" w:pos="567"/>
        </w:tabs>
        <w:autoSpaceDE w:val="0"/>
        <w:autoSpaceDN w:val="0"/>
        <w:adjustRightInd w:val="0"/>
        <w:spacing w:line="360" w:lineRule="auto"/>
        <w:ind w:left="567"/>
        <w:jc w:val="center"/>
        <w:rPr>
          <w:sz w:val="28"/>
          <w:szCs w:val="28"/>
        </w:rPr>
      </w:pPr>
    </w:p>
    <w:p>
      <w:pPr>
        <w:pStyle w:val="2"/>
        <w:rPr>
          <w:rFonts w:ascii="Times New Roman" w:hAnsi="Times New Roman" w:cs="Times New Roman"/>
          <w:sz w:val="28"/>
          <w:szCs w:val="28"/>
        </w:rPr>
      </w:pPr>
      <w:bookmarkStart w:id="298" w:name="_Toc495330098"/>
      <w:bookmarkStart w:id="299" w:name="_Toc531697588"/>
      <w:bookmarkStart w:id="300" w:name="_Toc43199916"/>
      <w:bookmarkStart w:id="301" w:name="_Toc531884297"/>
      <w:bookmarkStart w:id="302" w:name="_Toc531697680"/>
      <w:r>
        <w:rPr>
          <w:rFonts w:ascii="Times New Roman" w:hAnsi="Times New Roman" w:cs="Times New Roman"/>
          <w:sz w:val="28"/>
          <w:szCs w:val="28"/>
        </w:rPr>
        <w:t>СПИСОК ИСПОЛЬЗУЕМЫХ ИСТОЧНИКОВ</w:t>
      </w:r>
      <w:bookmarkEnd w:id="298"/>
      <w:bookmarkEnd w:id="299"/>
      <w:bookmarkEnd w:id="300"/>
      <w:bookmarkEnd w:id="301"/>
      <w:bookmarkEnd w:id="302"/>
    </w:p>
    <w:p>
      <w:pPr>
        <w:widowControl w:val="0"/>
        <w:tabs>
          <w:tab w:val="left" w:pos="567"/>
        </w:tabs>
        <w:autoSpaceDE w:val="0"/>
        <w:autoSpaceDN w:val="0"/>
        <w:adjustRightInd w:val="0"/>
        <w:spacing w:line="360" w:lineRule="auto"/>
        <w:ind w:left="567"/>
        <w:jc w:val="center"/>
        <w:rPr>
          <w:b/>
          <w:sz w:val="28"/>
          <w:szCs w:val="28"/>
        </w:rPr>
      </w:pPr>
    </w:p>
    <w:p>
      <w:pPr>
        <w:numPr>
          <w:ilvl w:val="0"/>
          <w:numId w:val="37"/>
        </w:numPr>
        <w:spacing w:line="360" w:lineRule="auto"/>
        <w:ind w:left="714" w:hanging="357"/>
        <w:jc w:val="both"/>
        <w:rPr>
          <w:sz w:val="28"/>
          <w:szCs w:val="28"/>
        </w:rPr>
      </w:pPr>
      <w:r>
        <w:rPr>
          <w:sz w:val="28"/>
          <w:szCs w:val="28"/>
        </w:rPr>
        <w:t xml:space="preserve">Государственный доклад о состоянии окружающей среды и природных ресурсов Самарской области за 2011 год. Выпуск 22. Самара, 2012.  343 с. </w:t>
      </w:r>
    </w:p>
    <w:p>
      <w:pPr>
        <w:numPr>
          <w:ilvl w:val="0"/>
          <w:numId w:val="37"/>
        </w:numPr>
        <w:spacing w:line="360" w:lineRule="auto"/>
        <w:ind w:left="714" w:hanging="357"/>
        <w:jc w:val="both"/>
        <w:rPr>
          <w:sz w:val="28"/>
          <w:szCs w:val="28"/>
          <w:highlight w:val="yellow"/>
        </w:rPr>
      </w:pPr>
      <w:r>
        <w:rPr>
          <w:sz w:val="28"/>
          <w:szCs w:val="28"/>
          <w:highlight w:val="yellow"/>
        </w:rPr>
        <w:t>Башкин, В.Н. Евстафьева В.В., Снакин В.В. Биохимические основы экологического нормирования. Москва : Наука, 1993. – 304 с.</w:t>
      </w:r>
    </w:p>
    <w:p>
      <w:pPr>
        <w:pStyle w:val="48"/>
        <w:numPr>
          <w:ilvl w:val="0"/>
          <w:numId w:val="37"/>
        </w:numPr>
        <w:spacing w:line="360" w:lineRule="auto"/>
        <w:jc w:val="both"/>
        <w:rPr>
          <w:rFonts w:ascii="Times New Roman" w:hAnsi="Times New Roman" w:cs="Times New Roman"/>
          <w:sz w:val="28"/>
          <w:szCs w:val="28"/>
          <w:highlight w:val="magenta"/>
        </w:rPr>
      </w:pPr>
      <w:r>
        <w:rPr>
          <w:rFonts w:ascii="Times New Roman" w:hAnsi="Times New Roman" w:cs="Times New Roman"/>
          <w:sz w:val="28"/>
          <w:szCs w:val="28"/>
          <w:highlight w:val="magenta"/>
        </w:rPr>
        <w:t>Большой энциклопедический словарь / гл. ред. А.Н. Прохоров. – 9-е изд. Москва : Большая российская энциклопедия, 1991. – 1456 с.</w:t>
      </w:r>
    </w:p>
    <w:p>
      <w:pPr>
        <w:numPr>
          <w:ilvl w:val="0"/>
          <w:numId w:val="37"/>
        </w:numPr>
        <w:spacing w:line="360" w:lineRule="auto"/>
        <w:ind w:left="714" w:hanging="357"/>
        <w:jc w:val="both"/>
        <w:rPr>
          <w:sz w:val="28"/>
          <w:szCs w:val="28"/>
        </w:rPr>
      </w:pPr>
      <w:r>
        <w:rPr>
          <w:sz w:val="28"/>
          <w:szCs w:val="28"/>
        </w:rPr>
        <w:t>Бусыгин А.Г. Десмоэкология или теория образования для устойчивого развития. Изд-во: «Симбирская книга», Ульяновск. 2003. 216 с.</w:t>
      </w:r>
    </w:p>
    <w:p>
      <w:pPr>
        <w:numPr>
          <w:ilvl w:val="0"/>
          <w:numId w:val="37"/>
        </w:numPr>
        <w:spacing w:line="360" w:lineRule="auto"/>
        <w:ind w:left="714" w:hanging="357"/>
        <w:jc w:val="both"/>
        <w:rPr>
          <w:sz w:val="28"/>
          <w:szCs w:val="28"/>
        </w:rPr>
      </w:pPr>
      <w:r>
        <w:rPr>
          <w:sz w:val="28"/>
          <w:szCs w:val="28"/>
        </w:rPr>
        <w:t>Розенберг Г.С.,  Краснощеков Г.П. Волжский бассейн: экологическая ситуация и пути рационального природопользования. Тольятти : ИЭВБ РАН, 1996. 249 с.</w:t>
      </w:r>
    </w:p>
    <w:p>
      <w:pPr>
        <w:numPr>
          <w:ilvl w:val="0"/>
          <w:numId w:val="37"/>
        </w:numPr>
        <w:spacing w:line="360" w:lineRule="auto"/>
        <w:ind w:left="714" w:hanging="357"/>
        <w:jc w:val="both"/>
        <w:rPr>
          <w:sz w:val="28"/>
          <w:szCs w:val="28"/>
        </w:rPr>
      </w:pPr>
      <w:r>
        <w:rPr>
          <w:sz w:val="28"/>
          <w:szCs w:val="28"/>
        </w:rPr>
        <w:t>Розенберг, Г.С. Волжский бассейн: на пути к устойчивому развитию. Тольятти : Кассандра. 2009. 476 с.</w:t>
      </w:r>
    </w:p>
    <w:p>
      <w:pPr>
        <w:numPr>
          <w:ilvl w:val="0"/>
          <w:numId w:val="37"/>
        </w:numPr>
        <w:spacing w:line="360" w:lineRule="auto"/>
        <w:ind w:left="714" w:hanging="357"/>
        <w:jc w:val="both"/>
        <w:rPr>
          <w:sz w:val="28"/>
          <w:szCs w:val="28"/>
          <w:highlight w:val="magenta"/>
        </w:rPr>
      </w:pPr>
      <w:r>
        <w:rPr>
          <w:sz w:val="28"/>
          <w:szCs w:val="28"/>
          <w:highlight w:val="magenta"/>
        </w:rPr>
        <w:t>Розенберг А.Г. …диссертация</w:t>
      </w:r>
    </w:p>
    <w:p>
      <w:pPr>
        <w:widowControl w:val="0"/>
        <w:numPr>
          <w:ilvl w:val="0"/>
          <w:numId w:val="37"/>
        </w:numPr>
        <w:shd w:val="clear" w:color="auto" w:fill="FFFFFF"/>
        <w:spacing w:line="276" w:lineRule="auto"/>
        <w:jc w:val="both"/>
        <w:rPr>
          <w:caps/>
          <w:sz w:val="28"/>
          <w:szCs w:val="28"/>
          <w:highlight w:val="magenta"/>
        </w:rPr>
      </w:pPr>
      <w:r>
        <w:rPr>
          <w:sz w:val="28"/>
          <w:szCs w:val="28"/>
          <w:highlight w:val="magenta"/>
        </w:rPr>
        <w:t>Дзюбан А.Н. Микробиологические процессы в донных отложениях Рыбинского водохранилища и озера Плещеево как  факторы формирования качества водной среды / А.Н. Дзюбан, Д.Б. Косолапов, И.А. Кузнецова // Гидробиол. журн. Т. 41, № 4. 2005. С. 82–88.</w:t>
      </w:r>
    </w:p>
    <w:p>
      <w:pPr>
        <w:spacing w:line="360" w:lineRule="auto"/>
        <w:ind w:left="714"/>
        <w:jc w:val="both"/>
        <w:rPr>
          <w:sz w:val="28"/>
          <w:szCs w:val="28"/>
        </w:rPr>
      </w:pPr>
    </w:p>
    <w:p>
      <w:pPr>
        <w:spacing w:line="360" w:lineRule="auto"/>
        <w:ind w:left="714"/>
        <w:jc w:val="both"/>
        <w:rPr>
          <w:sz w:val="28"/>
          <w:szCs w:val="28"/>
        </w:rPr>
      </w:pPr>
    </w:p>
    <w:p>
      <w:pPr>
        <w:pStyle w:val="58"/>
        <w:widowControl w:val="0"/>
        <w:tabs>
          <w:tab w:val="left" w:pos="0"/>
        </w:tabs>
        <w:autoSpaceDE w:val="0"/>
        <w:autoSpaceDN w:val="0"/>
        <w:adjustRightInd w:val="0"/>
        <w:spacing w:line="360" w:lineRule="auto"/>
        <w:jc w:val="center"/>
        <w:rPr>
          <w:rFonts w:ascii="Times New Roman" w:hAnsi="Times New Roman"/>
          <w:b/>
          <w:bCs/>
          <w:iCs/>
          <w:sz w:val="28"/>
          <w:szCs w:val="28"/>
        </w:rPr>
      </w:pPr>
      <w:r>
        <w:rPr>
          <w:rFonts w:ascii="Times New Roman" w:hAnsi="Times New Roman"/>
          <w:b/>
          <w:bCs/>
          <w:iCs/>
          <w:sz w:val="28"/>
          <w:szCs w:val="28"/>
          <w:highlight w:val="yellow"/>
        </w:rPr>
        <w:t>Законодательно-нормативные документы:</w:t>
      </w:r>
    </w:p>
    <w:p>
      <w:pPr>
        <w:numPr>
          <w:ilvl w:val="0"/>
          <w:numId w:val="38"/>
        </w:numPr>
        <w:tabs>
          <w:tab w:val="left" w:pos="0"/>
          <w:tab w:val="left" w:pos="720"/>
        </w:tabs>
        <w:spacing w:line="360" w:lineRule="auto"/>
        <w:jc w:val="both"/>
        <w:rPr>
          <w:rFonts w:eastAsia="Calibri"/>
          <w:sz w:val="28"/>
          <w:szCs w:val="28"/>
          <w:highlight w:val="yellow"/>
          <w:lang w:eastAsia="en-US"/>
        </w:rPr>
      </w:pPr>
      <w:r>
        <w:rPr>
          <w:rFonts w:eastAsia="Calibri"/>
          <w:sz w:val="28"/>
          <w:szCs w:val="28"/>
          <w:highlight w:val="yellow"/>
          <w:lang w:eastAsia="en-US"/>
        </w:rPr>
        <w:t>Водный кодекс Российской Федерации  от  03.06.2006 №74-ФЗ  (ред. от 03.08.2018).</w:t>
      </w:r>
    </w:p>
    <w:p>
      <w:pPr>
        <w:numPr>
          <w:ilvl w:val="0"/>
          <w:numId w:val="38"/>
        </w:numPr>
        <w:tabs>
          <w:tab w:val="left" w:pos="720"/>
        </w:tabs>
        <w:spacing w:line="360" w:lineRule="auto"/>
        <w:jc w:val="both"/>
        <w:rPr>
          <w:rFonts w:eastAsia="Calibri"/>
          <w:sz w:val="28"/>
          <w:szCs w:val="28"/>
          <w:highlight w:val="yellow"/>
          <w:lang w:eastAsia="en-US"/>
        </w:rPr>
      </w:pPr>
      <w:r>
        <w:rPr>
          <w:rFonts w:eastAsia="Calibri"/>
          <w:sz w:val="28"/>
          <w:szCs w:val="28"/>
          <w:highlight w:val="yellow"/>
          <w:lang w:eastAsia="en-US"/>
        </w:rPr>
        <w:t>ГОСТ Р 51232-98 Вода питьевая. Общие требования к организации и методам контроля качества (ред. от 12.09.2018).</w:t>
      </w:r>
    </w:p>
    <w:p>
      <w:pPr>
        <w:numPr>
          <w:ilvl w:val="0"/>
          <w:numId w:val="38"/>
        </w:numPr>
        <w:tabs>
          <w:tab w:val="left" w:pos="720"/>
        </w:tabs>
        <w:spacing w:line="360" w:lineRule="auto"/>
        <w:jc w:val="both"/>
        <w:rPr>
          <w:rFonts w:eastAsia="Calibri"/>
          <w:bCs/>
          <w:sz w:val="28"/>
          <w:szCs w:val="28"/>
          <w:highlight w:val="yellow"/>
          <w:lang w:eastAsia="en-US"/>
        </w:rPr>
      </w:pPr>
      <w:r>
        <w:rPr>
          <w:rFonts w:eastAsia="Calibri"/>
          <w:bCs/>
          <w:sz w:val="28"/>
          <w:szCs w:val="28"/>
          <w:highlight w:val="yellow"/>
          <w:lang w:eastAsia="en-US"/>
        </w:rPr>
        <w:t>ГОСТ Р 58594-2019 Почвы. Метод определения обменной кислотности;</w:t>
      </w:r>
    </w:p>
    <w:p>
      <w:pPr>
        <w:numPr>
          <w:ilvl w:val="0"/>
          <w:numId w:val="38"/>
        </w:numPr>
        <w:tabs>
          <w:tab w:val="left" w:pos="720"/>
        </w:tabs>
        <w:spacing w:line="360" w:lineRule="auto"/>
        <w:jc w:val="both"/>
        <w:rPr>
          <w:rFonts w:eastAsia="Calibri"/>
          <w:bCs/>
          <w:sz w:val="28"/>
          <w:szCs w:val="28"/>
          <w:highlight w:val="yellow"/>
          <w:lang w:eastAsia="en-US"/>
        </w:rPr>
      </w:pPr>
      <w:r>
        <w:rPr>
          <w:rFonts w:eastAsia="Calibri"/>
          <w:bCs/>
          <w:sz w:val="28"/>
          <w:szCs w:val="28"/>
          <w:highlight w:val="yellow"/>
          <w:lang w:eastAsia="en-US"/>
        </w:rPr>
        <w:t>ГОСТ 26212-91 Почвы. Определение гидролитической кислотности по методу Каппена в модификации ЦИНАО (ред. от  12.09.2018).</w:t>
      </w:r>
    </w:p>
    <w:p>
      <w:pPr>
        <w:numPr>
          <w:ilvl w:val="0"/>
          <w:numId w:val="38"/>
        </w:numPr>
        <w:tabs>
          <w:tab w:val="left" w:pos="720"/>
        </w:tabs>
        <w:spacing w:line="360" w:lineRule="auto"/>
        <w:jc w:val="both"/>
        <w:rPr>
          <w:rFonts w:eastAsia="Calibri"/>
          <w:bCs/>
          <w:sz w:val="28"/>
          <w:szCs w:val="28"/>
          <w:highlight w:val="yellow"/>
          <w:lang w:eastAsia="en-US"/>
        </w:rPr>
      </w:pPr>
      <w:r>
        <w:rPr>
          <w:rFonts w:eastAsia="Calibri"/>
          <w:bCs/>
          <w:sz w:val="28"/>
          <w:szCs w:val="28"/>
          <w:highlight w:val="yellow"/>
          <w:lang w:eastAsia="en-US"/>
        </w:rPr>
        <w:t>ГОСТ 26213-91 Почвы. Методы определения органического вещества (ред. от 12.09.2018).</w:t>
      </w:r>
    </w:p>
    <w:p>
      <w:pPr>
        <w:numPr>
          <w:ilvl w:val="0"/>
          <w:numId w:val="38"/>
        </w:numPr>
        <w:tabs>
          <w:tab w:val="left" w:pos="720"/>
        </w:tabs>
        <w:spacing w:line="360" w:lineRule="auto"/>
        <w:jc w:val="both"/>
        <w:rPr>
          <w:rFonts w:eastAsia="Calibri"/>
          <w:bCs/>
          <w:sz w:val="28"/>
          <w:szCs w:val="28"/>
          <w:highlight w:val="yellow"/>
          <w:lang w:eastAsia="en-US"/>
        </w:rPr>
      </w:pPr>
      <w:r>
        <w:rPr>
          <w:rFonts w:eastAsia="Calibri"/>
          <w:bCs/>
          <w:sz w:val="28"/>
          <w:szCs w:val="28"/>
          <w:highlight w:val="yellow"/>
          <w:lang w:eastAsia="en-US"/>
        </w:rPr>
        <w:t>ГОСТ Р 57166-2016 Вода. Определение токсичности по выживаемости пресноводных инфузорий Paramecium caudatum Ehrenberg (ред. от 12.09.2018).</w:t>
      </w:r>
    </w:p>
    <w:p>
      <w:pPr>
        <w:numPr>
          <w:ilvl w:val="0"/>
          <w:numId w:val="38"/>
        </w:numPr>
        <w:tabs>
          <w:tab w:val="left" w:pos="720"/>
        </w:tabs>
        <w:spacing w:line="360" w:lineRule="auto"/>
        <w:jc w:val="both"/>
        <w:rPr>
          <w:rFonts w:eastAsia="Calibri"/>
          <w:sz w:val="28"/>
          <w:szCs w:val="28"/>
          <w:highlight w:val="yellow"/>
          <w:lang w:eastAsia="en-US"/>
        </w:rPr>
      </w:pPr>
      <w:r>
        <w:rPr>
          <w:rFonts w:eastAsia="Calibri"/>
          <w:sz w:val="28"/>
          <w:szCs w:val="28"/>
          <w:highlight w:val="yellow"/>
          <w:lang w:eastAsia="en-US"/>
        </w:rPr>
        <w:t>ГОСТ 17.1.1.01-77 Охрана природы. Гидросфера. Использование и охрана вод. Основные термины и определения (ред. от 12.09.2018).</w:t>
      </w:r>
    </w:p>
    <w:p>
      <w:pPr>
        <w:numPr>
          <w:ilvl w:val="0"/>
          <w:numId w:val="38"/>
        </w:numPr>
        <w:tabs>
          <w:tab w:val="left" w:pos="720"/>
        </w:tabs>
        <w:spacing w:line="360" w:lineRule="auto"/>
        <w:jc w:val="both"/>
        <w:rPr>
          <w:rFonts w:eastAsia="Calibri"/>
          <w:bCs/>
          <w:sz w:val="28"/>
          <w:szCs w:val="28"/>
          <w:highlight w:val="yellow"/>
          <w:lang w:eastAsia="en-US"/>
        </w:rPr>
      </w:pPr>
      <w:r>
        <w:rPr>
          <w:rFonts w:eastAsia="Calibri"/>
          <w:bCs/>
          <w:sz w:val="28"/>
          <w:szCs w:val="28"/>
          <w:highlight w:val="yellow"/>
          <w:lang w:eastAsia="en-US"/>
        </w:rPr>
        <w:t>ГОСТ 23740-2016 Грунты. Методы определения содержания органических веществ (ред. от 09.01.2019 ).</w:t>
      </w:r>
    </w:p>
    <w:p>
      <w:pPr>
        <w:numPr>
          <w:ilvl w:val="0"/>
          <w:numId w:val="38"/>
        </w:numPr>
        <w:tabs>
          <w:tab w:val="left" w:pos="0"/>
          <w:tab w:val="left" w:pos="720"/>
        </w:tabs>
        <w:spacing w:line="360" w:lineRule="auto"/>
        <w:jc w:val="both"/>
        <w:rPr>
          <w:rFonts w:eastAsia="Calibri"/>
          <w:sz w:val="28"/>
          <w:szCs w:val="28"/>
          <w:highlight w:val="yellow"/>
          <w:lang w:eastAsia="en-US"/>
        </w:rPr>
      </w:pPr>
      <w:r>
        <w:rPr>
          <w:rFonts w:eastAsia="Calibri"/>
          <w:sz w:val="28"/>
          <w:szCs w:val="28"/>
          <w:highlight w:val="yellow"/>
          <w:lang w:eastAsia="en-US"/>
        </w:rPr>
        <w:t xml:space="preserve">Закон   РФ </w:t>
      </w:r>
      <w:r>
        <w:rPr>
          <w:rFonts w:eastAsia="Calibri"/>
          <w:b/>
          <w:sz w:val="28"/>
          <w:szCs w:val="28"/>
          <w:highlight w:val="yellow"/>
          <w:lang w:eastAsia="en-US"/>
        </w:rPr>
        <w:t xml:space="preserve"> </w:t>
      </w:r>
      <w:r>
        <w:rPr>
          <w:rFonts w:eastAsia="Calibri"/>
          <w:sz w:val="28"/>
          <w:szCs w:val="28"/>
          <w:highlight w:val="yellow"/>
          <w:lang w:eastAsia="en-US"/>
        </w:rPr>
        <w:t>от  21.02.1992 № 2395-1 «О недрах» (ред. от 03.08.2018).</w:t>
      </w:r>
    </w:p>
    <w:p>
      <w:pPr>
        <w:numPr>
          <w:ilvl w:val="0"/>
          <w:numId w:val="38"/>
        </w:numPr>
        <w:tabs>
          <w:tab w:val="left" w:pos="0"/>
          <w:tab w:val="left" w:pos="720"/>
        </w:tabs>
        <w:spacing w:line="360" w:lineRule="auto"/>
        <w:jc w:val="both"/>
        <w:rPr>
          <w:rFonts w:eastAsia="Calibri"/>
          <w:sz w:val="28"/>
          <w:szCs w:val="28"/>
          <w:highlight w:val="yellow"/>
          <w:lang w:eastAsia="en-US"/>
        </w:rPr>
      </w:pPr>
      <w:r>
        <w:rPr>
          <w:rFonts w:eastAsia="Calibri"/>
          <w:sz w:val="28"/>
          <w:szCs w:val="28"/>
          <w:highlight w:val="yellow"/>
          <w:lang w:eastAsia="en-US"/>
        </w:rPr>
        <w:t xml:space="preserve"> Земельный кодекс Российской Федерации" от 25.10.2001 № 136-ФЗ (ред. от 03.08.2018).</w:t>
      </w:r>
    </w:p>
    <w:p>
      <w:pPr>
        <w:numPr>
          <w:ilvl w:val="0"/>
          <w:numId w:val="38"/>
        </w:numPr>
        <w:tabs>
          <w:tab w:val="left" w:pos="0"/>
          <w:tab w:val="left" w:pos="720"/>
        </w:tabs>
        <w:spacing w:line="360" w:lineRule="auto"/>
        <w:jc w:val="both"/>
        <w:rPr>
          <w:rFonts w:eastAsia="Calibri"/>
          <w:bCs/>
          <w:sz w:val="28"/>
          <w:szCs w:val="28"/>
          <w:highlight w:val="yellow"/>
          <w:lang w:eastAsia="en-US"/>
        </w:rPr>
      </w:pPr>
      <w:r>
        <w:rPr>
          <w:rFonts w:eastAsia="Calibri"/>
          <w:sz w:val="28"/>
          <w:szCs w:val="28"/>
          <w:highlight w:val="yellow"/>
          <w:lang w:eastAsia="en-US"/>
        </w:rPr>
        <w:t>Конституция Российской Федерации (принята всенародным голосованием 12.12.1993 с учетом поправок от 21.07.2014 № 11-ФКЗ).</w:t>
      </w:r>
    </w:p>
    <w:p>
      <w:pPr>
        <w:numPr>
          <w:ilvl w:val="0"/>
          <w:numId w:val="38"/>
        </w:numPr>
        <w:tabs>
          <w:tab w:val="left" w:pos="0"/>
          <w:tab w:val="left" w:pos="720"/>
        </w:tabs>
        <w:spacing w:line="360" w:lineRule="auto"/>
        <w:jc w:val="both"/>
        <w:rPr>
          <w:rFonts w:eastAsia="Calibri"/>
          <w:bCs/>
          <w:sz w:val="28"/>
          <w:szCs w:val="28"/>
          <w:highlight w:val="yellow"/>
          <w:lang w:eastAsia="en-US"/>
        </w:rPr>
      </w:pPr>
      <w:r>
        <w:rPr>
          <w:rFonts w:eastAsia="Calibri"/>
          <w:sz w:val="28"/>
          <w:szCs w:val="28"/>
          <w:highlight w:val="yellow"/>
          <w:lang w:eastAsia="en-US"/>
        </w:rPr>
        <w:t xml:space="preserve">ОНД–86 </w:t>
      </w:r>
      <w:r>
        <w:rPr>
          <w:rFonts w:eastAsia="Calibri"/>
          <w:bCs/>
          <w:sz w:val="28"/>
          <w:szCs w:val="28"/>
          <w:highlight w:val="yellow"/>
          <w:lang w:eastAsia="en-US"/>
        </w:rPr>
        <w:t>Методах расчета концентраций в атмосферном воздухе вредных веществ, содержащихся в выбросах предприятий (Приказ Минприроды России от 06.06.2017 № 273).</w:t>
      </w:r>
    </w:p>
    <w:p>
      <w:pPr>
        <w:numPr>
          <w:ilvl w:val="0"/>
          <w:numId w:val="38"/>
        </w:numPr>
        <w:tabs>
          <w:tab w:val="left" w:pos="0"/>
          <w:tab w:val="left" w:pos="720"/>
        </w:tabs>
        <w:spacing w:line="360" w:lineRule="auto"/>
        <w:jc w:val="both"/>
        <w:rPr>
          <w:rFonts w:eastAsia="Calibri"/>
          <w:bCs/>
          <w:sz w:val="28"/>
          <w:szCs w:val="28"/>
          <w:highlight w:val="yellow"/>
          <w:lang w:eastAsia="en-US"/>
        </w:rPr>
      </w:pPr>
      <w:r>
        <w:rPr>
          <w:rFonts w:eastAsia="Calibri"/>
          <w:sz w:val="28"/>
          <w:szCs w:val="28"/>
          <w:highlight w:val="yellow"/>
          <w:lang w:eastAsia="en-US"/>
        </w:rPr>
        <w:t>Парижское соглашение по климату, принятое 12 декабря 2015 года   по итогам 21-й конференции Рамочной конвенции об изменении климата (РКООНИК) в Париже.</w:t>
      </w:r>
    </w:p>
    <w:p>
      <w:pPr>
        <w:numPr>
          <w:ilvl w:val="0"/>
          <w:numId w:val="38"/>
        </w:numPr>
        <w:tabs>
          <w:tab w:val="left" w:pos="720"/>
        </w:tabs>
        <w:spacing w:line="360" w:lineRule="auto"/>
        <w:jc w:val="both"/>
        <w:rPr>
          <w:rFonts w:eastAsia="Calibri"/>
          <w:sz w:val="28"/>
          <w:szCs w:val="28"/>
          <w:highlight w:val="yellow"/>
          <w:lang w:eastAsia="en-US"/>
        </w:rPr>
      </w:pPr>
      <w:r>
        <w:rPr>
          <w:rFonts w:eastAsia="Calibri"/>
          <w:sz w:val="28"/>
          <w:szCs w:val="28"/>
          <w:highlight w:val="yellow"/>
          <w:lang w:eastAsia="en-US"/>
        </w:rPr>
        <w:t>ПНД ФТ 16.2:2.2.3-98 Методика определения токсичности проб почв, донных осадков и осадков сточных вод экспресс-методом с применением прибора серии «БИОТЕСТЕР» (ред. 2015).</w:t>
      </w:r>
    </w:p>
    <w:p>
      <w:pPr>
        <w:numPr>
          <w:ilvl w:val="0"/>
          <w:numId w:val="38"/>
        </w:numPr>
        <w:tabs>
          <w:tab w:val="left" w:pos="720"/>
        </w:tabs>
        <w:spacing w:line="360" w:lineRule="auto"/>
        <w:jc w:val="both"/>
        <w:rPr>
          <w:rFonts w:eastAsia="Calibri"/>
          <w:sz w:val="28"/>
          <w:szCs w:val="28"/>
          <w:highlight w:val="yellow"/>
          <w:lang w:eastAsia="en-US"/>
        </w:rPr>
      </w:pPr>
      <w:r>
        <w:rPr>
          <w:rFonts w:eastAsia="Calibri"/>
          <w:sz w:val="28"/>
          <w:szCs w:val="28"/>
          <w:highlight w:val="yellow"/>
          <w:lang w:eastAsia="en-US"/>
        </w:rPr>
        <w:t>Рамочная конвенция ООН об изменении климата, подписанное в Центральных учреждениях </w:t>
      </w:r>
      <w:r>
        <w:rPr>
          <w:rFonts w:eastAsia="Calibri"/>
          <w:bCs/>
          <w:sz w:val="28"/>
          <w:szCs w:val="28"/>
          <w:highlight w:val="yellow"/>
          <w:lang w:eastAsia="en-US"/>
        </w:rPr>
        <w:t>ООН</w:t>
      </w:r>
      <w:r>
        <w:rPr>
          <w:rFonts w:eastAsia="Calibri"/>
          <w:sz w:val="28"/>
          <w:szCs w:val="28"/>
          <w:highlight w:val="yellow"/>
          <w:lang w:eastAsia="en-US"/>
        </w:rPr>
        <w:t> в Нью-Йорке 22 апреля </w:t>
      </w:r>
      <w:r>
        <w:rPr>
          <w:rFonts w:eastAsia="Calibri"/>
          <w:bCs/>
          <w:sz w:val="28"/>
          <w:szCs w:val="28"/>
          <w:highlight w:val="yellow"/>
          <w:lang w:eastAsia="en-US"/>
        </w:rPr>
        <w:t>2016</w:t>
      </w:r>
      <w:r>
        <w:rPr>
          <w:rFonts w:eastAsia="Calibri"/>
          <w:sz w:val="28"/>
          <w:szCs w:val="28"/>
          <w:highlight w:val="yellow"/>
          <w:lang w:eastAsia="en-US"/>
        </w:rPr>
        <w:t> г. (Парижское Соглашение 2015 г).</w:t>
      </w:r>
    </w:p>
    <w:p>
      <w:pPr>
        <w:numPr>
          <w:ilvl w:val="0"/>
          <w:numId w:val="38"/>
        </w:numPr>
        <w:tabs>
          <w:tab w:val="left" w:pos="720"/>
        </w:tabs>
        <w:spacing w:line="360" w:lineRule="auto"/>
        <w:jc w:val="both"/>
        <w:rPr>
          <w:rFonts w:eastAsia="Calibri"/>
          <w:sz w:val="28"/>
          <w:szCs w:val="28"/>
          <w:highlight w:val="yellow"/>
          <w:lang w:eastAsia="en-US"/>
        </w:rPr>
      </w:pPr>
      <w:r>
        <w:rPr>
          <w:rFonts w:eastAsia="Calibri"/>
          <w:bCs/>
          <w:sz w:val="28"/>
          <w:szCs w:val="28"/>
          <w:highlight w:val="yellow"/>
          <w:lang w:eastAsia="en-US"/>
        </w:rPr>
        <w:t>СанПиН 2.1.4.1074-01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 (ред. от 28.06.2010);</w:t>
      </w:r>
    </w:p>
    <w:p>
      <w:pPr>
        <w:numPr>
          <w:ilvl w:val="0"/>
          <w:numId w:val="38"/>
        </w:numPr>
        <w:tabs>
          <w:tab w:val="left" w:pos="720"/>
        </w:tabs>
        <w:spacing w:line="360" w:lineRule="auto"/>
        <w:jc w:val="both"/>
        <w:rPr>
          <w:rFonts w:eastAsia="Calibri"/>
          <w:bCs/>
          <w:sz w:val="28"/>
          <w:szCs w:val="28"/>
          <w:highlight w:val="yellow"/>
          <w:lang w:eastAsia="en-US"/>
        </w:rPr>
      </w:pPr>
      <w:r>
        <w:rPr>
          <w:rFonts w:eastAsia="Calibri"/>
          <w:bCs/>
          <w:sz w:val="28"/>
          <w:szCs w:val="28"/>
          <w:highlight w:val="yellow"/>
          <w:lang w:eastAsia="en-US"/>
        </w:rPr>
        <w:t>СанПиН 2.1.8/2.2.4.1383-03 Гигиенические требования к размещению и эксплуатации передающих радиотехнических объектов (актуализирован 01.01.2009).</w:t>
      </w:r>
    </w:p>
    <w:p>
      <w:pPr>
        <w:numPr>
          <w:ilvl w:val="0"/>
          <w:numId w:val="38"/>
        </w:numPr>
        <w:tabs>
          <w:tab w:val="left" w:pos="720"/>
        </w:tabs>
        <w:spacing w:line="360" w:lineRule="auto"/>
        <w:jc w:val="both"/>
        <w:rPr>
          <w:rFonts w:eastAsia="Calibri"/>
          <w:sz w:val="28"/>
          <w:szCs w:val="28"/>
          <w:highlight w:val="yellow"/>
          <w:lang w:eastAsia="en-US"/>
        </w:rPr>
      </w:pPr>
      <w:r>
        <w:rPr>
          <w:rFonts w:eastAsia="Calibri"/>
          <w:sz w:val="28"/>
          <w:szCs w:val="28"/>
          <w:highlight w:val="yellow"/>
          <w:lang w:eastAsia="en-US"/>
        </w:rPr>
        <w:t>СанПиН 1823-78. Санитарные нормы и правила размещения радио-телевизионных и радиолокационных станций (ред. от 01.02.2009).</w:t>
      </w:r>
    </w:p>
    <w:p>
      <w:pPr>
        <w:pStyle w:val="2"/>
        <w:numPr>
          <w:ilvl w:val="0"/>
          <w:numId w:val="38"/>
        </w:numPr>
        <w:shd w:val="clear" w:color="auto" w:fill="FFFFFF"/>
        <w:tabs>
          <w:tab w:val="left" w:pos="720"/>
        </w:tabs>
        <w:spacing w:before="161" w:after="161"/>
        <w:jc w:val="both"/>
        <w:rPr>
          <w:rFonts w:ascii="Times New Roman" w:hAnsi="Times New Roman" w:cs="Times New Roman"/>
          <w:b w:val="0"/>
          <w:color w:val="22272F"/>
          <w:sz w:val="28"/>
          <w:szCs w:val="28"/>
          <w:highlight w:val="magenta"/>
        </w:rPr>
      </w:pPr>
      <w:r>
        <w:rPr>
          <w:rFonts w:ascii="Times New Roman" w:hAnsi="Times New Roman" w:cs="Times New Roman"/>
          <w:b w:val="0"/>
          <w:color w:val="22272F"/>
          <w:sz w:val="28"/>
          <w:szCs w:val="28"/>
          <w:highlight w:val="magenta"/>
        </w:rPr>
        <w:t>СанПиН 1.2.3685-21 «Гигиенические нормативы и требования к обеспечению безопасности и (или) безвредности для человека факторов среды обитания»</w:t>
      </w:r>
    </w:p>
    <w:p>
      <w:pPr>
        <w:numPr>
          <w:ilvl w:val="0"/>
          <w:numId w:val="38"/>
        </w:numPr>
        <w:tabs>
          <w:tab w:val="left" w:pos="0"/>
          <w:tab w:val="left" w:pos="720"/>
        </w:tabs>
        <w:spacing w:line="360" w:lineRule="auto"/>
        <w:jc w:val="both"/>
        <w:rPr>
          <w:rFonts w:eastAsia="Calibri"/>
          <w:sz w:val="28"/>
          <w:szCs w:val="28"/>
          <w:highlight w:val="yellow"/>
          <w:lang w:eastAsia="en-US"/>
        </w:rPr>
      </w:pPr>
      <w:r>
        <w:rPr>
          <w:rFonts w:eastAsia="Calibri"/>
          <w:sz w:val="28"/>
          <w:szCs w:val="28"/>
          <w:highlight w:val="yellow"/>
          <w:lang w:eastAsia="en-US"/>
        </w:rPr>
        <w:t>Федеральный закон от 10.01. 2002   № 7-ФЗ «Об охране окружающей среды» (ред. от 27.12.2019).</w:t>
      </w:r>
    </w:p>
    <w:p>
      <w:pPr>
        <w:numPr>
          <w:ilvl w:val="0"/>
          <w:numId w:val="38"/>
        </w:numPr>
        <w:tabs>
          <w:tab w:val="left" w:pos="0"/>
          <w:tab w:val="left" w:pos="720"/>
        </w:tabs>
        <w:spacing w:line="360" w:lineRule="auto"/>
        <w:jc w:val="both"/>
        <w:rPr>
          <w:rFonts w:eastAsia="Calibri"/>
          <w:bCs/>
          <w:sz w:val="28"/>
          <w:szCs w:val="28"/>
          <w:highlight w:val="yellow"/>
          <w:lang w:eastAsia="en-US"/>
        </w:rPr>
      </w:pPr>
      <w:r>
        <w:rPr>
          <w:rFonts w:eastAsia="Calibri"/>
          <w:sz w:val="28"/>
          <w:szCs w:val="28"/>
          <w:highlight w:val="yellow"/>
          <w:lang w:eastAsia="en-US"/>
        </w:rPr>
        <w:t xml:space="preserve">Федеральный закон </w:t>
      </w:r>
      <w:r>
        <w:rPr>
          <w:rFonts w:eastAsia="Calibri"/>
          <w:bCs/>
          <w:sz w:val="28"/>
          <w:szCs w:val="28"/>
          <w:highlight w:val="yellow"/>
          <w:lang w:eastAsia="en-US"/>
        </w:rPr>
        <w:t xml:space="preserve">от 04.05.1999 №96-ФЗ «Об охране атмосферного воздуха» (ред. от </w:t>
      </w:r>
      <w:r>
        <w:rPr>
          <w:rFonts w:eastAsia="Calibri"/>
          <w:sz w:val="28"/>
          <w:szCs w:val="28"/>
          <w:highlight w:val="yellow"/>
          <w:lang w:eastAsia="en-US"/>
        </w:rPr>
        <w:t>29.07.2018</w:t>
      </w:r>
      <w:r>
        <w:rPr>
          <w:rFonts w:eastAsia="Calibri"/>
          <w:bCs/>
          <w:sz w:val="28"/>
          <w:szCs w:val="28"/>
          <w:highlight w:val="yellow"/>
          <w:lang w:eastAsia="en-US"/>
        </w:rPr>
        <w:t>).</w:t>
      </w:r>
    </w:p>
    <w:p>
      <w:pPr>
        <w:numPr>
          <w:ilvl w:val="0"/>
          <w:numId w:val="38"/>
        </w:numPr>
        <w:tabs>
          <w:tab w:val="left" w:pos="0"/>
          <w:tab w:val="left" w:pos="720"/>
        </w:tabs>
        <w:spacing w:line="360" w:lineRule="auto"/>
        <w:jc w:val="both"/>
        <w:rPr>
          <w:rFonts w:eastAsia="Calibri"/>
          <w:sz w:val="28"/>
          <w:szCs w:val="28"/>
          <w:highlight w:val="yellow"/>
          <w:lang w:eastAsia="en-US"/>
        </w:rPr>
      </w:pPr>
      <w:r>
        <w:rPr>
          <w:rFonts w:eastAsia="Calibri"/>
          <w:sz w:val="28"/>
          <w:szCs w:val="28"/>
          <w:highlight w:val="yellow"/>
          <w:lang w:eastAsia="en-US"/>
        </w:rPr>
        <w:t>Федеральный закон от 24.06.1998 г. № 89-ФЗ «Об отходах производства и потребления» (ред. от 29.07.2018).</w:t>
      </w:r>
    </w:p>
    <w:p>
      <w:pPr>
        <w:numPr>
          <w:ilvl w:val="0"/>
          <w:numId w:val="38"/>
        </w:numPr>
        <w:tabs>
          <w:tab w:val="left" w:pos="720"/>
        </w:tabs>
        <w:spacing w:line="360" w:lineRule="auto"/>
        <w:jc w:val="both"/>
        <w:rPr>
          <w:rFonts w:eastAsia="Calibri"/>
          <w:bCs/>
          <w:sz w:val="28"/>
          <w:szCs w:val="28"/>
          <w:highlight w:val="yellow"/>
          <w:lang w:eastAsia="en-US"/>
        </w:rPr>
      </w:pPr>
      <w:r>
        <w:rPr>
          <w:rFonts w:eastAsia="Calibri"/>
          <w:bCs/>
          <w:sz w:val="28"/>
          <w:szCs w:val="28"/>
          <w:highlight w:val="yellow"/>
          <w:lang w:eastAsia="en-US"/>
        </w:rPr>
        <w:t>Федеральный закон от 14.03.1995 № 33-ФЗ «</w:t>
      </w:r>
      <w:r>
        <w:rPr>
          <w:rFonts w:eastAsia="Calibri"/>
          <w:bCs/>
          <w:iCs/>
          <w:sz w:val="28"/>
          <w:szCs w:val="28"/>
          <w:highlight w:val="yellow"/>
          <w:lang w:eastAsia="en-US"/>
        </w:rPr>
        <w:t>Об особо охраняемых природных территориях</w:t>
      </w:r>
      <w:r>
        <w:rPr>
          <w:rFonts w:eastAsia="Calibri"/>
          <w:bCs/>
          <w:sz w:val="28"/>
          <w:szCs w:val="28"/>
          <w:highlight w:val="yellow"/>
          <w:lang w:eastAsia="en-US"/>
        </w:rPr>
        <w:t>» (ред. от 03.08.2018).</w:t>
      </w:r>
    </w:p>
    <w:p>
      <w:pPr>
        <w:numPr>
          <w:ilvl w:val="0"/>
          <w:numId w:val="38"/>
        </w:numPr>
        <w:tabs>
          <w:tab w:val="left" w:pos="720"/>
        </w:tabs>
        <w:spacing w:line="360" w:lineRule="auto"/>
        <w:jc w:val="both"/>
        <w:rPr>
          <w:rFonts w:eastAsia="Calibri"/>
          <w:bCs/>
          <w:iCs/>
          <w:sz w:val="28"/>
          <w:szCs w:val="28"/>
          <w:highlight w:val="yellow"/>
          <w:lang w:eastAsia="en-US"/>
        </w:rPr>
      </w:pPr>
      <w:r>
        <w:rPr>
          <w:rFonts w:eastAsia="Calibri"/>
          <w:sz w:val="28"/>
          <w:szCs w:val="28"/>
          <w:highlight w:val="yellow"/>
          <w:lang w:eastAsia="en-US"/>
        </w:rPr>
        <w:t>Федеральный закон от 24.04.1995 N 52 «О животном мире» (ред. от 03.08.2018).</w:t>
      </w:r>
    </w:p>
    <w:p>
      <w:pPr>
        <w:spacing w:line="360" w:lineRule="auto"/>
        <w:ind w:left="357"/>
        <w:jc w:val="both"/>
        <w:rPr>
          <w:sz w:val="28"/>
          <w:szCs w:val="28"/>
        </w:rPr>
      </w:pPr>
    </w:p>
    <w:p>
      <w:pPr>
        <w:spacing w:line="360" w:lineRule="auto"/>
        <w:ind w:left="357"/>
        <w:jc w:val="both"/>
        <w:rPr>
          <w:sz w:val="28"/>
          <w:szCs w:val="28"/>
        </w:rPr>
      </w:pPr>
    </w:p>
    <w:p>
      <w:pPr>
        <w:widowControl w:val="0"/>
        <w:tabs>
          <w:tab w:val="left" w:pos="567"/>
        </w:tabs>
        <w:autoSpaceDE w:val="0"/>
        <w:autoSpaceDN w:val="0"/>
        <w:adjustRightInd w:val="0"/>
        <w:spacing w:line="360" w:lineRule="auto"/>
        <w:rPr>
          <w:sz w:val="28"/>
          <w:szCs w:val="28"/>
        </w:rPr>
      </w:pPr>
      <w:r>
        <w:rPr>
          <w:sz w:val="28"/>
          <w:szCs w:val="28"/>
        </w:rPr>
        <w:br w:type="page"/>
      </w:r>
    </w:p>
    <w:p>
      <w:pPr>
        <w:pStyle w:val="2"/>
        <w:rPr>
          <w:rFonts w:ascii="Times New Roman" w:hAnsi="Times New Roman" w:cs="Times New Roman"/>
          <w:sz w:val="28"/>
          <w:szCs w:val="28"/>
        </w:rPr>
      </w:pPr>
      <w:bookmarkStart w:id="303" w:name="_Toc43199917"/>
      <w:r>
        <w:rPr>
          <w:rFonts w:ascii="Times New Roman" w:hAnsi="Times New Roman" w:cs="Times New Roman"/>
          <w:sz w:val="28"/>
          <w:szCs w:val="28"/>
        </w:rPr>
        <w:t>РЕКОМЕНДУЕМАЯ ЛИТЕРАТУРА:</w:t>
      </w:r>
      <w:bookmarkEnd w:id="303"/>
    </w:p>
    <w:p>
      <w:pPr>
        <w:pStyle w:val="58"/>
        <w:widowControl w:val="0"/>
        <w:numPr>
          <w:ilvl w:val="0"/>
          <w:numId w:val="39"/>
        </w:numPr>
        <w:tabs>
          <w:tab w:val="left" w:pos="0"/>
        </w:tabs>
        <w:autoSpaceDE w:val="0"/>
        <w:autoSpaceDN w:val="0"/>
        <w:adjustRightInd w:val="0"/>
        <w:spacing w:line="360" w:lineRule="auto"/>
        <w:ind w:left="714" w:hanging="357"/>
        <w:jc w:val="both"/>
        <w:rPr>
          <w:rFonts w:ascii="Times New Roman" w:hAnsi="Times New Roman"/>
          <w:sz w:val="28"/>
          <w:szCs w:val="28"/>
        </w:rPr>
      </w:pPr>
      <w:r>
        <w:rPr>
          <w:rFonts w:ascii="Times New Roman" w:hAnsi="Times New Roman"/>
          <w:sz w:val="28"/>
          <w:szCs w:val="28"/>
        </w:rPr>
        <w:t>Еськов Е.К. Экология. Закономерности, правила, принципы, теории, термины и понятия.</w:t>
      </w:r>
      <w:r>
        <w:rPr>
          <w:rFonts w:ascii="Times New Roman" w:hAnsi="Times New Roman" w:eastAsia="Times New Roman"/>
          <w:sz w:val="28"/>
          <w:szCs w:val="28"/>
          <w:lang w:eastAsia="ru-RU"/>
        </w:rPr>
        <w:t xml:space="preserve"> </w:t>
      </w:r>
      <w:r>
        <w:rPr>
          <w:rFonts w:ascii="Times New Roman" w:hAnsi="Times New Roman"/>
          <w:sz w:val="28"/>
          <w:szCs w:val="28"/>
        </w:rPr>
        <w:t xml:space="preserve">Учебное пособие. 2019. </w:t>
      </w:r>
      <w:r>
        <w:rPr>
          <w:rFonts w:ascii="Times New Roman" w:hAnsi="Times New Roman"/>
          <w:sz w:val="28"/>
          <w:szCs w:val="28"/>
          <w:lang w:val="en-GB"/>
        </w:rPr>
        <w:t>IPRbooks</w:t>
      </w:r>
      <w:r>
        <w:rPr>
          <w:rFonts w:ascii="Times New Roman" w:hAnsi="Times New Roman"/>
          <w:sz w:val="28"/>
          <w:szCs w:val="28"/>
        </w:rPr>
        <w:t xml:space="preserve">. </w:t>
      </w:r>
      <w:r>
        <w:rPr>
          <w:rFonts w:ascii="Times New Roman" w:hAnsi="Times New Roman"/>
          <w:sz w:val="28"/>
          <w:szCs w:val="28"/>
          <w:lang w:val="en-US"/>
        </w:rPr>
        <w:t>URL</w:t>
      </w:r>
      <w:r>
        <w:rPr>
          <w:rFonts w:ascii="Times New Roman" w:hAnsi="Times New Roman"/>
          <w:sz w:val="28"/>
          <w:szCs w:val="28"/>
          <w:lang w:val="en-GB"/>
        </w:rPr>
        <w:t xml:space="preserve">: </w:t>
      </w:r>
      <w:r>
        <w:fldChar w:fldCharType="begin"/>
      </w:r>
      <w:r>
        <w:instrText xml:space="preserve"> HYPERLINK "http://www.iprbookshop.ru/79833.htm" </w:instrText>
      </w:r>
      <w:r>
        <w:fldChar w:fldCharType="separate"/>
      </w:r>
      <w:r>
        <w:rPr>
          <w:rStyle w:val="14"/>
          <w:rFonts w:ascii="Times New Roman" w:hAnsi="Times New Roman"/>
          <w:color w:val="000000" w:themeColor="text1"/>
          <w:sz w:val="28"/>
          <w:szCs w:val="28"/>
          <w:lang w:eastAsia="ru-RU"/>
        </w:rPr>
        <w:t>http://www.iprbookshop.ru/79833.htm</w:t>
      </w:r>
      <w:r>
        <w:rPr>
          <w:rStyle w:val="14"/>
          <w:rFonts w:ascii="Times New Roman" w:hAnsi="Times New Roman"/>
          <w:color w:val="000000" w:themeColor="text1"/>
          <w:sz w:val="28"/>
          <w:szCs w:val="28"/>
          <w:lang w:eastAsia="ru-RU"/>
        </w:rPr>
        <w:fldChar w:fldCharType="end"/>
      </w:r>
    </w:p>
    <w:p>
      <w:pPr>
        <w:pStyle w:val="58"/>
        <w:widowControl w:val="0"/>
        <w:numPr>
          <w:ilvl w:val="0"/>
          <w:numId w:val="39"/>
        </w:numPr>
        <w:tabs>
          <w:tab w:val="left" w:pos="0"/>
        </w:tabs>
        <w:autoSpaceDE w:val="0"/>
        <w:autoSpaceDN w:val="0"/>
        <w:adjustRightInd w:val="0"/>
        <w:spacing w:line="360" w:lineRule="auto"/>
        <w:ind w:left="714" w:hanging="357"/>
        <w:jc w:val="both"/>
        <w:rPr>
          <w:rFonts w:ascii="Times New Roman" w:hAnsi="Times New Roman"/>
          <w:sz w:val="28"/>
          <w:szCs w:val="28"/>
        </w:rPr>
      </w:pPr>
      <w:r>
        <w:rPr>
          <w:rFonts w:ascii="Times New Roman" w:hAnsi="Times New Roman"/>
          <w:sz w:val="28"/>
          <w:szCs w:val="28"/>
        </w:rPr>
        <w:t xml:space="preserve">Валова (Копылова) В.Д. Экология [Электронный ресурс] : учебник для бакалавров / В.Д. Валова (Копылова), О.М. Зверев. - Электрон. текстовые данные. - М. : Дашков и К, 2017. 376 c. </w:t>
      </w:r>
      <w:r>
        <w:rPr>
          <w:rFonts w:ascii="Times New Roman" w:hAnsi="Times New Roman"/>
          <w:sz w:val="28"/>
          <w:szCs w:val="28"/>
          <w:lang w:val="en-US"/>
        </w:rPr>
        <w:t>URL</w:t>
      </w:r>
      <w:r>
        <w:rPr>
          <w:rFonts w:ascii="Times New Roman" w:hAnsi="Times New Roman"/>
          <w:sz w:val="28"/>
          <w:szCs w:val="28"/>
        </w:rPr>
        <w:t>:</w:t>
      </w:r>
      <w:r>
        <w:rPr>
          <w:rFonts w:ascii="Times New Roman" w:hAnsi="Times New Roman" w:eastAsia="Times New Roman"/>
          <w:sz w:val="28"/>
          <w:szCs w:val="20"/>
          <w:lang w:eastAsia="ko-KR"/>
        </w:rPr>
        <w:t xml:space="preserve"> </w:t>
      </w:r>
      <w:r>
        <w:fldChar w:fldCharType="begin"/>
      </w:r>
      <w:r>
        <w:instrText xml:space="preserve"> HYPERLINK "http://www.iprbookshop.ru/70885.html" </w:instrText>
      </w:r>
      <w:r>
        <w:fldChar w:fldCharType="separate"/>
      </w:r>
      <w:r>
        <w:rPr>
          <w:rStyle w:val="14"/>
          <w:rFonts w:ascii="Times New Roman" w:hAnsi="Times New Roman"/>
          <w:sz w:val="28"/>
          <w:szCs w:val="28"/>
        </w:rPr>
        <w:t>http://www.iprbookshop.ru/70885.html</w:t>
      </w:r>
      <w:r>
        <w:rPr>
          <w:rStyle w:val="14"/>
          <w:rFonts w:ascii="Times New Roman" w:hAnsi="Times New Roman"/>
          <w:sz w:val="28"/>
          <w:szCs w:val="28"/>
        </w:rPr>
        <w:fldChar w:fldCharType="end"/>
      </w:r>
    </w:p>
    <w:p>
      <w:pPr>
        <w:pStyle w:val="58"/>
        <w:widowControl w:val="0"/>
        <w:numPr>
          <w:ilvl w:val="0"/>
          <w:numId w:val="39"/>
        </w:numPr>
        <w:tabs>
          <w:tab w:val="left" w:pos="0"/>
        </w:tabs>
        <w:autoSpaceDE w:val="0"/>
        <w:autoSpaceDN w:val="0"/>
        <w:adjustRightInd w:val="0"/>
        <w:spacing w:line="360" w:lineRule="auto"/>
        <w:ind w:left="714" w:hanging="357"/>
        <w:jc w:val="both"/>
        <w:rPr>
          <w:rFonts w:ascii="Times New Roman" w:hAnsi="Times New Roman"/>
          <w:bCs/>
          <w:iCs/>
          <w:sz w:val="28"/>
          <w:szCs w:val="28"/>
        </w:rPr>
      </w:pPr>
      <w:r>
        <w:rPr>
          <w:rFonts w:ascii="Times New Roman" w:hAnsi="Times New Roman"/>
          <w:bCs/>
          <w:iCs/>
          <w:sz w:val="28"/>
          <w:szCs w:val="28"/>
        </w:rPr>
        <w:t xml:space="preserve">Стадницкий Г.В. Экология [Электронный ресурс] : учебник для вузов / Г.В. Стадницкий. - Электрон. текстовые данные. - СПб. : ХИМИЗДАТ, 2017. - 296 c. </w:t>
      </w:r>
      <w:r>
        <w:rPr>
          <w:rFonts w:ascii="Times New Roman" w:hAnsi="Times New Roman"/>
          <w:sz w:val="28"/>
          <w:szCs w:val="28"/>
          <w:lang w:val="en-US"/>
        </w:rPr>
        <w:t>URL</w:t>
      </w:r>
      <w:r>
        <w:rPr>
          <w:rFonts w:ascii="Times New Roman" w:hAnsi="Times New Roman"/>
          <w:sz w:val="28"/>
          <w:szCs w:val="28"/>
        </w:rPr>
        <w:t xml:space="preserve">: </w:t>
      </w:r>
      <w:r>
        <w:fldChar w:fldCharType="begin"/>
      </w:r>
      <w:r>
        <w:instrText xml:space="preserve"> HYPERLINK "http://www.iprbookshop.ru/67359.html" </w:instrText>
      </w:r>
      <w:r>
        <w:fldChar w:fldCharType="separate"/>
      </w:r>
      <w:r>
        <w:rPr>
          <w:rStyle w:val="14"/>
          <w:rFonts w:ascii="Times New Roman" w:hAnsi="Times New Roman"/>
          <w:sz w:val="28"/>
          <w:szCs w:val="28"/>
        </w:rPr>
        <w:t>http://www.iprbookshop.ru/67359.html</w:t>
      </w:r>
      <w:r>
        <w:rPr>
          <w:rStyle w:val="14"/>
          <w:rFonts w:ascii="Times New Roman" w:hAnsi="Times New Roman"/>
          <w:sz w:val="28"/>
          <w:szCs w:val="28"/>
        </w:rPr>
        <w:fldChar w:fldCharType="end"/>
      </w:r>
    </w:p>
    <w:p>
      <w:pPr>
        <w:pStyle w:val="58"/>
        <w:widowControl w:val="0"/>
        <w:numPr>
          <w:ilvl w:val="0"/>
          <w:numId w:val="39"/>
        </w:numPr>
        <w:tabs>
          <w:tab w:val="left" w:pos="0"/>
        </w:tabs>
        <w:autoSpaceDE w:val="0"/>
        <w:autoSpaceDN w:val="0"/>
        <w:adjustRightInd w:val="0"/>
        <w:spacing w:line="360" w:lineRule="auto"/>
        <w:ind w:left="714" w:hanging="357"/>
        <w:jc w:val="both"/>
        <w:rPr>
          <w:rFonts w:ascii="Times New Roman" w:hAnsi="Times New Roman"/>
          <w:bCs/>
          <w:iCs/>
          <w:sz w:val="28"/>
          <w:szCs w:val="28"/>
        </w:rPr>
      </w:pPr>
      <w:r>
        <w:rPr>
          <w:rFonts w:ascii="Times New Roman" w:hAnsi="Times New Roman"/>
          <w:bCs/>
          <w:iCs/>
          <w:sz w:val="28"/>
          <w:szCs w:val="28"/>
        </w:rPr>
        <w:t xml:space="preserve">Карпенков С. Х. Экология [Электронный ресурс] : учебник / С. Х. Карпенков. - Москва: Логос, 2016. - 397 c. </w:t>
      </w:r>
      <w:r>
        <w:rPr>
          <w:rFonts w:ascii="Times New Roman" w:hAnsi="Times New Roman"/>
          <w:sz w:val="28"/>
          <w:szCs w:val="28"/>
          <w:lang w:val="en-US"/>
        </w:rPr>
        <w:t>URL</w:t>
      </w:r>
      <w:r>
        <w:rPr>
          <w:rFonts w:ascii="Times New Roman" w:hAnsi="Times New Roman"/>
          <w:sz w:val="28"/>
          <w:szCs w:val="28"/>
        </w:rPr>
        <w:t xml:space="preserve">: </w:t>
      </w:r>
      <w:r>
        <w:fldChar w:fldCharType="begin"/>
      </w:r>
      <w:r>
        <w:instrText xml:space="preserve"> HYPERLINK "http://www.iprbookshop.ru/66406.html" </w:instrText>
      </w:r>
      <w:r>
        <w:fldChar w:fldCharType="separate"/>
      </w:r>
      <w:r>
        <w:rPr>
          <w:rStyle w:val="14"/>
          <w:rFonts w:ascii="Times New Roman" w:hAnsi="Times New Roman"/>
          <w:sz w:val="28"/>
          <w:szCs w:val="28"/>
        </w:rPr>
        <w:t>http://www.iprbookshop.ru/66406.html</w:t>
      </w:r>
      <w:r>
        <w:rPr>
          <w:rStyle w:val="14"/>
          <w:rFonts w:ascii="Times New Roman" w:hAnsi="Times New Roman"/>
          <w:sz w:val="28"/>
          <w:szCs w:val="28"/>
        </w:rPr>
        <w:fldChar w:fldCharType="end"/>
      </w:r>
    </w:p>
    <w:p>
      <w:pPr>
        <w:pStyle w:val="58"/>
        <w:widowControl w:val="0"/>
        <w:numPr>
          <w:ilvl w:val="0"/>
          <w:numId w:val="39"/>
        </w:numPr>
        <w:tabs>
          <w:tab w:val="left" w:pos="0"/>
        </w:tabs>
        <w:autoSpaceDE w:val="0"/>
        <w:autoSpaceDN w:val="0"/>
        <w:adjustRightInd w:val="0"/>
        <w:spacing w:line="360" w:lineRule="auto"/>
        <w:jc w:val="both"/>
        <w:rPr>
          <w:rFonts w:ascii="Times New Roman" w:hAnsi="Times New Roman"/>
          <w:bCs/>
          <w:iCs/>
          <w:color w:val="000000"/>
          <w:sz w:val="28"/>
          <w:szCs w:val="28"/>
        </w:rPr>
      </w:pPr>
      <w:r>
        <w:rPr>
          <w:rFonts w:ascii="Times New Roman" w:hAnsi="Times New Roman"/>
          <w:bCs/>
          <w:iCs/>
          <w:color w:val="000000"/>
          <w:sz w:val="28"/>
          <w:szCs w:val="28"/>
        </w:rPr>
        <w:t>Маринченко А.В.</w:t>
      </w:r>
      <w:r>
        <w:rPr>
          <w:rFonts w:ascii="Times New Roman" w:hAnsi="Times New Roman"/>
          <w:b/>
          <w:bCs/>
          <w:iCs/>
          <w:color w:val="000000"/>
          <w:sz w:val="28"/>
          <w:szCs w:val="28"/>
        </w:rPr>
        <w:t xml:space="preserve"> </w:t>
      </w:r>
      <w:r>
        <w:rPr>
          <w:rFonts w:ascii="Times New Roman" w:hAnsi="Times New Roman"/>
          <w:bCs/>
          <w:iCs/>
          <w:color w:val="000000"/>
          <w:sz w:val="28"/>
          <w:szCs w:val="28"/>
        </w:rPr>
        <w:t xml:space="preserve">Экология [Электронный ресурс] : учебник для бакалавров / А.В. Маринченко. - Электрон. текстовые данные. - М. : Дашков и К, 2016. - 304 c. </w:t>
      </w:r>
      <w:r>
        <w:rPr>
          <w:rFonts w:ascii="Times New Roman" w:hAnsi="Times New Roman"/>
          <w:sz w:val="28"/>
          <w:szCs w:val="28"/>
          <w:lang w:val="en-US"/>
        </w:rPr>
        <w:t>URL</w:t>
      </w:r>
      <w:r>
        <w:rPr>
          <w:rFonts w:ascii="Times New Roman" w:hAnsi="Times New Roman"/>
          <w:sz w:val="28"/>
          <w:szCs w:val="28"/>
        </w:rPr>
        <w:t xml:space="preserve">:  </w:t>
      </w:r>
      <w:r>
        <w:fldChar w:fldCharType="begin"/>
      </w:r>
      <w:r>
        <w:instrText xml:space="preserve"> HYPERLINK "http://www.iprbookshop.ru/60551.html" </w:instrText>
      </w:r>
      <w:r>
        <w:fldChar w:fldCharType="separate"/>
      </w:r>
      <w:r>
        <w:rPr>
          <w:rStyle w:val="14"/>
          <w:rFonts w:ascii="Times New Roman" w:hAnsi="Times New Roman"/>
          <w:sz w:val="28"/>
          <w:szCs w:val="28"/>
        </w:rPr>
        <w:t>http://www.iprbookshop.ru/60551.html</w:t>
      </w:r>
      <w:r>
        <w:rPr>
          <w:rStyle w:val="14"/>
          <w:rFonts w:ascii="Times New Roman" w:hAnsi="Times New Roman"/>
          <w:sz w:val="28"/>
          <w:szCs w:val="28"/>
        </w:rPr>
        <w:fldChar w:fldCharType="end"/>
      </w:r>
    </w:p>
    <w:p>
      <w:pPr>
        <w:pStyle w:val="58"/>
        <w:widowControl w:val="0"/>
        <w:numPr>
          <w:ilvl w:val="0"/>
          <w:numId w:val="39"/>
        </w:numPr>
        <w:tabs>
          <w:tab w:val="left" w:pos="0"/>
        </w:tabs>
        <w:autoSpaceDE w:val="0"/>
        <w:autoSpaceDN w:val="0"/>
        <w:adjustRightInd w:val="0"/>
        <w:spacing w:line="360" w:lineRule="auto"/>
        <w:jc w:val="both"/>
        <w:rPr>
          <w:rFonts w:ascii="Times New Roman" w:hAnsi="Times New Roman"/>
          <w:color w:val="000000"/>
          <w:sz w:val="28"/>
          <w:szCs w:val="28"/>
          <w:shd w:val="clear" w:color="auto" w:fill="FCFCFC"/>
        </w:rPr>
      </w:pPr>
      <w:r>
        <w:rPr>
          <w:rFonts w:ascii="Times New Roman" w:hAnsi="Times New Roman"/>
          <w:color w:val="000000"/>
          <w:sz w:val="28"/>
          <w:szCs w:val="28"/>
          <w:shd w:val="clear" w:color="auto" w:fill="FCFCFC"/>
        </w:rPr>
        <w:t>Петров К.М</w:t>
      </w:r>
      <w:r>
        <w:rPr>
          <w:rFonts w:ascii="Times New Roman" w:hAnsi="Times New Roman"/>
          <w:b/>
          <w:color w:val="000000"/>
          <w:sz w:val="28"/>
          <w:szCs w:val="28"/>
          <w:shd w:val="clear" w:color="auto" w:fill="FCFCFC"/>
        </w:rPr>
        <w:t>.</w:t>
      </w:r>
      <w:r>
        <w:rPr>
          <w:rFonts w:ascii="Times New Roman" w:hAnsi="Times New Roman"/>
          <w:color w:val="000000"/>
          <w:sz w:val="28"/>
          <w:szCs w:val="28"/>
          <w:shd w:val="clear" w:color="auto" w:fill="FCFCFC"/>
        </w:rPr>
        <w:t xml:space="preserve"> Общая экология: взаимодействие общества и природы [Электронный ресурс] : учебное пособие для вузов / К.М. Петров. - Электрон. текстовые данные. - СПб. : ХИМИЗДАТ, 2016. - 352 c. -  . </w:t>
      </w:r>
      <w:r>
        <w:rPr>
          <w:rFonts w:ascii="Times New Roman" w:hAnsi="Times New Roman"/>
          <w:sz w:val="28"/>
          <w:szCs w:val="28"/>
          <w:lang w:val="en-US"/>
        </w:rPr>
        <w:t>URL</w:t>
      </w:r>
      <w:r>
        <w:rPr>
          <w:rFonts w:ascii="Times New Roman" w:hAnsi="Times New Roman"/>
          <w:sz w:val="28"/>
          <w:szCs w:val="28"/>
        </w:rPr>
        <w:t xml:space="preserve">:  </w:t>
      </w:r>
      <w:r>
        <w:fldChar w:fldCharType="begin"/>
      </w:r>
      <w:r>
        <w:instrText xml:space="preserve"> HYPERLINK "http://www.iprbookshop.ru/49797.html" </w:instrText>
      </w:r>
      <w:r>
        <w:fldChar w:fldCharType="separate"/>
      </w:r>
      <w:r>
        <w:rPr>
          <w:rStyle w:val="14"/>
          <w:rFonts w:ascii="Times New Roman" w:hAnsi="Times New Roman"/>
          <w:sz w:val="28"/>
          <w:szCs w:val="28"/>
        </w:rPr>
        <w:t>http://www.iprbookshop.ru/49797.html</w:t>
      </w:r>
      <w:r>
        <w:rPr>
          <w:rStyle w:val="14"/>
          <w:rFonts w:ascii="Times New Roman" w:hAnsi="Times New Roman"/>
          <w:sz w:val="28"/>
          <w:szCs w:val="28"/>
        </w:rPr>
        <w:fldChar w:fldCharType="end"/>
      </w:r>
    </w:p>
    <w:p>
      <w:pPr>
        <w:pStyle w:val="58"/>
        <w:widowControl w:val="0"/>
        <w:numPr>
          <w:ilvl w:val="0"/>
          <w:numId w:val="39"/>
        </w:numPr>
        <w:tabs>
          <w:tab w:val="left" w:pos="0"/>
        </w:tabs>
        <w:autoSpaceDE w:val="0"/>
        <w:autoSpaceDN w:val="0"/>
        <w:adjustRightInd w:val="0"/>
        <w:spacing w:line="360" w:lineRule="auto"/>
        <w:jc w:val="both"/>
        <w:rPr>
          <w:sz w:val="28"/>
          <w:szCs w:val="28"/>
        </w:rPr>
      </w:pPr>
      <w:r>
        <w:rPr>
          <w:rFonts w:ascii="Times New Roman" w:hAnsi="Times New Roman"/>
          <w:bCs/>
          <w:iCs/>
          <w:sz w:val="28"/>
          <w:szCs w:val="28"/>
        </w:rPr>
        <w:t xml:space="preserve">Потапов А. Д. Экология [Электронный ресурс] : учебник / А. Д. Потапов. - Москва : ИНФРА-М, 2016. - 528 с. - (Высшее образование. Бакалавриат). </w:t>
      </w:r>
      <w:r>
        <w:rPr>
          <w:rFonts w:ascii="Times New Roman" w:hAnsi="Times New Roman"/>
          <w:sz w:val="28"/>
          <w:szCs w:val="28"/>
          <w:lang w:val="en-US"/>
        </w:rPr>
        <w:t>URL</w:t>
      </w:r>
      <w:r>
        <w:rPr>
          <w:rFonts w:ascii="Times New Roman" w:hAnsi="Times New Roman"/>
          <w:sz w:val="28"/>
          <w:szCs w:val="28"/>
        </w:rPr>
        <w:t xml:space="preserve">:  </w:t>
      </w:r>
      <w:r>
        <w:fldChar w:fldCharType="begin"/>
      </w:r>
      <w:r>
        <w:instrText xml:space="preserve"> HYPERLINK "http://znanium.com/catalog.php?bookinfo=556728" </w:instrText>
      </w:r>
      <w:r>
        <w:fldChar w:fldCharType="separate"/>
      </w:r>
      <w:r>
        <w:rPr>
          <w:rStyle w:val="14"/>
          <w:sz w:val="28"/>
          <w:szCs w:val="28"/>
        </w:rPr>
        <w:t>http://znanium.com/catalog.php?bookinfo=556728</w:t>
      </w:r>
      <w:r>
        <w:rPr>
          <w:rStyle w:val="14"/>
          <w:sz w:val="28"/>
          <w:szCs w:val="28"/>
        </w:rPr>
        <w:fldChar w:fldCharType="end"/>
      </w:r>
    </w:p>
    <w:p>
      <w:pPr>
        <w:pStyle w:val="58"/>
        <w:widowControl w:val="0"/>
        <w:numPr>
          <w:ilvl w:val="0"/>
          <w:numId w:val="39"/>
        </w:numPr>
        <w:tabs>
          <w:tab w:val="left" w:pos="0"/>
        </w:tabs>
        <w:autoSpaceDE w:val="0"/>
        <w:autoSpaceDN w:val="0"/>
        <w:adjustRightInd w:val="0"/>
        <w:spacing w:line="360" w:lineRule="auto"/>
        <w:jc w:val="both"/>
        <w:rPr>
          <w:rFonts w:ascii="Times New Roman" w:hAnsi="Times New Roman"/>
          <w:bCs/>
          <w:iCs/>
          <w:sz w:val="28"/>
          <w:szCs w:val="28"/>
        </w:rPr>
      </w:pPr>
      <w:r>
        <w:rPr>
          <w:rFonts w:ascii="Times New Roman" w:hAnsi="Times New Roman"/>
          <w:bCs/>
          <w:iCs/>
          <w:sz w:val="28"/>
          <w:szCs w:val="28"/>
        </w:rPr>
        <w:t xml:space="preserve">Разумов В. А. Экология [Электронный ресурс] : учеб. пособие / В. А. Разумов. - Москва : ИНФРА-М, 2016. - 296 с. - (Высшее образование. Бакалавриат). </w:t>
      </w:r>
      <w:r>
        <w:rPr>
          <w:rFonts w:ascii="Times New Roman" w:hAnsi="Times New Roman"/>
          <w:sz w:val="28"/>
          <w:szCs w:val="28"/>
          <w:lang w:val="en-US"/>
        </w:rPr>
        <w:t>URL</w:t>
      </w:r>
      <w:r>
        <w:rPr>
          <w:rFonts w:ascii="Times New Roman" w:hAnsi="Times New Roman"/>
          <w:sz w:val="28"/>
          <w:szCs w:val="28"/>
        </w:rPr>
        <w:t xml:space="preserve">: </w:t>
      </w:r>
      <w:r>
        <w:fldChar w:fldCharType="begin"/>
      </w:r>
      <w:r>
        <w:instrText xml:space="preserve"> HYPERLINK "http://znanium.com/catalog.php?bookinfo=557074" </w:instrText>
      </w:r>
      <w:r>
        <w:fldChar w:fldCharType="separate"/>
      </w:r>
      <w:r>
        <w:rPr>
          <w:rStyle w:val="14"/>
          <w:rFonts w:ascii="Times New Roman" w:hAnsi="Times New Roman"/>
          <w:sz w:val="28"/>
          <w:szCs w:val="28"/>
        </w:rPr>
        <w:t>http://znanium.com/catalog.php?bookinfo=557074</w:t>
      </w:r>
      <w:r>
        <w:rPr>
          <w:rStyle w:val="14"/>
          <w:rFonts w:ascii="Times New Roman" w:hAnsi="Times New Roman"/>
          <w:sz w:val="28"/>
          <w:szCs w:val="28"/>
        </w:rPr>
        <w:fldChar w:fldCharType="end"/>
      </w:r>
      <w:r>
        <w:rPr>
          <w:rFonts w:ascii="Times New Roman" w:hAnsi="Times New Roman"/>
          <w:sz w:val="28"/>
          <w:szCs w:val="28"/>
        </w:rPr>
        <w:t xml:space="preserve"> </w:t>
      </w:r>
    </w:p>
    <w:p>
      <w:pPr>
        <w:widowControl w:val="0"/>
        <w:tabs>
          <w:tab w:val="left" w:pos="0"/>
        </w:tabs>
        <w:autoSpaceDE w:val="0"/>
        <w:autoSpaceDN w:val="0"/>
        <w:adjustRightInd w:val="0"/>
        <w:spacing w:line="360" w:lineRule="auto"/>
        <w:jc w:val="both"/>
        <w:rPr>
          <w:bCs/>
          <w:iCs/>
        </w:rPr>
      </w:pPr>
    </w:p>
    <w:p>
      <w:pPr>
        <w:widowControl w:val="0"/>
        <w:tabs>
          <w:tab w:val="left" w:pos="567"/>
        </w:tabs>
        <w:autoSpaceDE w:val="0"/>
        <w:autoSpaceDN w:val="0"/>
        <w:adjustRightInd w:val="0"/>
        <w:spacing w:line="360" w:lineRule="auto"/>
        <w:rPr>
          <w:b/>
          <w:sz w:val="28"/>
          <w:szCs w:val="28"/>
        </w:rPr>
      </w:pPr>
    </w:p>
    <w:p>
      <w:pPr>
        <w:widowControl w:val="0"/>
        <w:tabs>
          <w:tab w:val="left" w:pos="567"/>
        </w:tabs>
        <w:autoSpaceDE w:val="0"/>
        <w:autoSpaceDN w:val="0"/>
        <w:adjustRightInd w:val="0"/>
        <w:spacing w:line="360" w:lineRule="auto"/>
        <w:ind w:left="567"/>
        <w:jc w:val="center"/>
        <w:rPr>
          <w:b/>
          <w:sz w:val="28"/>
          <w:szCs w:val="28"/>
        </w:rPr>
      </w:pPr>
      <w:r>
        <w:rPr>
          <w:b/>
          <w:sz w:val="28"/>
          <w:szCs w:val="28"/>
        </w:rPr>
        <w:t>Н.Г. Шерышева, Горина Л.Н.</w:t>
      </w:r>
    </w:p>
    <w:p>
      <w:pPr>
        <w:widowControl w:val="0"/>
        <w:tabs>
          <w:tab w:val="left" w:pos="567"/>
        </w:tabs>
        <w:autoSpaceDE w:val="0"/>
        <w:autoSpaceDN w:val="0"/>
        <w:adjustRightInd w:val="0"/>
        <w:spacing w:line="360" w:lineRule="auto"/>
        <w:ind w:left="567"/>
        <w:jc w:val="center"/>
        <w:rPr>
          <w:sz w:val="28"/>
          <w:szCs w:val="28"/>
          <w:highlight w:val="yellow"/>
        </w:rPr>
      </w:pPr>
    </w:p>
    <w:p>
      <w:pPr>
        <w:widowControl w:val="0"/>
        <w:tabs>
          <w:tab w:val="left" w:pos="567"/>
        </w:tabs>
        <w:autoSpaceDE w:val="0"/>
        <w:autoSpaceDN w:val="0"/>
        <w:adjustRightInd w:val="0"/>
        <w:spacing w:line="360" w:lineRule="auto"/>
        <w:ind w:left="567"/>
        <w:jc w:val="center"/>
        <w:rPr>
          <w:sz w:val="28"/>
          <w:szCs w:val="28"/>
          <w:highlight w:val="yellow"/>
        </w:rPr>
      </w:pPr>
    </w:p>
    <w:p>
      <w:pPr>
        <w:widowControl w:val="0"/>
        <w:tabs>
          <w:tab w:val="left" w:pos="567"/>
        </w:tabs>
        <w:autoSpaceDE w:val="0"/>
        <w:autoSpaceDN w:val="0"/>
        <w:adjustRightInd w:val="0"/>
        <w:spacing w:line="360" w:lineRule="auto"/>
        <w:ind w:left="567"/>
        <w:jc w:val="center"/>
        <w:rPr>
          <w:sz w:val="28"/>
          <w:szCs w:val="28"/>
          <w:highlight w:val="yellow"/>
        </w:rPr>
      </w:pPr>
    </w:p>
    <w:p>
      <w:pPr>
        <w:widowControl w:val="0"/>
        <w:tabs>
          <w:tab w:val="left" w:pos="567"/>
        </w:tabs>
        <w:autoSpaceDE w:val="0"/>
        <w:autoSpaceDN w:val="0"/>
        <w:adjustRightInd w:val="0"/>
        <w:spacing w:line="360" w:lineRule="auto"/>
        <w:ind w:left="567"/>
        <w:jc w:val="center"/>
        <w:rPr>
          <w:sz w:val="28"/>
          <w:szCs w:val="28"/>
          <w:highlight w:val="yellow"/>
        </w:rPr>
      </w:pPr>
    </w:p>
    <w:p>
      <w:pPr>
        <w:widowControl w:val="0"/>
        <w:tabs>
          <w:tab w:val="left" w:pos="567"/>
        </w:tabs>
        <w:autoSpaceDE w:val="0"/>
        <w:autoSpaceDN w:val="0"/>
        <w:adjustRightInd w:val="0"/>
        <w:spacing w:line="360" w:lineRule="auto"/>
        <w:ind w:left="567"/>
        <w:jc w:val="center"/>
        <w:rPr>
          <w:b/>
          <w:sz w:val="28"/>
          <w:szCs w:val="28"/>
        </w:rPr>
      </w:pPr>
      <w:r>
        <w:rPr>
          <w:b/>
          <w:sz w:val="28"/>
          <w:szCs w:val="28"/>
        </w:rPr>
        <w:t>ЭКОЛОГИЯ</w:t>
      </w:r>
    </w:p>
    <w:p>
      <w:pPr>
        <w:widowControl w:val="0"/>
        <w:tabs>
          <w:tab w:val="left" w:pos="567"/>
        </w:tabs>
        <w:autoSpaceDE w:val="0"/>
        <w:autoSpaceDN w:val="0"/>
        <w:adjustRightInd w:val="0"/>
        <w:spacing w:line="360" w:lineRule="auto"/>
        <w:ind w:left="567"/>
        <w:jc w:val="center"/>
        <w:rPr>
          <w:sz w:val="28"/>
          <w:szCs w:val="28"/>
        </w:rPr>
      </w:pPr>
    </w:p>
    <w:p>
      <w:pPr>
        <w:widowControl w:val="0"/>
        <w:tabs>
          <w:tab w:val="left" w:pos="567"/>
        </w:tabs>
        <w:autoSpaceDE w:val="0"/>
        <w:autoSpaceDN w:val="0"/>
        <w:adjustRightInd w:val="0"/>
        <w:spacing w:line="360" w:lineRule="auto"/>
        <w:ind w:left="567"/>
        <w:jc w:val="center"/>
        <w:rPr>
          <w:sz w:val="28"/>
          <w:szCs w:val="28"/>
        </w:rPr>
      </w:pPr>
      <w:r>
        <w:rPr>
          <w:sz w:val="28"/>
          <w:szCs w:val="28"/>
        </w:rPr>
        <w:t>Учебно-методическое пособие</w:t>
      </w:r>
    </w:p>
    <w:p>
      <w:pPr>
        <w:widowControl w:val="0"/>
        <w:tabs>
          <w:tab w:val="left" w:pos="567"/>
        </w:tabs>
        <w:autoSpaceDE w:val="0"/>
        <w:autoSpaceDN w:val="0"/>
        <w:adjustRightInd w:val="0"/>
        <w:spacing w:line="360" w:lineRule="auto"/>
        <w:ind w:left="567"/>
        <w:jc w:val="center"/>
        <w:rPr>
          <w:sz w:val="28"/>
          <w:szCs w:val="28"/>
          <w:highlight w:val="yellow"/>
        </w:rPr>
      </w:pPr>
    </w:p>
    <w:p>
      <w:pPr>
        <w:widowControl w:val="0"/>
        <w:tabs>
          <w:tab w:val="left" w:pos="567"/>
        </w:tabs>
        <w:autoSpaceDE w:val="0"/>
        <w:autoSpaceDN w:val="0"/>
        <w:adjustRightInd w:val="0"/>
        <w:spacing w:line="360" w:lineRule="auto"/>
        <w:ind w:left="567"/>
        <w:jc w:val="center"/>
        <w:rPr>
          <w:sz w:val="28"/>
          <w:szCs w:val="28"/>
          <w:highlight w:val="yellow"/>
        </w:rPr>
      </w:pPr>
    </w:p>
    <w:p>
      <w:pPr>
        <w:widowControl w:val="0"/>
        <w:tabs>
          <w:tab w:val="left" w:pos="567"/>
        </w:tabs>
        <w:autoSpaceDE w:val="0"/>
        <w:autoSpaceDN w:val="0"/>
        <w:adjustRightInd w:val="0"/>
        <w:spacing w:line="360" w:lineRule="auto"/>
        <w:ind w:left="567"/>
        <w:jc w:val="center"/>
        <w:rPr>
          <w:sz w:val="28"/>
          <w:szCs w:val="28"/>
          <w:highlight w:val="yellow"/>
        </w:rPr>
      </w:pPr>
    </w:p>
    <w:p>
      <w:pPr>
        <w:widowControl w:val="0"/>
        <w:tabs>
          <w:tab w:val="left" w:pos="567"/>
        </w:tabs>
        <w:autoSpaceDE w:val="0"/>
        <w:autoSpaceDN w:val="0"/>
        <w:adjustRightInd w:val="0"/>
        <w:spacing w:line="360" w:lineRule="auto"/>
        <w:ind w:left="567"/>
        <w:jc w:val="center"/>
        <w:rPr>
          <w:sz w:val="28"/>
          <w:szCs w:val="28"/>
          <w:highlight w:val="yellow"/>
        </w:rPr>
      </w:pPr>
    </w:p>
    <w:p>
      <w:pPr>
        <w:widowControl w:val="0"/>
        <w:tabs>
          <w:tab w:val="left" w:pos="567"/>
        </w:tabs>
        <w:autoSpaceDE w:val="0"/>
        <w:autoSpaceDN w:val="0"/>
        <w:adjustRightInd w:val="0"/>
        <w:spacing w:line="360" w:lineRule="auto"/>
        <w:ind w:left="567"/>
        <w:jc w:val="center"/>
        <w:rPr>
          <w:sz w:val="28"/>
          <w:szCs w:val="28"/>
          <w:highlight w:val="yellow"/>
        </w:rPr>
      </w:pPr>
    </w:p>
    <w:p>
      <w:pPr>
        <w:widowControl w:val="0"/>
        <w:tabs>
          <w:tab w:val="left" w:pos="567"/>
        </w:tabs>
        <w:autoSpaceDE w:val="0"/>
        <w:autoSpaceDN w:val="0"/>
        <w:adjustRightInd w:val="0"/>
        <w:spacing w:line="360" w:lineRule="auto"/>
        <w:ind w:left="567"/>
        <w:jc w:val="center"/>
        <w:rPr>
          <w:sz w:val="28"/>
          <w:szCs w:val="28"/>
        </w:rPr>
      </w:pPr>
      <w:r>
        <w:rPr>
          <w:sz w:val="28"/>
          <w:szCs w:val="28"/>
        </w:rPr>
        <w:t>Формат 60х84/16. Печать  оперативная. Усл. п. л. .13,3</w:t>
      </w:r>
    </w:p>
    <w:p>
      <w:pPr>
        <w:widowControl w:val="0"/>
        <w:tabs>
          <w:tab w:val="left" w:pos="567"/>
        </w:tabs>
        <w:autoSpaceDE w:val="0"/>
        <w:autoSpaceDN w:val="0"/>
        <w:adjustRightInd w:val="0"/>
        <w:spacing w:line="360" w:lineRule="auto"/>
        <w:ind w:left="567"/>
        <w:jc w:val="center"/>
        <w:rPr>
          <w:sz w:val="28"/>
          <w:szCs w:val="28"/>
        </w:rPr>
      </w:pPr>
      <w:r>
        <w:rPr>
          <w:sz w:val="28"/>
          <w:szCs w:val="28"/>
        </w:rPr>
        <w:t>Уч.- изд. л..13,3. Тираж 200 экз.   Заказ №</w:t>
      </w:r>
    </w:p>
    <w:p>
      <w:pPr>
        <w:widowControl w:val="0"/>
        <w:tabs>
          <w:tab w:val="left" w:pos="567"/>
        </w:tabs>
        <w:autoSpaceDE w:val="0"/>
        <w:autoSpaceDN w:val="0"/>
        <w:adjustRightInd w:val="0"/>
        <w:spacing w:line="360" w:lineRule="auto"/>
        <w:ind w:left="567"/>
        <w:jc w:val="center"/>
        <w:rPr>
          <w:sz w:val="28"/>
          <w:szCs w:val="28"/>
          <w:highlight w:val="yellow"/>
        </w:rPr>
      </w:pPr>
    </w:p>
    <w:p>
      <w:pPr>
        <w:widowControl w:val="0"/>
        <w:tabs>
          <w:tab w:val="left" w:pos="567"/>
        </w:tabs>
        <w:autoSpaceDE w:val="0"/>
        <w:autoSpaceDN w:val="0"/>
        <w:adjustRightInd w:val="0"/>
        <w:spacing w:line="360" w:lineRule="auto"/>
        <w:ind w:left="567"/>
        <w:jc w:val="center"/>
        <w:rPr>
          <w:sz w:val="28"/>
          <w:szCs w:val="28"/>
          <w:highlight w:val="yellow"/>
        </w:rPr>
      </w:pPr>
    </w:p>
    <w:p>
      <w:pPr>
        <w:widowControl w:val="0"/>
        <w:tabs>
          <w:tab w:val="left" w:pos="567"/>
        </w:tabs>
        <w:autoSpaceDE w:val="0"/>
        <w:autoSpaceDN w:val="0"/>
        <w:adjustRightInd w:val="0"/>
        <w:spacing w:line="360" w:lineRule="auto"/>
        <w:ind w:left="567"/>
        <w:jc w:val="center"/>
        <w:rPr>
          <w:sz w:val="28"/>
          <w:szCs w:val="28"/>
          <w:highlight w:val="yellow"/>
        </w:rPr>
      </w:pPr>
    </w:p>
    <w:p>
      <w:pPr>
        <w:widowControl w:val="0"/>
        <w:tabs>
          <w:tab w:val="left" w:pos="567"/>
        </w:tabs>
        <w:autoSpaceDE w:val="0"/>
        <w:autoSpaceDN w:val="0"/>
        <w:adjustRightInd w:val="0"/>
        <w:spacing w:line="360" w:lineRule="auto"/>
        <w:ind w:left="567"/>
        <w:jc w:val="center"/>
        <w:rPr>
          <w:sz w:val="28"/>
          <w:szCs w:val="28"/>
          <w:highlight w:val="yellow"/>
        </w:rPr>
      </w:pPr>
    </w:p>
    <w:p>
      <w:pPr>
        <w:widowControl w:val="0"/>
        <w:tabs>
          <w:tab w:val="left" w:pos="567"/>
        </w:tabs>
        <w:autoSpaceDE w:val="0"/>
        <w:autoSpaceDN w:val="0"/>
        <w:adjustRightInd w:val="0"/>
        <w:spacing w:line="360" w:lineRule="auto"/>
        <w:ind w:left="567"/>
        <w:jc w:val="center"/>
        <w:rPr>
          <w:sz w:val="28"/>
          <w:szCs w:val="28"/>
        </w:rPr>
      </w:pPr>
      <w:r>
        <w:rPr>
          <w:sz w:val="28"/>
          <w:szCs w:val="28"/>
        </w:rPr>
        <w:t>Тольяттинский государственный университет, Белорусская, 14</w:t>
      </w:r>
    </w:p>
    <w:p/>
    <w:p/>
    <w:p/>
    <w:p/>
    <w:p/>
    <w:p/>
    <w:p/>
    <w:sectPr>
      <w:footerReference r:id="rId6" w:type="even"/>
      <w:pgSz w:w="11906" w:h="16838"/>
      <w:pgMar w:top="1134" w:right="851" w:bottom="1134" w:left="1701"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Courier New">
    <w:panose1 w:val="02070309020205020404"/>
    <w:charset w:val="CC"/>
    <w:family w:val="modern"/>
    <w:pitch w:val="default"/>
    <w:sig w:usb0="E0002EFF" w:usb1="C0007843" w:usb2="00000009" w:usb3="00000000" w:csb0="400001FF" w:csb1="FFFF0000"/>
  </w:font>
  <w:font w:name="Verdana">
    <w:panose1 w:val="020B0604030504040204"/>
    <w:charset w:val="CC"/>
    <w:family w:val="swiss"/>
    <w:pitch w:val="default"/>
    <w:sig w:usb0="A00006FF" w:usb1="4000205B" w:usb2="00000010" w:usb3="00000000" w:csb0="2000019F" w:csb1="00000000"/>
  </w:font>
  <w:font w:name="Calibri">
    <w:panose1 w:val="020F0502020204030204"/>
    <w:charset w:val="CC"/>
    <w:family w:val="swiss"/>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Times New Roman CYR">
    <w:altName w:val="Times New Roman"/>
    <w:panose1 w:val="02020603050405020304"/>
    <w:charset w:val="CC"/>
    <w:family w:val="roman"/>
    <w:pitch w:val="default"/>
    <w:sig w:usb0="00000000" w:usb1="00000000" w:usb2="00000009" w:usb3="00000000" w:csb0="000001FF" w:csb1="00000000"/>
  </w:font>
  <w:font w:name="Symbol">
    <w:panose1 w:val="05050102010706020507"/>
    <w:charset w:val="02"/>
    <w:family w:val="roman"/>
    <w:pitch w:val="default"/>
    <w:sig w:usb0="00000000" w:usb1="00000000" w:usb2="00000000" w:usb3="00000000" w:csb0="80000000" w:csb1="00000000"/>
  </w:font>
  <w:font w:name="&quot;Times New Roman&quot;">
    <w:altName w:val="Times New Roman"/>
    <w:panose1 w:val="00000000000000000000"/>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1312671"/>
      <w:docPartObj>
        <w:docPartGallery w:val="AutoText"/>
      </w:docPartObj>
    </w:sdtPr>
    <w:sdtContent>
      <w:p>
        <w:pPr>
          <w:pStyle w:val="35"/>
          <w:jc w:val="center"/>
        </w:pPr>
        <w:r>
          <w:fldChar w:fldCharType="begin"/>
        </w:r>
        <w:r>
          <w:instrText xml:space="preserve"> PAGE   \* MERGEFORMAT </w:instrText>
        </w:r>
        <w:r>
          <w:fldChar w:fldCharType="separate"/>
        </w:r>
        <w:r>
          <w:t>1</w:t>
        </w:r>
        <w:r>
          <w:fldChar w:fldCharType="end"/>
        </w:r>
      </w:p>
    </w:sdtContent>
  </w:sdt>
  <w:p>
    <w:pPr>
      <w:pStyle w:val="3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framePr w:wrap="around" w:vAnchor="text" w:hAnchor="margin" w:xAlign="right" w:y="1"/>
      <w:rPr>
        <w:rStyle w:val="15"/>
      </w:rPr>
    </w:pPr>
    <w:r>
      <w:rPr>
        <w:rStyle w:val="15"/>
      </w:rPr>
      <w:fldChar w:fldCharType="begin"/>
    </w:r>
    <w:r>
      <w:rPr>
        <w:rStyle w:val="15"/>
      </w:rPr>
      <w:instrText xml:space="preserve">PAGE  </w:instrText>
    </w:r>
    <w:r>
      <w:rPr>
        <w:rStyle w:val="15"/>
      </w:rPr>
      <w:fldChar w:fldCharType="end"/>
    </w:r>
  </w:p>
  <w:p>
    <w:pPr>
      <w:pStyle w:val="3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framePr w:wrap="around" w:vAnchor="text" w:hAnchor="margin" w:xAlign="right" w:y="1"/>
      <w:rPr>
        <w:rStyle w:val="15"/>
      </w:rPr>
    </w:pPr>
    <w:r>
      <w:rPr>
        <w:rStyle w:val="15"/>
      </w:rPr>
      <w:fldChar w:fldCharType="begin"/>
    </w:r>
    <w:r>
      <w:rPr>
        <w:rStyle w:val="15"/>
      </w:rPr>
      <w:instrText xml:space="preserve">PAGE  </w:instrText>
    </w:r>
    <w:r>
      <w:rPr>
        <w:rStyle w:val="15"/>
      </w:rPr>
      <w:fldChar w:fldCharType="end"/>
    </w:r>
  </w:p>
  <w:p>
    <w:pPr>
      <w:pStyle w:val="3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
      <w:pPr>
        <w:pStyle w:val="21"/>
        <w:jc w:val="both"/>
        <w:rPr>
          <w:sz w:val="24"/>
          <w:szCs w:val="24"/>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0C6D34"/>
    <w:multiLevelType w:val="multilevel"/>
    <w:tmpl w:val="040C6D34"/>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F032561"/>
    <w:multiLevelType w:val="multilevel"/>
    <w:tmpl w:val="0F032561"/>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11134C48"/>
    <w:multiLevelType w:val="multilevel"/>
    <w:tmpl w:val="11134C48"/>
    <w:lvl w:ilvl="0" w:tentative="0">
      <w:start w:val="1"/>
      <w:numFmt w:val="decimal"/>
      <w:lvlText w:val="%1."/>
      <w:lvlJc w:val="left"/>
      <w:pPr>
        <w:tabs>
          <w:tab w:val="left" w:pos="3306"/>
        </w:tabs>
        <w:ind w:left="3306" w:hanging="360"/>
      </w:pPr>
      <w:rPr>
        <w:rFonts w:hint="default"/>
      </w:rPr>
    </w:lvl>
    <w:lvl w:ilvl="1" w:tentative="0">
      <w:start w:val="1"/>
      <w:numFmt w:val="lowerLetter"/>
      <w:lvlText w:val="%2."/>
      <w:lvlJc w:val="left"/>
      <w:pPr>
        <w:tabs>
          <w:tab w:val="left" w:pos="4026"/>
        </w:tabs>
        <w:ind w:left="4026" w:hanging="360"/>
      </w:pPr>
    </w:lvl>
    <w:lvl w:ilvl="2" w:tentative="0">
      <w:start w:val="1"/>
      <w:numFmt w:val="lowerRoman"/>
      <w:lvlText w:val="%3."/>
      <w:lvlJc w:val="right"/>
      <w:pPr>
        <w:tabs>
          <w:tab w:val="left" w:pos="4746"/>
        </w:tabs>
        <w:ind w:left="4746" w:hanging="180"/>
      </w:pPr>
    </w:lvl>
    <w:lvl w:ilvl="3" w:tentative="0">
      <w:start w:val="1"/>
      <w:numFmt w:val="decimal"/>
      <w:lvlText w:val="%4."/>
      <w:lvlJc w:val="left"/>
      <w:pPr>
        <w:tabs>
          <w:tab w:val="left" w:pos="5466"/>
        </w:tabs>
        <w:ind w:left="5466" w:hanging="360"/>
      </w:pPr>
    </w:lvl>
    <w:lvl w:ilvl="4" w:tentative="0">
      <w:start w:val="1"/>
      <w:numFmt w:val="lowerLetter"/>
      <w:lvlText w:val="%5."/>
      <w:lvlJc w:val="left"/>
      <w:pPr>
        <w:tabs>
          <w:tab w:val="left" w:pos="6186"/>
        </w:tabs>
        <w:ind w:left="6186" w:hanging="360"/>
      </w:pPr>
    </w:lvl>
    <w:lvl w:ilvl="5" w:tentative="0">
      <w:start w:val="1"/>
      <w:numFmt w:val="lowerRoman"/>
      <w:lvlText w:val="%6."/>
      <w:lvlJc w:val="right"/>
      <w:pPr>
        <w:tabs>
          <w:tab w:val="left" w:pos="6906"/>
        </w:tabs>
        <w:ind w:left="6906" w:hanging="180"/>
      </w:pPr>
    </w:lvl>
    <w:lvl w:ilvl="6" w:tentative="0">
      <w:start w:val="1"/>
      <w:numFmt w:val="decimal"/>
      <w:lvlText w:val="%7."/>
      <w:lvlJc w:val="left"/>
      <w:pPr>
        <w:tabs>
          <w:tab w:val="left" w:pos="7626"/>
        </w:tabs>
        <w:ind w:left="7626" w:hanging="360"/>
      </w:pPr>
    </w:lvl>
    <w:lvl w:ilvl="7" w:tentative="0">
      <w:start w:val="1"/>
      <w:numFmt w:val="lowerLetter"/>
      <w:lvlText w:val="%8."/>
      <w:lvlJc w:val="left"/>
      <w:pPr>
        <w:tabs>
          <w:tab w:val="left" w:pos="8346"/>
        </w:tabs>
        <w:ind w:left="8346" w:hanging="360"/>
      </w:pPr>
    </w:lvl>
    <w:lvl w:ilvl="8" w:tentative="0">
      <w:start w:val="1"/>
      <w:numFmt w:val="lowerRoman"/>
      <w:lvlText w:val="%9."/>
      <w:lvlJc w:val="right"/>
      <w:pPr>
        <w:tabs>
          <w:tab w:val="left" w:pos="9066"/>
        </w:tabs>
        <w:ind w:left="9066" w:hanging="180"/>
      </w:pPr>
    </w:lvl>
  </w:abstractNum>
  <w:abstractNum w:abstractNumId="3">
    <w:nsid w:val="11C14318"/>
    <w:multiLevelType w:val="multilevel"/>
    <w:tmpl w:val="11C14318"/>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4">
    <w:nsid w:val="151D1B1C"/>
    <w:multiLevelType w:val="multilevel"/>
    <w:tmpl w:val="151D1B1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15C01742"/>
    <w:multiLevelType w:val="multilevel"/>
    <w:tmpl w:val="15C01742"/>
    <w:lvl w:ilvl="0" w:tentative="0">
      <w:start w:val="1"/>
      <w:numFmt w:val="decimal"/>
      <w:lvlText w:val="%1."/>
      <w:lvlJc w:val="left"/>
      <w:pPr>
        <w:tabs>
          <w:tab w:val="left" w:pos="360"/>
        </w:tabs>
        <w:ind w:left="360" w:hanging="360"/>
      </w:pPr>
    </w:lvl>
    <w:lvl w:ilvl="1" w:tentative="0">
      <w:start w:val="1"/>
      <w:numFmt w:val="lowerLetter"/>
      <w:lvlText w:val="%2."/>
      <w:lvlJc w:val="left"/>
      <w:pPr>
        <w:tabs>
          <w:tab w:val="left" w:pos="1080"/>
        </w:tabs>
        <w:ind w:left="1080" w:hanging="360"/>
      </w:pPr>
    </w:lvl>
    <w:lvl w:ilvl="2" w:tentative="0">
      <w:start w:val="1"/>
      <w:numFmt w:val="lowerRoman"/>
      <w:lvlText w:val="%3."/>
      <w:lvlJc w:val="right"/>
      <w:pPr>
        <w:tabs>
          <w:tab w:val="left" w:pos="1800"/>
        </w:tabs>
        <w:ind w:left="1800" w:hanging="180"/>
      </w:pPr>
    </w:lvl>
    <w:lvl w:ilvl="3" w:tentative="0">
      <w:start w:val="1"/>
      <w:numFmt w:val="decimal"/>
      <w:lvlText w:val="%4."/>
      <w:lvlJc w:val="left"/>
      <w:pPr>
        <w:tabs>
          <w:tab w:val="left" w:pos="2520"/>
        </w:tabs>
        <w:ind w:left="2520" w:hanging="360"/>
      </w:pPr>
    </w:lvl>
    <w:lvl w:ilvl="4" w:tentative="0">
      <w:start w:val="1"/>
      <w:numFmt w:val="lowerLetter"/>
      <w:lvlText w:val="%5."/>
      <w:lvlJc w:val="left"/>
      <w:pPr>
        <w:tabs>
          <w:tab w:val="left" w:pos="3240"/>
        </w:tabs>
        <w:ind w:left="3240" w:hanging="360"/>
      </w:pPr>
    </w:lvl>
    <w:lvl w:ilvl="5" w:tentative="0">
      <w:start w:val="1"/>
      <w:numFmt w:val="lowerRoman"/>
      <w:lvlText w:val="%6."/>
      <w:lvlJc w:val="right"/>
      <w:pPr>
        <w:tabs>
          <w:tab w:val="left" w:pos="3960"/>
        </w:tabs>
        <w:ind w:left="3960" w:hanging="180"/>
      </w:pPr>
    </w:lvl>
    <w:lvl w:ilvl="6" w:tentative="0">
      <w:start w:val="1"/>
      <w:numFmt w:val="decimal"/>
      <w:lvlText w:val="%7."/>
      <w:lvlJc w:val="left"/>
      <w:pPr>
        <w:tabs>
          <w:tab w:val="left" w:pos="4680"/>
        </w:tabs>
        <w:ind w:left="4680" w:hanging="360"/>
      </w:pPr>
    </w:lvl>
    <w:lvl w:ilvl="7" w:tentative="0">
      <w:start w:val="1"/>
      <w:numFmt w:val="lowerLetter"/>
      <w:lvlText w:val="%8."/>
      <w:lvlJc w:val="left"/>
      <w:pPr>
        <w:tabs>
          <w:tab w:val="left" w:pos="5400"/>
        </w:tabs>
        <w:ind w:left="5400" w:hanging="360"/>
      </w:pPr>
    </w:lvl>
    <w:lvl w:ilvl="8" w:tentative="0">
      <w:start w:val="1"/>
      <w:numFmt w:val="lowerRoman"/>
      <w:lvlText w:val="%9."/>
      <w:lvlJc w:val="right"/>
      <w:pPr>
        <w:tabs>
          <w:tab w:val="left" w:pos="6120"/>
        </w:tabs>
        <w:ind w:left="6120" w:hanging="180"/>
      </w:pPr>
    </w:lvl>
  </w:abstractNum>
  <w:abstractNum w:abstractNumId="6">
    <w:nsid w:val="1F1B7912"/>
    <w:multiLevelType w:val="multilevel"/>
    <w:tmpl w:val="1F1B7912"/>
    <w:lvl w:ilvl="0" w:tentative="0">
      <w:start w:val="1"/>
      <w:numFmt w:val="decimal"/>
      <w:lvlText w:val="%1."/>
      <w:lvlJc w:val="left"/>
      <w:pPr>
        <w:tabs>
          <w:tab w:val="left" w:pos="720"/>
        </w:tabs>
        <w:ind w:left="720" w:hanging="36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7">
    <w:nsid w:val="1F3E5605"/>
    <w:multiLevelType w:val="multilevel"/>
    <w:tmpl w:val="1F3E5605"/>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1080"/>
        </w:tabs>
        <w:ind w:left="1080" w:hanging="360"/>
      </w:pPr>
    </w:lvl>
    <w:lvl w:ilvl="2" w:tentative="0">
      <w:start w:val="1"/>
      <w:numFmt w:val="lowerRoman"/>
      <w:lvlText w:val="%3."/>
      <w:lvlJc w:val="right"/>
      <w:pPr>
        <w:tabs>
          <w:tab w:val="left" w:pos="1800"/>
        </w:tabs>
        <w:ind w:left="1800" w:hanging="180"/>
      </w:pPr>
    </w:lvl>
    <w:lvl w:ilvl="3" w:tentative="0">
      <w:start w:val="1"/>
      <w:numFmt w:val="decimal"/>
      <w:lvlText w:val="%4."/>
      <w:lvlJc w:val="left"/>
      <w:pPr>
        <w:tabs>
          <w:tab w:val="left" w:pos="2520"/>
        </w:tabs>
        <w:ind w:left="2520" w:hanging="360"/>
      </w:pPr>
    </w:lvl>
    <w:lvl w:ilvl="4" w:tentative="0">
      <w:start w:val="1"/>
      <w:numFmt w:val="lowerLetter"/>
      <w:lvlText w:val="%5."/>
      <w:lvlJc w:val="left"/>
      <w:pPr>
        <w:tabs>
          <w:tab w:val="left" w:pos="3240"/>
        </w:tabs>
        <w:ind w:left="3240" w:hanging="360"/>
      </w:pPr>
    </w:lvl>
    <w:lvl w:ilvl="5" w:tentative="0">
      <w:start w:val="1"/>
      <w:numFmt w:val="lowerRoman"/>
      <w:lvlText w:val="%6."/>
      <w:lvlJc w:val="right"/>
      <w:pPr>
        <w:tabs>
          <w:tab w:val="left" w:pos="3960"/>
        </w:tabs>
        <w:ind w:left="3960" w:hanging="180"/>
      </w:pPr>
    </w:lvl>
    <w:lvl w:ilvl="6" w:tentative="0">
      <w:start w:val="1"/>
      <w:numFmt w:val="decimal"/>
      <w:lvlText w:val="%7."/>
      <w:lvlJc w:val="left"/>
      <w:pPr>
        <w:tabs>
          <w:tab w:val="left" w:pos="4680"/>
        </w:tabs>
        <w:ind w:left="4680" w:hanging="360"/>
      </w:pPr>
    </w:lvl>
    <w:lvl w:ilvl="7" w:tentative="0">
      <w:start w:val="1"/>
      <w:numFmt w:val="lowerLetter"/>
      <w:lvlText w:val="%8."/>
      <w:lvlJc w:val="left"/>
      <w:pPr>
        <w:tabs>
          <w:tab w:val="left" w:pos="5400"/>
        </w:tabs>
        <w:ind w:left="5400" w:hanging="360"/>
      </w:pPr>
    </w:lvl>
    <w:lvl w:ilvl="8" w:tentative="0">
      <w:start w:val="1"/>
      <w:numFmt w:val="lowerRoman"/>
      <w:lvlText w:val="%9."/>
      <w:lvlJc w:val="right"/>
      <w:pPr>
        <w:tabs>
          <w:tab w:val="left" w:pos="6120"/>
        </w:tabs>
        <w:ind w:left="6120" w:hanging="180"/>
      </w:pPr>
    </w:lvl>
  </w:abstractNum>
  <w:abstractNum w:abstractNumId="8">
    <w:nsid w:val="21057F67"/>
    <w:multiLevelType w:val="multilevel"/>
    <w:tmpl w:val="21057F67"/>
    <w:lvl w:ilvl="0" w:tentative="0">
      <w:start w:val="1"/>
      <w:numFmt w:val="decimal"/>
      <w:lvlText w:val="%1."/>
      <w:lvlJc w:val="left"/>
      <w:pPr>
        <w:ind w:left="1429" w:hanging="360"/>
      </w:pPr>
      <w:rPr>
        <w:rFonts w:hint="default" w:ascii="Times New Roman" w:hAnsi="Times New Roman"/>
        <w:sz w:val="28"/>
      </w:r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9">
    <w:nsid w:val="22A2575C"/>
    <w:multiLevelType w:val="multilevel"/>
    <w:tmpl w:val="22A2575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2EB141F2"/>
    <w:multiLevelType w:val="multilevel"/>
    <w:tmpl w:val="2EB141F2"/>
    <w:lvl w:ilvl="0" w:tentative="0">
      <w:start w:val="1"/>
      <w:numFmt w:val="decimal"/>
      <w:lvlText w:val="%1."/>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
    <w:nsid w:val="2EBD42CA"/>
    <w:multiLevelType w:val="multilevel"/>
    <w:tmpl w:val="2EBD42CA"/>
    <w:lvl w:ilvl="0" w:tentative="0">
      <w:start w:val="1"/>
      <w:numFmt w:val="decimal"/>
      <w:lvlText w:val="%1."/>
      <w:lvlJc w:val="left"/>
      <w:pPr>
        <w:tabs>
          <w:tab w:val="left" w:pos="720"/>
        </w:tabs>
        <w:ind w:left="720" w:hanging="36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2">
    <w:nsid w:val="30CD69C1"/>
    <w:multiLevelType w:val="multilevel"/>
    <w:tmpl w:val="30CD69C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
    <w:nsid w:val="3125172E"/>
    <w:multiLevelType w:val="multilevel"/>
    <w:tmpl w:val="3125172E"/>
    <w:lvl w:ilvl="0" w:tentative="0">
      <w:start w:val="1"/>
      <w:numFmt w:val="decimal"/>
      <w:lvlText w:val="%1."/>
      <w:lvlJc w:val="left"/>
      <w:pPr>
        <w:ind w:left="1429" w:hanging="360"/>
      </w:pPr>
      <w:rPr>
        <w:rFonts w:hint="default" w:ascii="Times New Roman" w:hAnsi="Times New Roman"/>
        <w:sz w:val="28"/>
      </w:r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14">
    <w:nsid w:val="31A53F1E"/>
    <w:multiLevelType w:val="multilevel"/>
    <w:tmpl w:val="31A53F1E"/>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3D923877"/>
    <w:multiLevelType w:val="multilevel"/>
    <w:tmpl w:val="3D923877"/>
    <w:lvl w:ilvl="0" w:tentative="0">
      <w:start w:val="1"/>
      <w:numFmt w:val="decimal"/>
      <w:lvlText w:val="%1."/>
      <w:lvlJc w:val="left"/>
      <w:pPr>
        <w:ind w:left="340" w:hanging="34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
    <w:nsid w:val="3E323C84"/>
    <w:multiLevelType w:val="multilevel"/>
    <w:tmpl w:val="3E323C84"/>
    <w:lvl w:ilvl="0" w:tentative="0">
      <w:start w:val="1"/>
      <w:numFmt w:val="bullet"/>
      <w:lvlText w:val=""/>
      <w:lvlJc w:val="left"/>
      <w:pPr>
        <w:tabs>
          <w:tab w:val="left" w:pos="3240"/>
        </w:tabs>
        <w:ind w:left="3240" w:hanging="360"/>
      </w:pPr>
      <w:rPr>
        <w:rFonts w:hint="default" w:ascii="Symbol" w:hAnsi="Symbol"/>
      </w:rPr>
    </w:lvl>
    <w:lvl w:ilvl="1" w:tentative="0">
      <w:start w:val="1"/>
      <w:numFmt w:val="decimal"/>
      <w:lvlText w:val="%2."/>
      <w:lvlJc w:val="left"/>
      <w:pPr>
        <w:tabs>
          <w:tab w:val="left" w:pos="1866"/>
        </w:tabs>
        <w:ind w:left="340" w:hanging="340"/>
      </w:pPr>
      <w:rPr>
        <w:rFonts w:hint="default"/>
        <w:b w:val="0"/>
        <w:i w:val="0"/>
      </w:rPr>
    </w:lvl>
    <w:lvl w:ilvl="2" w:tentative="0">
      <w:start w:val="1"/>
      <w:numFmt w:val="bullet"/>
      <w:lvlText w:val=""/>
      <w:lvlJc w:val="left"/>
      <w:pPr>
        <w:tabs>
          <w:tab w:val="left" w:pos="2586"/>
        </w:tabs>
        <w:ind w:left="2586" w:hanging="360"/>
      </w:pPr>
      <w:rPr>
        <w:rFonts w:hint="default" w:ascii="Wingdings" w:hAnsi="Wingdings"/>
      </w:rPr>
    </w:lvl>
    <w:lvl w:ilvl="3" w:tentative="0">
      <w:start w:val="1"/>
      <w:numFmt w:val="bullet"/>
      <w:lvlText w:val=""/>
      <w:lvlJc w:val="left"/>
      <w:pPr>
        <w:tabs>
          <w:tab w:val="left" w:pos="3306"/>
        </w:tabs>
        <w:ind w:left="3306" w:hanging="360"/>
      </w:pPr>
      <w:rPr>
        <w:rFonts w:hint="default" w:ascii="Symbol" w:hAnsi="Symbol"/>
      </w:rPr>
    </w:lvl>
    <w:lvl w:ilvl="4" w:tentative="0">
      <w:start w:val="1"/>
      <w:numFmt w:val="bullet"/>
      <w:lvlText w:val="o"/>
      <w:lvlJc w:val="left"/>
      <w:pPr>
        <w:tabs>
          <w:tab w:val="left" w:pos="4026"/>
        </w:tabs>
        <w:ind w:left="4026" w:hanging="360"/>
      </w:pPr>
      <w:rPr>
        <w:rFonts w:hint="default" w:ascii="Courier New" w:hAnsi="Courier New" w:cs="Courier New"/>
      </w:rPr>
    </w:lvl>
    <w:lvl w:ilvl="5" w:tentative="0">
      <w:start w:val="1"/>
      <w:numFmt w:val="bullet"/>
      <w:lvlText w:val=""/>
      <w:lvlJc w:val="left"/>
      <w:pPr>
        <w:tabs>
          <w:tab w:val="left" w:pos="4746"/>
        </w:tabs>
        <w:ind w:left="4746" w:hanging="360"/>
      </w:pPr>
      <w:rPr>
        <w:rFonts w:hint="default" w:ascii="Wingdings" w:hAnsi="Wingdings"/>
      </w:rPr>
    </w:lvl>
    <w:lvl w:ilvl="6" w:tentative="0">
      <w:start w:val="1"/>
      <w:numFmt w:val="bullet"/>
      <w:lvlText w:val=""/>
      <w:lvlJc w:val="left"/>
      <w:pPr>
        <w:tabs>
          <w:tab w:val="left" w:pos="5466"/>
        </w:tabs>
        <w:ind w:left="5466" w:hanging="360"/>
      </w:pPr>
      <w:rPr>
        <w:rFonts w:hint="default" w:ascii="Symbol" w:hAnsi="Symbol"/>
      </w:rPr>
    </w:lvl>
    <w:lvl w:ilvl="7" w:tentative="0">
      <w:start w:val="1"/>
      <w:numFmt w:val="bullet"/>
      <w:lvlText w:val="o"/>
      <w:lvlJc w:val="left"/>
      <w:pPr>
        <w:tabs>
          <w:tab w:val="left" w:pos="6186"/>
        </w:tabs>
        <w:ind w:left="6186" w:hanging="360"/>
      </w:pPr>
      <w:rPr>
        <w:rFonts w:hint="default" w:ascii="Courier New" w:hAnsi="Courier New" w:cs="Courier New"/>
      </w:rPr>
    </w:lvl>
    <w:lvl w:ilvl="8" w:tentative="0">
      <w:start w:val="1"/>
      <w:numFmt w:val="bullet"/>
      <w:lvlText w:val=""/>
      <w:lvlJc w:val="left"/>
      <w:pPr>
        <w:tabs>
          <w:tab w:val="left" w:pos="6906"/>
        </w:tabs>
        <w:ind w:left="6906" w:hanging="360"/>
      </w:pPr>
      <w:rPr>
        <w:rFonts w:hint="default" w:ascii="Wingdings" w:hAnsi="Wingdings"/>
      </w:rPr>
    </w:lvl>
  </w:abstractNum>
  <w:abstractNum w:abstractNumId="17">
    <w:nsid w:val="3EE635BD"/>
    <w:multiLevelType w:val="multilevel"/>
    <w:tmpl w:val="3EE635B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8">
    <w:nsid w:val="41B71EFB"/>
    <w:multiLevelType w:val="multilevel"/>
    <w:tmpl w:val="41B71EFB"/>
    <w:lvl w:ilvl="0" w:tentative="0">
      <w:start w:val="1"/>
      <w:numFmt w:val="decimal"/>
      <w:lvlText w:val="%1."/>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9">
    <w:nsid w:val="440C49C7"/>
    <w:multiLevelType w:val="multilevel"/>
    <w:tmpl w:val="440C49C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0">
    <w:nsid w:val="442B5B5C"/>
    <w:multiLevelType w:val="multilevel"/>
    <w:tmpl w:val="442B5B5C"/>
    <w:lvl w:ilvl="0" w:tentative="0">
      <w:start w:val="1"/>
      <w:numFmt w:val="decimal"/>
      <w:lvlText w:val="%1."/>
      <w:lvlJc w:val="left"/>
      <w:pPr>
        <w:ind w:left="1428" w:hanging="360"/>
      </w:pPr>
    </w:lvl>
    <w:lvl w:ilvl="1" w:tentative="0">
      <w:start w:val="1"/>
      <w:numFmt w:val="lowerLetter"/>
      <w:lvlText w:val="%2."/>
      <w:lvlJc w:val="left"/>
      <w:pPr>
        <w:ind w:left="2148" w:hanging="360"/>
      </w:pPr>
    </w:lvl>
    <w:lvl w:ilvl="2" w:tentative="0">
      <w:start w:val="1"/>
      <w:numFmt w:val="lowerRoman"/>
      <w:lvlText w:val="%3."/>
      <w:lvlJc w:val="right"/>
      <w:pPr>
        <w:ind w:left="2868" w:hanging="180"/>
      </w:pPr>
    </w:lvl>
    <w:lvl w:ilvl="3" w:tentative="0">
      <w:start w:val="1"/>
      <w:numFmt w:val="decimal"/>
      <w:lvlText w:val="%4."/>
      <w:lvlJc w:val="left"/>
      <w:pPr>
        <w:ind w:left="3588" w:hanging="360"/>
      </w:pPr>
    </w:lvl>
    <w:lvl w:ilvl="4" w:tentative="0">
      <w:start w:val="1"/>
      <w:numFmt w:val="lowerLetter"/>
      <w:lvlText w:val="%5."/>
      <w:lvlJc w:val="left"/>
      <w:pPr>
        <w:ind w:left="4308" w:hanging="360"/>
      </w:pPr>
    </w:lvl>
    <w:lvl w:ilvl="5" w:tentative="0">
      <w:start w:val="1"/>
      <w:numFmt w:val="lowerRoman"/>
      <w:lvlText w:val="%6."/>
      <w:lvlJc w:val="right"/>
      <w:pPr>
        <w:ind w:left="5028" w:hanging="180"/>
      </w:pPr>
    </w:lvl>
    <w:lvl w:ilvl="6" w:tentative="0">
      <w:start w:val="1"/>
      <w:numFmt w:val="decimal"/>
      <w:lvlText w:val="%7."/>
      <w:lvlJc w:val="left"/>
      <w:pPr>
        <w:ind w:left="5748" w:hanging="360"/>
      </w:pPr>
    </w:lvl>
    <w:lvl w:ilvl="7" w:tentative="0">
      <w:start w:val="1"/>
      <w:numFmt w:val="lowerLetter"/>
      <w:lvlText w:val="%8."/>
      <w:lvlJc w:val="left"/>
      <w:pPr>
        <w:ind w:left="6468" w:hanging="360"/>
      </w:pPr>
    </w:lvl>
    <w:lvl w:ilvl="8" w:tentative="0">
      <w:start w:val="1"/>
      <w:numFmt w:val="lowerRoman"/>
      <w:lvlText w:val="%9."/>
      <w:lvlJc w:val="right"/>
      <w:pPr>
        <w:ind w:left="7188" w:hanging="180"/>
      </w:pPr>
    </w:lvl>
  </w:abstractNum>
  <w:abstractNum w:abstractNumId="21">
    <w:nsid w:val="4D32344B"/>
    <w:multiLevelType w:val="multilevel"/>
    <w:tmpl w:val="4D32344B"/>
    <w:lvl w:ilvl="0" w:tentative="0">
      <w:start w:val="1"/>
      <w:numFmt w:val="decimal"/>
      <w:lvlText w:val="%1."/>
      <w:lvlJc w:val="left"/>
      <w:pPr>
        <w:ind w:left="36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
    <w:nsid w:val="515F007C"/>
    <w:multiLevelType w:val="multilevel"/>
    <w:tmpl w:val="515F007C"/>
    <w:lvl w:ilvl="0" w:tentative="0">
      <w:start w:val="1"/>
      <w:numFmt w:val="decimal"/>
      <w:lvlText w:val="%1."/>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3">
    <w:nsid w:val="574A0639"/>
    <w:multiLevelType w:val="multilevel"/>
    <w:tmpl w:val="574A0639"/>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
    <w:nsid w:val="59084813"/>
    <w:multiLevelType w:val="multilevel"/>
    <w:tmpl w:val="59084813"/>
    <w:lvl w:ilvl="0" w:tentative="0">
      <w:start w:val="1"/>
      <w:numFmt w:val="decimal"/>
      <w:lvlText w:val="%1."/>
      <w:lvlJc w:val="left"/>
      <w:pPr>
        <w:ind w:left="1429" w:hanging="360"/>
      </w:p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25">
    <w:nsid w:val="5BF228B0"/>
    <w:multiLevelType w:val="multilevel"/>
    <w:tmpl w:val="5BF228B0"/>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6">
    <w:nsid w:val="60277E54"/>
    <w:multiLevelType w:val="multilevel"/>
    <w:tmpl w:val="60277E54"/>
    <w:lvl w:ilvl="0" w:tentative="0">
      <w:start w:val="1"/>
      <w:numFmt w:val="decimal"/>
      <w:lvlText w:val="%1."/>
      <w:lvlJc w:val="left"/>
      <w:pPr>
        <w:ind w:left="1429" w:hanging="360"/>
      </w:pPr>
      <w:rPr>
        <w:rFonts w:hint="default" w:ascii="Times New Roman" w:hAnsi="Times New Roman"/>
        <w:sz w:val="28"/>
      </w:r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27">
    <w:nsid w:val="61570402"/>
    <w:multiLevelType w:val="multilevel"/>
    <w:tmpl w:val="61570402"/>
    <w:lvl w:ilvl="0" w:tentative="0">
      <w:start w:val="1"/>
      <w:numFmt w:val="decimal"/>
      <w:lvlText w:val="%1."/>
      <w:lvlJc w:val="left"/>
      <w:pPr>
        <w:ind w:left="1429" w:hanging="360"/>
      </w:pPr>
      <w:rPr>
        <w:rFonts w:hint="default" w:ascii="Times New Roman" w:hAnsi="Times New Roman"/>
        <w:sz w:val="28"/>
      </w:r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28">
    <w:nsid w:val="61F7080F"/>
    <w:multiLevelType w:val="multilevel"/>
    <w:tmpl w:val="61F7080F"/>
    <w:lvl w:ilvl="0" w:tentative="0">
      <w:start w:val="1"/>
      <w:numFmt w:val="bullet"/>
      <w:lvlText w:val=""/>
      <w:lvlJc w:val="left"/>
      <w:pPr>
        <w:ind w:left="720" w:hanging="360"/>
      </w:pPr>
      <w:rPr>
        <w:rFonts w:hint="default" w:ascii="Symbol" w:hAnsi="Symbol"/>
      </w:rPr>
    </w:lvl>
    <w:lvl w:ilvl="1" w:tentative="0">
      <w:start w:val="1"/>
      <w:numFmt w:val="bullet"/>
      <w:lvlText w:val=""/>
      <w:lvlJc w:val="left"/>
      <w:pPr>
        <w:ind w:left="1440" w:hanging="360"/>
      </w:pPr>
      <w:rPr>
        <w:rFonts w:hint="default" w:ascii="Symbol" w:hAnsi="Symbol"/>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9">
    <w:nsid w:val="63087549"/>
    <w:multiLevelType w:val="multilevel"/>
    <w:tmpl w:val="63087549"/>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30">
    <w:nsid w:val="67C254AD"/>
    <w:multiLevelType w:val="multilevel"/>
    <w:tmpl w:val="67C254AD"/>
    <w:lvl w:ilvl="0" w:tentative="0">
      <w:start w:val="1"/>
      <w:numFmt w:val="decimal"/>
      <w:lvlText w:val="%1."/>
      <w:lvlJc w:val="left"/>
      <w:pPr>
        <w:tabs>
          <w:tab w:val="left" w:pos="720"/>
        </w:tabs>
        <w:ind w:left="720" w:hanging="36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31">
    <w:nsid w:val="69DE3E95"/>
    <w:multiLevelType w:val="multilevel"/>
    <w:tmpl w:val="69DE3E95"/>
    <w:lvl w:ilvl="0" w:tentative="0">
      <w:start w:val="1"/>
      <w:numFmt w:val="bullet"/>
      <w:lvlText w:val=""/>
      <w:lvlJc w:val="left"/>
      <w:pPr>
        <w:ind w:left="644" w:hanging="360"/>
      </w:pPr>
      <w:rPr>
        <w:rFonts w:hint="default" w:ascii="Symbol" w:hAnsi="Symbol"/>
      </w:rPr>
    </w:lvl>
    <w:lvl w:ilvl="1" w:tentative="0">
      <w:start w:val="1"/>
      <w:numFmt w:val="bullet"/>
      <w:lvlText w:val="o"/>
      <w:lvlJc w:val="left"/>
      <w:pPr>
        <w:ind w:left="1364" w:hanging="360"/>
      </w:pPr>
      <w:rPr>
        <w:rFonts w:hint="default" w:ascii="Courier New" w:hAnsi="Courier New" w:cs="Courier New"/>
      </w:rPr>
    </w:lvl>
    <w:lvl w:ilvl="2" w:tentative="0">
      <w:start w:val="1"/>
      <w:numFmt w:val="bullet"/>
      <w:lvlText w:val=""/>
      <w:lvlJc w:val="left"/>
      <w:pPr>
        <w:ind w:left="2084" w:hanging="360"/>
      </w:pPr>
      <w:rPr>
        <w:rFonts w:hint="default" w:ascii="Wingdings" w:hAnsi="Wingdings"/>
      </w:rPr>
    </w:lvl>
    <w:lvl w:ilvl="3" w:tentative="0">
      <w:start w:val="1"/>
      <w:numFmt w:val="bullet"/>
      <w:lvlText w:val=""/>
      <w:lvlJc w:val="left"/>
      <w:pPr>
        <w:ind w:left="2804" w:hanging="360"/>
      </w:pPr>
      <w:rPr>
        <w:rFonts w:hint="default" w:ascii="Symbol" w:hAnsi="Symbol"/>
      </w:rPr>
    </w:lvl>
    <w:lvl w:ilvl="4" w:tentative="0">
      <w:start w:val="1"/>
      <w:numFmt w:val="bullet"/>
      <w:lvlText w:val="o"/>
      <w:lvlJc w:val="left"/>
      <w:pPr>
        <w:ind w:left="3524" w:hanging="360"/>
      </w:pPr>
      <w:rPr>
        <w:rFonts w:hint="default" w:ascii="Courier New" w:hAnsi="Courier New" w:cs="Courier New"/>
      </w:rPr>
    </w:lvl>
    <w:lvl w:ilvl="5" w:tentative="0">
      <w:start w:val="1"/>
      <w:numFmt w:val="bullet"/>
      <w:lvlText w:val=""/>
      <w:lvlJc w:val="left"/>
      <w:pPr>
        <w:ind w:left="4244" w:hanging="360"/>
      </w:pPr>
      <w:rPr>
        <w:rFonts w:hint="default" w:ascii="Wingdings" w:hAnsi="Wingdings"/>
      </w:rPr>
    </w:lvl>
    <w:lvl w:ilvl="6" w:tentative="0">
      <w:start w:val="1"/>
      <w:numFmt w:val="bullet"/>
      <w:lvlText w:val=""/>
      <w:lvlJc w:val="left"/>
      <w:pPr>
        <w:ind w:left="4964" w:hanging="360"/>
      </w:pPr>
      <w:rPr>
        <w:rFonts w:hint="default" w:ascii="Symbol" w:hAnsi="Symbol"/>
      </w:rPr>
    </w:lvl>
    <w:lvl w:ilvl="7" w:tentative="0">
      <w:start w:val="1"/>
      <w:numFmt w:val="bullet"/>
      <w:lvlText w:val="o"/>
      <w:lvlJc w:val="left"/>
      <w:pPr>
        <w:ind w:left="5684" w:hanging="360"/>
      </w:pPr>
      <w:rPr>
        <w:rFonts w:hint="default" w:ascii="Courier New" w:hAnsi="Courier New" w:cs="Courier New"/>
      </w:rPr>
    </w:lvl>
    <w:lvl w:ilvl="8" w:tentative="0">
      <w:start w:val="1"/>
      <w:numFmt w:val="bullet"/>
      <w:lvlText w:val=""/>
      <w:lvlJc w:val="left"/>
      <w:pPr>
        <w:ind w:left="6404" w:hanging="360"/>
      </w:pPr>
      <w:rPr>
        <w:rFonts w:hint="default" w:ascii="Wingdings" w:hAnsi="Wingdings"/>
      </w:rPr>
    </w:lvl>
  </w:abstractNum>
  <w:abstractNum w:abstractNumId="32">
    <w:nsid w:val="6EEA477F"/>
    <w:multiLevelType w:val="multilevel"/>
    <w:tmpl w:val="6EEA477F"/>
    <w:lvl w:ilvl="0" w:tentative="0">
      <w:start w:val="1"/>
      <w:numFmt w:val="decimal"/>
      <w:lvlText w:val="%1."/>
      <w:lvlJc w:val="left"/>
      <w:pPr>
        <w:tabs>
          <w:tab w:val="left" w:pos="720"/>
        </w:tabs>
        <w:ind w:left="720" w:hanging="36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33">
    <w:nsid w:val="6FF148DD"/>
    <w:multiLevelType w:val="multilevel"/>
    <w:tmpl w:val="6FF148DD"/>
    <w:lvl w:ilvl="0" w:tentative="0">
      <w:start w:val="1"/>
      <w:numFmt w:val="bullet"/>
      <w:lvlText w:val=""/>
      <w:lvlJc w:val="left"/>
      <w:pPr>
        <w:ind w:left="2715" w:hanging="360"/>
      </w:pPr>
      <w:rPr>
        <w:rFonts w:hint="default" w:ascii="Symbol" w:hAnsi="Symbol"/>
      </w:rPr>
    </w:lvl>
    <w:lvl w:ilvl="1" w:tentative="0">
      <w:start w:val="1"/>
      <w:numFmt w:val="bullet"/>
      <w:lvlText w:val="o"/>
      <w:lvlJc w:val="left"/>
      <w:pPr>
        <w:ind w:left="3435" w:hanging="360"/>
      </w:pPr>
      <w:rPr>
        <w:rFonts w:hint="default" w:ascii="Courier New" w:hAnsi="Courier New" w:cs="Courier New"/>
      </w:rPr>
    </w:lvl>
    <w:lvl w:ilvl="2" w:tentative="0">
      <w:start w:val="1"/>
      <w:numFmt w:val="bullet"/>
      <w:lvlText w:val=""/>
      <w:lvlJc w:val="left"/>
      <w:pPr>
        <w:ind w:left="4155" w:hanging="360"/>
      </w:pPr>
      <w:rPr>
        <w:rFonts w:hint="default" w:ascii="Wingdings" w:hAnsi="Wingdings"/>
      </w:rPr>
    </w:lvl>
    <w:lvl w:ilvl="3" w:tentative="0">
      <w:start w:val="1"/>
      <w:numFmt w:val="bullet"/>
      <w:lvlText w:val=""/>
      <w:lvlJc w:val="left"/>
      <w:pPr>
        <w:ind w:left="4875" w:hanging="360"/>
      </w:pPr>
      <w:rPr>
        <w:rFonts w:hint="default" w:ascii="Symbol" w:hAnsi="Symbol"/>
      </w:rPr>
    </w:lvl>
    <w:lvl w:ilvl="4" w:tentative="0">
      <w:start w:val="1"/>
      <w:numFmt w:val="bullet"/>
      <w:lvlText w:val="o"/>
      <w:lvlJc w:val="left"/>
      <w:pPr>
        <w:ind w:left="5595" w:hanging="360"/>
      </w:pPr>
      <w:rPr>
        <w:rFonts w:hint="default" w:ascii="Courier New" w:hAnsi="Courier New" w:cs="Courier New"/>
      </w:rPr>
    </w:lvl>
    <w:lvl w:ilvl="5" w:tentative="0">
      <w:start w:val="1"/>
      <w:numFmt w:val="bullet"/>
      <w:lvlText w:val=""/>
      <w:lvlJc w:val="left"/>
      <w:pPr>
        <w:ind w:left="6315" w:hanging="360"/>
      </w:pPr>
      <w:rPr>
        <w:rFonts w:hint="default" w:ascii="Wingdings" w:hAnsi="Wingdings"/>
      </w:rPr>
    </w:lvl>
    <w:lvl w:ilvl="6" w:tentative="0">
      <w:start w:val="1"/>
      <w:numFmt w:val="bullet"/>
      <w:lvlText w:val=""/>
      <w:lvlJc w:val="left"/>
      <w:pPr>
        <w:ind w:left="7035" w:hanging="360"/>
      </w:pPr>
      <w:rPr>
        <w:rFonts w:hint="default" w:ascii="Symbol" w:hAnsi="Symbol"/>
      </w:rPr>
    </w:lvl>
    <w:lvl w:ilvl="7" w:tentative="0">
      <w:start w:val="1"/>
      <w:numFmt w:val="bullet"/>
      <w:lvlText w:val="o"/>
      <w:lvlJc w:val="left"/>
      <w:pPr>
        <w:ind w:left="7755" w:hanging="360"/>
      </w:pPr>
      <w:rPr>
        <w:rFonts w:hint="default" w:ascii="Courier New" w:hAnsi="Courier New" w:cs="Courier New"/>
      </w:rPr>
    </w:lvl>
    <w:lvl w:ilvl="8" w:tentative="0">
      <w:start w:val="1"/>
      <w:numFmt w:val="bullet"/>
      <w:lvlText w:val=""/>
      <w:lvlJc w:val="left"/>
      <w:pPr>
        <w:ind w:left="8475" w:hanging="360"/>
      </w:pPr>
      <w:rPr>
        <w:rFonts w:hint="default" w:ascii="Wingdings" w:hAnsi="Wingdings"/>
      </w:rPr>
    </w:lvl>
  </w:abstractNum>
  <w:abstractNum w:abstractNumId="34">
    <w:nsid w:val="744C6B6F"/>
    <w:multiLevelType w:val="singleLevel"/>
    <w:tmpl w:val="744C6B6F"/>
    <w:lvl w:ilvl="0" w:tentative="0">
      <w:start w:val="1"/>
      <w:numFmt w:val="decimal"/>
      <w:lvlText w:val="%1."/>
      <w:lvlJc w:val="left"/>
      <w:pPr>
        <w:tabs>
          <w:tab w:val="left" w:pos="786"/>
        </w:tabs>
        <w:ind w:left="786" w:hanging="360"/>
      </w:pPr>
      <w:rPr>
        <w:rFonts w:hint="default"/>
      </w:rPr>
    </w:lvl>
  </w:abstractNum>
  <w:abstractNum w:abstractNumId="35">
    <w:nsid w:val="76003BBD"/>
    <w:multiLevelType w:val="multilevel"/>
    <w:tmpl w:val="76003BBD"/>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36">
    <w:nsid w:val="79E2A9E3"/>
    <w:multiLevelType w:val="multilevel"/>
    <w:tmpl w:val="79E2A9E3"/>
    <w:lvl w:ilvl="0" w:tentative="0">
      <w:start w:val="1"/>
      <w:numFmt w:val="decimal"/>
      <w:lvlText w:val="%1."/>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7">
    <w:nsid w:val="7AD344D5"/>
    <w:multiLevelType w:val="multilevel"/>
    <w:tmpl w:val="7AD344D5"/>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31"/>
  </w:num>
  <w:num w:numId="2">
    <w:abstractNumId w:val="9"/>
  </w:num>
  <w:num w:numId="3">
    <w:abstractNumId w:val="6"/>
  </w:num>
  <w:num w:numId="4">
    <w:abstractNumId w:val="17"/>
  </w:num>
  <w:num w:numId="5">
    <w:abstractNumId w:val="16"/>
  </w:num>
  <w:num w:numId="6">
    <w:abstractNumId w:val="30"/>
  </w:num>
  <w:num w:numId="7">
    <w:abstractNumId w:val="11"/>
  </w:num>
  <w:num w:numId="8">
    <w:abstractNumId w:val="34"/>
  </w:num>
  <w:num w:numId="9">
    <w:abstractNumId w:val="21"/>
  </w:num>
  <w:num w:numId="10">
    <w:abstractNumId w:val="15"/>
  </w:num>
  <w:num w:numId="11">
    <w:abstractNumId w:val="5"/>
  </w:num>
  <w:num w:numId="12">
    <w:abstractNumId w:val="7"/>
  </w:num>
  <w:num w:numId="13">
    <w:abstractNumId w:val="20"/>
  </w:num>
  <w:num w:numId="14">
    <w:abstractNumId w:val="2"/>
  </w:num>
  <w:num w:numId="15">
    <w:abstractNumId w:val="32"/>
  </w:num>
  <w:num w:numId="16">
    <w:abstractNumId w:val="33"/>
  </w:num>
  <w:num w:numId="17">
    <w:abstractNumId w:val="4"/>
  </w:num>
  <w:num w:numId="18">
    <w:abstractNumId w:val="10"/>
  </w:num>
  <w:num w:numId="19">
    <w:abstractNumId w:val="28"/>
  </w:num>
  <w:num w:numId="20">
    <w:abstractNumId w:val="8"/>
  </w:num>
  <w:num w:numId="21">
    <w:abstractNumId w:val="36"/>
  </w:num>
  <w:num w:numId="22">
    <w:abstractNumId w:val="19"/>
  </w:num>
  <w:num w:numId="23">
    <w:abstractNumId w:val="1"/>
  </w:num>
  <w:num w:numId="24">
    <w:abstractNumId w:val="27"/>
  </w:num>
  <w:num w:numId="25">
    <w:abstractNumId w:val="13"/>
  </w:num>
  <w:num w:numId="26">
    <w:abstractNumId w:val="29"/>
  </w:num>
  <w:num w:numId="27">
    <w:abstractNumId w:val="3"/>
  </w:num>
  <w:num w:numId="28">
    <w:abstractNumId w:val="18"/>
  </w:num>
  <w:num w:numId="29">
    <w:abstractNumId w:val="0"/>
  </w:num>
  <w:num w:numId="30">
    <w:abstractNumId w:val="22"/>
  </w:num>
  <w:num w:numId="31">
    <w:abstractNumId w:val="12"/>
  </w:num>
  <w:num w:numId="32">
    <w:abstractNumId w:val="14"/>
  </w:num>
  <w:num w:numId="33">
    <w:abstractNumId w:val="37"/>
  </w:num>
  <w:num w:numId="34">
    <w:abstractNumId w:val="25"/>
  </w:num>
  <w:num w:numId="35">
    <w:abstractNumId w:val="26"/>
  </w:num>
  <w:num w:numId="36">
    <w:abstractNumId w:val="24"/>
  </w:num>
  <w:num w:numId="37">
    <w:abstractNumId w:val="35"/>
  </w:num>
  <w:num w:numId="3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2"/>
    <w:footnote w:id="3"/>
  </w:footnotePr>
  <w:compat>
    <w:doNotExpandShiftReturn/>
    <w:doNotWrapTextWithPunct/>
    <w:doNotUseEastAsianBreakRules/>
    <w:doNotUseIndentAsNumberingTabStop/>
    <w:compatSetting w:name="compatibilityMode" w:uri="http://schemas.microsoft.com/office/word" w:val="12"/>
  </w:compat>
  <w:rsids>
    <w:rsidRoot w:val="00DB0AAB"/>
    <w:rsid w:val="00001CEA"/>
    <w:rsid w:val="00002245"/>
    <w:rsid w:val="000029A7"/>
    <w:rsid w:val="0000632F"/>
    <w:rsid w:val="000065E6"/>
    <w:rsid w:val="00007010"/>
    <w:rsid w:val="00010973"/>
    <w:rsid w:val="000145CA"/>
    <w:rsid w:val="000148FD"/>
    <w:rsid w:val="000173CF"/>
    <w:rsid w:val="00017DE9"/>
    <w:rsid w:val="00017F82"/>
    <w:rsid w:val="0002020E"/>
    <w:rsid w:val="00020A7F"/>
    <w:rsid w:val="00021558"/>
    <w:rsid w:val="00022AAA"/>
    <w:rsid w:val="00023A71"/>
    <w:rsid w:val="00027AD8"/>
    <w:rsid w:val="00030B02"/>
    <w:rsid w:val="00031292"/>
    <w:rsid w:val="00032ACD"/>
    <w:rsid w:val="00033484"/>
    <w:rsid w:val="000337AA"/>
    <w:rsid w:val="0003470A"/>
    <w:rsid w:val="00035B82"/>
    <w:rsid w:val="000372BD"/>
    <w:rsid w:val="000373C0"/>
    <w:rsid w:val="00037548"/>
    <w:rsid w:val="000402A5"/>
    <w:rsid w:val="000414FF"/>
    <w:rsid w:val="000422CC"/>
    <w:rsid w:val="00043663"/>
    <w:rsid w:val="00046166"/>
    <w:rsid w:val="00053DE9"/>
    <w:rsid w:val="00054528"/>
    <w:rsid w:val="00054E24"/>
    <w:rsid w:val="00055371"/>
    <w:rsid w:val="00056351"/>
    <w:rsid w:val="00056F5A"/>
    <w:rsid w:val="000579B7"/>
    <w:rsid w:val="000579B8"/>
    <w:rsid w:val="00060F7B"/>
    <w:rsid w:val="000614F7"/>
    <w:rsid w:val="00062E2B"/>
    <w:rsid w:val="0006396F"/>
    <w:rsid w:val="00064557"/>
    <w:rsid w:val="00064859"/>
    <w:rsid w:val="00064D49"/>
    <w:rsid w:val="000667BD"/>
    <w:rsid w:val="00066B62"/>
    <w:rsid w:val="00070704"/>
    <w:rsid w:val="00070CF4"/>
    <w:rsid w:val="00070D9E"/>
    <w:rsid w:val="00070E0D"/>
    <w:rsid w:val="00073596"/>
    <w:rsid w:val="00074AE0"/>
    <w:rsid w:val="000763D1"/>
    <w:rsid w:val="0007755C"/>
    <w:rsid w:val="00080AC9"/>
    <w:rsid w:val="00081EA1"/>
    <w:rsid w:val="000822A9"/>
    <w:rsid w:val="000827CD"/>
    <w:rsid w:val="00082F2D"/>
    <w:rsid w:val="0008659D"/>
    <w:rsid w:val="0009161D"/>
    <w:rsid w:val="00092A5C"/>
    <w:rsid w:val="00092AC3"/>
    <w:rsid w:val="00093697"/>
    <w:rsid w:val="00095259"/>
    <w:rsid w:val="00095482"/>
    <w:rsid w:val="00095947"/>
    <w:rsid w:val="0009688F"/>
    <w:rsid w:val="00097566"/>
    <w:rsid w:val="000A243E"/>
    <w:rsid w:val="000A3217"/>
    <w:rsid w:val="000A429C"/>
    <w:rsid w:val="000A583C"/>
    <w:rsid w:val="000A6ED5"/>
    <w:rsid w:val="000B0543"/>
    <w:rsid w:val="000B0A30"/>
    <w:rsid w:val="000B1457"/>
    <w:rsid w:val="000B4543"/>
    <w:rsid w:val="000B5035"/>
    <w:rsid w:val="000B512A"/>
    <w:rsid w:val="000C0924"/>
    <w:rsid w:val="000C0E54"/>
    <w:rsid w:val="000C1933"/>
    <w:rsid w:val="000C2FD5"/>
    <w:rsid w:val="000C4792"/>
    <w:rsid w:val="000C5DBE"/>
    <w:rsid w:val="000C7403"/>
    <w:rsid w:val="000D272B"/>
    <w:rsid w:val="000D37FB"/>
    <w:rsid w:val="000D6DF6"/>
    <w:rsid w:val="000D7950"/>
    <w:rsid w:val="000E04ED"/>
    <w:rsid w:val="000E0507"/>
    <w:rsid w:val="000E06FE"/>
    <w:rsid w:val="000E1EAF"/>
    <w:rsid w:val="000E1F83"/>
    <w:rsid w:val="000E4E91"/>
    <w:rsid w:val="000E54D8"/>
    <w:rsid w:val="000E65E1"/>
    <w:rsid w:val="000E7386"/>
    <w:rsid w:val="000E76DD"/>
    <w:rsid w:val="000F1052"/>
    <w:rsid w:val="000F142A"/>
    <w:rsid w:val="000F1444"/>
    <w:rsid w:val="000F18FF"/>
    <w:rsid w:val="000F22C0"/>
    <w:rsid w:val="000F2E71"/>
    <w:rsid w:val="000F5C13"/>
    <w:rsid w:val="000F7266"/>
    <w:rsid w:val="0010083B"/>
    <w:rsid w:val="001015CF"/>
    <w:rsid w:val="00104442"/>
    <w:rsid w:val="00104B31"/>
    <w:rsid w:val="001132A4"/>
    <w:rsid w:val="001149CD"/>
    <w:rsid w:val="00115524"/>
    <w:rsid w:val="0011719D"/>
    <w:rsid w:val="00122449"/>
    <w:rsid w:val="0012393A"/>
    <w:rsid w:val="00124506"/>
    <w:rsid w:val="00124735"/>
    <w:rsid w:val="00124765"/>
    <w:rsid w:val="001254A9"/>
    <w:rsid w:val="00126858"/>
    <w:rsid w:val="00127298"/>
    <w:rsid w:val="001275D4"/>
    <w:rsid w:val="00127AB0"/>
    <w:rsid w:val="001318DF"/>
    <w:rsid w:val="001321E8"/>
    <w:rsid w:val="001338B4"/>
    <w:rsid w:val="00135542"/>
    <w:rsid w:val="001363F7"/>
    <w:rsid w:val="00136FFB"/>
    <w:rsid w:val="0014097D"/>
    <w:rsid w:val="00140E8F"/>
    <w:rsid w:val="00142A57"/>
    <w:rsid w:val="00144388"/>
    <w:rsid w:val="00147243"/>
    <w:rsid w:val="001472AE"/>
    <w:rsid w:val="00150626"/>
    <w:rsid w:val="00150936"/>
    <w:rsid w:val="00150A02"/>
    <w:rsid w:val="00153ED1"/>
    <w:rsid w:val="0015682A"/>
    <w:rsid w:val="00160A74"/>
    <w:rsid w:val="001616EB"/>
    <w:rsid w:val="001630F6"/>
    <w:rsid w:val="001635ED"/>
    <w:rsid w:val="00165898"/>
    <w:rsid w:val="00166666"/>
    <w:rsid w:val="00167CF3"/>
    <w:rsid w:val="001716A4"/>
    <w:rsid w:val="001742A1"/>
    <w:rsid w:val="00174460"/>
    <w:rsid w:val="00176F71"/>
    <w:rsid w:val="00177193"/>
    <w:rsid w:val="001800A8"/>
    <w:rsid w:val="001807E3"/>
    <w:rsid w:val="00180F5D"/>
    <w:rsid w:val="00185B30"/>
    <w:rsid w:val="00186FBB"/>
    <w:rsid w:val="0019011E"/>
    <w:rsid w:val="00191423"/>
    <w:rsid w:val="00192643"/>
    <w:rsid w:val="001931E8"/>
    <w:rsid w:val="001958D1"/>
    <w:rsid w:val="00196358"/>
    <w:rsid w:val="001963A0"/>
    <w:rsid w:val="001969CC"/>
    <w:rsid w:val="001A4613"/>
    <w:rsid w:val="001A4908"/>
    <w:rsid w:val="001B09D1"/>
    <w:rsid w:val="001B0A96"/>
    <w:rsid w:val="001B22D3"/>
    <w:rsid w:val="001B336A"/>
    <w:rsid w:val="001B3FAD"/>
    <w:rsid w:val="001B42BF"/>
    <w:rsid w:val="001B63A3"/>
    <w:rsid w:val="001B6A67"/>
    <w:rsid w:val="001B7E27"/>
    <w:rsid w:val="001C0103"/>
    <w:rsid w:val="001C0831"/>
    <w:rsid w:val="001C1738"/>
    <w:rsid w:val="001C2365"/>
    <w:rsid w:val="001C5C9E"/>
    <w:rsid w:val="001C5D9E"/>
    <w:rsid w:val="001C6D27"/>
    <w:rsid w:val="001D02EA"/>
    <w:rsid w:val="001D09DF"/>
    <w:rsid w:val="001D1E49"/>
    <w:rsid w:val="001D2DDD"/>
    <w:rsid w:val="001D300A"/>
    <w:rsid w:val="001D3C5C"/>
    <w:rsid w:val="001D44EE"/>
    <w:rsid w:val="001D47D9"/>
    <w:rsid w:val="001D5379"/>
    <w:rsid w:val="001D7C95"/>
    <w:rsid w:val="001E1087"/>
    <w:rsid w:val="001E1C2B"/>
    <w:rsid w:val="001E2485"/>
    <w:rsid w:val="001E27CF"/>
    <w:rsid w:val="001E4AF5"/>
    <w:rsid w:val="001E5312"/>
    <w:rsid w:val="001E5334"/>
    <w:rsid w:val="001E574F"/>
    <w:rsid w:val="001E7C95"/>
    <w:rsid w:val="001F0321"/>
    <w:rsid w:val="001F1CCF"/>
    <w:rsid w:val="001F21B7"/>
    <w:rsid w:val="001F2ABC"/>
    <w:rsid w:val="001F4D90"/>
    <w:rsid w:val="001F648C"/>
    <w:rsid w:val="001F6A7C"/>
    <w:rsid w:val="0020513E"/>
    <w:rsid w:val="00205F71"/>
    <w:rsid w:val="0020642E"/>
    <w:rsid w:val="00210D5A"/>
    <w:rsid w:val="00212693"/>
    <w:rsid w:val="00213E0E"/>
    <w:rsid w:val="0021502E"/>
    <w:rsid w:val="00223F68"/>
    <w:rsid w:val="00224E82"/>
    <w:rsid w:val="00225EB1"/>
    <w:rsid w:val="00231483"/>
    <w:rsid w:val="00233383"/>
    <w:rsid w:val="00233BB4"/>
    <w:rsid w:val="00235D14"/>
    <w:rsid w:val="0023785C"/>
    <w:rsid w:val="002402E7"/>
    <w:rsid w:val="00240CFA"/>
    <w:rsid w:val="002416DE"/>
    <w:rsid w:val="00241A24"/>
    <w:rsid w:val="00245145"/>
    <w:rsid w:val="002458F8"/>
    <w:rsid w:val="0024683D"/>
    <w:rsid w:val="00251887"/>
    <w:rsid w:val="00252FBE"/>
    <w:rsid w:val="00253796"/>
    <w:rsid w:val="00254443"/>
    <w:rsid w:val="002547D3"/>
    <w:rsid w:val="002555E7"/>
    <w:rsid w:val="002562EC"/>
    <w:rsid w:val="002578E1"/>
    <w:rsid w:val="00257DBC"/>
    <w:rsid w:val="002603E0"/>
    <w:rsid w:val="00260D0D"/>
    <w:rsid w:val="00271F5F"/>
    <w:rsid w:val="002732A2"/>
    <w:rsid w:val="00274772"/>
    <w:rsid w:val="00276C6A"/>
    <w:rsid w:val="002774F1"/>
    <w:rsid w:val="0028086D"/>
    <w:rsid w:val="002841BC"/>
    <w:rsid w:val="00285ABA"/>
    <w:rsid w:val="00286068"/>
    <w:rsid w:val="00286B03"/>
    <w:rsid w:val="00287623"/>
    <w:rsid w:val="00287F6E"/>
    <w:rsid w:val="0029075D"/>
    <w:rsid w:val="00294D86"/>
    <w:rsid w:val="00295676"/>
    <w:rsid w:val="00295785"/>
    <w:rsid w:val="00296199"/>
    <w:rsid w:val="00296EE8"/>
    <w:rsid w:val="00297D53"/>
    <w:rsid w:val="002A09E3"/>
    <w:rsid w:val="002A1F26"/>
    <w:rsid w:val="002A35A0"/>
    <w:rsid w:val="002A5CFA"/>
    <w:rsid w:val="002B038A"/>
    <w:rsid w:val="002B07A8"/>
    <w:rsid w:val="002B1A35"/>
    <w:rsid w:val="002B2C3C"/>
    <w:rsid w:val="002B7CED"/>
    <w:rsid w:val="002C1393"/>
    <w:rsid w:val="002C24DB"/>
    <w:rsid w:val="002C24FB"/>
    <w:rsid w:val="002C28BC"/>
    <w:rsid w:val="002C2D46"/>
    <w:rsid w:val="002C43A1"/>
    <w:rsid w:val="002C59DD"/>
    <w:rsid w:val="002C5BA6"/>
    <w:rsid w:val="002C79C0"/>
    <w:rsid w:val="002D0262"/>
    <w:rsid w:val="002D029B"/>
    <w:rsid w:val="002D1EF4"/>
    <w:rsid w:val="002D291B"/>
    <w:rsid w:val="002D66F0"/>
    <w:rsid w:val="002D76C0"/>
    <w:rsid w:val="002E03C7"/>
    <w:rsid w:val="002E2D44"/>
    <w:rsid w:val="002E2FB0"/>
    <w:rsid w:val="002E628A"/>
    <w:rsid w:val="002E695D"/>
    <w:rsid w:val="002F01C4"/>
    <w:rsid w:val="002F6260"/>
    <w:rsid w:val="0030004A"/>
    <w:rsid w:val="00300B8F"/>
    <w:rsid w:val="00303971"/>
    <w:rsid w:val="00303D43"/>
    <w:rsid w:val="0030416F"/>
    <w:rsid w:val="003046F5"/>
    <w:rsid w:val="0030610A"/>
    <w:rsid w:val="00306696"/>
    <w:rsid w:val="00307EAD"/>
    <w:rsid w:val="00310EC9"/>
    <w:rsid w:val="0031127F"/>
    <w:rsid w:val="00312016"/>
    <w:rsid w:val="003133EE"/>
    <w:rsid w:val="003158F8"/>
    <w:rsid w:val="0031601C"/>
    <w:rsid w:val="00316813"/>
    <w:rsid w:val="00316F77"/>
    <w:rsid w:val="00317AD2"/>
    <w:rsid w:val="00321C4E"/>
    <w:rsid w:val="003229C4"/>
    <w:rsid w:val="00326569"/>
    <w:rsid w:val="00327204"/>
    <w:rsid w:val="0033057A"/>
    <w:rsid w:val="00330D71"/>
    <w:rsid w:val="003329B5"/>
    <w:rsid w:val="00334491"/>
    <w:rsid w:val="003346D8"/>
    <w:rsid w:val="003351D5"/>
    <w:rsid w:val="003353CD"/>
    <w:rsid w:val="003358B7"/>
    <w:rsid w:val="00337941"/>
    <w:rsid w:val="003379EF"/>
    <w:rsid w:val="003400E4"/>
    <w:rsid w:val="0034058B"/>
    <w:rsid w:val="003405C0"/>
    <w:rsid w:val="003414D7"/>
    <w:rsid w:val="0034202B"/>
    <w:rsid w:val="00342248"/>
    <w:rsid w:val="003422EC"/>
    <w:rsid w:val="00343C15"/>
    <w:rsid w:val="003440BD"/>
    <w:rsid w:val="0034433A"/>
    <w:rsid w:val="00345B9C"/>
    <w:rsid w:val="00346180"/>
    <w:rsid w:val="00346B63"/>
    <w:rsid w:val="003517E2"/>
    <w:rsid w:val="003530C9"/>
    <w:rsid w:val="0035401D"/>
    <w:rsid w:val="003553B9"/>
    <w:rsid w:val="00362462"/>
    <w:rsid w:val="00362931"/>
    <w:rsid w:val="00363C7C"/>
    <w:rsid w:val="00364225"/>
    <w:rsid w:val="00365520"/>
    <w:rsid w:val="00367712"/>
    <w:rsid w:val="00370243"/>
    <w:rsid w:val="003743B0"/>
    <w:rsid w:val="00374930"/>
    <w:rsid w:val="003753A5"/>
    <w:rsid w:val="00375C6F"/>
    <w:rsid w:val="0037666B"/>
    <w:rsid w:val="00377413"/>
    <w:rsid w:val="00377F89"/>
    <w:rsid w:val="00381A95"/>
    <w:rsid w:val="003828F0"/>
    <w:rsid w:val="0038369E"/>
    <w:rsid w:val="00385E9F"/>
    <w:rsid w:val="0038601E"/>
    <w:rsid w:val="00386344"/>
    <w:rsid w:val="00395FFA"/>
    <w:rsid w:val="003A1685"/>
    <w:rsid w:val="003A28C4"/>
    <w:rsid w:val="003A3CDE"/>
    <w:rsid w:val="003A6299"/>
    <w:rsid w:val="003A66AF"/>
    <w:rsid w:val="003A6A54"/>
    <w:rsid w:val="003A744F"/>
    <w:rsid w:val="003A7496"/>
    <w:rsid w:val="003B1586"/>
    <w:rsid w:val="003B2393"/>
    <w:rsid w:val="003B330C"/>
    <w:rsid w:val="003B3FA6"/>
    <w:rsid w:val="003B4EE5"/>
    <w:rsid w:val="003B54AD"/>
    <w:rsid w:val="003C0266"/>
    <w:rsid w:val="003C0A5F"/>
    <w:rsid w:val="003C1691"/>
    <w:rsid w:val="003C5654"/>
    <w:rsid w:val="003C6694"/>
    <w:rsid w:val="003D0FD5"/>
    <w:rsid w:val="003D101A"/>
    <w:rsid w:val="003D1666"/>
    <w:rsid w:val="003D1766"/>
    <w:rsid w:val="003D4553"/>
    <w:rsid w:val="003E0BC5"/>
    <w:rsid w:val="003E0CDE"/>
    <w:rsid w:val="003E1EE5"/>
    <w:rsid w:val="003E40D2"/>
    <w:rsid w:val="003E588C"/>
    <w:rsid w:val="003E626E"/>
    <w:rsid w:val="003E7E4D"/>
    <w:rsid w:val="003F08CC"/>
    <w:rsid w:val="003F1563"/>
    <w:rsid w:val="003F18CF"/>
    <w:rsid w:val="003F4990"/>
    <w:rsid w:val="003F51A9"/>
    <w:rsid w:val="003F5395"/>
    <w:rsid w:val="003F58D4"/>
    <w:rsid w:val="004006C7"/>
    <w:rsid w:val="00400725"/>
    <w:rsid w:val="00401920"/>
    <w:rsid w:val="00410241"/>
    <w:rsid w:val="00410D88"/>
    <w:rsid w:val="004111BE"/>
    <w:rsid w:val="004114EE"/>
    <w:rsid w:val="00413A41"/>
    <w:rsid w:val="0041412C"/>
    <w:rsid w:val="004169A8"/>
    <w:rsid w:val="00426E20"/>
    <w:rsid w:val="00426F21"/>
    <w:rsid w:val="00430744"/>
    <w:rsid w:val="004308EC"/>
    <w:rsid w:val="004310F9"/>
    <w:rsid w:val="00434D6A"/>
    <w:rsid w:val="0043639B"/>
    <w:rsid w:val="00436B8D"/>
    <w:rsid w:val="004375A2"/>
    <w:rsid w:val="00441B2A"/>
    <w:rsid w:val="00441B32"/>
    <w:rsid w:val="00441F8B"/>
    <w:rsid w:val="0044438E"/>
    <w:rsid w:val="004460D1"/>
    <w:rsid w:val="004467AD"/>
    <w:rsid w:val="0044704F"/>
    <w:rsid w:val="00447401"/>
    <w:rsid w:val="00447AB7"/>
    <w:rsid w:val="004527D9"/>
    <w:rsid w:val="00461AC8"/>
    <w:rsid w:val="00462901"/>
    <w:rsid w:val="00462F46"/>
    <w:rsid w:val="004650BA"/>
    <w:rsid w:val="004657A6"/>
    <w:rsid w:val="00472210"/>
    <w:rsid w:val="004728B3"/>
    <w:rsid w:val="00473B4C"/>
    <w:rsid w:val="00476272"/>
    <w:rsid w:val="00477FB4"/>
    <w:rsid w:val="00480459"/>
    <w:rsid w:val="00482033"/>
    <w:rsid w:val="0048240D"/>
    <w:rsid w:val="00482C53"/>
    <w:rsid w:val="004839FB"/>
    <w:rsid w:val="004844A2"/>
    <w:rsid w:val="00484DD8"/>
    <w:rsid w:val="004852F3"/>
    <w:rsid w:val="004860E0"/>
    <w:rsid w:val="0048620E"/>
    <w:rsid w:val="0048629A"/>
    <w:rsid w:val="00493450"/>
    <w:rsid w:val="00495701"/>
    <w:rsid w:val="00496F23"/>
    <w:rsid w:val="004972A3"/>
    <w:rsid w:val="00497819"/>
    <w:rsid w:val="00497B65"/>
    <w:rsid w:val="004A0105"/>
    <w:rsid w:val="004A03E0"/>
    <w:rsid w:val="004A273B"/>
    <w:rsid w:val="004A3093"/>
    <w:rsid w:val="004A40DC"/>
    <w:rsid w:val="004A4A77"/>
    <w:rsid w:val="004A5F83"/>
    <w:rsid w:val="004A6298"/>
    <w:rsid w:val="004A6453"/>
    <w:rsid w:val="004B18BE"/>
    <w:rsid w:val="004B1A86"/>
    <w:rsid w:val="004B44F0"/>
    <w:rsid w:val="004B46B8"/>
    <w:rsid w:val="004B477A"/>
    <w:rsid w:val="004B4B73"/>
    <w:rsid w:val="004B53B0"/>
    <w:rsid w:val="004B5BF7"/>
    <w:rsid w:val="004B766A"/>
    <w:rsid w:val="004C20D3"/>
    <w:rsid w:val="004C258A"/>
    <w:rsid w:val="004C4456"/>
    <w:rsid w:val="004C48F8"/>
    <w:rsid w:val="004C5553"/>
    <w:rsid w:val="004C5573"/>
    <w:rsid w:val="004C57E8"/>
    <w:rsid w:val="004C6423"/>
    <w:rsid w:val="004D07F5"/>
    <w:rsid w:val="004D0902"/>
    <w:rsid w:val="004D37ED"/>
    <w:rsid w:val="004D5CDE"/>
    <w:rsid w:val="004E0482"/>
    <w:rsid w:val="004E1BF6"/>
    <w:rsid w:val="004E20E3"/>
    <w:rsid w:val="004E3BD8"/>
    <w:rsid w:val="004E4E4E"/>
    <w:rsid w:val="004E603B"/>
    <w:rsid w:val="004E7103"/>
    <w:rsid w:val="004F5EA7"/>
    <w:rsid w:val="004F6A8F"/>
    <w:rsid w:val="004F6B7E"/>
    <w:rsid w:val="004F6D80"/>
    <w:rsid w:val="00500196"/>
    <w:rsid w:val="00501FD1"/>
    <w:rsid w:val="0050240C"/>
    <w:rsid w:val="0050369D"/>
    <w:rsid w:val="0050489D"/>
    <w:rsid w:val="00505E06"/>
    <w:rsid w:val="00510353"/>
    <w:rsid w:val="005107D5"/>
    <w:rsid w:val="00510E44"/>
    <w:rsid w:val="00511240"/>
    <w:rsid w:val="0051177E"/>
    <w:rsid w:val="00512F57"/>
    <w:rsid w:val="00514DD9"/>
    <w:rsid w:val="00517F5D"/>
    <w:rsid w:val="005212F6"/>
    <w:rsid w:val="0052234F"/>
    <w:rsid w:val="0052310A"/>
    <w:rsid w:val="00523169"/>
    <w:rsid w:val="005264F1"/>
    <w:rsid w:val="0053070A"/>
    <w:rsid w:val="00530A55"/>
    <w:rsid w:val="00532054"/>
    <w:rsid w:val="00533446"/>
    <w:rsid w:val="00535ECD"/>
    <w:rsid w:val="00536280"/>
    <w:rsid w:val="00536848"/>
    <w:rsid w:val="00536CED"/>
    <w:rsid w:val="00541FF9"/>
    <w:rsid w:val="00543974"/>
    <w:rsid w:val="00543AC0"/>
    <w:rsid w:val="00545852"/>
    <w:rsid w:val="00546710"/>
    <w:rsid w:val="00546854"/>
    <w:rsid w:val="00551456"/>
    <w:rsid w:val="00551D71"/>
    <w:rsid w:val="005540B6"/>
    <w:rsid w:val="00555242"/>
    <w:rsid w:val="0055554A"/>
    <w:rsid w:val="00555E26"/>
    <w:rsid w:val="005564FB"/>
    <w:rsid w:val="005571C8"/>
    <w:rsid w:val="005609E5"/>
    <w:rsid w:val="005637BC"/>
    <w:rsid w:val="005639F2"/>
    <w:rsid w:val="00564405"/>
    <w:rsid w:val="00566B4F"/>
    <w:rsid w:val="00567975"/>
    <w:rsid w:val="00575941"/>
    <w:rsid w:val="00576FD4"/>
    <w:rsid w:val="00577116"/>
    <w:rsid w:val="00577620"/>
    <w:rsid w:val="00580F9C"/>
    <w:rsid w:val="00581CBC"/>
    <w:rsid w:val="005859BF"/>
    <w:rsid w:val="00585AA1"/>
    <w:rsid w:val="00586B84"/>
    <w:rsid w:val="00587E6D"/>
    <w:rsid w:val="00590233"/>
    <w:rsid w:val="00591131"/>
    <w:rsid w:val="00594249"/>
    <w:rsid w:val="00594A43"/>
    <w:rsid w:val="00596CD4"/>
    <w:rsid w:val="00597208"/>
    <w:rsid w:val="00597768"/>
    <w:rsid w:val="005A6321"/>
    <w:rsid w:val="005A69D5"/>
    <w:rsid w:val="005B1A66"/>
    <w:rsid w:val="005B254B"/>
    <w:rsid w:val="005B7D83"/>
    <w:rsid w:val="005C0051"/>
    <w:rsid w:val="005C099B"/>
    <w:rsid w:val="005C3B9D"/>
    <w:rsid w:val="005C40F0"/>
    <w:rsid w:val="005C5BAB"/>
    <w:rsid w:val="005C617D"/>
    <w:rsid w:val="005C66D3"/>
    <w:rsid w:val="005C77DD"/>
    <w:rsid w:val="005D29CA"/>
    <w:rsid w:val="005D3C42"/>
    <w:rsid w:val="005D3E68"/>
    <w:rsid w:val="005D670E"/>
    <w:rsid w:val="005D6CF1"/>
    <w:rsid w:val="005D7002"/>
    <w:rsid w:val="005E07E2"/>
    <w:rsid w:val="005E0D58"/>
    <w:rsid w:val="005E2B44"/>
    <w:rsid w:val="005E4B90"/>
    <w:rsid w:val="005E6FFE"/>
    <w:rsid w:val="005F019B"/>
    <w:rsid w:val="005F08B2"/>
    <w:rsid w:val="005F0CF0"/>
    <w:rsid w:val="005F1305"/>
    <w:rsid w:val="005F53D2"/>
    <w:rsid w:val="005F5F34"/>
    <w:rsid w:val="005F7287"/>
    <w:rsid w:val="005F749B"/>
    <w:rsid w:val="00600B3B"/>
    <w:rsid w:val="00601687"/>
    <w:rsid w:val="0060198B"/>
    <w:rsid w:val="00601A98"/>
    <w:rsid w:val="006027D1"/>
    <w:rsid w:val="00602AFF"/>
    <w:rsid w:val="0060336F"/>
    <w:rsid w:val="00603C1F"/>
    <w:rsid w:val="0060448C"/>
    <w:rsid w:val="006056A4"/>
    <w:rsid w:val="00605AAC"/>
    <w:rsid w:val="00606FBB"/>
    <w:rsid w:val="00607031"/>
    <w:rsid w:val="0060716D"/>
    <w:rsid w:val="006075F7"/>
    <w:rsid w:val="006106C7"/>
    <w:rsid w:val="00611B2F"/>
    <w:rsid w:val="006141E8"/>
    <w:rsid w:val="00617FBE"/>
    <w:rsid w:val="00620AB6"/>
    <w:rsid w:val="00623BAF"/>
    <w:rsid w:val="00625168"/>
    <w:rsid w:val="0062526C"/>
    <w:rsid w:val="006276AA"/>
    <w:rsid w:val="00635234"/>
    <w:rsid w:val="00636AC8"/>
    <w:rsid w:val="00636DA2"/>
    <w:rsid w:val="00640160"/>
    <w:rsid w:val="00642A72"/>
    <w:rsid w:val="00643A97"/>
    <w:rsid w:val="00643F2F"/>
    <w:rsid w:val="006455BC"/>
    <w:rsid w:val="00645D9F"/>
    <w:rsid w:val="00645E0A"/>
    <w:rsid w:val="0064706E"/>
    <w:rsid w:val="00647C2D"/>
    <w:rsid w:val="00647CAA"/>
    <w:rsid w:val="006503BD"/>
    <w:rsid w:val="006541FD"/>
    <w:rsid w:val="00655F24"/>
    <w:rsid w:val="006567F5"/>
    <w:rsid w:val="0066283B"/>
    <w:rsid w:val="00662992"/>
    <w:rsid w:val="00664256"/>
    <w:rsid w:val="006646B1"/>
    <w:rsid w:val="00664D5C"/>
    <w:rsid w:val="0066570E"/>
    <w:rsid w:val="006666E0"/>
    <w:rsid w:val="0067001C"/>
    <w:rsid w:val="006716C1"/>
    <w:rsid w:val="00674893"/>
    <w:rsid w:val="00680AE5"/>
    <w:rsid w:val="00680B39"/>
    <w:rsid w:val="00682102"/>
    <w:rsid w:val="0068254B"/>
    <w:rsid w:val="006828BA"/>
    <w:rsid w:val="00684C53"/>
    <w:rsid w:val="00685BBE"/>
    <w:rsid w:val="006864FB"/>
    <w:rsid w:val="006917BD"/>
    <w:rsid w:val="00692473"/>
    <w:rsid w:val="00693CCE"/>
    <w:rsid w:val="006A061A"/>
    <w:rsid w:val="006A069A"/>
    <w:rsid w:val="006A17AD"/>
    <w:rsid w:val="006A1A97"/>
    <w:rsid w:val="006A3808"/>
    <w:rsid w:val="006A4860"/>
    <w:rsid w:val="006B001A"/>
    <w:rsid w:val="006B11B0"/>
    <w:rsid w:val="006B26D6"/>
    <w:rsid w:val="006B3A0F"/>
    <w:rsid w:val="006B3B68"/>
    <w:rsid w:val="006B438D"/>
    <w:rsid w:val="006B4BE4"/>
    <w:rsid w:val="006B5A02"/>
    <w:rsid w:val="006B6A41"/>
    <w:rsid w:val="006B6B98"/>
    <w:rsid w:val="006B7155"/>
    <w:rsid w:val="006C09CA"/>
    <w:rsid w:val="006C1977"/>
    <w:rsid w:val="006C5B77"/>
    <w:rsid w:val="006C6DCB"/>
    <w:rsid w:val="006D37A6"/>
    <w:rsid w:val="006D7A2D"/>
    <w:rsid w:val="006E0E0A"/>
    <w:rsid w:val="006E0E88"/>
    <w:rsid w:val="006E0FB7"/>
    <w:rsid w:val="006E1676"/>
    <w:rsid w:val="006E1AF1"/>
    <w:rsid w:val="006E1CDE"/>
    <w:rsid w:val="006E2005"/>
    <w:rsid w:val="006E2302"/>
    <w:rsid w:val="006E35EF"/>
    <w:rsid w:val="006F0646"/>
    <w:rsid w:val="006F2316"/>
    <w:rsid w:val="006F2A91"/>
    <w:rsid w:val="006F3B29"/>
    <w:rsid w:val="006F40BD"/>
    <w:rsid w:val="006F465A"/>
    <w:rsid w:val="006F677A"/>
    <w:rsid w:val="006F76AA"/>
    <w:rsid w:val="006F7F47"/>
    <w:rsid w:val="007001FA"/>
    <w:rsid w:val="007025F4"/>
    <w:rsid w:val="007037F6"/>
    <w:rsid w:val="00703A01"/>
    <w:rsid w:val="00704892"/>
    <w:rsid w:val="007070FC"/>
    <w:rsid w:val="00707434"/>
    <w:rsid w:val="00717E47"/>
    <w:rsid w:val="00720B7C"/>
    <w:rsid w:val="00722704"/>
    <w:rsid w:val="00722EE3"/>
    <w:rsid w:val="00723B37"/>
    <w:rsid w:val="00724C4A"/>
    <w:rsid w:val="007261B8"/>
    <w:rsid w:val="00727342"/>
    <w:rsid w:val="00731384"/>
    <w:rsid w:val="007321EB"/>
    <w:rsid w:val="00733B2C"/>
    <w:rsid w:val="007341E1"/>
    <w:rsid w:val="00734EDF"/>
    <w:rsid w:val="007361D9"/>
    <w:rsid w:val="00750B88"/>
    <w:rsid w:val="00751C67"/>
    <w:rsid w:val="00752B2A"/>
    <w:rsid w:val="007549D1"/>
    <w:rsid w:val="007557A4"/>
    <w:rsid w:val="00763403"/>
    <w:rsid w:val="00763B37"/>
    <w:rsid w:val="00765C51"/>
    <w:rsid w:val="00767940"/>
    <w:rsid w:val="00772035"/>
    <w:rsid w:val="007734FF"/>
    <w:rsid w:val="007756BA"/>
    <w:rsid w:val="007763FF"/>
    <w:rsid w:val="0077641F"/>
    <w:rsid w:val="00776509"/>
    <w:rsid w:val="00780A40"/>
    <w:rsid w:val="00780C8C"/>
    <w:rsid w:val="00781135"/>
    <w:rsid w:val="0078211B"/>
    <w:rsid w:val="00783825"/>
    <w:rsid w:val="00790908"/>
    <w:rsid w:val="007914E9"/>
    <w:rsid w:val="00792FFD"/>
    <w:rsid w:val="00793379"/>
    <w:rsid w:val="007961C5"/>
    <w:rsid w:val="00796FDC"/>
    <w:rsid w:val="007971C4"/>
    <w:rsid w:val="007A041C"/>
    <w:rsid w:val="007A0940"/>
    <w:rsid w:val="007A29E3"/>
    <w:rsid w:val="007A37F4"/>
    <w:rsid w:val="007A6DD2"/>
    <w:rsid w:val="007B0C81"/>
    <w:rsid w:val="007B5866"/>
    <w:rsid w:val="007B75A3"/>
    <w:rsid w:val="007B7ED4"/>
    <w:rsid w:val="007C137D"/>
    <w:rsid w:val="007C1A6F"/>
    <w:rsid w:val="007C48AD"/>
    <w:rsid w:val="007C4B37"/>
    <w:rsid w:val="007C7889"/>
    <w:rsid w:val="007C79B1"/>
    <w:rsid w:val="007D31B8"/>
    <w:rsid w:val="007D37F2"/>
    <w:rsid w:val="007D4F88"/>
    <w:rsid w:val="007D630A"/>
    <w:rsid w:val="007D6CAA"/>
    <w:rsid w:val="007D7756"/>
    <w:rsid w:val="007D7C49"/>
    <w:rsid w:val="007E20C5"/>
    <w:rsid w:val="007E23F0"/>
    <w:rsid w:val="007F1493"/>
    <w:rsid w:val="007F2E01"/>
    <w:rsid w:val="007F5DC7"/>
    <w:rsid w:val="00802448"/>
    <w:rsid w:val="00802B44"/>
    <w:rsid w:val="00806CCE"/>
    <w:rsid w:val="00806CF0"/>
    <w:rsid w:val="00807256"/>
    <w:rsid w:val="00807D04"/>
    <w:rsid w:val="00811CE3"/>
    <w:rsid w:val="00813F16"/>
    <w:rsid w:val="00815478"/>
    <w:rsid w:val="008155DF"/>
    <w:rsid w:val="008163AE"/>
    <w:rsid w:val="00816659"/>
    <w:rsid w:val="008226CD"/>
    <w:rsid w:val="00823024"/>
    <w:rsid w:val="00824AEF"/>
    <w:rsid w:val="008263E6"/>
    <w:rsid w:val="008265DD"/>
    <w:rsid w:val="008267EA"/>
    <w:rsid w:val="008307E6"/>
    <w:rsid w:val="00831634"/>
    <w:rsid w:val="00831CA4"/>
    <w:rsid w:val="00833BF6"/>
    <w:rsid w:val="00834394"/>
    <w:rsid w:val="00834781"/>
    <w:rsid w:val="0084124A"/>
    <w:rsid w:val="008427CE"/>
    <w:rsid w:val="00843ABE"/>
    <w:rsid w:val="00843F36"/>
    <w:rsid w:val="00845D6D"/>
    <w:rsid w:val="008478F1"/>
    <w:rsid w:val="00847FCC"/>
    <w:rsid w:val="00851215"/>
    <w:rsid w:val="00852D33"/>
    <w:rsid w:val="008548E0"/>
    <w:rsid w:val="0085588B"/>
    <w:rsid w:val="00855A73"/>
    <w:rsid w:val="00855FA5"/>
    <w:rsid w:val="00857036"/>
    <w:rsid w:val="00860C67"/>
    <w:rsid w:val="0086277F"/>
    <w:rsid w:val="00862AEC"/>
    <w:rsid w:val="00862BB3"/>
    <w:rsid w:val="00862E2E"/>
    <w:rsid w:val="00863B3A"/>
    <w:rsid w:val="00866778"/>
    <w:rsid w:val="00866B14"/>
    <w:rsid w:val="00870439"/>
    <w:rsid w:val="00870989"/>
    <w:rsid w:val="008732A2"/>
    <w:rsid w:val="008734F7"/>
    <w:rsid w:val="0087376B"/>
    <w:rsid w:val="00873912"/>
    <w:rsid w:val="00874952"/>
    <w:rsid w:val="00874D07"/>
    <w:rsid w:val="008803D2"/>
    <w:rsid w:val="0088171B"/>
    <w:rsid w:val="00882BD4"/>
    <w:rsid w:val="0088379C"/>
    <w:rsid w:val="0088533C"/>
    <w:rsid w:val="00887637"/>
    <w:rsid w:val="00890DD9"/>
    <w:rsid w:val="00893443"/>
    <w:rsid w:val="00894256"/>
    <w:rsid w:val="00896117"/>
    <w:rsid w:val="008A2B34"/>
    <w:rsid w:val="008A4125"/>
    <w:rsid w:val="008A4C05"/>
    <w:rsid w:val="008A6225"/>
    <w:rsid w:val="008A6A6E"/>
    <w:rsid w:val="008B20FA"/>
    <w:rsid w:val="008B29C6"/>
    <w:rsid w:val="008B5445"/>
    <w:rsid w:val="008B670A"/>
    <w:rsid w:val="008C1E88"/>
    <w:rsid w:val="008C2240"/>
    <w:rsid w:val="008C4E1B"/>
    <w:rsid w:val="008C7F95"/>
    <w:rsid w:val="008D0E5D"/>
    <w:rsid w:val="008D1513"/>
    <w:rsid w:val="008D2043"/>
    <w:rsid w:val="008D449F"/>
    <w:rsid w:val="008D5261"/>
    <w:rsid w:val="008D6BB9"/>
    <w:rsid w:val="008D7A4A"/>
    <w:rsid w:val="008E0C35"/>
    <w:rsid w:val="008E15FD"/>
    <w:rsid w:val="008E1672"/>
    <w:rsid w:val="008E1BB4"/>
    <w:rsid w:val="008E4146"/>
    <w:rsid w:val="008E4590"/>
    <w:rsid w:val="008E4598"/>
    <w:rsid w:val="008E52C3"/>
    <w:rsid w:val="008F29E1"/>
    <w:rsid w:val="008F4D5B"/>
    <w:rsid w:val="008F5D19"/>
    <w:rsid w:val="008F7DAC"/>
    <w:rsid w:val="008F7E93"/>
    <w:rsid w:val="0090092C"/>
    <w:rsid w:val="00900E3E"/>
    <w:rsid w:val="00901B02"/>
    <w:rsid w:val="00902C4B"/>
    <w:rsid w:val="009102A6"/>
    <w:rsid w:val="009104D7"/>
    <w:rsid w:val="009123C4"/>
    <w:rsid w:val="009124C1"/>
    <w:rsid w:val="00912EB6"/>
    <w:rsid w:val="00914327"/>
    <w:rsid w:val="00914677"/>
    <w:rsid w:val="00914E6C"/>
    <w:rsid w:val="009165E9"/>
    <w:rsid w:val="009170F1"/>
    <w:rsid w:val="00920C87"/>
    <w:rsid w:val="009227FD"/>
    <w:rsid w:val="009264B2"/>
    <w:rsid w:val="00926F62"/>
    <w:rsid w:val="0093072F"/>
    <w:rsid w:val="00930FBE"/>
    <w:rsid w:val="0093164E"/>
    <w:rsid w:val="0093265E"/>
    <w:rsid w:val="00932744"/>
    <w:rsid w:val="00933BBF"/>
    <w:rsid w:val="00934A55"/>
    <w:rsid w:val="009370B7"/>
    <w:rsid w:val="00940262"/>
    <w:rsid w:val="009415F3"/>
    <w:rsid w:val="00942CE3"/>
    <w:rsid w:val="00944222"/>
    <w:rsid w:val="00945448"/>
    <w:rsid w:val="009478F3"/>
    <w:rsid w:val="00951DAF"/>
    <w:rsid w:val="00955F8B"/>
    <w:rsid w:val="009568E4"/>
    <w:rsid w:val="00957A10"/>
    <w:rsid w:val="00960740"/>
    <w:rsid w:val="00964914"/>
    <w:rsid w:val="00964A23"/>
    <w:rsid w:val="009656DA"/>
    <w:rsid w:val="0097282F"/>
    <w:rsid w:val="009737B6"/>
    <w:rsid w:val="00974937"/>
    <w:rsid w:val="009762A7"/>
    <w:rsid w:val="0098046F"/>
    <w:rsid w:val="00982FD5"/>
    <w:rsid w:val="00983E89"/>
    <w:rsid w:val="00986105"/>
    <w:rsid w:val="0099141C"/>
    <w:rsid w:val="009916BB"/>
    <w:rsid w:val="0099190C"/>
    <w:rsid w:val="00992943"/>
    <w:rsid w:val="009936D1"/>
    <w:rsid w:val="009978C2"/>
    <w:rsid w:val="009A1024"/>
    <w:rsid w:val="009A1D0B"/>
    <w:rsid w:val="009A2ADA"/>
    <w:rsid w:val="009B1570"/>
    <w:rsid w:val="009B2EBE"/>
    <w:rsid w:val="009B3191"/>
    <w:rsid w:val="009B3FA5"/>
    <w:rsid w:val="009B5766"/>
    <w:rsid w:val="009B7870"/>
    <w:rsid w:val="009B7ADC"/>
    <w:rsid w:val="009B7C9D"/>
    <w:rsid w:val="009C05AF"/>
    <w:rsid w:val="009C12D1"/>
    <w:rsid w:val="009C389A"/>
    <w:rsid w:val="009C454D"/>
    <w:rsid w:val="009C6755"/>
    <w:rsid w:val="009C6980"/>
    <w:rsid w:val="009C7F13"/>
    <w:rsid w:val="009D0817"/>
    <w:rsid w:val="009D4B02"/>
    <w:rsid w:val="009D5886"/>
    <w:rsid w:val="009D6460"/>
    <w:rsid w:val="009D7577"/>
    <w:rsid w:val="009D75F7"/>
    <w:rsid w:val="009D7E3A"/>
    <w:rsid w:val="009E18ED"/>
    <w:rsid w:val="009E5255"/>
    <w:rsid w:val="009E52B6"/>
    <w:rsid w:val="009E62CD"/>
    <w:rsid w:val="009E7517"/>
    <w:rsid w:val="009F15D3"/>
    <w:rsid w:val="009F16AA"/>
    <w:rsid w:val="009F2A81"/>
    <w:rsid w:val="009F30E4"/>
    <w:rsid w:val="009F4D4C"/>
    <w:rsid w:val="009F5000"/>
    <w:rsid w:val="009F6707"/>
    <w:rsid w:val="009F67D9"/>
    <w:rsid w:val="00A00D5E"/>
    <w:rsid w:val="00A016A2"/>
    <w:rsid w:val="00A02260"/>
    <w:rsid w:val="00A07E29"/>
    <w:rsid w:val="00A07F74"/>
    <w:rsid w:val="00A105A3"/>
    <w:rsid w:val="00A138F7"/>
    <w:rsid w:val="00A2254A"/>
    <w:rsid w:val="00A24F9A"/>
    <w:rsid w:val="00A2568D"/>
    <w:rsid w:val="00A26CBF"/>
    <w:rsid w:val="00A309D7"/>
    <w:rsid w:val="00A30DD5"/>
    <w:rsid w:val="00A31108"/>
    <w:rsid w:val="00A3288E"/>
    <w:rsid w:val="00A32AA9"/>
    <w:rsid w:val="00A34A93"/>
    <w:rsid w:val="00A35AC4"/>
    <w:rsid w:val="00A35B23"/>
    <w:rsid w:val="00A35BB4"/>
    <w:rsid w:val="00A36496"/>
    <w:rsid w:val="00A37011"/>
    <w:rsid w:val="00A426A8"/>
    <w:rsid w:val="00A429F0"/>
    <w:rsid w:val="00A43AB9"/>
    <w:rsid w:val="00A43B61"/>
    <w:rsid w:val="00A47563"/>
    <w:rsid w:val="00A50FEA"/>
    <w:rsid w:val="00A51B57"/>
    <w:rsid w:val="00A53F90"/>
    <w:rsid w:val="00A554B7"/>
    <w:rsid w:val="00A56C8A"/>
    <w:rsid w:val="00A57E71"/>
    <w:rsid w:val="00A605C0"/>
    <w:rsid w:val="00A60AA9"/>
    <w:rsid w:val="00A61550"/>
    <w:rsid w:val="00A61A19"/>
    <w:rsid w:val="00A61E79"/>
    <w:rsid w:val="00A62927"/>
    <w:rsid w:val="00A62B5F"/>
    <w:rsid w:val="00A65A58"/>
    <w:rsid w:val="00A67A39"/>
    <w:rsid w:val="00A72525"/>
    <w:rsid w:val="00A728BE"/>
    <w:rsid w:val="00A7331B"/>
    <w:rsid w:val="00A74966"/>
    <w:rsid w:val="00A74C60"/>
    <w:rsid w:val="00A75464"/>
    <w:rsid w:val="00A759D9"/>
    <w:rsid w:val="00A7690A"/>
    <w:rsid w:val="00A776A5"/>
    <w:rsid w:val="00A805C1"/>
    <w:rsid w:val="00A8550F"/>
    <w:rsid w:val="00A86420"/>
    <w:rsid w:val="00A87A2E"/>
    <w:rsid w:val="00A90C16"/>
    <w:rsid w:val="00A91273"/>
    <w:rsid w:val="00A91501"/>
    <w:rsid w:val="00A9265F"/>
    <w:rsid w:val="00A9410B"/>
    <w:rsid w:val="00A9411A"/>
    <w:rsid w:val="00A949D5"/>
    <w:rsid w:val="00A9600C"/>
    <w:rsid w:val="00A9692E"/>
    <w:rsid w:val="00AA00A4"/>
    <w:rsid w:val="00AA138D"/>
    <w:rsid w:val="00AA1FF2"/>
    <w:rsid w:val="00AA22E8"/>
    <w:rsid w:val="00AA3315"/>
    <w:rsid w:val="00AA3F12"/>
    <w:rsid w:val="00AA45BA"/>
    <w:rsid w:val="00AA4BA7"/>
    <w:rsid w:val="00AA5B04"/>
    <w:rsid w:val="00AA5C05"/>
    <w:rsid w:val="00AA6CE2"/>
    <w:rsid w:val="00AA73D7"/>
    <w:rsid w:val="00AB03AB"/>
    <w:rsid w:val="00AB1709"/>
    <w:rsid w:val="00AB20B4"/>
    <w:rsid w:val="00AB3573"/>
    <w:rsid w:val="00AB3BDC"/>
    <w:rsid w:val="00AB5096"/>
    <w:rsid w:val="00AB6F5D"/>
    <w:rsid w:val="00AB7786"/>
    <w:rsid w:val="00AC1593"/>
    <w:rsid w:val="00AC1C0A"/>
    <w:rsid w:val="00AC2AAB"/>
    <w:rsid w:val="00AC2AC5"/>
    <w:rsid w:val="00AC4999"/>
    <w:rsid w:val="00AC57EB"/>
    <w:rsid w:val="00AC5E2A"/>
    <w:rsid w:val="00AC60A4"/>
    <w:rsid w:val="00AC62D5"/>
    <w:rsid w:val="00AD1700"/>
    <w:rsid w:val="00AD2292"/>
    <w:rsid w:val="00AD4550"/>
    <w:rsid w:val="00AD581A"/>
    <w:rsid w:val="00AD6A4B"/>
    <w:rsid w:val="00AD75E2"/>
    <w:rsid w:val="00AE5F1F"/>
    <w:rsid w:val="00AE774A"/>
    <w:rsid w:val="00AF0A29"/>
    <w:rsid w:val="00AF0D03"/>
    <w:rsid w:val="00AF118C"/>
    <w:rsid w:val="00AF16D4"/>
    <w:rsid w:val="00AF5DBE"/>
    <w:rsid w:val="00AF6311"/>
    <w:rsid w:val="00AF63AC"/>
    <w:rsid w:val="00AF6772"/>
    <w:rsid w:val="00AF7D39"/>
    <w:rsid w:val="00B01148"/>
    <w:rsid w:val="00B02520"/>
    <w:rsid w:val="00B111F3"/>
    <w:rsid w:val="00B1304B"/>
    <w:rsid w:val="00B20FD1"/>
    <w:rsid w:val="00B216BE"/>
    <w:rsid w:val="00B22115"/>
    <w:rsid w:val="00B2422E"/>
    <w:rsid w:val="00B24FB7"/>
    <w:rsid w:val="00B257C3"/>
    <w:rsid w:val="00B25B73"/>
    <w:rsid w:val="00B27D4D"/>
    <w:rsid w:val="00B30036"/>
    <w:rsid w:val="00B3148B"/>
    <w:rsid w:val="00B33B69"/>
    <w:rsid w:val="00B35FAE"/>
    <w:rsid w:val="00B363E8"/>
    <w:rsid w:val="00B365D5"/>
    <w:rsid w:val="00B36D15"/>
    <w:rsid w:val="00B378A9"/>
    <w:rsid w:val="00B40015"/>
    <w:rsid w:val="00B463CE"/>
    <w:rsid w:val="00B472BC"/>
    <w:rsid w:val="00B529F0"/>
    <w:rsid w:val="00B54321"/>
    <w:rsid w:val="00B549F9"/>
    <w:rsid w:val="00B55B0D"/>
    <w:rsid w:val="00B56F6C"/>
    <w:rsid w:val="00B60F0F"/>
    <w:rsid w:val="00B618B6"/>
    <w:rsid w:val="00B63086"/>
    <w:rsid w:val="00B63393"/>
    <w:rsid w:val="00B6414A"/>
    <w:rsid w:val="00B64ABC"/>
    <w:rsid w:val="00B659FC"/>
    <w:rsid w:val="00B67D2F"/>
    <w:rsid w:val="00B70360"/>
    <w:rsid w:val="00B70D0A"/>
    <w:rsid w:val="00B710E9"/>
    <w:rsid w:val="00B7386A"/>
    <w:rsid w:val="00B73DA7"/>
    <w:rsid w:val="00B755F1"/>
    <w:rsid w:val="00B77F14"/>
    <w:rsid w:val="00B80B9D"/>
    <w:rsid w:val="00B81E96"/>
    <w:rsid w:val="00B825A8"/>
    <w:rsid w:val="00B86481"/>
    <w:rsid w:val="00B866AE"/>
    <w:rsid w:val="00B90A8F"/>
    <w:rsid w:val="00B912FC"/>
    <w:rsid w:val="00B91B39"/>
    <w:rsid w:val="00B93181"/>
    <w:rsid w:val="00BA014E"/>
    <w:rsid w:val="00BA200E"/>
    <w:rsid w:val="00BA315C"/>
    <w:rsid w:val="00BA49F2"/>
    <w:rsid w:val="00BA7805"/>
    <w:rsid w:val="00BB3968"/>
    <w:rsid w:val="00BB3FB7"/>
    <w:rsid w:val="00BB583E"/>
    <w:rsid w:val="00BC04E1"/>
    <w:rsid w:val="00BC151E"/>
    <w:rsid w:val="00BC2FF4"/>
    <w:rsid w:val="00BC3B84"/>
    <w:rsid w:val="00BC4D50"/>
    <w:rsid w:val="00BC5E37"/>
    <w:rsid w:val="00BC76BD"/>
    <w:rsid w:val="00BD1612"/>
    <w:rsid w:val="00BD2AD6"/>
    <w:rsid w:val="00BD58F7"/>
    <w:rsid w:val="00BD6515"/>
    <w:rsid w:val="00BD66FE"/>
    <w:rsid w:val="00BD68F3"/>
    <w:rsid w:val="00BE516C"/>
    <w:rsid w:val="00BE54C1"/>
    <w:rsid w:val="00BE77C1"/>
    <w:rsid w:val="00BF15B0"/>
    <w:rsid w:val="00BF3CBC"/>
    <w:rsid w:val="00BF4078"/>
    <w:rsid w:val="00BF4299"/>
    <w:rsid w:val="00C01C1A"/>
    <w:rsid w:val="00C03294"/>
    <w:rsid w:val="00C046DC"/>
    <w:rsid w:val="00C04B31"/>
    <w:rsid w:val="00C052E6"/>
    <w:rsid w:val="00C061A1"/>
    <w:rsid w:val="00C068D6"/>
    <w:rsid w:val="00C07A91"/>
    <w:rsid w:val="00C10F13"/>
    <w:rsid w:val="00C113A2"/>
    <w:rsid w:val="00C12FDC"/>
    <w:rsid w:val="00C1390A"/>
    <w:rsid w:val="00C16904"/>
    <w:rsid w:val="00C17E40"/>
    <w:rsid w:val="00C20384"/>
    <w:rsid w:val="00C2038B"/>
    <w:rsid w:val="00C26937"/>
    <w:rsid w:val="00C43A5D"/>
    <w:rsid w:val="00C44FDB"/>
    <w:rsid w:val="00C518FB"/>
    <w:rsid w:val="00C51AA4"/>
    <w:rsid w:val="00C535DF"/>
    <w:rsid w:val="00C54DB6"/>
    <w:rsid w:val="00C54E1D"/>
    <w:rsid w:val="00C6292F"/>
    <w:rsid w:val="00C62C41"/>
    <w:rsid w:val="00C62EE5"/>
    <w:rsid w:val="00C62FD4"/>
    <w:rsid w:val="00C63FF2"/>
    <w:rsid w:val="00C65600"/>
    <w:rsid w:val="00C65E80"/>
    <w:rsid w:val="00C669A2"/>
    <w:rsid w:val="00C70890"/>
    <w:rsid w:val="00C70F65"/>
    <w:rsid w:val="00C73301"/>
    <w:rsid w:val="00C7350A"/>
    <w:rsid w:val="00C74E42"/>
    <w:rsid w:val="00C76092"/>
    <w:rsid w:val="00C7732F"/>
    <w:rsid w:val="00C77F32"/>
    <w:rsid w:val="00C83182"/>
    <w:rsid w:val="00C8506A"/>
    <w:rsid w:val="00C853BE"/>
    <w:rsid w:val="00C85A10"/>
    <w:rsid w:val="00C87A93"/>
    <w:rsid w:val="00C939D1"/>
    <w:rsid w:val="00C94E96"/>
    <w:rsid w:val="00C954AC"/>
    <w:rsid w:val="00C95669"/>
    <w:rsid w:val="00C968CE"/>
    <w:rsid w:val="00C972C4"/>
    <w:rsid w:val="00CA0503"/>
    <w:rsid w:val="00CA3430"/>
    <w:rsid w:val="00CA371F"/>
    <w:rsid w:val="00CA5E88"/>
    <w:rsid w:val="00CA6257"/>
    <w:rsid w:val="00CA6D72"/>
    <w:rsid w:val="00CA6DF9"/>
    <w:rsid w:val="00CB544B"/>
    <w:rsid w:val="00CB55AA"/>
    <w:rsid w:val="00CB65E7"/>
    <w:rsid w:val="00CB6BE1"/>
    <w:rsid w:val="00CB712E"/>
    <w:rsid w:val="00CC1292"/>
    <w:rsid w:val="00CC1EA8"/>
    <w:rsid w:val="00CC28DF"/>
    <w:rsid w:val="00CC3019"/>
    <w:rsid w:val="00CC4916"/>
    <w:rsid w:val="00CC5374"/>
    <w:rsid w:val="00CC6A13"/>
    <w:rsid w:val="00CD0FE1"/>
    <w:rsid w:val="00CD1192"/>
    <w:rsid w:val="00CD14BD"/>
    <w:rsid w:val="00CD3905"/>
    <w:rsid w:val="00CD4BB9"/>
    <w:rsid w:val="00CD5A84"/>
    <w:rsid w:val="00CD6446"/>
    <w:rsid w:val="00CD6814"/>
    <w:rsid w:val="00CD6EAD"/>
    <w:rsid w:val="00CD7884"/>
    <w:rsid w:val="00CE17D5"/>
    <w:rsid w:val="00CE212D"/>
    <w:rsid w:val="00CE261D"/>
    <w:rsid w:val="00CE34E5"/>
    <w:rsid w:val="00CE3FC7"/>
    <w:rsid w:val="00CE6075"/>
    <w:rsid w:val="00CF0F8D"/>
    <w:rsid w:val="00CF1089"/>
    <w:rsid w:val="00CF10B3"/>
    <w:rsid w:val="00CF1150"/>
    <w:rsid w:val="00CF1673"/>
    <w:rsid w:val="00CF339A"/>
    <w:rsid w:val="00CF3EC2"/>
    <w:rsid w:val="00CF499A"/>
    <w:rsid w:val="00CF5214"/>
    <w:rsid w:val="00CF6C0F"/>
    <w:rsid w:val="00D0372A"/>
    <w:rsid w:val="00D03F01"/>
    <w:rsid w:val="00D060D4"/>
    <w:rsid w:val="00D16B83"/>
    <w:rsid w:val="00D17E67"/>
    <w:rsid w:val="00D209DE"/>
    <w:rsid w:val="00D23A56"/>
    <w:rsid w:val="00D240DA"/>
    <w:rsid w:val="00D259F5"/>
    <w:rsid w:val="00D25C59"/>
    <w:rsid w:val="00D25FA6"/>
    <w:rsid w:val="00D26410"/>
    <w:rsid w:val="00D27C23"/>
    <w:rsid w:val="00D310E9"/>
    <w:rsid w:val="00D31BFE"/>
    <w:rsid w:val="00D320A8"/>
    <w:rsid w:val="00D35545"/>
    <w:rsid w:val="00D36A58"/>
    <w:rsid w:val="00D376D9"/>
    <w:rsid w:val="00D427D5"/>
    <w:rsid w:val="00D42DFC"/>
    <w:rsid w:val="00D439AD"/>
    <w:rsid w:val="00D43A95"/>
    <w:rsid w:val="00D4404B"/>
    <w:rsid w:val="00D44061"/>
    <w:rsid w:val="00D44783"/>
    <w:rsid w:val="00D47B84"/>
    <w:rsid w:val="00D50022"/>
    <w:rsid w:val="00D509CA"/>
    <w:rsid w:val="00D52031"/>
    <w:rsid w:val="00D532AB"/>
    <w:rsid w:val="00D5337B"/>
    <w:rsid w:val="00D53519"/>
    <w:rsid w:val="00D56C03"/>
    <w:rsid w:val="00D61C1F"/>
    <w:rsid w:val="00D62E13"/>
    <w:rsid w:val="00D64762"/>
    <w:rsid w:val="00D648D7"/>
    <w:rsid w:val="00D64B1B"/>
    <w:rsid w:val="00D64E0E"/>
    <w:rsid w:val="00D658C1"/>
    <w:rsid w:val="00D659F8"/>
    <w:rsid w:val="00D67220"/>
    <w:rsid w:val="00D67FF0"/>
    <w:rsid w:val="00D75074"/>
    <w:rsid w:val="00D751ED"/>
    <w:rsid w:val="00D77E98"/>
    <w:rsid w:val="00D810C8"/>
    <w:rsid w:val="00D81F3E"/>
    <w:rsid w:val="00D85A60"/>
    <w:rsid w:val="00D865BF"/>
    <w:rsid w:val="00D87C1F"/>
    <w:rsid w:val="00D91C10"/>
    <w:rsid w:val="00D92BB7"/>
    <w:rsid w:val="00D93D1A"/>
    <w:rsid w:val="00D93F74"/>
    <w:rsid w:val="00D95079"/>
    <w:rsid w:val="00D969F0"/>
    <w:rsid w:val="00DA1C40"/>
    <w:rsid w:val="00DA2719"/>
    <w:rsid w:val="00DA3FB0"/>
    <w:rsid w:val="00DA46E9"/>
    <w:rsid w:val="00DA53B6"/>
    <w:rsid w:val="00DB0AAB"/>
    <w:rsid w:val="00DB5AD8"/>
    <w:rsid w:val="00DB646E"/>
    <w:rsid w:val="00DB7310"/>
    <w:rsid w:val="00DC05EF"/>
    <w:rsid w:val="00DC2EF3"/>
    <w:rsid w:val="00DC3920"/>
    <w:rsid w:val="00DC43A5"/>
    <w:rsid w:val="00DC4DFB"/>
    <w:rsid w:val="00DC7B96"/>
    <w:rsid w:val="00DD086A"/>
    <w:rsid w:val="00DD0F88"/>
    <w:rsid w:val="00DD22D8"/>
    <w:rsid w:val="00DD28CD"/>
    <w:rsid w:val="00DD4017"/>
    <w:rsid w:val="00DD4420"/>
    <w:rsid w:val="00DD6E0A"/>
    <w:rsid w:val="00DD6F57"/>
    <w:rsid w:val="00DD78DD"/>
    <w:rsid w:val="00DD7D8B"/>
    <w:rsid w:val="00DE12ED"/>
    <w:rsid w:val="00DE4311"/>
    <w:rsid w:val="00DF015C"/>
    <w:rsid w:val="00DF2AE2"/>
    <w:rsid w:val="00DF4FE2"/>
    <w:rsid w:val="00DF5159"/>
    <w:rsid w:val="00DF6BDE"/>
    <w:rsid w:val="00DF74C7"/>
    <w:rsid w:val="00DF7DF0"/>
    <w:rsid w:val="00E00687"/>
    <w:rsid w:val="00E006F5"/>
    <w:rsid w:val="00E023C5"/>
    <w:rsid w:val="00E03AAB"/>
    <w:rsid w:val="00E05683"/>
    <w:rsid w:val="00E06AAF"/>
    <w:rsid w:val="00E06DCC"/>
    <w:rsid w:val="00E1092A"/>
    <w:rsid w:val="00E10A58"/>
    <w:rsid w:val="00E1250A"/>
    <w:rsid w:val="00E13AA2"/>
    <w:rsid w:val="00E14618"/>
    <w:rsid w:val="00E17628"/>
    <w:rsid w:val="00E214DC"/>
    <w:rsid w:val="00E27DD2"/>
    <w:rsid w:val="00E3086E"/>
    <w:rsid w:val="00E31561"/>
    <w:rsid w:val="00E31ABB"/>
    <w:rsid w:val="00E31F86"/>
    <w:rsid w:val="00E32394"/>
    <w:rsid w:val="00E33A43"/>
    <w:rsid w:val="00E37E1C"/>
    <w:rsid w:val="00E43DFD"/>
    <w:rsid w:val="00E440BF"/>
    <w:rsid w:val="00E453D0"/>
    <w:rsid w:val="00E4662A"/>
    <w:rsid w:val="00E46BD4"/>
    <w:rsid w:val="00E51596"/>
    <w:rsid w:val="00E53367"/>
    <w:rsid w:val="00E554F1"/>
    <w:rsid w:val="00E5676B"/>
    <w:rsid w:val="00E5703A"/>
    <w:rsid w:val="00E57141"/>
    <w:rsid w:val="00E632AE"/>
    <w:rsid w:val="00E63E04"/>
    <w:rsid w:val="00E649B3"/>
    <w:rsid w:val="00E70268"/>
    <w:rsid w:val="00E70FBB"/>
    <w:rsid w:val="00E75224"/>
    <w:rsid w:val="00E75EA1"/>
    <w:rsid w:val="00E817D2"/>
    <w:rsid w:val="00E825F7"/>
    <w:rsid w:val="00E8296C"/>
    <w:rsid w:val="00E834F9"/>
    <w:rsid w:val="00E835FA"/>
    <w:rsid w:val="00E83FCE"/>
    <w:rsid w:val="00E85093"/>
    <w:rsid w:val="00E85A25"/>
    <w:rsid w:val="00E87ACE"/>
    <w:rsid w:val="00E90B0E"/>
    <w:rsid w:val="00E912A7"/>
    <w:rsid w:val="00E91933"/>
    <w:rsid w:val="00E94C87"/>
    <w:rsid w:val="00EA0A44"/>
    <w:rsid w:val="00EA0B92"/>
    <w:rsid w:val="00EA1548"/>
    <w:rsid w:val="00EA15F7"/>
    <w:rsid w:val="00EA405D"/>
    <w:rsid w:val="00EA41F7"/>
    <w:rsid w:val="00EA5298"/>
    <w:rsid w:val="00EA700A"/>
    <w:rsid w:val="00EA72E7"/>
    <w:rsid w:val="00EB0012"/>
    <w:rsid w:val="00EB0401"/>
    <w:rsid w:val="00EB2FFD"/>
    <w:rsid w:val="00EB3665"/>
    <w:rsid w:val="00EB39DD"/>
    <w:rsid w:val="00EB6BBD"/>
    <w:rsid w:val="00EB75B2"/>
    <w:rsid w:val="00EC088F"/>
    <w:rsid w:val="00EC0C5D"/>
    <w:rsid w:val="00EC112C"/>
    <w:rsid w:val="00EC4E55"/>
    <w:rsid w:val="00EC5D1E"/>
    <w:rsid w:val="00EC6713"/>
    <w:rsid w:val="00EC6C91"/>
    <w:rsid w:val="00EC76DB"/>
    <w:rsid w:val="00ED3887"/>
    <w:rsid w:val="00ED3DB2"/>
    <w:rsid w:val="00ED57AC"/>
    <w:rsid w:val="00ED5BD9"/>
    <w:rsid w:val="00ED6E8E"/>
    <w:rsid w:val="00EE102D"/>
    <w:rsid w:val="00EE2724"/>
    <w:rsid w:val="00EE4758"/>
    <w:rsid w:val="00EE58BB"/>
    <w:rsid w:val="00EF03E4"/>
    <w:rsid w:val="00EF04A6"/>
    <w:rsid w:val="00EF2A3A"/>
    <w:rsid w:val="00EF3268"/>
    <w:rsid w:val="00EF4A8F"/>
    <w:rsid w:val="00EF729B"/>
    <w:rsid w:val="00EF7EC8"/>
    <w:rsid w:val="00F0267A"/>
    <w:rsid w:val="00F065E3"/>
    <w:rsid w:val="00F06FFD"/>
    <w:rsid w:val="00F07096"/>
    <w:rsid w:val="00F0779C"/>
    <w:rsid w:val="00F12313"/>
    <w:rsid w:val="00F14512"/>
    <w:rsid w:val="00F14FDA"/>
    <w:rsid w:val="00F169EF"/>
    <w:rsid w:val="00F16B51"/>
    <w:rsid w:val="00F20C27"/>
    <w:rsid w:val="00F22E14"/>
    <w:rsid w:val="00F25D88"/>
    <w:rsid w:val="00F2631E"/>
    <w:rsid w:val="00F272B0"/>
    <w:rsid w:val="00F30D65"/>
    <w:rsid w:val="00F31086"/>
    <w:rsid w:val="00F314D1"/>
    <w:rsid w:val="00F3195A"/>
    <w:rsid w:val="00F31B50"/>
    <w:rsid w:val="00F34A0E"/>
    <w:rsid w:val="00F371C3"/>
    <w:rsid w:val="00F40BAE"/>
    <w:rsid w:val="00F45338"/>
    <w:rsid w:val="00F45846"/>
    <w:rsid w:val="00F51CAD"/>
    <w:rsid w:val="00F527EE"/>
    <w:rsid w:val="00F52F3B"/>
    <w:rsid w:val="00F53DCD"/>
    <w:rsid w:val="00F54506"/>
    <w:rsid w:val="00F552C8"/>
    <w:rsid w:val="00F6241B"/>
    <w:rsid w:val="00F642F0"/>
    <w:rsid w:val="00F64986"/>
    <w:rsid w:val="00F65DC9"/>
    <w:rsid w:val="00F7002C"/>
    <w:rsid w:val="00F70AAD"/>
    <w:rsid w:val="00F71A41"/>
    <w:rsid w:val="00F71AC9"/>
    <w:rsid w:val="00F727A8"/>
    <w:rsid w:val="00F738B1"/>
    <w:rsid w:val="00F74144"/>
    <w:rsid w:val="00F76189"/>
    <w:rsid w:val="00F77563"/>
    <w:rsid w:val="00F80EE0"/>
    <w:rsid w:val="00F82774"/>
    <w:rsid w:val="00F82791"/>
    <w:rsid w:val="00F8349B"/>
    <w:rsid w:val="00F835DA"/>
    <w:rsid w:val="00F842C1"/>
    <w:rsid w:val="00F84611"/>
    <w:rsid w:val="00F863B6"/>
    <w:rsid w:val="00F91B8F"/>
    <w:rsid w:val="00F921D5"/>
    <w:rsid w:val="00F922BC"/>
    <w:rsid w:val="00F963D8"/>
    <w:rsid w:val="00FA2E13"/>
    <w:rsid w:val="00FA371B"/>
    <w:rsid w:val="00FA5134"/>
    <w:rsid w:val="00FA5599"/>
    <w:rsid w:val="00FA772A"/>
    <w:rsid w:val="00FB0D1B"/>
    <w:rsid w:val="00FB1EBB"/>
    <w:rsid w:val="00FB2135"/>
    <w:rsid w:val="00FB2170"/>
    <w:rsid w:val="00FB390A"/>
    <w:rsid w:val="00FB452E"/>
    <w:rsid w:val="00FB7A66"/>
    <w:rsid w:val="00FC0809"/>
    <w:rsid w:val="00FC1215"/>
    <w:rsid w:val="00FC19C2"/>
    <w:rsid w:val="00FC414D"/>
    <w:rsid w:val="00FC53F3"/>
    <w:rsid w:val="00FC61D0"/>
    <w:rsid w:val="00FC7596"/>
    <w:rsid w:val="00FD0ED2"/>
    <w:rsid w:val="00FD38AE"/>
    <w:rsid w:val="00FD4D22"/>
    <w:rsid w:val="00FD4EBA"/>
    <w:rsid w:val="00FD5274"/>
    <w:rsid w:val="00FD544B"/>
    <w:rsid w:val="00FD69F1"/>
    <w:rsid w:val="00FE0954"/>
    <w:rsid w:val="00FE1646"/>
    <w:rsid w:val="00FE1F48"/>
    <w:rsid w:val="00FE2046"/>
    <w:rsid w:val="00FE2C0F"/>
    <w:rsid w:val="00FE6302"/>
    <w:rsid w:val="00FF0F18"/>
    <w:rsid w:val="00FF1490"/>
    <w:rsid w:val="00FF1941"/>
    <w:rsid w:val="00FF2761"/>
    <w:rsid w:val="00FF303C"/>
    <w:rsid w:val="00FF5C0D"/>
    <w:rsid w:val="00FF5FD1"/>
    <w:rsid w:val="00FF61CB"/>
    <w:rsid w:val="00FF6205"/>
    <w:rsid w:val="00FF6636"/>
    <w:rsid w:val="00FF6A2A"/>
    <w:rsid w:val="309058EC"/>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rules v:ext="edit">
        <o:r id="V:Rule1" type="connector" idref="#_x0000_s1358"/>
        <o:r id="V:Rule2" type="connector" idref="#_x0000_s1359"/>
        <o:r id="V:Rule3" type="connector" idref="#_x0000_s1360"/>
        <o:r id="V:Rule4" type="connector" idref="#_x0000_s1361"/>
        <o:r id="V:Rule5" type="connector" idref="#_x0000_s1362"/>
        <o:r id="V:Rule6" type="connector" idref="#_x0000_s1399"/>
        <o:r id="V:Rule7" type="connector" idref="#_x0000_s1400"/>
        <o:r id="V:Rule8" type="connector" idref="#_x0000_s1401"/>
        <o:r id="V:Rule9" type="connector" idref="#_x0000_s1402"/>
        <o:r id="V:Rule10" type="connector" idref="#_x0000_s1403"/>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0" w:name="Normal Indent"/>
    <w:lsdException w:qFormat="1" w:unhideWhenUsed="0" w:uiPriority="0" w:semiHidden="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nhideWhenUsed="0" w:uiPriority="99" w:semiHidden="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qFormat="1" w:unhideWhenUsed="0" w:uiPriority="34" w:semiHidden="0" w:name="List Paragraph"/>
  </w:latentStyles>
  <w:style w:type="paragraph" w:default="1" w:styleId="1">
    <w:name w:val="Normal"/>
    <w:qFormat/>
    <w:uiPriority w:val="0"/>
    <w:rPr>
      <w:rFonts w:ascii="Times New Roman" w:hAnsi="Times New Roman" w:eastAsia="Times New Roman" w:cs="Times New Roman"/>
      <w:sz w:val="24"/>
      <w:szCs w:val="24"/>
      <w:lang w:val="ru-RU" w:eastAsia="ru-RU" w:bidi="ar-SA"/>
    </w:rPr>
  </w:style>
  <w:style w:type="paragraph" w:styleId="2">
    <w:name w:val="heading 1"/>
    <w:basedOn w:val="1"/>
    <w:next w:val="1"/>
    <w:link w:val="81"/>
    <w:qFormat/>
    <w:uiPriority w:val="0"/>
    <w:pPr>
      <w:keepNext/>
      <w:spacing w:before="240" w:after="60"/>
      <w:outlineLvl w:val="0"/>
    </w:pPr>
    <w:rPr>
      <w:rFonts w:ascii="Arial" w:hAnsi="Arial" w:cs="Arial"/>
      <w:b/>
      <w:bCs/>
      <w:kern w:val="32"/>
      <w:sz w:val="32"/>
      <w:szCs w:val="32"/>
    </w:rPr>
  </w:style>
  <w:style w:type="paragraph" w:styleId="3">
    <w:name w:val="heading 2"/>
    <w:basedOn w:val="1"/>
    <w:next w:val="1"/>
    <w:qFormat/>
    <w:uiPriority w:val="0"/>
    <w:pPr>
      <w:keepNext/>
      <w:jc w:val="center"/>
      <w:outlineLvl w:val="1"/>
    </w:pPr>
    <w:rPr>
      <w:sz w:val="28"/>
      <w:szCs w:val="20"/>
    </w:rPr>
  </w:style>
  <w:style w:type="paragraph" w:styleId="4">
    <w:name w:val="heading 3"/>
    <w:basedOn w:val="1"/>
    <w:next w:val="1"/>
    <w:link w:val="43"/>
    <w:qFormat/>
    <w:uiPriority w:val="0"/>
    <w:pPr>
      <w:keepNext/>
      <w:spacing w:before="240" w:after="60"/>
      <w:outlineLvl w:val="2"/>
    </w:pPr>
    <w:rPr>
      <w:rFonts w:ascii="Arial" w:hAnsi="Arial"/>
      <w:b/>
      <w:bCs/>
      <w:sz w:val="26"/>
      <w:szCs w:val="26"/>
    </w:rPr>
  </w:style>
  <w:style w:type="paragraph" w:styleId="5">
    <w:name w:val="heading 4"/>
    <w:basedOn w:val="1"/>
    <w:next w:val="1"/>
    <w:link w:val="44"/>
    <w:qFormat/>
    <w:uiPriority w:val="0"/>
    <w:pPr>
      <w:keepNext/>
      <w:spacing w:before="240" w:after="60"/>
      <w:outlineLvl w:val="3"/>
    </w:pPr>
    <w:rPr>
      <w:b/>
      <w:bCs/>
      <w:sz w:val="28"/>
      <w:szCs w:val="28"/>
    </w:rPr>
  </w:style>
  <w:style w:type="paragraph" w:styleId="6">
    <w:name w:val="heading 5"/>
    <w:basedOn w:val="1"/>
    <w:next w:val="1"/>
    <w:qFormat/>
    <w:uiPriority w:val="0"/>
    <w:pPr>
      <w:keepNext/>
      <w:spacing w:line="360" w:lineRule="auto"/>
      <w:jc w:val="both"/>
      <w:outlineLvl w:val="4"/>
    </w:pPr>
    <w:rPr>
      <w:b/>
      <w:caps/>
      <w:sz w:val="28"/>
    </w:rPr>
  </w:style>
  <w:style w:type="paragraph" w:styleId="7">
    <w:name w:val="heading 6"/>
    <w:basedOn w:val="1"/>
    <w:next w:val="1"/>
    <w:qFormat/>
    <w:uiPriority w:val="0"/>
    <w:pPr>
      <w:keepNext/>
      <w:spacing w:line="360" w:lineRule="auto"/>
      <w:jc w:val="both"/>
      <w:outlineLvl w:val="5"/>
    </w:pPr>
    <w:rPr>
      <w:sz w:val="28"/>
    </w:rPr>
  </w:style>
  <w:style w:type="paragraph" w:styleId="8">
    <w:name w:val="heading 7"/>
    <w:basedOn w:val="1"/>
    <w:next w:val="1"/>
    <w:qFormat/>
    <w:uiPriority w:val="0"/>
    <w:pPr>
      <w:keepNext/>
      <w:spacing w:line="360" w:lineRule="auto"/>
      <w:jc w:val="center"/>
      <w:outlineLvl w:val="6"/>
    </w:pPr>
    <w:rPr>
      <w:caps/>
      <w:sz w:val="28"/>
    </w:rPr>
  </w:style>
  <w:style w:type="character" w:default="1" w:styleId="9">
    <w:name w:val="Default Paragraph Font"/>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character" w:styleId="11">
    <w:name w:val="FollowedHyperlink"/>
    <w:qFormat/>
    <w:uiPriority w:val="0"/>
    <w:rPr>
      <w:color w:val="800080"/>
      <w:u w:val="single"/>
    </w:rPr>
  </w:style>
  <w:style w:type="character" w:styleId="12">
    <w:name w:val="footnote reference"/>
    <w:qFormat/>
    <w:uiPriority w:val="99"/>
    <w:rPr>
      <w:rFonts w:cs="Times New Roman"/>
      <w:vertAlign w:val="superscript"/>
    </w:rPr>
  </w:style>
  <w:style w:type="character" w:styleId="13">
    <w:name w:val="Emphasis"/>
    <w:qFormat/>
    <w:uiPriority w:val="0"/>
    <w:rPr>
      <w:i/>
      <w:iCs/>
    </w:rPr>
  </w:style>
  <w:style w:type="character" w:styleId="14">
    <w:name w:val="Hyperlink"/>
    <w:qFormat/>
    <w:uiPriority w:val="99"/>
    <w:rPr>
      <w:color w:val="0000FF"/>
      <w:u w:val="single"/>
    </w:rPr>
  </w:style>
  <w:style w:type="character" w:styleId="15">
    <w:name w:val="page number"/>
    <w:basedOn w:val="9"/>
    <w:qFormat/>
    <w:uiPriority w:val="0"/>
  </w:style>
  <w:style w:type="character" w:styleId="16">
    <w:name w:val="Strong"/>
    <w:qFormat/>
    <w:uiPriority w:val="0"/>
    <w:rPr>
      <w:b/>
      <w:bCs/>
    </w:rPr>
  </w:style>
  <w:style w:type="paragraph" w:styleId="17">
    <w:name w:val="Balloon Text"/>
    <w:basedOn w:val="1"/>
    <w:link w:val="67"/>
    <w:qFormat/>
    <w:uiPriority w:val="99"/>
    <w:rPr>
      <w:rFonts w:ascii="Tahoma" w:hAnsi="Tahoma"/>
      <w:sz w:val="16"/>
      <w:szCs w:val="16"/>
    </w:rPr>
  </w:style>
  <w:style w:type="paragraph" w:styleId="18">
    <w:name w:val="Body Text 2"/>
    <w:basedOn w:val="1"/>
    <w:qFormat/>
    <w:uiPriority w:val="0"/>
    <w:pPr>
      <w:spacing w:after="120" w:line="480" w:lineRule="auto"/>
    </w:pPr>
  </w:style>
  <w:style w:type="paragraph" w:styleId="19">
    <w:name w:val="Plain Text"/>
    <w:basedOn w:val="1"/>
    <w:link w:val="53"/>
    <w:qFormat/>
    <w:uiPriority w:val="0"/>
    <w:rPr>
      <w:rFonts w:ascii="Courier New" w:hAnsi="Courier New"/>
      <w:sz w:val="20"/>
      <w:szCs w:val="20"/>
    </w:rPr>
  </w:style>
  <w:style w:type="paragraph" w:styleId="20">
    <w:name w:val="Body Text Indent 3"/>
    <w:basedOn w:val="1"/>
    <w:qFormat/>
    <w:uiPriority w:val="0"/>
    <w:pPr>
      <w:spacing w:after="120"/>
      <w:ind w:left="283"/>
    </w:pPr>
    <w:rPr>
      <w:sz w:val="16"/>
      <w:szCs w:val="16"/>
    </w:rPr>
  </w:style>
  <w:style w:type="paragraph" w:styleId="21">
    <w:name w:val="footnote text"/>
    <w:basedOn w:val="1"/>
    <w:link w:val="71"/>
    <w:qFormat/>
    <w:uiPriority w:val="0"/>
    <w:rPr>
      <w:sz w:val="20"/>
      <w:szCs w:val="20"/>
    </w:rPr>
  </w:style>
  <w:style w:type="paragraph" w:styleId="22">
    <w:name w:val="toc 8"/>
    <w:basedOn w:val="1"/>
    <w:next w:val="1"/>
    <w:unhideWhenUsed/>
    <w:qFormat/>
    <w:uiPriority w:val="39"/>
    <w:pPr>
      <w:spacing w:after="100" w:line="276" w:lineRule="auto"/>
      <w:ind w:left="1540"/>
    </w:pPr>
    <w:rPr>
      <w:rFonts w:asciiTheme="minorHAnsi" w:hAnsiTheme="minorHAnsi" w:eastAsiaTheme="minorEastAsia" w:cstheme="minorBidi"/>
      <w:sz w:val="22"/>
      <w:szCs w:val="22"/>
    </w:rPr>
  </w:style>
  <w:style w:type="paragraph" w:styleId="23">
    <w:name w:val="header"/>
    <w:basedOn w:val="1"/>
    <w:link w:val="51"/>
    <w:qFormat/>
    <w:uiPriority w:val="0"/>
    <w:pPr>
      <w:tabs>
        <w:tab w:val="center" w:pos="4153"/>
        <w:tab w:val="right" w:pos="8306"/>
      </w:tabs>
    </w:pPr>
    <w:rPr>
      <w:sz w:val="28"/>
      <w:szCs w:val="20"/>
    </w:rPr>
  </w:style>
  <w:style w:type="paragraph" w:styleId="24">
    <w:name w:val="toc 9"/>
    <w:basedOn w:val="1"/>
    <w:next w:val="1"/>
    <w:unhideWhenUsed/>
    <w:qFormat/>
    <w:uiPriority w:val="39"/>
    <w:pPr>
      <w:spacing w:after="100" w:line="276" w:lineRule="auto"/>
      <w:ind w:left="1760"/>
    </w:pPr>
    <w:rPr>
      <w:rFonts w:asciiTheme="minorHAnsi" w:hAnsiTheme="minorHAnsi" w:eastAsiaTheme="minorEastAsia" w:cstheme="minorBidi"/>
      <w:sz w:val="22"/>
      <w:szCs w:val="22"/>
    </w:rPr>
  </w:style>
  <w:style w:type="paragraph" w:styleId="25">
    <w:name w:val="toc 7"/>
    <w:basedOn w:val="1"/>
    <w:next w:val="1"/>
    <w:unhideWhenUsed/>
    <w:qFormat/>
    <w:uiPriority w:val="39"/>
    <w:pPr>
      <w:spacing w:after="100" w:line="276" w:lineRule="auto"/>
      <w:ind w:left="1320"/>
    </w:pPr>
    <w:rPr>
      <w:rFonts w:asciiTheme="minorHAnsi" w:hAnsiTheme="minorHAnsi" w:eastAsiaTheme="minorEastAsia" w:cstheme="minorBidi"/>
      <w:sz w:val="22"/>
      <w:szCs w:val="22"/>
    </w:rPr>
  </w:style>
  <w:style w:type="paragraph" w:styleId="26">
    <w:name w:val="Body Text"/>
    <w:basedOn w:val="1"/>
    <w:link w:val="77"/>
    <w:qFormat/>
    <w:uiPriority w:val="0"/>
    <w:rPr>
      <w:b/>
      <w:sz w:val="28"/>
      <w:szCs w:val="20"/>
      <w:u w:val="single"/>
    </w:rPr>
  </w:style>
  <w:style w:type="paragraph" w:styleId="27">
    <w:name w:val="toc 1"/>
    <w:basedOn w:val="1"/>
    <w:next w:val="1"/>
    <w:qFormat/>
    <w:uiPriority w:val="39"/>
    <w:pPr>
      <w:tabs>
        <w:tab w:val="right" w:leader="dot" w:pos="9627"/>
      </w:tabs>
      <w:ind w:right="-204"/>
      <w:jc w:val="center"/>
    </w:pPr>
    <w:rPr>
      <w:sz w:val="28"/>
      <w:szCs w:val="28"/>
    </w:rPr>
  </w:style>
  <w:style w:type="paragraph" w:styleId="28">
    <w:name w:val="toc 6"/>
    <w:basedOn w:val="1"/>
    <w:next w:val="1"/>
    <w:unhideWhenUsed/>
    <w:qFormat/>
    <w:uiPriority w:val="39"/>
    <w:pPr>
      <w:spacing w:after="100" w:line="276" w:lineRule="auto"/>
      <w:ind w:left="1100"/>
    </w:pPr>
    <w:rPr>
      <w:rFonts w:asciiTheme="minorHAnsi" w:hAnsiTheme="minorHAnsi" w:eastAsiaTheme="minorEastAsia" w:cstheme="minorBidi"/>
      <w:sz w:val="22"/>
      <w:szCs w:val="22"/>
    </w:rPr>
  </w:style>
  <w:style w:type="paragraph" w:styleId="29">
    <w:name w:val="toc 3"/>
    <w:basedOn w:val="1"/>
    <w:next w:val="1"/>
    <w:qFormat/>
    <w:uiPriority w:val="39"/>
    <w:pPr>
      <w:ind w:left="480"/>
    </w:pPr>
  </w:style>
  <w:style w:type="paragraph" w:styleId="30">
    <w:name w:val="toc 2"/>
    <w:basedOn w:val="1"/>
    <w:next w:val="1"/>
    <w:uiPriority w:val="39"/>
    <w:pPr>
      <w:tabs>
        <w:tab w:val="right" w:leader="dot" w:pos="9639"/>
      </w:tabs>
    </w:pPr>
    <w:rPr>
      <w:sz w:val="28"/>
      <w:szCs w:val="28"/>
    </w:rPr>
  </w:style>
  <w:style w:type="paragraph" w:styleId="31">
    <w:name w:val="toc 4"/>
    <w:basedOn w:val="1"/>
    <w:next w:val="1"/>
    <w:unhideWhenUsed/>
    <w:qFormat/>
    <w:uiPriority w:val="39"/>
    <w:pPr>
      <w:spacing w:after="100" w:line="276" w:lineRule="auto"/>
      <w:ind w:left="660"/>
    </w:pPr>
    <w:rPr>
      <w:rFonts w:asciiTheme="minorHAnsi" w:hAnsiTheme="minorHAnsi" w:eastAsiaTheme="minorEastAsia" w:cstheme="minorBidi"/>
      <w:sz w:val="22"/>
      <w:szCs w:val="22"/>
    </w:rPr>
  </w:style>
  <w:style w:type="paragraph" w:styleId="32">
    <w:name w:val="toc 5"/>
    <w:basedOn w:val="1"/>
    <w:next w:val="1"/>
    <w:unhideWhenUsed/>
    <w:qFormat/>
    <w:uiPriority w:val="39"/>
    <w:pPr>
      <w:spacing w:after="100" w:line="276" w:lineRule="auto"/>
      <w:ind w:left="880"/>
    </w:pPr>
    <w:rPr>
      <w:rFonts w:asciiTheme="minorHAnsi" w:hAnsiTheme="minorHAnsi" w:eastAsiaTheme="minorEastAsia" w:cstheme="minorBidi"/>
      <w:sz w:val="22"/>
      <w:szCs w:val="22"/>
    </w:rPr>
  </w:style>
  <w:style w:type="paragraph" w:styleId="33">
    <w:name w:val="Body Text Indent"/>
    <w:basedOn w:val="1"/>
    <w:qFormat/>
    <w:uiPriority w:val="0"/>
    <w:pPr>
      <w:spacing w:after="120"/>
      <w:ind w:left="283"/>
    </w:pPr>
  </w:style>
  <w:style w:type="paragraph" w:styleId="34">
    <w:name w:val="Title"/>
    <w:basedOn w:val="1"/>
    <w:qFormat/>
    <w:uiPriority w:val="0"/>
    <w:pPr>
      <w:spacing w:line="360" w:lineRule="auto"/>
      <w:jc w:val="center"/>
    </w:pPr>
    <w:rPr>
      <w:sz w:val="36"/>
      <w:szCs w:val="20"/>
    </w:rPr>
  </w:style>
  <w:style w:type="paragraph" w:styleId="35">
    <w:name w:val="footer"/>
    <w:basedOn w:val="1"/>
    <w:link w:val="46"/>
    <w:qFormat/>
    <w:uiPriority w:val="99"/>
    <w:pPr>
      <w:tabs>
        <w:tab w:val="center" w:pos="4677"/>
        <w:tab w:val="right" w:pos="9355"/>
      </w:tabs>
    </w:pPr>
  </w:style>
  <w:style w:type="paragraph" w:styleId="36">
    <w:name w:val="Normal (Web)"/>
    <w:basedOn w:val="1"/>
    <w:qFormat/>
    <w:uiPriority w:val="99"/>
    <w:pPr>
      <w:spacing w:before="100" w:beforeAutospacing="1" w:after="100" w:afterAutospacing="1"/>
    </w:pPr>
  </w:style>
  <w:style w:type="paragraph" w:styleId="37">
    <w:name w:val="Body Text 3"/>
    <w:basedOn w:val="1"/>
    <w:qFormat/>
    <w:uiPriority w:val="0"/>
    <w:pPr>
      <w:widowControl w:val="0"/>
      <w:autoSpaceDE w:val="0"/>
      <w:autoSpaceDN w:val="0"/>
      <w:adjustRightInd w:val="0"/>
      <w:spacing w:after="120"/>
    </w:pPr>
    <w:rPr>
      <w:sz w:val="16"/>
      <w:szCs w:val="16"/>
    </w:rPr>
  </w:style>
  <w:style w:type="paragraph" w:styleId="38">
    <w:name w:val="Body Text Indent 2"/>
    <w:basedOn w:val="1"/>
    <w:qFormat/>
    <w:uiPriority w:val="0"/>
    <w:pPr>
      <w:spacing w:after="120" w:line="480" w:lineRule="auto"/>
      <w:ind w:left="283"/>
    </w:pPr>
  </w:style>
  <w:style w:type="paragraph" w:styleId="39">
    <w:name w:val="List 2"/>
    <w:basedOn w:val="1"/>
    <w:qFormat/>
    <w:uiPriority w:val="0"/>
    <w:pPr>
      <w:ind w:left="566" w:hanging="283"/>
    </w:pPr>
    <w:rPr>
      <w:sz w:val="20"/>
      <w:szCs w:val="20"/>
    </w:rPr>
  </w:style>
  <w:style w:type="paragraph" w:styleId="40">
    <w:name w:val="HTML Preformatted"/>
    <w:basedOn w:val="1"/>
    <w:link w:val="59"/>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41">
    <w:name w:val="Block Text"/>
    <w:basedOn w:val="1"/>
    <w:qFormat/>
    <w:uiPriority w:val="0"/>
    <w:pPr>
      <w:tabs>
        <w:tab w:val="left" w:pos="6660"/>
        <w:tab w:val="left" w:pos="6840"/>
      </w:tabs>
      <w:ind w:left="1980" w:right="1538"/>
      <w:jc w:val="both"/>
    </w:pPr>
    <w:rPr>
      <w:sz w:val="28"/>
    </w:rPr>
  </w:style>
  <w:style w:type="table" w:styleId="42">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43">
    <w:name w:val="Заголовок 3 Знак"/>
    <w:link w:val="4"/>
    <w:uiPriority w:val="0"/>
    <w:rPr>
      <w:rFonts w:ascii="Arial" w:hAnsi="Arial"/>
      <w:b/>
      <w:bCs/>
      <w:sz w:val="26"/>
      <w:szCs w:val="26"/>
      <w:lang w:bidi="ar-SA"/>
    </w:rPr>
  </w:style>
  <w:style w:type="character" w:customStyle="1" w:styleId="44">
    <w:name w:val="Заголовок 4 Знак"/>
    <w:link w:val="5"/>
    <w:qFormat/>
    <w:uiPriority w:val="0"/>
    <w:rPr>
      <w:b/>
      <w:bCs/>
      <w:sz w:val="28"/>
      <w:szCs w:val="28"/>
      <w:lang w:bidi="ar-SA"/>
    </w:rPr>
  </w:style>
  <w:style w:type="paragraph" w:customStyle="1" w:styleId="45">
    <w:name w:val="FR2"/>
    <w:uiPriority w:val="0"/>
    <w:pPr>
      <w:widowControl w:val="0"/>
      <w:autoSpaceDE w:val="0"/>
      <w:autoSpaceDN w:val="0"/>
      <w:ind w:left="80"/>
    </w:pPr>
    <w:rPr>
      <w:rFonts w:ascii="Arial" w:hAnsi="Arial" w:eastAsia="Times New Roman" w:cs="Arial"/>
      <w:sz w:val="12"/>
      <w:szCs w:val="12"/>
      <w:lang w:val="en-US" w:eastAsia="ru-RU" w:bidi="ar-SA"/>
    </w:rPr>
  </w:style>
  <w:style w:type="character" w:customStyle="1" w:styleId="46">
    <w:name w:val="Нижний колонтитул Знак"/>
    <w:link w:val="35"/>
    <w:qFormat/>
    <w:uiPriority w:val="99"/>
    <w:rPr>
      <w:sz w:val="24"/>
      <w:szCs w:val="24"/>
      <w:lang w:val="ru-RU" w:eastAsia="ru-RU" w:bidi="ar-SA"/>
    </w:rPr>
  </w:style>
  <w:style w:type="paragraph" w:customStyle="1" w:styleId="47">
    <w:name w:val="Обычный1"/>
    <w:qFormat/>
    <w:uiPriority w:val="0"/>
    <w:pPr>
      <w:widowControl w:val="0"/>
      <w:spacing w:before="100" w:after="100"/>
    </w:pPr>
    <w:rPr>
      <w:rFonts w:ascii="Times New Roman" w:hAnsi="Times New Roman" w:eastAsia="Times New Roman" w:cs="Times New Roman"/>
      <w:snapToGrid w:val="0"/>
      <w:sz w:val="24"/>
      <w:lang w:val="ru-RU" w:eastAsia="ru-RU" w:bidi="ar-SA"/>
    </w:rPr>
  </w:style>
  <w:style w:type="paragraph" w:customStyle="1" w:styleId="48">
    <w:name w:val="ConsPlusNonformat"/>
    <w:qFormat/>
    <w:uiPriority w:val="0"/>
    <w:pPr>
      <w:widowControl w:val="0"/>
      <w:autoSpaceDE w:val="0"/>
      <w:autoSpaceDN w:val="0"/>
      <w:adjustRightInd w:val="0"/>
    </w:pPr>
    <w:rPr>
      <w:rFonts w:ascii="Courier New" w:hAnsi="Courier New" w:eastAsia="Times New Roman" w:cs="Courier New"/>
      <w:lang w:val="ru-RU" w:eastAsia="ru-RU" w:bidi="ar-SA"/>
    </w:rPr>
  </w:style>
  <w:style w:type="paragraph" w:customStyle="1" w:styleId="49">
    <w:name w:val="ConsPlusCell"/>
    <w:qFormat/>
    <w:uiPriority w:val="0"/>
    <w:pPr>
      <w:widowControl w:val="0"/>
      <w:autoSpaceDE w:val="0"/>
      <w:autoSpaceDN w:val="0"/>
      <w:adjustRightInd w:val="0"/>
    </w:pPr>
    <w:rPr>
      <w:rFonts w:ascii="Times New Roman" w:hAnsi="Times New Roman" w:eastAsia="Times New Roman" w:cs="Times New Roman"/>
      <w:sz w:val="24"/>
      <w:szCs w:val="24"/>
      <w:lang w:val="ru-RU" w:eastAsia="ru-RU" w:bidi="ar-SA"/>
    </w:rPr>
  </w:style>
  <w:style w:type="paragraph" w:customStyle="1" w:styleId="50">
    <w:name w:val="FR1"/>
    <w:qFormat/>
    <w:uiPriority w:val="0"/>
    <w:pPr>
      <w:widowControl w:val="0"/>
      <w:ind w:firstLine="680"/>
      <w:jc w:val="both"/>
    </w:pPr>
    <w:rPr>
      <w:rFonts w:ascii="Times New Roman" w:hAnsi="Times New Roman" w:eastAsia="Times New Roman" w:cs="Times New Roman"/>
      <w:sz w:val="32"/>
      <w:lang w:val="ru-RU" w:eastAsia="ru-RU" w:bidi="ar-SA"/>
    </w:rPr>
  </w:style>
  <w:style w:type="character" w:customStyle="1" w:styleId="51">
    <w:name w:val="Верхний колонтитул Знак"/>
    <w:link w:val="23"/>
    <w:qFormat/>
    <w:uiPriority w:val="0"/>
    <w:rPr>
      <w:sz w:val="28"/>
      <w:lang w:bidi="ar-SA"/>
    </w:rPr>
  </w:style>
  <w:style w:type="paragraph" w:customStyle="1" w:styleId="52">
    <w:name w:val="Стиль Заголовок 1 + Слева:  0 см Выступ:  222 см"/>
    <w:basedOn w:val="2"/>
    <w:qFormat/>
    <w:uiPriority w:val="0"/>
    <w:pPr>
      <w:spacing w:line="360" w:lineRule="auto"/>
      <w:ind w:left="1259" w:hanging="1259"/>
    </w:pPr>
    <w:rPr>
      <w:rFonts w:ascii="Times New Roman" w:hAnsi="Times New Roman" w:cs="Times New Roman"/>
      <w:szCs w:val="20"/>
    </w:rPr>
  </w:style>
  <w:style w:type="character" w:customStyle="1" w:styleId="53">
    <w:name w:val="Текст Знак"/>
    <w:link w:val="19"/>
    <w:qFormat/>
    <w:locked/>
    <w:uiPriority w:val="0"/>
    <w:rPr>
      <w:rFonts w:ascii="Courier New" w:hAnsi="Courier New"/>
      <w:lang w:val="ru-RU" w:eastAsia="ru-RU" w:bidi="ar-SA"/>
    </w:rPr>
  </w:style>
  <w:style w:type="paragraph" w:customStyle="1" w:styleId="54">
    <w:name w:val="Знак1"/>
    <w:basedOn w:val="1"/>
    <w:qFormat/>
    <w:uiPriority w:val="0"/>
    <w:rPr>
      <w:rFonts w:ascii="Verdana" w:hAnsi="Verdana" w:cs="Verdana"/>
      <w:sz w:val="20"/>
      <w:szCs w:val="20"/>
      <w:lang w:val="en-US" w:eastAsia="en-US"/>
    </w:rPr>
  </w:style>
  <w:style w:type="paragraph" w:customStyle="1" w:styleId="55">
    <w:name w:val="Default"/>
    <w:qFormat/>
    <w:uiPriority w:val="0"/>
    <w:pPr>
      <w:autoSpaceDE w:val="0"/>
      <w:autoSpaceDN w:val="0"/>
      <w:adjustRightInd w:val="0"/>
    </w:pPr>
    <w:rPr>
      <w:rFonts w:ascii="Arial" w:hAnsi="Arial" w:eastAsia="Times New Roman" w:cs="Arial"/>
      <w:color w:val="000000"/>
      <w:sz w:val="24"/>
      <w:szCs w:val="24"/>
      <w:lang w:val="ru-RU" w:eastAsia="ru-RU" w:bidi="ar-SA"/>
    </w:rPr>
  </w:style>
  <w:style w:type="paragraph" w:customStyle="1" w:styleId="56">
    <w:name w:val="Абзац списка1"/>
    <w:basedOn w:val="1"/>
    <w:qFormat/>
    <w:uiPriority w:val="0"/>
    <w:pPr>
      <w:spacing w:after="200" w:line="276" w:lineRule="auto"/>
      <w:ind w:left="720"/>
      <w:contextualSpacing/>
    </w:pPr>
    <w:rPr>
      <w:rFonts w:ascii="Calibri" w:hAnsi="Calibri"/>
      <w:sz w:val="22"/>
      <w:szCs w:val="22"/>
      <w:lang w:eastAsia="en-US"/>
    </w:rPr>
  </w:style>
  <w:style w:type="character" w:customStyle="1" w:styleId="57">
    <w:name w:val="act"/>
    <w:basedOn w:val="9"/>
    <w:qFormat/>
    <w:uiPriority w:val="0"/>
  </w:style>
  <w:style w:type="paragraph" w:styleId="58">
    <w:name w:val="List Paragraph"/>
    <w:basedOn w:val="1"/>
    <w:qFormat/>
    <w:uiPriority w:val="34"/>
    <w:pPr>
      <w:ind w:left="720"/>
      <w:contextualSpacing/>
    </w:pPr>
    <w:rPr>
      <w:rFonts w:ascii="Calibri" w:hAnsi="Calibri" w:eastAsia="Calibri"/>
      <w:sz w:val="22"/>
      <w:szCs w:val="22"/>
      <w:lang w:eastAsia="en-US"/>
    </w:rPr>
  </w:style>
  <w:style w:type="character" w:customStyle="1" w:styleId="59">
    <w:name w:val="Стандартный HTML Знак"/>
    <w:link w:val="40"/>
    <w:qFormat/>
    <w:uiPriority w:val="0"/>
    <w:rPr>
      <w:rFonts w:ascii="Courier New" w:hAnsi="Courier New" w:cs="Courier New"/>
      <w:lang w:val="ru-RU" w:eastAsia="ru-RU" w:bidi="ar-SA"/>
    </w:rPr>
  </w:style>
  <w:style w:type="character" w:customStyle="1" w:styleId="60">
    <w:name w:val="ecattext"/>
    <w:basedOn w:val="9"/>
    <w:qFormat/>
    <w:uiPriority w:val="0"/>
  </w:style>
  <w:style w:type="paragraph" w:customStyle="1" w:styleId="61">
    <w:name w:val="u"/>
    <w:basedOn w:val="1"/>
    <w:qFormat/>
    <w:uiPriority w:val="0"/>
    <w:pPr>
      <w:spacing w:before="100" w:beforeAutospacing="1" w:after="100" w:afterAutospacing="1"/>
    </w:pPr>
  </w:style>
  <w:style w:type="paragraph" w:customStyle="1" w:styleId="62">
    <w:name w:val="uni"/>
    <w:basedOn w:val="1"/>
    <w:qFormat/>
    <w:uiPriority w:val="0"/>
    <w:pPr>
      <w:spacing w:before="100" w:beforeAutospacing="1" w:after="100" w:afterAutospacing="1"/>
    </w:pPr>
  </w:style>
  <w:style w:type="paragraph" w:customStyle="1" w:styleId="63">
    <w:name w:val="unip"/>
    <w:basedOn w:val="1"/>
    <w:qFormat/>
    <w:uiPriority w:val="0"/>
    <w:pPr>
      <w:spacing w:before="100" w:beforeAutospacing="1" w:after="100" w:afterAutospacing="1"/>
    </w:pPr>
  </w:style>
  <w:style w:type="paragraph" w:customStyle="1" w:styleId="64">
    <w:name w:val="TOC Heading"/>
    <w:basedOn w:val="2"/>
    <w:next w:val="1"/>
    <w:qFormat/>
    <w:uiPriority w:val="39"/>
    <w:pPr>
      <w:keepLines/>
      <w:spacing w:before="480" w:after="0" w:line="276" w:lineRule="auto"/>
      <w:outlineLvl w:val="9"/>
    </w:pPr>
    <w:rPr>
      <w:rFonts w:ascii="Cambria" w:hAnsi="Cambria" w:cs="Times New Roman"/>
      <w:color w:val="365F91"/>
      <w:kern w:val="0"/>
      <w:sz w:val="28"/>
      <w:szCs w:val="28"/>
      <w:lang w:eastAsia="en-US"/>
    </w:rPr>
  </w:style>
  <w:style w:type="character" w:customStyle="1" w:styleId="65">
    <w:name w:val="blk"/>
    <w:basedOn w:val="9"/>
    <w:qFormat/>
    <w:uiPriority w:val="0"/>
  </w:style>
  <w:style w:type="character" w:customStyle="1" w:styleId="66">
    <w:name w:val="f"/>
    <w:qFormat/>
    <w:uiPriority w:val="0"/>
  </w:style>
  <w:style w:type="character" w:customStyle="1" w:styleId="67">
    <w:name w:val="Текст выноски Знак"/>
    <w:link w:val="17"/>
    <w:qFormat/>
    <w:uiPriority w:val="99"/>
    <w:rPr>
      <w:rFonts w:ascii="Tahoma" w:hAnsi="Tahoma"/>
      <w:sz w:val="16"/>
      <w:szCs w:val="16"/>
      <w:lang w:bidi="ar-SA"/>
    </w:rPr>
  </w:style>
  <w:style w:type="character" w:customStyle="1" w:styleId="68">
    <w:name w:val="match"/>
    <w:qFormat/>
    <w:uiPriority w:val="0"/>
  </w:style>
  <w:style w:type="character" w:customStyle="1" w:styleId="69">
    <w:name w:val="apple-converted-space"/>
    <w:qFormat/>
    <w:uiPriority w:val="0"/>
  </w:style>
  <w:style w:type="paragraph" w:customStyle="1" w:styleId="70">
    <w:name w:val="ConsPlusNormal"/>
    <w:qFormat/>
    <w:uiPriority w:val="0"/>
    <w:pPr>
      <w:widowControl w:val="0"/>
      <w:autoSpaceDE w:val="0"/>
      <w:autoSpaceDN w:val="0"/>
      <w:adjustRightInd w:val="0"/>
    </w:pPr>
    <w:rPr>
      <w:rFonts w:ascii="Arial" w:hAnsi="Arial" w:eastAsia="Calibri" w:cs="Arial"/>
      <w:lang w:val="ru-RU" w:eastAsia="ru-RU" w:bidi="ar-SA"/>
    </w:rPr>
  </w:style>
  <w:style w:type="character" w:customStyle="1" w:styleId="71">
    <w:name w:val="Текст сноски Знак"/>
    <w:link w:val="21"/>
    <w:qFormat/>
    <w:uiPriority w:val="0"/>
    <w:rPr>
      <w:lang w:val="ru-RU" w:eastAsia="ru-RU" w:bidi="ar-SA"/>
    </w:rPr>
  </w:style>
  <w:style w:type="paragraph" w:customStyle="1" w:styleId="72">
    <w:name w:val="formattext"/>
    <w:basedOn w:val="1"/>
    <w:qFormat/>
    <w:uiPriority w:val="0"/>
    <w:pPr>
      <w:spacing w:before="100" w:beforeAutospacing="1" w:after="100" w:afterAutospacing="1"/>
    </w:pPr>
  </w:style>
  <w:style w:type="paragraph" w:customStyle="1" w:styleId="73">
    <w:name w:val="txt"/>
    <w:basedOn w:val="1"/>
    <w:qFormat/>
    <w:uiPriority w:val="0"/>
    <w:pPr>
      <w:spacing w:before="100" w:beforeAutospacing="1" w:after="100" w:afterAutospacing="1"/>
    </w:pPr>
  </w:style>
  <w:style w:type="paragraph" w:customStyle="1" w:styleId="74">
    <w:name w:val="Стиль1"/>
    <w:basedOn w:val="1"/>
    <w:qFormat/>
    <w:uiPriority w:val="0"/>
    <w:pPr>
      <w:widowControl w:val="0"/>
      <w:autoSpaceDE w:val="0"/>
      <w:autoSpaceDN w:val="0"/>
      <w:adjustRightInd w:val="0"/>
      <w:spacing w:line="360" w:lineRule="auto"/>
      <w:jc w:val="center"/>
      <w:outlineLvl w:val="2"/>
    </w:pPr>
    <w:rPr>
      <w:b/>
      <w:sz w:val="28"/>
      <w:szCs w:val="28"/>
    </w:rPr>
  </w:style>
  <w:style w:type="character" w:customStyle="1" w:styleId="75">
    <w:name w:val="mw-headline"/>
    <w:basedOn w:val="9"/>
    <w:qFormat/>
    <w:uiPriority w:val="0"/>
  </w:style>
  <w:style w:type="character" w:customStyle="1" w:styleId="76">
    <w:name w:val="noprint"/>
    <w:basedOn w:val="9"/>
    <w:qFormat/>
    <w:uiPriority w:val="0"/>
  </w:style>
  <w:style w:type="character" w:customStyle="1" w:styleId="77">
    <w:name w:val="Основной текст Знак"/>
    <w:link w:val="26"/>
    <w:qFormat/>
    <w:uiPriority w:val="0"/>
    <w:rPr>
      <w:b/>
      <w:sz w:val="28"/>
      <w:u w:val="single"/>
    </w:rPr>
  </w:style>
  <w:style w:type="paragraph" w:customStyle="1" w:styleId="78">
    <w:name w:val="Основной текст с отступом 21"/>
    <w:basedOn w:val="1"/>
    <w:qFormat/>
    <w:uiPriority w:val="99"/>
    <w:pPr>
      <w:widowControl w:val="0"/>
      <w:overflowPunct w:val="0"/>
      <w:autoSpaceDE w:val="0"/>
      <w:autoSpaceDN w:val="0"/>
      <w:adjustRightInd w:val="0"/>
      <w:ind w:firstLine="284"/>
      <w:jc w:val="both"/>
    </w:pPr>
    <w:rPr>
      <w:sz w:val="28"/>
      <w:szCs w:val="20"/>
    </w:rPr>
  </w:style>
  <w:style w:type="character" w:customStyle="1" w:styleId="79">
    <w:name w:val="Знак Знак14"/>
    <w:basedOn w:val="9"/>
    <w:qFormat/>
    <w:uiPriority w:val="0"/>
    <w:rPr>
      <w:rFonts w:ascii="Times New Roman" w:hAnsi="Times New Roman" w:eastAsia="Times New Roman" w:cs="Times New Roman"/>
      <w:sz w:val="24"/>
      <w:szCs w:val="24"/>
      <w:lang w:eastAsia="ru-RU"/>
    </w:rPr>
  </w:style>
  <w:style w:type="paragraph" w:customStyle="1" w:styleId="80">
    <w:name w:val="ConsPlusTitle"/>
    <w:qFormat/>
    <w:uiPriority w:val="0"/>
    <w:pPr>
      <w:widowControl w:val="0"/>
      <w:autoSpaceDE w:val="0"/>
      <w:autoSpaceDN w:val="0"/>
    </w:pPr>
    <w:rPr>
      <w:rFonts w:ascii="Times New Roman" w:hAnsi="Times New Roman" w:eastAsia="Times New Roman" w:cs="Times New Roman"/>
      <w:b/>
      <w:sz w:val="28"/>
      <w:lang w:val="ru-RU" w:eastAsia="ja-JP" w:bidi="ar-SA"/>
    </w:rPr>
  </w:style>
  <w:style w:type="character" w:customStyle="1" w:styleId="81">
    <w:name w:val="Заголовок 1 Знак"/>
    <w:basedOn w:val="9"/>
    <w:link w:val="2"/>
    <w:qFormat/>
    <w:uiPriority w:val="0"/>
    <w:rPr>
      <w:rFonts w:ascii="Arial" w:hAnsi="Arial" w:cs="Arial"/>
      <w:b/>
      <w:bCs/>
      <w:kern w:val="32"/>
      <w:sz w:val="32"/>
      <w:szCs w:val="32"/>
    </w:rPr>
  </w:style>
  <w:style w:type="character" w:customStyle="1" w:styleId="82">
    <w:name w:val="Цветовое выделение"/>
    <w:uiPriority w:val="99"/>
    <w:rPr>
      <w:b/>
      <w:bCs/>
      <w:color w:val="26282F"/>
    </w:rPr>
  </w:style>
  <w:style w:type="character" w:customStyle="1" w:styleId="83">
    <w:name w:val="Гипертекстовая ссылка"/>
    <w:basedOn w:val="82"/>
    <w:uiPriority w:val="99"/>
    <w:rPr>
      <w:color w:val="106BBE"/>
    </w:rPr>
  </w:style>
  <w:style w:type="paragraph" w:customStyle="1" w:styleId="84">
    <w:name w:val="Комментарий"/>
    <w:basedOn w:val="1"/>
    <w:next w:val="1"/>
    <w:uiPriority w:val="99"/>
    <w:pPr>
      <w:widowControl w:val="0"/>
      <w:autoSpaceDE w:val="0"/>
      <w:autoSpaceDN w:val="0"/>
      <w:adjustRightInd w:val="0"/>
      <w:spacing w:before="75"/>
      <w:ind w:left="170"/>
      <w:jc w:val="both"/>
    </w:pPr>
    <w:rPr>
      <w:rFonts w:ascii="Times New Roman CYR" w:hAnsi="Times New Roman CYR" w:cs="Times New Roman CYR"/>
      <w:color w:val="353842"/>
    </w:rPr>
  </w:style>
  <w:style w:type="paragraph" w:customStyle="1" w:styleId="85">
    <w:name w:val="Нормальный (таблица)"/>
    <w:basedOn w:val="1"/>
    <w:next w:val="1"/>
    <w:uiPriority w:val="99"/>
    <w:pPr>
      <w:widowControl w:val="0"/>
      <w:autoSpaceDE w:val="0"/>
      <w:autoSpaceDN w:val="0"/>
      <w:adjustRightInd w:val="0"/>
      <w:jc w:val="both"/>
    </w:pPr>
    <w:rPr>
      <w:rFonts w:ascii="Times New Roman CYR" w:hAnsi="Times New Roman CYR" w:cs="Times New Roman CYR"/>
    </w:rPr>
  </w:style>
  <w:style w:type="paragraph" w:customStyle="1" w:styleId="86">
    <w:name w:val="Таблицы (моноширинный)"/>
    <w:basedOn w:val="1"/>
    <w:next w:val="1"/>
    <w:uiPriority w:val="99"/>
    <w:pPr>
      <w:widowControl w:val="0"/>
      <w:autoSpaceDE w:val="0"/>
      <w:autoSpaceDN w:val="0"/>
      <w:adjustRightInd w:val="0"/>
    </w:pPr>
    <w:rPr>
      <w:rFonts w:ascii="Courier New" w:hAnsi="Courier New" w:cs="Courier New"/>
    </w:rPr>
  </w:style>
</w:styles>
</file>

<file path=word/_rels/document.xml.rels><?xml version="1.0" encoding="UTF-8" standalone="yes"?>
<Relationships xmlns="http://schemas.openxmlformats.org/package/2006/relationships"><Relationship Id="rId9" Type="http://schemas.openxmlformats.org/officeDocument/2006/relationships/image" Target="media/image1.wmf"/><Relationship Id="rId82" Type="http://schemas.openxmlformats.org/officeDocument/2006/relationships/fontTable" Target="fontTable.xml"/><Relationship Id="rId81" Type="http://schemas.openxmlformats.org/officeDocument/2006/relationships/customXml" Target="../customXml/item2.xml"/><Relationship Id="rId80" Type="http://schemas.openxmlformats.org/officeDocument/2006/relationships/numbering" Target="numbering.xml"/><Relationship Id="rId8" Type="http://schemas.openxmlformats.org/officeDocument/2006/relationships/oleObject" Target="embeddings/oleObject1.bin"/><Relationship Id="rId79" Type="http://schemas.openxmlformats.org/officeDocument/2006/relationships/customXml" Target="../customXml/item1.xml"/><Relationship Id="rId78" Type="http://schemas.openxmlformats.org/officeDocument/2006/relationships/image" Target="media/image30.jpeg"/><Relationship Id="rId77" Type="http://schemas.openxmlformats.org/officeDocument/2006/relationships/image" Target="media/image29.jpeg"/><Relationship Id="rId76" Type="http://schemas.openxmlformats.org/officeDocument/2006/relationships/image" Target="media/image28.emf"/><Relationship Id="rId75" Type="http://schemas.openxmlformats.org/officeDocument/2006/relationships/chart" Target="charts/chart1.xml"/><Relationship Id="rId74" Type="http://schemas.openxmlformats.org/officeDocument/2006/relationships/image" Target="media/image27.wmf"/><Relationship Id="rId73" Type="http://schemas.openxmlformats.org/officeDocument/2006/relationships/oleObject" Target="embeddings/oleObject40.bin"/><Relationship Id="rId72" Type="http://schemas.openxmlformats.org/officeDocument/2006/relationships/image" Target="media/image26.wmf"/><Relationship Id="rId71" Type="http://schemas.openxmlformats.org/officeDocument/2006/relationships/oleObject" Target="embeddings/oleObject39.bin"/><Relationship Id="rId70" Type="http://schemas.openxmlformats.org/officeDocument/2006/relationships/image" Target="media/image25.wmf"/><Relationship Id="rId7" Type="http://schemas.openxmlformats.org/officeDocument/2006/relationships/theme" Target="theme/theme1.xml"/><Relationship Id="rId69" Type="http://schemas.openxmlformats.org/officeDocument/2006/relationships/oleObject" Target="embeddings/oleObject38.bin"/><Relationship Id="rId68" Type="http://schemas.openxmlformats.org/officeDocument/2006/relationships/image" Target="media/image24.wmf"/><Relationship Id="rId67" Type="http://schemas.openxmlformats.org/officeDocument/2006/relationships/oleObject" Target="embeddings/oleObject37.bin"/><Relationship Id="rId66" Type="http://schemas.openxmlformats.org/officeDocument/2006/relationships/oleObject" Target="embeddings/oleObject36.bin"/><Relationship Id="rId65" Type="http://schemas.openxmlformats.org/officeDocument/2006/relationships/oleObject" Target="embeddings/oleObject35.bin"/><Relationship Id="rId64" Type="http://schemas.openxmlformats.org/officeDocument/2006/relationships/image" Target="media/image23.wmf"/><Relationship Id="rId63" Type="http://schemas.openxmlformats.org/officeDocument/2006/relationships/oleObject" Target="embeddings/oleObject34.bin"/><Relationship Id="rId62" Type="http://schemas.openxmlformats.org/officeDocument/2006/relationships/oleObject" Target="embeddings/oleObject33.bin"/><Relationship Id="rId61" Type="http://schemas.openxmlformats.org/officeDocument/2006/relationships/image" Target="media/image22.wmf"/><Relationship Id="rId60" Type="http://schemas.openxmlformats.org/officeDocument/2006/relationships/oleObject" Target="embeddings/oleObject32.bin"/><Relationship Id="rId6" Type="http://schemas.openxmlformats.org/officeDocument/2006/relationships/footer" Target="footer3.xml"/><Relationship Id="rId59" Type="http://schemas.openxmlformats.org/officeDocument/2006/relationships/image" Target="media/image21.wmf"/><Relationship Id="rId58" Type="http://schemas.openxmlformats.org/officeDocument/2006/relationships/oleObject" Target="embeddings/oleObject31.bin"/><Relationship Id="rId57" Type="http://schemas.openxmlformats.org/officeDocument/2006/relationships/image" Target="media/image20.wmf"/><Relationship Id="rId56" Type="http://schemas.openxmlformats.org/officeDocument/2006/relationships/oleObject" Target="embeddings/oleObject30.bin"/><Relationship Id="rId55" Type="http://schemas.openxmlformats.org/officeDocument/2006/relationships/image" Target="media/image19.wmf"/><Relationship Id="rId54" Type="http://schemas.openxmlformats.org/officeDocument/2006/relationships/oleObject" Target="embeddings/oleObject29.bin"/><Relationship Id="rId53" Type="http://schemas.openxmlformats.org/officeDocument/2006/relationships/image" Target="media/image18.wmf"/><Relationship Id="rId52" Type="http://schemas.openxmlformats.org/officeDocument/2006/relationships/oleObject" Target="embeddings/oleObject28.bin"/><Relationship Id="rId51" Type="http://schemas.openxmlformats.org/officeDocument/2006/relationships/image" Target="media/image17.wmf"/><Relationship Id="rId50" Type="http://schemas.openxmlformats.org/officeDocument/2006/relationships/oleObject" Target="embeddings/oleObject27.bin"/><Relationship Id="rId5" Type="http://schemas.openxmlformats.org/officeDocument/2006/relationships/footer" Target="footer2.xml"/><Relationship Id="rId49" Type="http://schemas.openxmlformats.org/officeDocument/2006/relationships/image" Target="media/image16.wmf"/><Relationship Id="rId48" Type="http://schemas.openxmlformats.org/officeDocument/2006/relationships/oleObject" Target="embeddings/oleObject26.bin"/><Relationship Id="rId47" Type="http://schemas.openxmlformats.org/officeDocument/2006/relationships/image" Target="media/image15.wmf"/><Relationship Id="rId46" Type="http://schemas.openxmlformats.org/officeDocument/2006/relationships/oleObject" Target="embeddings/oleObject25.bin"/><Relationship Id="rId45" Type="http://schemas.openxmlformats.org/officeDocument/2006/relationships/image" Target="media/image14.wmf"/><Relationship Id="rId44" Type="http://schemas.openxmlformats.org/officeDocument/2006/relationships/oleObject" Target="embeddings/oleObject24.bin"/><Relationship Id="rId43" Type="http://schemas.openxmlformats.org/officeDocument/2006/relationships/oleObject" Target="embeddings/oleObject23.bin"/><Relationship Id="rId42" Type="http://schemas.openxmlformats.org/officeDocument/2006/relationships/oleObject" Target="embeddings/oleObject22.bin"/><Relationship Id="rId41" Type="http://schemas.openxmlformats.org/officeDocument/2006/relationships/oleObject" Target="embeddings/oleObject21.bin"/><Relationship Id="rId40" Type="http://schemas.openxmlformats.org/officeDocument/2006/relationships/oleObject" Target="embeddings/oleObject20.bin"/><Relationship Id="rId4" Type="http://schemas.openxmlformats.org/officeDocument/2006/relationships/footer" Target="footer1.xml"/><Relationship Id="rId39" Type="http://schemas.openxmlformats.org/officeDocument/2006/relationships/oleObject" Target="embeddings/oleObject19.bin"/><Relationship Id="rId38" Type="http://schemas.openxmlformats.org/officeDocument/2006/relationships/image" Target="media/image13.wmf"/><Relationship Id="rId37" Type="http://schemas.openxmlformats.org/officeDocument/2006/relationships/oleObject" Target="embeddings/oleObject18.bin"/><Relationship Id="rId36" Type="http://schemas.openxmlformats.org/officeDocument/2006/relationships/oleObject" Target="embeddings/oleObject17.bin"/><Relationship Id="rId35" Type="http://schemas.openxmlformats.org/officeDocument/2006/relationships/oleObject" Target="embeddings/oleObject16.bin"/><Relationship Id="rId34" Type="http://schemas.openxmlformats.org/officeDocument/2006/relationships/oleObject" Target="embeddings/oleObject15.bin"/><Relationship Id="rId33" Type="http://schemas.openxmlformats.org/officeDocument/2006/relationships/oleObject" Target="embeddings/oleObject14.bin"/><Relationship Id="rId32" Type="http://schemas.openxmlformats.org/officeDocument/2006/relationships/oleObject" Target="embeddings/oleObject13.bin"/><Relationship Id="rId31" Type="http://schemas.openxmlformats.org/officeDocument/2006/relationships/image" Target="media/image12.wmf"/><Relationship Id="rId30" Type="http://schemas.openxmlformats.org/officeDocument/2006/relationships/oleObject" Target="embeddings/oleObject12.bin"/><Relationship Id="rId3" Type="http://schemas.openxmlformats.org/officeDocument/2006/relationships/footnotes" Target="footnotes.xml"/><Relationship Id="rId29" Type="http://schemas.openxmlformats.org/officeDocument/2006/relationships/image" Target="media/image11.wmf"/><Relationship Id="rId28" Type="http://schemas.openxmlformats.org/officeDocument/2006/relationships/oleObject" Target="embeddings/oleObject11.bin"/><Relationship Id="rId27" Type="http://schemas.openxmlformats.org/officeDocument/2006/relationships/image" Target="media/image10.wmf"/><Relationship Id="rId26" Type="http://schemas.openxmlformats.org/officeDocument/2006/relationships/oleObject" Target="embeddings/oleObject10.bin"/><Relationship Id="rId25" Type="http://schemas.openxmlformats.org/officeDocument/2006/relationships/image" Target="media/image9.wmf"/><Relationship Id="rId24" Type="http://schemas.openxmlformats.org/officeDocument/2006/relationships/oleObject" Target="embeddings/oleObject9.bin"/><Relationship Id="rId23" Type="http://schemas.openxmlformats.org/officeDocument/2006/relationships/image" Target="media/image8.wmf"/><Relationship Id="rId22" Type="http://schemas.openxmlformats.org/officeDocument/2006/relationships/oleObject" Target="embeddings/oleObject8.bin"/><Relationship Id="rId21" Type="http://schemas.openxmlformats.org/officeDocument/2006/relationships/image" Target="media/image7.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6.bin"/><Relationship Id="rId17" Type="http://schemas.openxmlformats.org/officeDocument/2006/relationships/image" Target="media/image5.wmf"/><Relationship Id="rId16" Type="http://schemas.openxmlformats.org/officeDocument/2006/relationships/oleObject" Target="embeddings/oleObject5.bin"/><Relationship Id="rId15" Type="http://schemas.openxmlformats.org/officeDocument/2006/relationships/image" Target="media/image4.wmf"/><Relationship Id="rId14" Type="http://schemas.openxmlformats.org/officeDocument/2006/relationships/oleObject" Target="embeddings/oleObject4.bin"/><Relationship Id="rId13" Type="http://schemas.openxmlformats.org/officeDocument/2006/relationships/image" Target="media/image3.wmf"/><Relationship Id="rId12" Type="http://schemas.openxmlformats.org/officeDocument/2006/relationships/oleObject" Target="embeddings/oleObject3.bin"/><Relationship Id="rId11" Type="http://schemas.openxmlformats.org/officeDocument/2006/relationships/image" Target="media/image2.wmf"/><Relationship Id="rId10" Type="http://schemas.openxmlformats.org/officeDocument/2006/relationships/oleObject" Target="embeddings/oleObject2.bin"/><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ru-RU" sz="1100" b="0" i="0" u="none" strike="noStrike" kern="1200" baseline="0">
                <a:solidFill>
                  <a:schemeClr val="tx1"/>
                </a:solidFill>
                <a:latin typeface="+mn-lt"/>
                <a:ea typeface="+mn-ea"/>
                <a:cs typeface="+mn-cs"/>
              </a:defRPr>
            </a:pPr>
            <a:r>
              <a:rPr lang="ru-RU" sz="1100" b="0"/>
              <a:t>СБ, 10</a:t>
            </a:r>
            <a:r>
              <a:rPr lang="ru-RU" sz="1100" b="0" baseline="30000"/>
              <a:t>6</a:t>
            </a:r>
            <a:r>
              <a:rPr lang="ru-RU" sz="1100" b="0"/>
              <a:t> КОЕ/мл </a:t>
            </a:r>
            <a:endParaRPr lang="ru-RU" sz="1100" b="0"/>
          </a:p>
        </c:rich>
      </c:tx>
      <c:layout>
        <c:manualLayout>
          <c:xMode val="edge"/>
          <c:yMode val="edge"/>
          <c:x val="0.00228477690288722"/>
          <c:y val="0.12037037037037"/>
        </c:manualLayout>
      </c:layout>
      <c:overlay val="1"/>
    </c:title>
    <c:autoTitleDeleted val="0"/>
    <c:plotArea>
      <c:layout/>
      <c:barChart>
        <c:barDir val="col"/>
        <c:grouping val="clustered"/>
        <c:varyColors val="1"/>
        <c:ser>
          <c:idx val="0"/>
          <c:order val="0"/>
          <c:tx>
            <c:strRef>
              <c:f>Лист1!$C$6</c:f>
              <c:strCache>
                <c:ptCount val="1"/>
                <c:pt idx="0">
                  <c:v>СБ, 106 КОЕ/мл </c:v>
                </c:pt>
              </c:strCache>
            </c:strRef>
          </c:tx>
          <c:spPr>
            <a:solidFill>
              <a:srgbClr val="C00000"/>
            </a:solidFill>
          </c:spPr>
          <c:invertIfNegative val="1"/>
          <c:dPt>
            <c:idx val="0"/>
            <c:invertIfNegative val="1"/>
            <c:bubble3D val="0"/>
            <c:spPr>
              <a:solidFill>
                <a:srgbClr val="C00000"/>
              </a:solidFill>
            </c:spPr>
          </c:dPt>
          <c:dPt>
            <c:idx val="1"/>
            <c:invertIfNegative val="1"/>
            <c:bubble3D val="0"/>
            <c:spPr>
              <a:solidFill>
                <a:srgbClr val="C00000"/>
              </a:solidFill>
            </c:spPr>
          </c:dPt>
          <c:dPt>
            <c:idx val="2"/>
            <c:invertIfNegative val="1"/>
            <c:bubble3D val="0"/>
            <c:spPr>
              <a:solidFill>
                <a:srgbClr val="C00000"/>
              </a:solidFill>
            </c:spPr>
          </c:dPt>
          <c:dPt>
            <c:idx val="3"/>
            <c:invertIfNegative val="1"/>
            <c:bubble3D val="0"/>
            <c:spPr>
              <a:solidFill>
                <a:srgbClr val="C00000"/>
              </a:solidFill>
            </c:spPr>
          </c:dPt>
          <c:dPt>
            <c:idx val="4"/>
            <c:invertIfNegative val="1"/>
            <c:bubble3D val="0"/>
            <c:spPr>
              <a:solidFill>
                <a:srgbClr val="C00000"/>
              </a:solidFill>
            </c:spPr>
          </c:dPt>
          <c:dLbls>
            <c:delete val="1"/>
          </c:dLbls>
          <c:cat>
            <c:strRef>
              <c:f>Лист1!$B$7:$B$11</c:f>
              <c:strCache>
                <c:ptCount val="5"/>
                <c:pt idx="0">
                  <c:v>Река Сура</c:v>
                </c:pt>
                <c:pt idx="1">
                  <c:v>Река Волга</c:v>
                </c:pt>
                <c:pt idx="2">
                  <c:v>Река Обь</c:v>
                </c:pt>
                <c:pt idx="3">
                  <c:v>Река Енисей</c:v>
                </c:pt>
                <c:pt idx="4">
                  <c:v>Река Ангара</c:v>
                </c:pt>
              </c:strCache>
            </c:strRef>
          </c:cat>
          <c:val>
            <c:numRef>
              <c:f>Лист1!$C$7:$C$11</c:f>
              <c:numCache>
                <c:formatCode>General</c:formatCode>
                <c:ptCount val="5"/>
                <c:pt idx="0">
                  <c:v>1.95000000000001</c:v>
                </c:pt>
                <c:pt idx="1">
                  <c:v>3.3</c:v>
                </c:pt>
                <c:pt idx="2">
                  <c:v>2.44</c:v>
                </c:pt>
                <c:pt idx="3">
                  <c:v>0.310000000000002</c:v>
                </c:pt>
                <c:pt idx="4">
                  <c:v>0.25</c:v>
                </c:pt>
              </c:numCache>
            </c:numRef>
          </c:val>
          <c:extLst>
            <c:ext xmlns:c14="http://schemas.microsoft.com/office/drawing/2007/8/2/chart" uri="{6F2FDCE9-48DA-4B69-8628-5D25D57E5C99}">
              <c14:invertSolidFillFmt>
                <c14:spPr xmlns:c14="http://schemas.microsoft.com/office/drawing/2007/8/2/chart">
                  <a:solidFill>
                    <a:srgbClr val="FFFFFF"/>
                  </a:solidFill>
                </c14:spPr>
              </c14:invertSolidFillFmt>
            </c:ext>
          </c:extLst>
        </c:ser>
        <c:dLbls>
          <c:showLegendKey val="0"/>
          <c:showVal val="0"/>
          <c:showCatName val="0"/>
          <c:showSerName val="0"/>
          <c:showPercent val="0"/>
          <c:showBubbleSize val="0"/>
        </c:dLbls>
        <c:gapWidth val="150"/>
        <c:axId val="65260544"/>
        <c:axId val="65262336"/>
      </c:barChart>
      <c:catAx>
        <c:axId val="65260544"/>
        <c:scaling>
          <c:orientation val="minMax"/>
        </c:scaling>
        <c:delete val="1"/>
        <c:axPos val="b"/>
        <c:numFmt formatCode="General" sourceLinked="0"/>
        <c:majorTickMark val="cross"/>
        <c:minorTickMark val="cross"/>
        <c:tickLblPos val="none"/>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crossAx val="65262336"/>
        <c:crosses val="autoZero"/>
        <c:auto val="1"/>
        <c:lblAlgn val="ctr"/>
        <c:lblOffset val="100"/>
        <c:noMultiLvlLbl val="1"/>
      </c:catAx>
      <c:valAx>
        <c:axId val="65262336"/>
        <c:scaling>
          <c:orientation val="minMax"/>
          <c:max val="4"/>
          <c:min val="0"/>
        </c:scaling>
        <c:delete val="1"/>
        <c:axPos val="l"/>
        <c:numFmt formatCode="General" sourceLinked="1"/>
        <c:majorTickMark val="cross"/>
        <c:minorTickMark val="cross"/>
        <c:tickLblPos val="none"/>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crossAx val="65260544"/>
        <c:crosses val="autoZero"/>
        <c:crossBetween val="between"/>
        <c:majorUnit val="1"/>
      </c:valAx>
      <c:spPr>
        <a:solidFill>
          <a:schemeClr val="bg1"/>
        </a:solidFill>
        <a:ln>
          <a:noFill/>
        </a:ln>
        <a:effectLst/>
      </c:spPr>
    </c:plotArea>
    <c:plotVisOnly val="1"/>
    <c:dispBlanksAs val="zero"/>
    <c:showDLblsOverMax val="1"/>
  </c:chart>
  <c:txPr>
    <a:bodyPr/>
    <a:lstStyle/>
    <a:p>
      <a:pPr>
        <a:defRPr lang="ru-RU"/>
      </a:pPr>
    </a:p>
  </c:txPr>
  <c:externalData r:id="rId1">
    <c:autoUpdate val="1"/>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267"/>
    <customShpInfo spid="_x0000_s1197"/>
    <customShpInfo spid="_x0000_s1198"/>
    <customShpInfo spid="_x0000_s1026"/>
    <customShpInfo spid="_x0000_s1226"/>
    <customShpInfo spid="_x0000_s1225"/>
    <customShpInfo spid="_x0000_s1381"/>
    <customShpInfo spid="_x0000_s1382"/>
    <customShpInfo spid="_x0000_s1380"/>
    <customShpInfo spid="_x0000_s1385"/>
    <customShpInfo spid="_x0000_s1387"/>
    <customShpInfo spid="_x0000_s1388"/>
    <customShpInfo spid="_x0000_s1389"/>
    <customShpInfo spid="_x0000_s1386"/>
    <customShpInfo spid="_x0000_s1384"/>
    <customShpInfo spid="_x0000_s1390"/>
    <customShpInfo spid="_x0000_s1383"/>
    <customShpInfo spid="_x0000_s1379"/>
    <customShpInfo spid="_x0000_s1391"/>
    <customShpInfo spid="_x0000_s1378"/>
    <customShpInfo spid="_x0000_s1392"/>
    <customShpInfo spid="_x0000_s1377"/>
    <customShpInfo spid="_x0000_s1393"/>
    <customShpInfo spid="_x0000_s1376"/>
    <customShpInfo spid="_x0000_s1394"/>
    <customShpInfo spid="_x0000_s1375"/>
    <customShpInfo spid="_x0000_s1395"/>
    <customShpInfo spid="_x0000_s1374"/>
    <customShpInfo spid="_x0000_s1396"/>
    <customShpInfo spid="_x0000_s1373"/>
    <customShpInfo spid="_x0000_s1397"/>
    <customShpInfo spid="_x0000_s1372"/>
    <customShpInfo spid="_x0000_s1398"/>
    <customShpInfo spid="_x0000_s1371"/>
    <customShpInfo spid="_x0000_s1399"/>
    <customShpInfo spid="_x0000_s1370"/>
    <customShpInfo spid="_x0000_s1400"/>
    <customShpInfo spid="_x0000_s1369"/>
    <customShpInfo spid="_x0000_s1401"/>
    <customShpInfo spid="_x0000_s1368"/>
    <customShpInfo spid="_x0000_s1402"/>
    <customShpInfo spid="_x0000_s1403"/>
    <customShpInfo spid="_x0000_s1367"/>
    <customShpInfo spid="_x0000_s1212"/>
    <customShpInfo spid="_x0000_s1032"/>
    <customShpInfo spid="_x0000_s1311"/>
    <customShpInfo spid="_x0000_s1313"/>
    <customShpInfo spid="_x0000_s1328"/>
    <customShpInfo spid="_x0000_s1333"/>
    <customShpInfo spid="_x0000_s1335"/>
    <customShpInfo spid="_x0000_s1336"/>
    <customShpInfo spid="_x0000_s1337"/>
    <customShpInfo spid="_x0000_s1334"/>
    <customShpInfo spid="_x0000_s1332"/>
    <customShpInfo spid="_x0000_s1338"/>
    <customShpInfo spid="_x0000_s1339"/>
    <customShpInfo spid="_x0000_s1340"/>
    <customShpInfo spid="_x0000_s1341"/>
    <customShpInfo spid="_x0000_s1342"/>
    <customShpInfo spid="_x0000_s1344"/>
    <customShpInfo spid="_x0000_s1345"/>
    <customShpInfo spid="_x0000_s1346"/>
    <customShpInfo spid="_x0000_s1347"/>
    <customShpInfo spid="_x0000_s1348"/>
    <customShpInfo spid="_x0000_s1349"/>
    <customShpInfo spid="_x0000_s1350"/>
    <customShpInfo spid="_x0000_s1351"/>
    <customShpInfo spid="_x0000_s1352"/>
    <customShpInfo spid="_x0000_s1353"/>
    <customShpInfo spid="_x0000_s1354"/>
    <customShpInfo spid="_x0000_s1355"/>
    <customShpInfo spid="_x0000_s1356"/>
    <customShpInfo spid="_x0000_s1357"/>
    <customShpInfo spid="_x0000_s1358"/>
    <customShpInfo spid="_x0000_s1363"/>
    <customShpInfo spid="_x0000_s1359"/>
    <customShpInfo spid="_x0000_s1364"/>
    <customShpInfo spid="_x0000_s1360"/>
    <customShpInfo spid="_x0000_s1365"/>
    <customShpInfo spid="_x0000_s1361"/>
    <customShpInfo spid="_x0000_s1362"/>
    <customShpInfo spid="_x0000_s1366"/>
    <customShpInfo spid="_x0000_s1318"/>
    <customShpInfo spid="_x0000_s1325"/>
    <customShpInfo spid="_x0000_s1314"/>
    <customShpInfo spid="_x0000_s1324"/>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59DC0E4-CFC0-491D-B66C-6D52A0C6A6B5}">
  <ds:schemaRefs/>
</ds:datastoreItem>
</file>

<file path=docProps/app.xml><?xml version="1.0" encoding="utf-8"?>
<Properties xmlns="http://schemas.openxmlformats.org/officeDocument/2006/extended-properties" xmlns:vt="http://schemas.openxmlformats.org/officeDocument/2006/docPropsVTypes">
  <Template>Normal</Template>
  <Company>1234</Company>
  <Pages>166</Pages>
  <Words>28376</Words>
  <Characters>206754</Characters>
  <Lines>1722</Lines>
  <Paragraphs>469</Paragraphs>
  <TotalTime>112</TotalTime>
  <ScaleCrop>false</ScaleCrop>
  <LinksUpToDate>false</LinksUpToDate>
  <CharactersWithSpaces>234661</CharactersWithSpaces>
  <Application>WPS Office_11.2.0.11417_F1E327BC-269C-435d-A152-05C5408002CA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2022-06-13T13:30:00Z</dcterms:created>
  <dc:creator>1234</dc:creator>
  <cp:lastModifiedBy>user</cp:lastModifiedBy>
  <dcterms:modified xsi:type="dcterms:W3CDTF">2022-12-03T05:20:53Z</dcterms:modified>
  <dc:title>Федеральное государственное бюджетное образовательное учреждение</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1049-11.2.0.11417</vt:lpwstr>
  </property>
  <property fmtid="{D5CDD505-2E9C-101B-9397-08002B2CF9AE}" pid="3" name="ICV">
    <vt:lpwstr>CA4709BA5AD04A67977033EE6A804850</vt:lpwstr>
  </property>
</Properties>
</file>