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D78" w:rsidRPr="00DC0379" w:rsidRDefault="0007541B" w:rsidP="005113F6">
      <w:pPr>
        <w:pStyle w:val="1"/>
        <w:spacing w:before="0" w:line="36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</w:rPr>
        <w:t>Л</w:t>
      </w:r>
      <w:r w:rsidR="00F54C64">
        <w:rPr>
          <w:rFonts w:ascii="Times New Roman" w:hAnsi="Times New Roman" w:cs="Times New Roman"/>
        </w:rPr>
        <w:t>абораторн</w:t>
      </w:r>
      <w:r>
        <w:rPr>
          <w:rFonts w:ascii="Times New Roman" w:hAnsi="Times New Roman" w:cs="Times New Roman"/>
        </w:rPr>
        <w:t>ая</w:t>
      </w:r>
      <w:r w:rsidR="00B84229"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 xml:space="preserve">а № </w:t>
      </w:r>
      <w:r w:rsidR="00480935">
        <w:rPr>
          <w:rFonts w:ascii="Times New Roman" w:hAnsi="Times New Roman" w:cs="Times New Roman"/>
        </w:rPr>
        <w:t>2</w:t>
      </w:r>
      <w:r w:rsidR="00E8369E">
        <w:rPr>
          <w:rFonts w:ascii="Times New Roman" w:hAnsi="Times New Roman" w:cs="Times New Roman"/>
        </w:rPr>
        <w:t xml:space="preserve"> </w:t>
      </w:r>
      <w:r w:rsidR="00F54C64" w:rsidRPr="007A04F5">
        <w:rPr>
          <w:rFonts w:ascii="Times New Roman" w:hAnsi="Times New Roman" w:cs="Times New Roman"/>
        </w:rPr>
        <w:t>«</w:t>
      </w:r>
      <w:r w:rsidRPr="0007541B">
        <w:rPr>
          <w:rFonts w:ascii="Times New Roman" w:hAnsi="Times New Roman" w:cs="Times New Roman"/>
        </w:rPr>
        <w:t xml:space="preserve">Определение </w:t>
      </w:r>
      <w:r w:rsidR="00630FA7">
        <w:rPr>
          <w:rFonts w:ascii="Times New Roman" w:hAnsi="Times New Roman" w:cs="Times New Roman"/>
        </w:rPr>
        <w:t>актуальной и потенциальной кислотности почв</w:t>
      </w:r>
      <w:r w:rsidR="00F54C64" w:rsidRPr="007A04F5">
        <w:rPr>
          <w:rFonts w:ascii="Times New Roman" w:hAnsi="Times New Roman" w:cs="Times New Roman"/>
        </w:rPr>
        <w:t>»</w:t>
      </w:r>
      <w:r w:rsidR="00F54C64">
        <w:rPr>
          <w:rFonts w:ascii="Times New Roman" w:hAnsi="Times New Roman" w:cs="Times New Roman"/>
        </w:rPr>
        <w:br/>
      </w:r>
      <w:r w:rsidR="00B84229" w:rsidRPr="007A04F5">
        <w:rPr>
          <w:rFonts w:ascii="Times New Roman" w:hAnsi="Times New Roman" w:cs="Times New Roman"/>
        </w:rPr>
        <w:t xml:space="preserve">по </w:t>
      </w:r>
      <w:r w:rsidR="00F54C64">
        <w:rPr>
          <w:rFonts w:ascii="Times New Roman" w:hAnsi="Times New Roman" w:cs="Times New Roman"/>
        </w:rPr>
        <w:t>курсу «</w:t>
      </w:r>
      <w:r w:rsidR="00AF7408">
        <w:rPr>
          <w:rFonts w:ascii="Times New Roman" w:hAnsi="Times New Roman" w:cs="Times New Roman"/>
        </w:rPr>
        <w:t>Экология</w:t>
      </w:r>
      <w:r w:rsidR="00F54C64">
        <w:rPr>
          <w:rFonts w:ascii="Times New Roman" w:hAnsi="Times New Roman" w:cs="Times New Roman"/>
        </w:rPr>
        <w:t>»</w:t>
      </w:r>
      <w:r w:rsidR="00AA35B3" w:rsidRPr="007A04F5">
        <w:rPr>
          <w:rFonts w:ascii="Times New Roman" w:hAnsi="Times New Roman" w:cs="Times New Roman"/>
        </w:rPr>
        <w:br/>
      </w:r>
      <w:r w:rsidR="00233E5D" w:rsidRPr="008630B3">
        <w:rPr>
          <w:rFonts w:eastAsia="&quot;Times New Roman&quot;"/>
          <w:color w:val="000000"/>
        </w:rPr>
        <w:t xml:space="preserve">Тема </w:t>
      </w:r>
      <w:r w:rsidR="00751825">
        <w:rPr>
          <w:rFonts w:eastAsia="&quot;Times New Roman&quot;"/>
          <w:color w:val="000000"/>
        </w:rPr>
        <w:t>3</w:t>
      </w:r>
      <w:r w:rsidR="00233E5D" w:rsidRPr="008630B3">
        <w:rPr>
          <w:rFonts w:eastAsia="&quot;Times New Roman&quot;"/>
          <w:color w:val="000000"/>
        </w:rPr>
        <w:t>.</w:t>
      </w:r>
      <w:r w:rsidR="00233E5D">
        <w:t xml:space="preserve"> </w:t>
      </w:r>
      <w:r w:rsidR="00233E5D" w:rsidRPr="00322F83">
        <w:rPr>
          <w:rFonts w:eastAsia="&quot;Times New Roman&quot;"/>
          <w:color w:val="000000"/>
        </w:rPr>
        <w:t>Проблемы загрязнения окружающей среды. Виды и источники загрязнений</w:t>
      </w:r>
      <w:r w:rsidR="00BE1166" w:rsidRPr="00146408">
        <w:rPr>
          <w:rFonts w:eastAsia="&quot;Times New Roman&quot;"/>
          <w:color w:val="000000"/>
        </w:rPr>
        <w:t xml:space="preserve"> </w:t>
      </w:r>
      <w:r w:rsidR="00DA237F" w:rsidRPr="00322F83">
        <w:rPr>
          <w:rFonts w:eastAsia="&quot;Times New Roman&quot;"/>
          <w:color w:val="000000"/>
        </w:rPr>
        <w:t>переработки отходов.</w:t>
      </w:r>
    </w:p>
    <w:p w:rsidR="00F06D78" w:rsidRPr="00F06D78" w:rsidRDefault="00F06D78" w:rsidP="002B12AE">
      <w:pPr>
        <w:spacing w:before="240" w:after="24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 w:rsidR="00630FA7" w:rsidRPr="00630FA7">
        <w:rPr>
          <w:rFonts w:ascii="Times New Roman" w:eastAsia="Arial" w:hAnsi="Times New Roman" w:cs="Times New Roman"/>
          <w:bCs/>
          <w:sz w:val="28"/>
          <w:szCs w:val="28"/>
        </w:rPr>
        <w:t>Провести обучающий физический эксперимент по определению актуальной и потенциальной кислотности почв</w:t>
      </w:r>
      <w:r w:rsidRPr="00F06D78">
        <w:rPr>
          <w:rFonts w:ascii="Times New Roman" w:eastAsia="Arial" w:hAnsi="Times New Roman" w:cs="Times New Roman"/>
          <w:sz w:val="28"/>
          <w:szCs w:val="28"/>
        </w:rPr>
        <w:t>.</w:t>
      </w:r>
    </w:p>
    <w:p w:rsidR="007E70A6" w:rsidRPr="007E70A6" w:rsidRDefault="007E70A6" w:rsidP="007E70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7E70A6">
        <w:rPr>
          <w:rFonts w:ascii="Times New Roman" w:hAnsi="Times New Roman" w:cs="Times New Roman"/>
          <w:color w:val="000000" w:themeColor="text1"/>
        </w:rPr>
        <w:t>1. Порядок запуска виртуальной лабораторной работы (ВЛР).</w:t>
      </w:r>
    </w:p>
    <w:p w:rsidR="00E0488F" w:rsidRDefault="00E0488F" w:rsidP="00E048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E0488F" w:rsidRDefault="00E0488F" w:rsidP="00E048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70A6" w:rsidRDefault="007E70A6" w:rsidP="007E70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10259">
        <w:rPr>
          <w:rFonts w:ascii="Times New Roman" w:hAnsi="Times New Roman" w:cs="Times New Roman"/>
          <w:sz w:val="28"/>
          <w:szCs w:val="28"/>
        </w:rPr>
        <w:t xml:space="preserve"> В правой части экрана Вы можете ознакомиться с руководством пользователя по интерфейсу программы.</w:t>
      </w:r>
    </w:p>
    <w:p w:rsidR="007E70A6" w:rsidRDefault="007E70A6" w:rsidP="007E70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«Общая экология», чтобы развернуть список и кликните по названию работы «</w:t>
      </w:r>
      <w:r w:rsidRPr="00630FA7">
        <w:rPr>
          <w:rFonts w:ascii="Times New Roman" w:hAnsi="Times New Roman" w:cs="Times New Roman"/>
          <w:sz w:val="28"/>
          <w:szCs w:val="28"/>
        </w:rPr>
        <w:t>Определение актуальной и потенциальной кислотности почв</w:t>
      </w:r>
      <w:r w:rsidRPr="00615D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7E70A6" w:rsidRDefault="007E70A6" w:rsidP="007E70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7E70A6" w:rsidRDefault="007E70A6" w:rsidP="007E70A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759F2CED" wp14:editId="768B6566">
                <wp:extent cx="1509623" cy="703565"/>
                <wp:effectExtent l="0" t="38100" r="0" b="1905"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Прямая со стрелкой 5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72BA91" id="Группа 3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">
                  <v:imagedata r:id="rId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" strokecolor="red" strokeweight="2.25pt">
                  <v:stroke endarrow="open"/>
                </v:shape>
                <w10:anchorlock/>
              </v:group>
            </w:pict>
          </mc:Fallback>
        </mc:AlternateContent>
      </w:r>
    </w:p>
    <w:p w:rsidR="007E70A6" w:rsidRDefault="007E70A6" w:rsidP="007E70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7E70A6" w:rsidRDefault="007E70A6" w:rsidP="007E70A6">
      <w:pPr>
        <w:tabs>
          <w:tab w:val="left" w:pos="299"/>
        </w:tabs>
        <w:spacing w:after="0" w:line="360" w:lineRule="auto"/>
        <w:ind w:left="8" w:firstLine="701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7E70A6" w:rsidRPr="00E0488F" w:rsidRDefault="007E70A6" w:rsidP="007E70A6">
      <w:pPr>
        <w:pStyle w:val="1"/>
        <w:spacing w:before="240" w:line="360" w:lineRule="auto"/>
        <w:ind w:firstLine="709"/>
        <w:rPr>
          <w:rFonts w:ascii="Times New Roman" w:eastAsia="Arial" w:hAnsi="Times New Roman" w:cs="Times New Roman"/>
          <w:color w:val="000000" w:themeColor="text1"/>
        </w:rPr>
      </w:pPr>
      <w:r w:rsidRPr="007E70A6">
        <w:rPr>
          <w:rFonts w:ascii="Times New Roman" w:eastAsia="Arial" w:hAnsi="Times New Roman" w:cs="Times New Roman"/>
          <w:color w:val="000000" w:themeColor="text1"/>
        </w:rPr>
        <w:lastRenderedPageBreak/>
        <w:t>2. Управление ВЛР</w:t>
      </w:r>
    </w:p>
    <w:p w:rsidR="007E70A6" w:rsidRPr="006D2592" w:rsidRDefault="007E70A6" w:rsidP="007E70A6">
      <w:pPr>
        <w:tabs>
          <w:tab w:val="left" w:pos="299"/>
        </w:tabs>
        <w:spacing w:after="0" w:line="360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7E70A6" w:rsidTr="007E70A6">
        <w:tc>
          <w:tcPr>
            <w:tcW w:w="1790" w:type="pct"/>
          </w:tcPr>
          <w:p w:rsidR="007E70A6" w:rsidRDefault="007E70A6" w:rsidP="00B62687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2CFDCC" wp14:editId="6E1127EA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7E70A6" w:rsidRPr="007E70A6" w:rsidRDefault="007E70A6" w:rsidP="00B62687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7E70A6" w:rsidRPr="007E70A6" w:rsidRDefault="007E70A6" w:rsidP="00B62687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7E70A6" w:rsidRPr="007E70A6" w:rsidRDefault="007E70A6" w:rsidP="00B62687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7E70A6" w:rsidRPr="007E70A6" w:rsidRDefault="007E70A6" w:rsidP="00B62687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7E70A6" w:rsidRPr="007E70A6" w:rsidRDefault="007E70A6" w:rsidP="00B62687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7E70A6" w:rsidTr="007E70A6">
        <w:tc>
          <w:tcPr>
            <w:tcW w:w="1790" w:type="pct"/>
          </w:tcPr>
          <w:p w:rsidR="007E70A6" w:rsidRPr="006D2592" w:rsidRDefault="007E70A6" w:rsidP="00B62687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05195CC8" wp14:editId="3909246C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7E70A6" w:rsidRPr="007E70A6" w:rsidRDefault="007E70A6" w:rsidP="00B62687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7E70A6" w:rsidRPr="007E70A6" w:rsidRDefault="007E70A6" w:rsidP="00B62687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7E70A6" w:rsidRPr="007E70A6" w:rsidRDefault="007E70A6" w:rsidP="00B62687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7E70A6" w:rsidRPr="007E70A6" w:rsidRDefault="007E70A6" w:rsidP="00B6268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7E70A6" w:rsidRPr="007E70A6" w:rsidRDefault="007E70A6" w:rsidP="00B62687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7E70A6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</w:t>
            </w:r>
            <w:r w:rsidRPr="007E70A6">
              <w:rPr>
                <w:rFonts w:ascii="Times New Roman" w:eastAsia="Arial" w:hAnsi="Times New Roman" w:cs="Times New Roman"/>
                <w:sz w:val="28"/>
                <w:szCs w:val="32"/>
              </w:rPr>
              <w:t xml:space="preserve"> </w:t>
            </w:r>
            <w:r w:rsidRPr="007E70A6">
              <w:rPr>
                <w:rFonts w:ascii="Times New Roman" w:eastAsia="Arial" w:hAnsi="Times New Roman" w:cs="Times New Roman"/>
                <w:sz w:val="28"/>
                <w:szCs w:val="26"/>
              </w:rPr>
              <w:t>манипулятора не отпуская клавишу.</w:t>
            </w:r>
          </w:p>
        </w:tc>
      </w:tr>
    </w:tbl>
    <w:p w:rsidR="007E70A6" w:rsidRPr="00E0488F" w:rsidRDefault="007E70A6" w:rsidP="007C5BC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5BCA" w:rsidRPr="007E70A6" w:rsidRDefault="001B0171" w:rsidP="007E70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7E70A6">
        <w:rPr>
          <w:rFonts w:ascii="Times New Roman" w:hAnsi="Times New Roman" w:cs="Times New Roman"/>
          <w:color w:val="000000" w:themeColor="text1"/>
        </w:rPr>
        <w:t xml:space="preserve">3. </w:t>
      </w:r>
      <w:r w:rsidR="007C5BCA" w:rsidRPr="007E70A6">
        <w:rPr>
          <w:rFonts w:ascii="Times New Roman" w:hAnsi="Times New Roman" w:cs="Times New Roman"/>
          <w:color w:val="000000" w:themeColor="text1"/>
        </w:rPr>
        <w:t>Краткая теория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Кислотность почвы — способность почвы проявлять свойства кислот. Наличие ионов водорода (Н-ионов) в почвенном растворе, а также обменных ионов водорода и алюминия в почвенном поглощающем комплексе при неполной нейтрализации придаёт почве кислую реакцию. Для характеристики почвенной кислотности используется ряд показателей: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•</w:t>
      </w:r>
      <w:r w:rsidRPr="00630FA7">
        <w:rPr>
          <w:rFonts w:ascii="Times New Roman" w:hAnsi="Times New Roman" w:cs="Times New Roman"/>
          <w:sz w:val="28"/>
          <w:szCs w:val="28"/>
        </w:rPr>
        <w:tab/>
        <w:t xml:space="preserve">Актуальная кислотность — это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почвенного раствора (на практике измеряется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водной вытяжки при соотношении </w:t>
      </w:r>
      <w:proofErr w:type="spellStart"/>
      <w:proofErr w:type="gramStart"/>
      <w:r w:rsidRPr="00630FA7">
        <w:rPr>
          <w:rFonts w:ascii="Times New Roman" w:hAnsi="Times New Roman" w:cs="Times New Roman"/>
          <w:sz w:val="28"/>
          <w:szCs w:val="28"/>
        </w:rPr>
        <w:t>почва:вода</w:t>
      </w:r>
      <w:proofErr w:type="spellEnd"/>
      <w:proofErr w:type="gramEnd"/>
      <w:r w:rsidRPr="00630FA7">
        <w:rPr>
          <w:rFonts w:ascii="Times New Roman" w:hAnsi="Times New Roman" w:cs="Times New Roman"/>
          <w:sz w:val="28"/>
          <w:szCs w:val="28"/>
        </w:rPr>
        <w:t xml:space="preserve"> = 1:2,5 для минеральных почв и 1:25 для торфяных). При рН 7 реакция </w:t>
      </w:r>
      <w:r w:rsidRPr="00630FA7">
        <w:rPr>
          <w:rFonts w:ascii="Times New Roman" w:hAnsi="Times New Roman" w:cs="Times New Roman"/>
          <w:sz w:val="28"/>
          <w:szCs w:val="28"/>
        </w:rPr>
        <w:lastRenderedPageBreak/>
        <w:t>почвенного раствора нейтральная, ниже 7 — кислая, выше — щелочная. Подзолистые почвы лесной зоны имеют преимущественно кислую реакцию (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рНводн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4,5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FA7">
        <w:rPr>
          <w:rFonts w:ascii="Times New Roman" w:hAnsi="Times New Roman" w:cs="Times New Roman"/>
          <w:sz w:val="28"/>
          <w:szCs w:val="28"/>
        </w:rPr>
        <w:t>— 5,5), подзолы и верховые торфяники — сильнокислую (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рНводн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3,5—4,5).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•</w:t>
      </w:r>
      <w:r w:rsidRPr="00630FA7">
        <w:rPr>
          <w:rFonts w:ascii="Times New Roman" w:hAnsi="Times New Roman" w:cs="Times New Roman"/>
          <w:sz w:val="28"/>
          <w:szCs w:val="28"/>
        </w:rPr>
        <w:tab/>
        <w:t>Потенциальная кислотность почвы — кислотность твёрдой части почвы, её выражают в мг-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на 100 г сухой почвы. Параметры потенциальной кислотности учитывают также влияние катионов ППК, которые могут подкислять почвенный раствор (H+ и Al3+).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•</w:t>
      </w:r>
      <w:r w:rsidRPr="00630FA7">
        <w:rPr>
          <w:rFonts w:ascii="Times New Roman" w:hAnsi="Times New Roman" w:cs="Times New Roman"/>
          <w:sz w:val="28"/>
          <w:szCs w:val="28"/>
        </w:rPr>
        <w:tab/>
        <w:t xml:space="preserve">Обменная кислотность почвы вызывается обменными катионами водорода и алюминия, которые переходят в раствор из почвенного поглощающего комплекса при взаимодействии с нейтральными солями. В богатых перегноем горизонтах она обусловлена преимущественно Н-ионами, в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малогумусных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минеральных —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>-ионами. Обменная кислотность подзолистых почв лесной зоны составляет рНКС1 3,5—5, или 0,5 — 6 мг-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на 100 г сухой почвы, серых и бурых лесных — значительно ниже.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•</w:t>
      </w:r>
      <w:r w:rsidRPr="00630FA7">
        <w:rPr>
          <w:rFonts w:ascii="Times New Roman" w:hAnsi="Times New Roman" w:cs="Times New Roman"/>
          <w:sz w:val="28"/>
          <w:szCs w:val="28"/>
        </w:rPr>
        <w:tab/>
        <w:t xml:space="preserve">Гидролитическая кислотность —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вытяжки раствором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гидролитически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щелочной CH3COONa (позволяет более полно вытеснить H+ из ППК). Определяется Н-ионами, переходящими в раствор при взаимодействии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FA7">
        <w:rPr>
          <w:rFonts w:ascii="Times New Roman" w:hAnsi="Times New Roman" w:cs="Times New Roman"/>
          <w:sz w:val="28"/>
          <w:szCs w:val="28"/>
        </w:rPr>
        <w:t xml:space="preserve">почвой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гидролитически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щелочных солей, и включает менее подвижные Н-ионы, не вытесняемые нейтральными солями. В подзолистых почвах гидролитическая кислотность составляет 1—10 мг-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на 100 г сухой почвы. О величине гидролитической кислотности можно судить также по насыщенности почвы основаниями.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•</w:t>
      </w:r>
      <w:r w:rsidRPr="00630FA7">
        <w:rPr>
          <w:rFonts w:ascii="Times New Roman" w:hAnsi="Times New Roman" w:cs="Times New Roman"/>
          <w:sz w:val="28"/>
          <w:szCs w:val="28"/>
        </w:rPr>
        <w:tab/>
        <w:t>Повышенная кислотность почвы негативно сказывается на росте большинства культурных растений за счёт уменьшения доступности ряда макро- и микроэлементов, и наоборот, увеличения растворимости токсичных соединений марганца, алюминия, железа, бора и др., а также ухудшения физических свойств. Для снижения кислотности прибегают к известкованию.</w:t>
      </w:r>
    </w:p>
    <w:p w:rsidR="00630FA7" w:rsidRPr="00630FA7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•</w:t>
      </w:r>
      <w:r w:rsidRPr="00630FA7">
        <w:rPr>
          <w:rFonts w:ascii="Times New Roman" w:hAnsi="Times New Roman" w:cs="Times New Roman"/>
          <w:sz w:val="28"/>
          <w:szCs w:val="28"/>
        </w:rPr>
        <w:tab/>
        <w:t xml:space="preserve">Подкисление почвы — изменение кислотно-основных свойств почвы, вызванное природным почвообразовательным процессом, </w:t>
      </w:r>
      <w:r w:rsidRPr="00630FA7">
        <w:rPr>
          <w:rFonts w:ascii="Times New Roman" w:hAnsi="Times New Roman" w:cs="Times New Roman"/>
          <w:sz w:val="28"/>
          <w:szCs w:val="28"/>
        </w:rPr>
        <w:lastRenderedPageBreak/>
        <w:t>поступлением загрязняющих веществ, внесением физиологически кислых удобрений и другими видами антропогенного воздействия.</w:t>
      </w:r>
    </w:p>
    <w:p w:rsidR="001B0171" w:rsidRDefault="00630FA7" w:rsidP="00630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 xml:space="preserve">Измерение рН почвы производится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потенциометрически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надосадочной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 xml:space="preserve"> жидкости суспензии, приготовленной при соотношении почва: вода равном 1:2,5. Жидкостью служит либо вода - рН (Н2О), либо раствор соли - рН(КС1) и </w:t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>(CH3COONa).</w:t>
      </w:r>
    </w:p>
    <w:p w:rsidR="001B0171" w:rsidRPr="008C6B29" w:rsidRDefault="00037A3D" w:rsidP="008C6B29">
      <w:pPr>
        <w:pStyle w:val="1"/>
        <w:spacing w:before="240" w:line="360" w:lineRule="auto"/>
        <w:ind w:firstLine="709"/>
        <w:rPr>
          <w:rFonts w:ascii="Times New Roman" w:eastAsia="Arial" w:hAnsi="Times New Roman" w:cs="Times New Roman"/>
          <w:b w:val="0"/>
          <w:bCs w:val="0"/>
          <w:color w:val="000000" w:themeColor="text1"/>
        </w:rPr>
      </w:pPr>
      <w:r w:rsidRPr="008C6B29">
        <w:rPr>
          <w:rFonts w:ascii="Times New Roman" w:eastAsia="Arial" w:hAnsi="Times New Roman" w:cs="Times New Roman"/>
          <w:color w:val="000000" w:themeColor="text1"/>
        </w:rPr>
        <w:t xml:space="preserve">4. </w:t>
      </w:r>
      <w:r w:rsidR="001B0171" w:rsidRPr="008C6B29">
        <w:rPr>
          <w:rFonts w:ascii="Times New Roman" w:eastAsia="Arial" w:hAnsi="Times New Roman" w:cs="Times New Roman"/>
          <w:color w:val="000000" w:themeColor="text1"/>
        </w:rPr>
        <w:t>Лабораторное оборудование</w:t>
      </w:r>
    </w:p>
    <w:p w:rsidR="00630FA7" w:rsidRDefault="00630FA7" w:rsidP="00630FA7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219645" cy="18546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5" r="4422"/>
                    <a:stretch/>
                  </pic:blipFill>
                  <pic:spPr bwMode="auto">
                    <a:xfrm>
                      <a:off x="0" y="0"/>
                      <a:ext cx="6219642" cy="185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0171" w:rsidRPr="001B0171" w:rsidRDefault="001B0171" w:rsidP="001B0171">
      <w:pPr>
        <w:jc w:val="center"/>
        <w:rPr>
          <w:rFonts w:ascii="Times New Roman" w:hAnsi="Times New Roman" w:cs="Times New Roman"/>
          <w:sz w:val="20"/>
          <w:szCs w:val="20"/>
        </w:rPr>
      </w:pPr>
      <w:r w:rsidRPr="001B0171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1B0171" w:rsidRPr="001B0171" w:rsidRDefault="001B0171" w:rsidP="001B0171">
      <w:pPr>
        <w:spacing w:line="217" w:lineRule="exact"/>
        <w:rPr>
          <w:rFonts w:ascii="Times New Roman" w:hAnsi="Times New Roman" w:cs="Times New Roman"/>
          <w:sz w:val="20"/>
          <w:szCs w:val="20"/>
        </w:rPr>
      </w:pPr>
    </w:p>
    <w:p w:rsidR="00630FA7" w:rsidRPr="00630FA7" w:rsidRDefault="00630FA7" w:rsidP="00630FA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1.</w:t>
      </w:r>
      <w:r w:rsidRPr="00630FA7">
        <w:rPr>
          <w:rFonts w:ascii="Times New Roman" w:hAnsi="Times New Roman" w:cs="Times New Roman"/>
          <w:sz w:val="28"/>
          <w:szCs w:val="28"/>
        </w:rPr>
        <w:tab/>
        <w:t>Пробирки (Дистиллированная вода, раствор хлорид калия, раствор уксуснокислый натрий);</w:t>
      </w:r>
    </w:p>
    <w:p w:rsidR="00630FA7" w:rsidRPr="00630FA7" w:rsidRDefault="00630FA7" w:rsidP="00630FA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2.</w:t>
      </w:r>
      <w:r w:rsidRPr="00630FA7">
        <w:rPr>
          <w:rFonts w:ascii="Times New Roman" w:hAnsi="Times New Roman" w:cs="Times New Roman"/>
          <w:sz w:val="28"/>
          <w:szCs w:val="28"/>
        </w:rPr>
        <w:tab/>
        <w:t>Высокоточные весы;</w:t>
      </w:r>
    </w:p>
    <w:p w:rsidR="00630FA7" w:rsidRPr="00630FA7" w:rsidRDefault="00630FA7" w:rsidP="00630FA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3.</w:t>
      </w:r>
      <w:r w:rsidRPr="00630FA7">
        <w:rPr>
          <w:rFonts w:ascii="Times New Roman" w:hAnsi="Times New Roman" w:cs="Times New Roman"/>
          <w:sz w:val="28"/>
          <w:szCs w:val="28"/>
        </w:rPr>
        <w:tab/>
        <w:t>Образцы грунта;</w:t>
      </w:r>
    </w:p>
    <w:p w:rsidR="00630FA7" w:rsidRPr="00630FA7" w:rsidRDefault="00630FA7" w:rsidP="00630FA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4.</w:t>
      </w:r>
      <w:r w:rsidRPr="00630FA7">
        <w:rPr>
          <w:rFonts w:ascii="Times New Roman" w:hAnsi="Times New Roman" w:cs="Times New Roman"/>
          <w:sz w:val="28"/>
          <w:szCs w:val="28"/>
        </w:rPr>
        <w:tab/>
        <w:t>Мешалка;</w:t>
      </w:r>
    </w:p>
    <w:p w:rsidR="001B0171" w:rsidRDefault="00630FA7" w:rsidP="00630FA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A7">
        <w:rPr>
          <w:rFonts w:ascii="Times New Roman" w:hAnsi="Times New Roman" w:cs="Times New Roman"/>
          <w:sz w:val="28"/>
          <w:szCs w:val="28"/>
        </w:rPr>
        <w:t>5.</w:t>
      </w:r>
      <w:r w:rsidRPr="00630FA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0FA7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630FA7">
        <w:rPr>
          <w:rFonts w:ascii="Times New Roman" w:hAnsi="Times New Roman" w:cs="Times New Roman"/>
          <w:sz w:val="28"/>
          <w:szCs w:val="28"/>
        </w:rPr>
        <w:t>-метр</w:t>
      </w:r>
    </w:p>
    <w:p w:rsidR="00630FA7" w:rsidRDefault="00630FA7" w:rsidP="00037A3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7A3D" w:rsidRPr="008C6B29" w:rsidRDefault="00037A3D" w:rsidP="008C6B29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8C6B29">
        <w:rPr>
          <w:rFonts w:ascii="Times New Roman" w:hAnsi="Times New Roman" w:cs="Times New Roman"/>
          <w:color w:val="000000" w:themeColor="text1"/>
        </w:rPr>
        <w:t>5. Порядок выполнения работы</w:t>
      </w:r>
    </w:p>
    <w:p w:rsidR="00FD618E" w:rsidRPr="00FD618E" w:rsidRDefault="00FD618E" w:rsidP="00FD618E">
      <w:pPr>
        <w:pStyle w:val="a7"/>
        <w:numPr>
          <w:ilvl w:val="0"/>
          <w:numId w:val="4"/>
        </w:numPr>
        <w:tabs>
          <w:tab w:val="left" w:pos="1418"/>
        </w:tabs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FD618E">
        <w:rPr>
          <w:rFonts w:ascii="Times New Roman" w:hAnsi="Times New Roman" w:cs="Times New Roman"/>
          <w:sz w:val="28"/>
          <w:szCs w:val="28"/>
        </w:rPr>
        <w:t>Щелкнуть мышкой на оконные жалюзи, чтобы отрегулировать свет; приблиз</w:t>
      </w:r>
      <w:r>
        <w:rPr>
          <w:rFonts w:ascii="Times New Roman" w:hAnsi="Times New Roman" w:cs="Times New Roman"/>
          <w:sz w:val="28"/>
          <w:szCs w:val="28"/>
        </w:rPr>
        <w:t>иться</w:t>
      </w:r>
      <w:r w:rsidRPr="00FD618E">
        <w:rPr>
          <w:rFonts w:ascii="Times New Roman" w:hAnsi="Times New Roman" w:cs="Times New Roman"/>
          <w:sz w:val="28"/>
          <w:szCs w:val="28"/>
        </w:rPr>
        <w:t xml:space="preserve"> к установке.</w:t>
      </w:r>
    </w:p>
    <w:p w:rsidR="0055628F" w:rsidRPr="0005483E" w:rsidRDefault="0055628F" w:rsidP="00AA54D5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83E">
        <w:rPr>
          <w:rFonts w:ascii="Times New Roman" w:hAnsi="Times New Roman" w:cs="Times New Roman"/>
          <w:sz w:val="28"/>
          <w:szCs w:val="28"/>
        </w:rPr>
        <w:t xml:space="preserve">Щелкнуть левой клавишей мыши по инструменту для работы на весах - </w:t>
      </w:r>
      <w:proofErr w:type="spellStart"/>
      <w:r w:rsidRPr="0005483E">
        <w:rPr>
          <w:rFonts w:ascii="Times New Roman" w:hAnsi="Times New Roman" w:cs="Times New Roman"/>
          <w:sz w:val="28"/>
          <w:szCs w:val="28"/>
        </w:rPr>
        <w:t>отмерится</w:t>
      </w:r>
      <w:proofErr w:type="spellEnd"/>
      <w:r w:rsidRPr="0005483E">
        <w:rPr>
          <w:rFonts w:ascii="Times New Roman" w:hAnsi="Times New Roman" w:cs="Times New Roman"/>
          <w:sz w:val="28"/>
          <w:szCs w:val="28"/>
        </w:rPr>
        <w:t xml:space="preserve"> и взвесится порция грунта, щелкнуть еще раз – порция </w:t>
      </w:r>
      <w:r w:rsidRPr="0005483E">
        <w:rPr>
          <w:rFonts w:ascii="Times New Roman" w:hAnsi="Times New Roman" w:cs="Times New Roman"/>
          <w:sz w:val="28"/>
          <w:szCs w:val="28"/>
        </w:rPr>
        <w:lastRenderedPageBreak/>
        <w:t>поместится на стол. Так последовательно взвес</w:t>
      </w:r>
      <w:r w:rsidR="0005483E" w:rsidRPr="0005483E">
        <w:rPr>
          <w:rFonts w:ascii="Times New Roman" w:hAnsi="Times New Roman" w:cs="Times New Roman"/>
          <w:sz w:val="28"/>
          <w:szCs w:val="28"/>
        </w:rPr>
        <w:t>ить 3 порции грунта. З</w:t>
      </w:r>
      <w:r w:rsidR="0003393A" w:rsidRPr="0005483E">
        <w:rPr>
          <w:rFonts w:ascii="Times New Roman" w:hAnsi="Times New Roman" w:cs="Times New Roman"/>
          <w:sz w:val="28"/>
          <w:szCs w:val="28"/>
        </w:rPr>
        <w:t>аписать точные показания весов</w:t>
      </w:r>
      <w:r w:rsidR="0005483E" w:rsidRPr="0005483E">
        <w:rPr>
          <w:rFonts w:ascii="Times New Roman" w:hAnsi="Times New Roman" w:cs="Times New Roman"/>
          <w:sz w:val="28"/>
          <w:szCs w:val="28"/>
        </w:rPr>
        <w:t>.</w:t>
      </w:r>
    </w:p>
    <w:p w:rsidR="00AA54D5" w:rsidRDefault="0055628F" w:rsidP="00AA54D5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Щелкнуть левой клавишей мыши по штативу, чтобы переместить его</w:t>
      </w:r>
      <w:r w:rsidR="00385E2D">
        <w:rPr>
          <w:rFonts w:ascii="Times New Roman" w:hAnsi="Times New Roman" w:cs="Times New Roman"/>
          <w:sz w:val="28"/>
          <w:szCs w:val="28"/>
        </w:rPr>
        <w:t>.</w:t>
      </w:r>
    </w:p>
    <w:p w:rsidR="00AA54D5" w:rsidRDefault="00AA54D5" w:rsidP="00AA54D5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Переместить порции грунта в пробирки — нажатием на пробирки и соответствующие порции грунта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E2D" w:rsidRDefault="00385E2D" w:rsidP="00385E2D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Щелкнуть левой клавишей мыши по штативу, чтобы переместить его к мешалке.</w:t>
      </w:r>
    </w:p>
    <w:p w:rsidR="00AA54D5" w:rsidRPr="00AA54D5" w:rsidRDefault="00AA54D5" w:rsidP="00AA54D5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Произвести перемешивание каждой пробирки</w:t>
      </w:r>
      <w:r w:rsidR="00385E2D">
        <w:rPr>
          <w:rFonts w:ascii="Times New Roman" w:hAnsi="Times New Roman" w:cs="Times New Roman"/>
          <w:sz w:val="28"/>
          <w:szCs w:val="28"/>
        </w:rPr>
        <w:t xml:space="preserve"> </w:t>
      </w:r>
      <w:r w:rsidR="00385E2D" w:rsidRPr="00AA54D5">
        <w:rPr>
          <w:rFonts w:ascii="Times New Roman" w:hAnsi="Times New Roman" w:cs="Times New Roman"/>
          <w:sz w:val="28"/>
          <w:szCs w:val="28"/>
        </w:rPr>
        <w:t>нажатием на пробирки</w:t>
      </w:r>
      <w:r w:rsidR="00843638">
        <w:rPr>
          <w:rFonts w:ascii="Times New Roman" w:hAnsi="Times New Roman" w:cs="Times New Roman"/>
          <w:sz w:val="28"/>
          <w:szCs w:val="28"/>
        </w:rPr>
        <w:t>.</w:t>
      </w:r>
    </w:p>
    <w:p w:rsidR="00AA54D5" w:rsidRPr="00AA54D5" w:rsidRDefault="00AA54D5" w:rsidP="00AA54D5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 xml:space="preserve">Произвести измерение </w:t>
      </w:r>
      <w:proofErr w:type="spellStart"/>
      <w:r w:rsidRPr="00AA54D5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AA54D5">
        <w:rPr>
          <w:rFonts w:ascii="Times New Roman" w:hAnsi="Times New Roman" w:cs="Times New Roman"/>
          <w:sz w:val="28"/>
          <w:szCs w:val="28"/>
        </w:rPr>
        <w:t xml:space="preserve"> жидкости в каждой пробирке</w:t>
      </w:r>
      <w:r w:rsidR="00843638">
        <w:rPr>
          <w:rFonts w:ascii="Times New Roman" w:hAnsi="Times New Roman" w:cs="Times New Roman"/>
          <w:sz w:val="28"/>
          <w:szCs w:val="28"/>
        </w:rPr>
        <w:t xml:space="preserve"> нажатием на пробирки. Измерение происходит быстро, автоматически все три пробирки проходят через </w:t>
      </w:r>
      <w:proofErr w:type="spellStart"/>
      <w:r w:rsidR="00843638" w:rsidRPr="00630FA7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="00843638" w:rsidRPr="00630FA7">
        <w:rPr>
          <w:rFonts w:ascii="Times New Roman" w:hAnsi="Times New Roman" w:cs="Times New Roman"/>
          <w:sz w:val="28"/>
          <w:szCs w:val="28"/>
        </w:rPr>
        <w:t>-метр</w:t>
      </w:r>
      <w:r w:rsidR="00843638">
        <w:rPr>
          <w:rFonts w:ascii="Times New Roman" w:hAnsi="Times New Roman" w:cs="Times New Roman"/>
          <w:sz w:val="28"/>
          <w:szCs w:val="28"/>
        </w:rPr>
        <w:t>, результат надо успеть зафиксировать сразу</w:t>
      </w:r>
      <w:r w:rsidRPr="00AA54D5">
        <w:rPr>
          <w:rFonts w:ascii="Times New Roman" w:hAnsi="Times New Roman" w:cs="Times New Roman"/>
          <w:sz w:val="28"/>
          <w:szCs w:val="28"/>
        </w:rPr>
        <w:t>.</w:t>
      </w:r>
    </w:p>
    <w:p w:rsidR="00AA54D5" w:rsidRPr="00AA54D5" w:rsidRDefault="00AA54D5" w:rsidP="00AA54D5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Сформулировать выводы по проделанной работе согласно цели и поставленных задач.</w:t>
      </w:r>
    </w:p>
    <w:p w:rsidR="0003052C" w:rsidRPr="00AA54D5" w:rsidRDefault="0003052C" w:rsidP="0003052C">
      <w:pPr>
        <w:pStyle w:val="a7"/>
        <w:numPr>
          <w:ilvl w:val="0"/>
          <w:numId w:val="4"/>
        </w:numPr>
        <w:tabs>
          <w:tab w:val="left" w:pos="-25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Оформить отчет согласно структуре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54D5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A54D5">
        <w:rPr>
          <w:rFonts w:ascii="Times New Roman" w:hAnsi="Times New Roman" w:cs="Times New Roman"/>
          <w:sz w:val="28"/>
          <w:szCs w:val="28"/>
        </w:rPr>
        <w:t>ой ниже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A54D5">
        <w:rPr>
          <w:rFonts w:ascii="Times New Roman" w:hAnsi="Times New Roman" w:cs="Times New Roman"/>
          <w:sz w:val="28"/>
          <w:szCs w:val="28"/>
        </w:rPr>
        <w:t xml:space="preserve"> и прикрепить его в курс</w:t>
      </w:r>
      <w:r>
        <w:rPr>
          <w:rFonts w:ascii="Times New Roman" w:hAnsi="Times New Roman" w:cs="Times New Roman"/>
          <w:sz w:val="28"/>
          <w:szCs w:val="28"/>
        </w:rPr>
        <w:t xml:space="preserve"> для проверки</w:t>
      </w:r>
      <w:r w:rsidRPr="00AA54D5">
        <w:rPr>
          <w:rFonts w:ascii="Times New Roman" w:hAnsi="Times New Roman" w:cs="Times New Roman"/>
          <w:sz w:val="28"/>
          <w:szCs w:val="28"/>
        </w:rPr>
        <w:t>.</w:t>
      </w:r>
    </w:p>
    <w:p w:rsidR="0003052C" w:rsidRDefault="0003052C" w:rsidP="0003052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52C" w:rsidRPr="008C6B29" w:rsidRDefault="0003052C" w:rsidP="008C6B29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8C6B29">
        <w:rPr>
          <w:rFonts w:ascii="Times New Roman" w:hAnsi="Times New Roman" w:cs="Times New Roman"/>
          <w:color w:val="000000" w:themeColor="text1"/>
        </w:rPr>
        <w:t>6. Структура отчета по проделанной работе</w:t>
      </w:r>
    </w:p>
    <w:p w:rsidR="0003052C" w:rsidRPr="00E147C4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C4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052C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 (бланк).</w:t>
      </w:r>
    </w:p>
    <w:p w:rsidR="0003052C" w:rsidRPr="00FC7AC2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AC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 (бланк).</w:t>
      </w:r>
    </w:p>
    <w:p w:rsidR="0003052C" w:rsidRPr="00FC7AC2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AC2">
        <w:rPr>
          <w:rFonts w:ascii="Times New Roman" w:hAnsi="Times New Roman" w:cs="Times New Roman"/>
          <w:sz w:val="28"/>
          <w:szCs w:val="28"/>
        </w:rPr>
        <w:t>Массы образцов грунта</w:t>
      </w:r>
      <w:r>
        <w:rPr>
          <w:rFonts w:ascii="Times New Roman" w:hAnsi="Times New Roman" w:cs="Times New Roman"/>
          <w:sz w:val="28"/>
          <w:szCs w:val="28"/>
        </w:rPr>
        <w:t xml:space="preserve"> (таблица 1 в бланке)</w:t>
      </w:r>
      <w:r w:rsidRPr="00FC7AC2">
        <w:rPr>
          <w:rFonts w:ascii="Times New Roman" w:hAnsi="Times New Roman" w:cs="Times New Roman"/>
          <w:sz w:val="28"/>
          <w:szCs w:val="28"/>
        </w:rPr>
        <w:t>.</w:t>
      </w:r>
    </w:p>
    <w:p w:rsidR="0003052C" w:rsidRPr="0005483E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483E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05483E">
        <w:rPr>
          <w:rFonts w:ascii="Times New Roman" w:hAnsi="Times New Roman" w:cs="Times New Roman"/>
          <w:sz w:val="28"/>
          <w:szCs w:val="28"/>
        </w:rPr>
        <w:t xml:space="preserve"> жидкости для каждого из образцов (определение актуальной кислотности - рН водной вытяжки [рН (Н2О)], определение обменной кислотности - рН солевой вытяжки [рН (КС1)], определение гидролитической кислотности - рН солевой вытяжки [</w:t>
      </w:r>
      <w:proofErr w:type="spellStart"/>
      <w:r w:rsidRPr="0005483E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05483E">
        <w:rPr>
          <w:rFonts w:ascii="Times New Roman" w:hAnsi="Times New Roman" w:cs="Times New Roman"/>
          <w:sz w:val="28"/>
          <w:szCs w:val="28"/>
        </w:rPr>
        <w:t>(CH3COONa)])</w:t>
      </w:r>
      <w:r>
        <w:rPr>
          <w:rFonts w:ascii="Times New Roman" w:hAnsi="Times New Roman" w:cs="Times New Roman"/>
          <w:sz w:val="28"/>
          <w:szCs w:val="28"/>
        </w:rPr>
        <w:t xml:space="preserve"> (таблица 1 в бланке)</w:t>
      </w:r>
      <w:r w:rsidRPr="0005483E">
        <w:rPr>
          <w:rFonts w:ascii="Times New Roman" w:hAnsi="Times New Roman" w:cs="Times New Roman"/>
          <w:sz w:val="28"/>
          <w:szCs w:val="28"/>
        </w:rPr>
        <w:t>.</w:t>
      </w:r>
    </w:p>
    <w:p w:rsidR="0003052C" w:rsidRPr="00A0692E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92E">
        <w:rPr>
          <w:rFonts w:ascii="Times New Roman" w:hAnsi="Times New Roman" w:cs="Times New Roman"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 xml:space="preserve"> (бланк).</w:t>
      </w:r>
      <w:r w:rsidRPr="00A069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52C" w:rsidRPr="00537E02" w:rsidRDefault="0003052C" w:rsidP="0003052C">
      <w:pPr>
        <w:pStyle w:val="a7"/>
        <w:numPr>
          <w:ilvl w:val="0"/>
          <w:numId w:val="1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lastRenderedPageBreak/>
        <w:t>Письменные ответы на контрольные вопросы</w:t>
      </w:r>
      <w:r>
        <w:rPr>
          <w:rFonts w:ascii="Times New Roman" w:hAnsi="Times New Roman" w:cs="Times New Roman"/>
          <w:sz w:val="28"/>
          <w:szCs w:val="28"/>
        </w:rPr>
        <w:t xml:space="preserve"> (таблица 2 в бланке)</w:t>
      </w:r>
    </w:p>
    <w:p w:rsidR="0003052C" w:rsidRDefault="0003052C" w:rsidP="0003052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92E" w:rsidRPr="008C6B29" w:rsidRDefault="00446952" w:rsidP="008C6B29">
      <w:pPr>
        <w:pStyle w:val="1"/>
        <w:tabs>
          <w:tab w:val="left" w:pos="1418"/>
        </w:tabs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8C6B29">
        <w:rPr>
          <w:rFonts w:ascii="Times New Roman" w:hAnsi="Times New Roman" w:cs="Times New Roman"/>
          <w:color w:val="000000" w:themeColor="text1"/>
        </w:rPr>
        <w:t xml:space="preserve">7. </w:t>
      </w:r>
      <w:r w:rsidR="00A0692E" w:rsidRPr="008C6B29">
        <w:rPr>
          <w:rFonts w:ascii="Times New Roman" w:hAnsi="Times New Roman" w:cs="Times New Roman"/>
          <w:color w:val="000000" w:themeColor="text1"/>
        </w:rPr>
        <w:t>Контрольные вопросы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Что понимают под почвенным поглощающим комплексом?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Каково строение коллоидной мицеллы?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На какие группы подразделяются почвенные коллоиды по происхождению, знаку заряда и отношению к воде?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Что понимают под физико-химической поглотительной способностью почв?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Чем обусловлены кислотность и щелочность почв?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В чем разница между актуальной и потенциальной кислотностью, обменной и гидролитической кислотностью?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Что понимают под буферной способностью почв? От чего она зависит?</w:t>
      </w:r>
    </w:p>
    <w:p w:rsidR="00FC7AC2" w:rsidRPr="00AA54D5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В чем разница между актуальной и потенциальной кислотностью, обменной и гидролитической кислотностью?</w:t>
      </w:r>
    </w:p>
    <w:p w:rsidR="001B0171" w:rsidRDefault="00FC7AC2" w:rsidP="00AA54D5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D5">
        <w:rPr>
          <w:rFonts w:ascii="Times New Roman" w:hAnsi="Times New Roman" w:cs="Times New Roman"/>
          <w:sz w:val="28"/>
          <w:szCs w:val="28"/>
        </w:rPr>
        <w:t>Что понимают под буферной способностью почв? От чего она зависит?</w:t>
      </w:r>
    </w:p>
    <w:p w:rsidR="00E47FB5" w:rsidRDefault="00E47FB5" w:rsidP="0012086A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7FB5" w:rsidSect="00A0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2839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6E3FBF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5644C6"/>
    <w:multiLevelType w:val="hybridMultilevel"/>
    <w:tmpl w:val="CD9A3C84"/>
    <w:lvl w:ilvl="0" w:tplc="ADAE86F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CA2CB2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615330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125172E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B375F4"/>
    <w:multiLevelType w:val="hybridMultilevel"/>
    <w:tmpl w:val="911C847C"/>
    <w:lvl w:ilvl="0" w:tplc="0EF663E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353B46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D1B58BA"/>
    <w:multiLevelType w:val="hybridMultilevel"/>
    <w:tmpl w:val="AAB2E810"/>
    <w:lvl w:ilvl="0" w:tplc="73980050">
      <w:start w:val="1"/>
      <w:numFmt w:val="decimal"/>
      <w:lvlText w:val="%1."/>
      <w:lvlJc w:val="left"/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DBF2511C"/>
    <w:lvl w:ilvl="0" w:tplc="220A54E4">
      <w:start w:val="1"/>
      <w:numFmt w:val="bullet"/>
      <w:lvlText w:val="В"/>
      <w:lvlJc w:val="left"/>
    </w:lvl>
    <w:lvl w:ilvl="1" w:tplc="05B2FFB8">
      <w:numFmt w:val="decimal"/>
      <w:lvlText w:val=""/>
      <w:lvlJc w:val="left"/>
    </w:lvl>
    <w:lvl w:ilvl="2" w:tplc="F850CDDC">
      <w:numFmt w:val="decimal"/>
      <w:lvlText w:val=""/>
      <w:lvlJc w:val="left"/>
    </w:lvl>
    <w:lvl w:ilvl="3" w:tplc="0B1EFBC8">
      <w:numFmt w:val="decimal"/>
      <w:lvlText w:val=""/>
      <w:lvlJc w:val="left"/>
    </w:lvl>
    <w:lvl w:ilvl="4" w:tplc="E78A179C">
      <w:numFmt w:val="decimal"/>
      <w:lvlText w:val=""/>
      <w:lvlJc w:val="left"/>
    </w:lvl>
    <w:lvl w:ilvl="5" w:tplc="0B369350">
      <w:numFmt w:val="decimal"/>
      <w:lvlText w:val=""/>
      <w:lvlJc w:val="left"/>
    </w:lvl>
    <w:lvl w:ilvl="6" w:tplc="F4FE3ED4">
      <w:numFmt w:val="decimal"/>
      <w:lvlText w:val=""/>
      <w:lvlJc w:val="left"/>
    </w:lvl>
    <w:lvl w:ilvl="7" w:tplc="D102CA72">
      <w:numFmt w:val="decimal"/>
      <w:lvlText w:val=""/>
      <w:lvlJc w:val="left"/>
    </w:lvl>
    <w:lvl w:ilvl="8" w:tplc="FDC62064">
      <w:numFmt w:val="decimal"/>
      <w:lvlText w:val=""/>
      <w:lvlJc w:val="left"/>
    </w:lvl>
  </w:abstractNum>
  <w:abstractNum w:abstractNumId="12" w15:restartNumberingAfterBreak="0">
    <w:nsid w:val="55D467F9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0277E54"/>
    <w:multiLevelType w:val="hybridMultilevel"/>
    <w:tmpl w:val="67AEFC8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1570402"/>
    <w:multiLevelType w:val="hybridMultilevel"/>
    <w:tmpl w:val="BEAC3FF2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9F4BF6"/>
    <w:multiLevelType w:val="hybridMultilevel"/>
    <w:tmpl w:val="75C457E6"/>
    <w:lvl w:ilvl="0" w:tplc="5DA4F4D6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59D7315"/>
    <w:multiLevelType w:val="hybridMultilevel"/>
    <w:tmpl w:val="599AD3F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8C6511B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96337A3"/>
    <w:multiLevelType w:val="hybridMultilevel"/>
    <w:tmpl w:val="A9081784"/>
    <w:lvl w:ilvl="0" w:tplc="9132968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3BD7B97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43A13D3"/>
    <w:multiLevelType w:val="hybridMultilevel"/>
    <w:tmpl w:val="684EFC58"/>
    <w:lvl w:ilvl="0" w:tplc="8DD00002">
      <w:start w:val="1"/>
      <w:numFmt w:val="decimal"/>
      <w:lvlText w:val="%1."/>
      <w:lvlJc w:val="left"/>
      <w:rPr>
        <w:rFonts w:ascii="Times New Roman" w:hAnsi="Times New Roman" w:hint="default"/>
        <w:sz w:val="28"/>
      </w:rPr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21" w15:restartNumberingAfterBreak="0">
    <w:nsid w:val="7AF96308"/>
    <w:multiLevelType w:val="hybridMultilevel"/>
    <w:tmpl w:val="CA42FEBA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0"/>
  </w:num>
  <w:num w:numId="3">
    <w:abstractNumId w:val="20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16"/>
  </w:num>
  <w:num w:numId="9">
    <w:abstractNumId w:val="15"/>
  </w:num>
  <w:num w:numId="10">
    <w:abstractNumId w:val="7"/>
  </w:num>
  <w:num w:numId="11">
    <w:abstractNumId w:val="18"/>
  </w:num>
  <w:num w:numId="12">
    <w:abstractNumId w:val="14"/>
  </w:num>
  <w:num w:numId="13">
    <w:abstractNumId w:val="1"/>
  </w:num>
  <w:num w:numId="14">
    <w:abstractNumId w:val="21"/>
  </w:num>
  <w:num w:numId="15">
    <w:abstractNumId w:val="9"/>
  </w:num>
  <w:num w:numId="16">
    <w:abstractNumId w:val="12"/>
  </w:num>
  <w:num w:numId="17">
    <w:abstractNumId w:val="0"/>
  </w:num>
  <w:num w:numId="18">
    <w:abstractNumId w:val="4"/>
  </w:num>
  <w:num w:numId="19">
    <w:abstractNumId w:val="17"/>
  </w:num>
  <w:num w:numId="20">
    <w:abstractNumId w:val="19"/>
  </w:num>
  <w:num w:numId="21">
    <w:abstractNumId w:val="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72"/>
    <w:rsid w:val="0003052C"/>
    <w:rsid w:val="000317E0"/>
    <w:rsid w:val="0003393A"/>
    <w:rsid w:val="00037A3D"/>
    <w:rsid w:val="0004068E"/>
    <w:rsid w:val="0005483E"/>
    <w:rsid w:val="0007541B"/>
    <w:rsid w:val="000847DD"/>
    <w:rsid w:val="0012086A"/>
    <w:rsid w:val="00146408"/>
    <w:rsid w:val="001A0D17"/>
    <w:rsid w:val="001B0171"/>
    <w:rsid w:val="001C505B"/>
    <w:rsid w:val="001F1F52"/>
    <w:rsid w:val="001F4D8F"/>
    <w:rsid w:val="0023208C"/>
    <w:rsid w:val="00233E5D"/>
    <w:rsid w:val="00234970"/>
    <w:rsid w:val="002539E6"/>
    <w:rsid w:val="00264575"/>
    <w:rsid w:val="002704D9"/>
    <w:rsid w:val="00295645"/>
    <w:rsid w:val="002A63C2"/>
    <w:rsid w:val="002B12AE"/>
    <w:rsid w:val="00327BAB"/>
    <w:rsid w:val="00333D5A"/>
    <w:rsid w:val="00385E2D"/>
    <w:rsid w:val="003A345D"/>
    <w:rsid w:val="004021B3"/>
    <w:rsid w:val="00446952"/>
    <w:rsid w:val="00465A22"/>
    <w:rsid w:val="00480935"/>
    <w:rsid w:val="004C2587"/>
    <w:rsid w:val="004C7957"/>
    <w:rsid w:val="004C7F6C"/>
    <w:rsid w:val="004E2B12"/>
    <w:rsid w:val="005113F6"/>
    <w:rsid w:val="00537E02"/>
    <w:rsid w:val="0055628F"/>
    <w:rsid w:val="005A5FF2"/>
    <w:rsid w:val="005E51D0"/>
    <w:rsid w:val="0060483B"/>
    <w:rsid w:val="00615DD1"/>
    <w:rsid w:val="00630FA7"/>
    <w:rsid w:val="00656E2A"/>
    <w:rsid w:val="0067593F"/>
    <w:rsid w:val="006C7DBA"/>
    <w:rsid w:val="006D2592"/>
    <w:rsid w:val="00722BDB"/>
    <w:rsid w:val="00741665"/>
    <w:rsid w:val="00751825"/>
    <w:rsid w:val="00763205"/>
    <w:rsid w:val="007942A9"/>
    <w:rsid w:val="007A04F5"/>
    <w:rsid w:val="007A407D"/>
    <w:rsid w:val="007A7E33"/>
    <w:rsid w:val="007C5BCA"/>
    <w:rsid w:val="007E70A6"/>
    <w:rsid w:val="00802DB3"/>
    <w:rsid w:val="00843638"/>
    <w:rsid w:val="008621B4"/>
    <w:rsid w:val="008C6B29"/>
    <w:rsid w:val="009B7785"/>
    <w:rsid w:val="009D481D"/>
    <w:rsid w:val="009F6172"/>
    <w:rsid w:val="00A0692E"/>
    <w:rsid w:val="00A217F6"/>
    <w:rsid w:val="00AA35B3"/>
    <w:rsid w:val="00AA54D5"/>
    <w:rsid w:val="00AB0766"/>
    <w:rsid w:val="00AF7408"/>
    <w:rsid w:val="00B76333"/>
    <w:rsid w:val="00B76BD5"/>
    <w:rsid w:val="00B84229"/>
    <w:rsid w:val="00BE1166"/>
    <w:rsid w:val="00BE1E6E"/>
    <w:rsid w:val="00BF5334"/>
    <w:rsid w:val="00C67EA7"/>
    <w:rsid w:val="00C94A86"/>
    <w:rsid w:val="00DA237F"/>
    <w:rsid w:val="00DB482F"/>
    <w:rsid w:val="00DC0379"/>
    <w:rsid w:val="00DF567C"/>
    <w:rsid w:val="00E0488F"/>
    <w:rsid w:val="00E0541F"/>
    <w:rsid w:val="00E147C4"/>
    <w:rsid w:val="00E47FB5"/>
    <w:rsid w:val="00E8369E"/>
    <w:rsid w:val="00E97DF4"/>
    <w:rsid w:val="00EE196D"/>
    <w:rsid w:val="00F06D78"/>
    <w:rsid w:val="00F51157"/>
    <w:rsid w:val="00F54C64"/>
    <w:rsid w:val="00F557F1"/>
    <w:rsid w:val="00FC7AC2"/>
    <w:rsid w:val="00FD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F70C"/>
  <w15:docId w15:val="{D73C7426-E702-487B-9A54-BB35A89A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5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A3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E1E6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E6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7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4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75600-DC38-411A-8F5D-281B72F2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Пользователь</cp:lastModifiedBy>
  <cp:revision>16</cp:revision>
  <dcterms:created xsi:type="dcterms:W3CDTF">2018-11-06T09:37:00Z</dcterms:created>
  <dcterms:modified xsi:type="dcterms:W3CDTF">2018-12-28T11:55:00Z</dcterms:modified>
</cp:coreProperties>
</file>