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eastAsia="Calibri"/>
          <w:b/>
          <w:bCs/>
          <w:color w:themeColor="text1" w:val="000000"/>
          <w:szCs w:val="28"/>
        </w:rPr>
      </w:pPr>
      <w:r>
        <w:rPr>
          <w:rFonts w:eastAsia="Calibri"/>
          <w:b/>
          <w:bCs/>
          <w:color w:themeColor="text1" w:val="000000"/>
          <w:szCs w:val="28"/>
        </w:rPr>
        <w:t>Министерство науки и высшего образования Российской Федерации</w:t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  <w:t>Федеральное государственное бюджетное образовательное</w:t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  <w:t>учреждение высшего профессионального образования</w:t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  <w:t>Томский государственный университет систем</w:t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  <w:t>управления и радиоэлектроники (ТУСУР)</w:t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  <w:t>Факультет дистанционного обучения (ФДО)</w:t>
      </w:r>
    </w:p>
    <w:p>
      <w:pPr>
        <w:pStyle w:val="Normal"/>
        <w:ind w:hanging="0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</w:r>
    </w:p>
    <w:p>
      <w:pPr>
        <w:pStyle w:val="Normal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МОДЕЛИ ЖИЗНЕННОГО ЦИКЛА ПРОГРАММНОЙ СИСТЕМЫ</w:t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  <w:t>Отчет по лабораторной работе по дисциплине</w:t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  <w:t>«Программная инженерия»</w:t>
      </w:r>
    </w:p>
    <w:p>
      <w:pPr>
        <w:pStyle w:val="Normal"/>
        <w:jc w:val="center"/>
        <w:rPr>
          <w:rFonts w:eastAsia="Calibri"/>
          <w:color w:themeColor="text1" w:val="000000"/>
          <w:szCs w:val="28"/>
          <w:lang w:val="en-US"/>
        </w:rPr>
      </w:pPr>
      <w:r>
        <w:rPr>
          <w:rFonts w:eastAsia="Calibri"/>
          <w:color w:themeColor="text1" w:val="000000"/>
          <w:szCs w:val="28"/>
        </w:rPr>
        <w:t xml:space="preserve">Вариант </w:t>
      </w:r>
      <w:r>
        <w:rPr>
          <w:rFonts w:eastAsia="Calibri"/>
          <w:color w:themeColor="text1" w:val="000000"/>
          <w:szCs w:val="28"/>
          <w:lang w:val="en-US"/>
        </w:rPr>
        <w:t>13</w:t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</w:r>
    </w:p>
    <w:tbl>
      <w:tblPr>
        <w:tblStyle w:val="a5"/>
        <w:tblW w:w="4682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82"/>
      </w:tblGrid>
      <w:tr>
        <w:trPr/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ind w:firstLine="709" w:left="34"/>
              <w:rPr>
                <w:szCs w:val="28"/>
              </w:rPr>
            </w:pPr>
            <w:r>
              <w:rPr>
                <w:szCs w:val="28"/>
                <w:lang w:val="ru-RU" w:bidi="ar-SA"/>
              </w:rPr>
              <w:t>Выполнил:</w:t>
            </w:r>
          </w:p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ind w:firstLine="709" w:left="34"/>
              <w:rPr>
                <w:szCs w:val="28"/>
              </w:rPr>
            </w:pPr>
            <w:r>
              <w:rPr>
                <w:szCs w:val="28"/>
                <w:lang w:val="ru-RU" w:bidi="ar-SA"/>
              </w:rPr>
              <w:t>Студент гр. з-440П8-1</w:t>
            </w:r>
          </w:p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ind w:firstLine="709" w:left="34"/>
              <w:rPr>
                <w:szCs w:val="28"/>
              </w:rPr>
            </w:pPr>
            <w:r>
              <w:rPr>
                <w:szCs w:val="28"/>
                <w:lang w:val="ru-RU" w:bidi="ar-SA"/>
              </w:rPr>
              <w:t>_________ /А.А. Отыргашева/</w:t>
            </w:r>
          </w:p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ind w:firstLine="709" w:left="34"/>
              <w:rPr>
                <w:szCs w:val="28"/>
              </w:rPr>
            </w:pPr>
            <w:r>
              <w:rPr>
                <w:szCs w:val="28"/>
                <w:lang w:val="ru-RU" w:bidi="ar-SA"/>
              </w:rPr>
              <w:t>«____»_______________2025г.</w:t>
            </w:r>
          </w:p>
        </w:tc>
      </w:tr>
      <w:tr>
        <w:trPr/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ind w:firstLine="709" w:left="34"/>
              <w:rPr>
                <w:szCs w:val="28"/>
              </w:rPr>
            </w:pPr>
            <w:r>
              <w:rPr>
                <w:szCs w:val="28"/>
                <w:lang w:val="ru-RU" w:bidi="ar-SA"/>
              </w:rPr>
              <w:t>Проверил:</w:t>
            </w:r>
          </w:p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ind w:firstLine="709" w:left="34"/>
              <w:rPr>
                <w:szCs w:val="28"/>
              </w:rPr>
            </w:pPr>
            <w:r>
              <w:rPr>
                <w:szCs w:val="28"/>
                <w:lang w:val="ru-RU" w:bidi="ar-SA"/>
              </w:rPr>
              <w:t>Профессор кафедры АСУ</w:t>
            </w:r>
          </w:p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ind w:firstLine="709" w:left="34"/>
              <w:rPr>
                <w:szCs w:val="28"/>
              </w:rPr>
            </w:pPr>
            <w:r>
              <w:rPr>
                <w:szCs w:val="28"/>
                <w:lang w:val="ru-RU" w:bidi="ar-SA"/>
              </w:rPr>
              <w:t>_____________ /М.Ю. Катаев/</w:t>
            </w:r>
          </w:p>
          <w:p>
            <w:pPr>
              <w:pStyle w:val="Normal"/>
              <w:widowControl/>
              <w:tabs>
                <w:tab w:val="clear" w:pos="708"/>
                <w:tab w:val="left" w:pos="175" w:leader="none"/>
              </w:tabs>
              <w:spacing w:before="0" w:after="0"/>
              <w:ind w:firstLine="709" w:left="34"/>
              <w:rPr>
                <w:szCs w:val="28"/>
              </w:rPr>
            </w:pPr>
            <w:r>
              <w:rPr>
                <w:szCs w:val="28"/>
                <w:lang w:val="ru-RU" w:bidi="ar-SA"/>
              </w:rPr>
              <w:t>«____»_______________2025г.</w:t>
            </w:r>
          </w:p>
        </w:tc>
      </w:tr>
    </w:tbl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</w:r>
    </w:p>
    <w:p>
      <w:pPr>
        <w:pStyle w:val="Normal"/>
        <w:jc w:val="center"/>
        <w:rPr>
          <w:rFonts w:eastAsia="Calibri"/>
          <w:color w:themeColor="text1" w:val="000000"/>
          <w:szCs w:val="28"/>
        </w:rPr>
      </w:pPr>
      <w:r>
        <w:rPr>
          <w:rFonts w:eastAsia="Calibri"/>
          <w:color w:themeColor="text1" w:val="000000"/>
          <w:szCs w:val="28"/>
        </w:rPr>
        <w:t>Томск 2025</w:t>
      </w:r>
      <w:r>
        <w:br w:type="page"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jc w:val="center"/>
        <w:rPr>
          <w:b/>
          <w:szCs w:val="28"/>
        </w:rPr>
      </w:pPr>
      <w:r>
        <w:rPr>
          <w:b/>
          <w:szCs w:val="28"/>
        </w:rPr>
        <w:t>СОДЕРЖАНИЕ</w:t>
      </w:r>
    </w:p>
    <w:p>
      <w:pPr>
        <w:pStyle w:val="TOC1"/>
        <w:rPr>
          <w:b w:val="false"/>
          <w:bCs w:val="false"/>
        </w:rPr>
      </w:pPr>
      <w:r>
        <w:fldChar w:fldCharType="begin"/>
      </w:r>
      <w:r>
        <w:rPr>
          <w:rStyle w:val="Hyperlink"/>
          <w:u w:val="none"/>
          <w:b w:val="false"/>
          <w:bCs w:val="false"/>
          <w:color w:val="auto"/>
        </w:rPr>
        <w:instrText xml:space="preserve"> HYPERLINK "../../../../D:/kataev_14/%D0%9E%D1%82%D1%87%D0%B5%D1%82.docx" \l "_Toc501391539"</w:instrText>
      </w:r>
      <w:r>
        <w:rPr>
          <w:rStyle w:val="Hyperlink"/>
          <w:u w:val="none"/>
          <w:b w:val="false"/>
          <w:bCs w:val="false"/>
          <w:color w:val="auto"/>
        </w:rPr>
        <w:fldChar w:fldCharType="separate"/>
      </w:r>
      <w:r>
        <w:rPr>
          <w:rStyle w:val="Hyperlink"/>
          <w:b w:val="false"/>
          <w:bCs w:val="false"/>
          <w:color w:val="auto"/>
          <w:u w:val="none"/>
        </w:rPr>
        <w:t>ВВЕДЕНИЕ</w:t>
      </w:r>
      <w:r>
        <w:rPr>
          <w:rStyle w:val="Hyperlink"/>
          <w:u w:val="none"/>
          <w:b w:val="false"/>
          <w:bCs w:val="false"/>
          <w:color w:val="auto"/>
        </w:rPr>
        <w:fldChar w:fldCharType="end"/>
      </w:r>
      <w:r>
        <w:rPr>
          <w:rStyle w:val="Hyperlink"/>
          <w:b w:val="false"/>
          <w:bCs w:val="false"/>
          <w:vanish/>
          <w:color w:val="auto"/>
          <w:u w:val="none"/>
        </w:rPr>
        <w:tab/>
        <w:t>4</w:t>
      </w:r>
    </w:p>
    <w:p>
      <w:pPr>
        <w:pStyle w:val="TOC1"/>
        <w:rPr>
          <w:b w:val="false"/>
          <w:bCs w:val="false"/>
        </w:rPr>
      </w:pPr>
      <w:r>
        <w:fldChar w:fldCharType="begin"/>
      </w:r>
      <w:r>
        <w:rPr>
          <w:rStyle w:val="Hyperlink"/>
          <w:u w:val="none"/>
          <w:b w:val="false"/>
          <w:bCs w:val="false"/>
          <w:color w:val="auto"/>
        </w:rPr>
        <w:instrText xml:space="preserve"> HYPERLINK "../../../../D:/kataev_14/%D0%9E%D1%82%D1%87%D0%B5%D1%82.docx" \l "_Toc501391540"</w:instrText>
      </w:r>
      <w:r>
        <w:rPr>
          <w:rStyle w:val="Hyperlink"/>
          <w:u w:val="none"/>
          <w:b w:val="false"/>
          <w:bCs w:val="false"/>
          <w:color w:val="auto"/>
        </w:rPr>
        <w:fldChar w:fldCharType="separate"/>
      </w:r>
      <w:r>
        <w:rPr>
          <w:rStyle w:val="Hyperlink"/>
          <w:b w:val="false"/>
          <w:bCs w:val="false"/>
          <w:color w:val="auto"/>
          <w:u w:val="none"/>
        </w:rPr>
        <w:t xml:space="preserve">1 </w:t>
      </w:r>
      <w:r>
        <w:rPr>
          <w:rStyle w:val="Hyperlink"/>
          <w:u w:val="none"/>
          <w:b w:val="false"/>
          <w:bCs w:val="false"/>
          <w:color w:val="auto"/>
        </w:rPr>
        <w:fldChar w:fldCharType="end"/>
      </w:r>
      <w:r>
        <w:rPr>
          <w:rStyle w:val="Hyperlink"/>
          <w:b w:val="false"/>
          <w:bCs w:val="false"/>
        </w:rPr>
        <w:t>Жизненный цикл программного продукта</w:t>
      </w:r>
      <w:r>
        <w:rPr>
          <w:rStyle w:val="Hyperlink"/>
          <w:b w:val="false"/>
          <w:bCs w:val="false"/>
          <w:vanish/>
          <w:color w:val="auto"/>
          <w:u w:val="none"/>
        </w:rPr>
        <w:tab/>
        <w:t>5</w:t>
      </w:r>
    </w:p>
    <w:p>
      <w:pPr>
        <w:pStyle w:val="TOC1"/>
        <w:rPr>
          <w:b w:val="false"/>
          <w:bCs w:val="false"/>
        </w:rPr>
      </w:pPr>
      <w:r>
        <w:fldChar w:fldCharType="begin"/>
      </w:r>
      <w:r>
        <w:rPr>
          <w:rStyle w:val="Hyperlink"/>
          <w:u w:val="none"/>
          <w:b w:val="false"/>
          <w:bCs w:val="false"/>
          <w:color w:val="auto"/>
        </w:rPr>
        <w:instrText xml:space="preserve"> HYPERLINK "../../../../D:/kataev_14/%D0%9E%D1%82%D1%87%D0%B5%D1%82.docx" \l "_Toc501391540"</w:instrText>
      </w:r>
      <w:r>
        <w:rPr>
          <w:rStyle w:val="Hyperlink"/>
          <w:u w:val="none"/>
          <w:b w:val="false"/>
          <w:bCs w:val="false"/>
          <w:color w:val="auto"/>
        </w:rPr>
        <w:fldChar w:fldCharType="separate"/>
      </w:r>
      <w:r>
        <w:rPr>
          <w:rStyle w:val="Hyperlink"/>
          <w:b w:val="false"/>
          <w:bCs w:val="false"/>
          <w:color w:val="auto"/>
          <w:u w:val="none"/>
        </w:rPr>
        <w:t xml:space="preserve">2 </w:t>
      </w:r>
      <w:r>
        <w:rPr>
          <w:rStyle w:val="Hyperlink"/>
          <w:u w:val="none"/>
          <w:b w:val="false"/>
          <w:bCs w:val="false"/>
          <w:color w:val="auto"/>
        </w:rPr>
        <w:fldChar w:fldCharType="end"/>
      </w:r>
      <w:r>
        <w:rPr>
          <w:rStyle w:val="Hyperlink"/>
          <w:b w:val="false"/>
          <w:bCs w:val="false"/>
        </w:rPr>
        <w:t>Классификация</w:t>
      </w:r>
      <w:r>
        <w:rPr>
          <w:rStyle w:val="Hyperlink"/>
          <w:b w:val="false"/>
          <w:bCs w:val="false"/>
          <w:spacing w:val="39"/>
        </w:rPr>
        <w:t xml:space="preserve"> </w:t>
      </w:r>
      <w:r>
        <w:rPr>
          <w:rStyle w:val="Hyperlink"/>
          <w:b w:val="false"/>
          <w:bCs w:val="false"/>
        </w:rPr>
        <w:t>ЖЦ</w:t>
      </w:r>
      <w:r>
        <w:rPr>
          <w:rStyle w:val="Hyperlink"/>
          <w:b w:val="false"/>
          <w:bCs w:val="false"/>
          <w:spacing w:val="-1"/>
        </w:rPr>
        <w:t xml:space="preserve"> </w:t>
      </w:r>
      <w:r>
        <w:rPr>
          <w:rStyle w:val="Hyperlink"/>
          <w:b w:val="false"/>
          <w:bCs w:val="false"/>
        </w:rPr>
        <w:t>ПП</w:t>
      </w:r>
      <w:r>
        <w:rPr>
          <w:rStyle w:val="Hyperlink"/>
          <w:b w:val="false"/>
          <w:bCs w:val="false"/>
          <w:vanish/>
          <w:color w:val="auto"/>
          <w:u w:val="none"/>
        </w:rPr>
        <w:tab/>
        <w:t>8</w:t>
      </w:r>
    </w:p>
    <w:p>
      <w:pPr>
        <w:pStyle w:val="TOC1"/>
        <w:rPr>
          <w:rStyle w:val="Hyperlink"/>
          <w:b w:val="false"/>
          <w:bCs w:val="false"/>
          <w:color w:val="auto"/>
          <w:u w:val="none"/>
        </w:rPr>
      </w:pPr>
      <w:r>
        <w:rPr>
          <w:b w:val="false"/>
          <w:bCs w:val="false"/>
        </w:rPr>
        <w:t xml:space="preserve">3 </w:t>
      </w:r>
      <w:r>
        <w:fldChar w:fldCharType="begin"/>
      </w:r>
      <w:r>
        <w:rPr>
          <w:rStyle w:val="Hyperlink"/>
          <w:b w:val="false"/>
          <w:bCs w:val="false"/>
        </w:rPr>
        <w:instrText xml:space="preserve"> HYPERLINK "../../../../D:/kataev_14/%D0%9E%D1%82%D1%87%D0%B5%D1%82.docx" \l "_Toc501391547"</w:instrText>
      </w:r>
      <w:r>
        <w:rPr>
          <w:rStyle w:val="Hyperlink"/>
          <w:b w:val="false"/>
          <w:bCs w:val="false"/>
        </w:rPr>
        <w:fldChar w:fldCharType="separate"/>
      </w:r>
      <w:r>
        <w:rPr>
          <w:rStyle w:val="Hyperlink"/>
          <w:b w:val="false"/>
          <w:bCs w:val="false"/>
        </w:rPr>
        <w:t>Выбор типа ЖЦ ПП и его построение</w:t>
      </w:r>
      <w:r>
        <w:rPr>
          <w:rStyle w:val="Hyperlink"/>
          <w:b w:val="false"/>
          <w:bCs w:val="false"/>
        </w:rPr>
        <w:fldChar w:fldCharType="end"/>
      </w:r>
      <w:r>
        <w:rPr>
          <w:rStyle w:val="Hyperlink"/>
          <w:b w:val="false"/>
          <w:bCs w:val="false"/>
          <w:vanish/>
          <w:color w:val="auto"/>
          <w:u w:val="none"/>
        </w:rPr>
        <w:tab/>
        <w:t>7</w:t>
      </w:r>
    </w:p>
    <w:p>
      <w:pPr>
        <w:pStyle w:val="TOC1"/>
        <w:rPr>
          <w:b w:val="false"/>
          <w:bCs w:val="false"/>
        </w:rPr>
      </w:pPr>
      <w:r>
        <w:rPr>
          <w:b w:val="false"/>
          <w:bCs w:val="false"/>
        </w:rPr>
        <w:t>ЗАКЛЮЧЕНИЕ</w:t>
      </w:r>
      <w:r>
        <w:rPr>
          <w:b w:val="false"/>
          <w:bCs w:val="false"/>
          <w:vanish/>
        </w:rPr>
        <w:tab/>
        <w:t>10</w:t>
      </w:r>
    </w:p>
    <w:p>
      <w:pPr>
        <w:pStyle w:val="TOC1"/>
        <w:rPr>
          <w:b w:val="false"/>
          <w:bCs w:val="false"/>
        </w:rPr>
      </w:pPr>
      <w:r>
        <w:fldChar w:fldCharType="begin"/>
      </w:r>
      <w:r>
        <w:rPr>
          <w:rStyle w:val="Hyperlink"/>
          <w:u w:val="none"/>
          <w:b w:val="false"/>
          <w:bCs w:val="false"/>
          <w:color w:val="auto"/>
        </w:rPr>
        <w:instrText xml:space="preserve"> HYPERLINK "../../../../D:/kataev_14/%D0%9E%D1%82%D1%87%D0%B5%D1%82.docx" \l "_Toc501391547"</w:instrText>
      </w:r>
      <w:r>
        <w:rPr>
          <w:rStyle w:val="Hyperlink"/>
          <w:u w:val="none"/>
          <w:b w:val="false"/>
          <w:bCs w:val="false"/>
          <w:color w:val="auto"/>
        </w:rPr>
        <w:fldChar w:fldCharType="separate"/>
      </w:r>
      <w:r>
        <w:rPr>
          <w:rStyle w:val="Hyperlink"/>
          <w:b w:val="false"/>
          <w:bCs w:val="false"/>
          <w:color w:val="auto"/>
          <w:u w:val="none"/>
        </w:rPr>
        <w:t>СПИСОК ИСПОЛЬЗОВАННЫХ ИСТОЧНИКОВ</w:t>
      </w:r>
      <w:r>
        <w:rPr>
          <w:rStyle w:val="Hyperlink"/>
          <w:u w:val="none"/>
          <w:b w:val="false"/>
          <w:bCs w:val="false"/>
          <w:color w:val="auto"/>
        </w:rPr>
        <w:fldChar w:fldCharType="end"/>
      </w:r>
      <w:r>
        <w:rPr>
          <w:rStyle w:val="Hyperlink"/>
          <w:b w:val="false"/>
          <w:bCs w:val="false"/>
          <w:vanish/>
          <w:color w:val="auto"/>
          <w:u w:val="none"/>
        </w:rPr>
        <w:tab/>
        <w:t>11</w:t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jc w:val="center"/>
        <w:rPr>
          <w:bCs/>
          <w:szCs w:val="28"/>
        </w:rPr>
      </w:pPr>
      <w:r>
        <w:rPr>
          <w:b/>
          <w:szCs w:val="28"/>
        </w:rPr>
        <w:t>ВВЕДЕНИЕ</w:t>
      </w:r>
    </w:p>
    <w:p>
      <w:pPr>
        <w:pStyle w:val="Normal"/>
        <w:rPr>
          <w:bCs/>
          <w:szCs w:val="28"/>
        </w:rPr>
      </w:pPr>
      <w:r>
        <w:rPr>
          <w:szCs w:val="28"/>
        </w:rPr>
        <w:t>В данной работе предстоит общее</w:t>
      </w:r>
      <w:r>
        <w:rPr>
          <w:spacing w:val="-13"/>
          <w:szCs w:val="28"/>
        </w:rPr>
        <w:t xml:space="preserve"> </w:t>
      </w:r>
      <w:r>
        <w:rPr>
          <w:szCs w:val="28"/>
        </w:rPr>
        <w:t>знакомство</w:t>
      </w:r>
      <w:r>
        <w:rPr>
          <w:spacing w:val="-10"/>
          <w:szCs w:val="28"/>
        </w:rPr>
        <w:t xml:space="preserve"> </w:t>
      </w:r>
      <w:r>
        <w:rPr>
          <w:szCs w:val="28"/>
        </w:rPr>
        <w:t>с</w:t>
      </w:r>
      <w:r>
        <w:rPr>
          <w:spacing w:val="-12"/>
          <w:szCs w:val="28"/>
        </w:rPr>
        <w:t xml:space="preserve"> </w:t>
      </w:r>
      <w:r>
        <w:rPr>
          <w:szCs w:val="28"/>
        </w:rPr>
        <w:t>моделями</w:t>
      </w:r>
      <w:r>
        <w:rPr>
          <w:spacing w:val="-14"/>
          <w:szCs w:val="28"/>
        </w:rPr>
        <w:t xml:space="preserve"> </w:t>
      </w:r>
      <w:r>
        <w:rPr>
          <w:szCs w:val="28"/>
        </w:rPr>
        <w:t>жизненного</w:t>
      </w:r>
      <w:r>
        <w:rPr>
          <w:spacing w:val="-10"/>
          <w:szCs w:val="28"/>
        </w:rPr>
        <w:t xml:space="preserve"> </w:t>
      </w:r>
      <w:r>
        <w:rPr>
          <w:szCs w:val="28"/>
        </w:rPr>
        <w:t>цикла программных систем, согласно стандартам ГОСТ ИСО/МЭК</w:t>
      </w:r>
      <w:r>
        <w:rPr>
          <w:spacing w:val="1"/>
          <w:szCs w:val="28"/>
        </w:rPr>
        <w:t xml:space="preserve"> </w:t>
      </w:r>
      <w:r>
        <w:rPr>
          <w:szCs w:val="28"/>
        </w:rPr>
        <w:t>12207-99 и ГОСТ Р ИСО/МЭК 9126-93</w:t>
      </w:r>
      <w:bookmarkStart w:id="0" w:name="_Hlk153450756"/>
      <w:r>
        <w:rPr>
          <w:bCs/>
          <w:szCs w:val="28"/>
        </w:rPr>
        <w:t xml:space="preserve"> </w:t>
      </w:r>
    </w:p>
    <w:p>
      <w:pPr>
        <w:pStyle w:val="Normal"/>
        <w:rPr>
          <w:bCs/>
          <w:szCs w:val="28"/>
        </w:rPr>
      </w:pPr>
      <w:r>
        <w:rPr>
          <w:bCs/>
          <w:szCs w:val="28"/>
        </w:rPr>
        <w:t>Необходимо выполнить такие задания.</w:t>
      </w:r>
    </w:p>
    <w:p>
      <w:pPr>
        <w:pStyle w:val="Normal"/>
        <w:rPr>
          <w:bCs/>
          <w:szCs w:val="28"/>
        </w:rPr>
      </w:pPr>
      <w:r>
        <w:rPr>
          <w:bCs/>
          <w:szCs w:val="28"/>
        </w:rPr>
        <w:t>1.</w:t>
      </w:r>
      <w:r>
        <w:rPr>
          <w:szCs w:val="28"/>
        </w:rPr>
        <w:t xml:space="preserve"> Продолжить</w:t>
        <w:tab/>
        <w:t>изучение</w:t>
        <w:tab/>
        <w:t>стандартов</w:t>
        <w:tab/>
        <w:t>ГОСТ</w:t>
        <w:tab/>
      </w:r>
      <w:r>
        <w:rPr>
          <w:spacing w:val="-1"/>
          <w:szCs w:val="28"/>
        </w:rPr>
        <w:t>ИСО/МЭК</w:t>
      </w:r>
      <w:r>
        <w:rPr>
          <w:spacing w:val="-77"/>
          <w:szCs w:val="28"/>
        </w:rPr>
        <w:t xml:space="preserve"> </w:t>
      </w:r>
      <w:r>
        <w:rPr>
          <w:szCs w:val="28"/>
        </w:rPr>
        <w:t>12207-99</w:t>
      </w:r>
      <w:r>
        <w:rPr>
          <w:spacing w:val="-1"/>
          <w:szCs w:val="28"/>
        </w:rPr>
        <w:t xml:space="preserve"> </w:t>
      </w:r>
      <w:r>
        <w:rPr>
          <w:szCs w:val="28"/>
        </w:rPr>
        <w:t>и</w:t>
      </w:r>
      <w:r>
        <w:rPr>
          <w:spacing w:val="-2"/>
          <w:szCs w:val="28"/>
        </w:rPr>
        <w:t xml:space="preserve"> </w:t>
      </w:r>
      <w:r>
        <w:rPr>
          <w:szCs w:val="28"/>
        </w:rPr>
        <w:t>ГОСТ</w:t>
      </w:r>
      <w:r>
        <w:rPr>
          <w:spacing w:val="1"/>
          <w:szCs w:val="28"/>
        </w:rPr>
        <w:t xml:space="preserve"> </w:t>
      </w:r>
      <w:r>
        <w:rPr>
          <w:szCs w:val="28"/>
        </w:rPr>
        <w:t>Р</w:t>
      </w:r>
      <w:r>
        <w:rPr>
          <w:spacing w:val="-3"/>
          <w:szCs w:val="28"/>
        </w:rPr>
        <w:t xml:space="preserve"> </w:t>
      </w:r>
      <w:r>
        <w:rPr>
          <w:szCs w:val="28"/>
        </w:rPr>
        <w:t>ИСО/МЭК</w:t>
      </w:r>
      <w:r>
        <w:rPr>
          <w:spacing w:val="-1"/>
          <w:szCs w:val="28"/>
        </w:rPr>
        <w:t xml:space="preserve"> </w:t>
      </w:r>
      <w:r>
        <w:rPr>
          <w:szCs w:val="28"/>
        </w:rPr>
        <w:t>9126-93.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left" w:pos="1263" w:leader="none"/>
        </w:tabs>
        <w:suppressAutoHyphens w:val="false"/>
        <w:ind w:firstLine="709" w:left="0"/>
        <w:rPr>
          <w:szCs w:val="28"/>
        </w:rPr>
      </w:pPr>
      <w:r>
        <w:rPr>
          <w:szCs w:val="28"/>
        </w:rPr>
        <w:t>Дать</w:t>
      </w:r>
      <w:r>
        <w:rPr>
          <w:spacing w:val="11"/>
          <w:szCs w:val="28"/>
        </w:rPr>
        <w:t xml:space="preserve"> </w:t>
      </w:r>
      <w:r>
        <w:rPr>
          <w:szCs w:val="28"/>
        </w:rPr>
        <w:t>понятие</w:t>
      </w:r>
      <w:r>
        <w:rPr>
          <w:spacing w:val="12"/>
          <w:szCs w:val="28"/>
        </w:rPr>
        <w:t xml:space="preserve"> </w:t>
      </w:r>
      <w:r>
        <w:rPr>
          <w:szCs w:val="28"/>
        </w:rPr>
        <w:t>жизненного</w:t>
      </w:r>
      <w:r>
        <w:rPr>
          <w:spacing w:val="11"/>
          <w:szCs w:val="28"/>
        </w:rPr>
        <w:t xml:space="preserve"> </w:t>
      </w:r>
      <w:r>
        <w:rPr>
          <w:szCs w:val="28"/>
        </w:rPr>
        <w:t>цикла</w:t>
      </w:r>
      <w:r>
        <w:rPr>
          <w:spacing w:val="14"/>
          <w:szCs w:val="28"/>
        </w:rPr>
        <w:t xml:space="preserve"> </w:t>
      </w:r>
      <w:r>
        <w:rPr>
          <w:szCs w:val="28"/>
        </w:rPr>
        <w:t>(ЖЦ)</w:t>
      </w:r>
      <w:r>
        <w:rPr>
          <w:spacing w:val="10"/>
          <w:szCs w:val="28"/>
        </w:rPr>
        <w:t xml:space="preserve"> </w:t>
      </w:r>
      <w:r>
        <w:rPr>
          <w:szCs w:val="28"/>
        </w:rPr>
        <w:t>программного</w:t>
      </w:r>
      <w:r>
        <w:rPr>
          <w:spacing w:val="11"/>
          <w:szCs w:val="28"/>
        </w:rPr>
        <w:t xml:space="preserve"> </w:t>
      </w:r>
      <w:r>
        <w:rPr>
          <w:szCs w:val="28"/>
        </w:rPr>
        <w:t>продукта</w:t>
      </w:r>
      <w:r>
        <w:rPr>
          <w:spacing w:val="-2"/>
          <w:szCs w:val="28"/>
        </w:rPr>
        <w:t xml:space="preserve"> </w:t>
      </w:r>
      <w:r>
        <w:rPr>
          <w:szCs w:val="28"/>
        </w:rPr>
        <w:t>(ПП)</w:t>
      </w:r>
      <w:r>
        <w:rPr>
          <w:spacing w:val="1"/>
          <w:szCs w:val="28"/>
        </w:rPr>
        <w:t xml:space="preserve"> </w:t>
      </w:r>
      <w:r>
        <w:rPr>
          <w:szCs w:val="28"/>
        </w:rPr>
        <w:t>и его</w:t>
      </w:r>
      <w:r>
        <w:rPr>
          <w:spacing w:val="1"/>
          <w:szCs w:val="28"/>
        </w:rPr>
        <w:t xml:space="preserve"> </w:t>
      </w:r>
      <w:r>
        <w:rPr>
          <w:szCs w:val="28"/>
        </w:rPr>
        <w:t>структуры.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08"/>
          <w:tab w:val="left" w:pos="1291" w:leader="none"/>
        </w:tabs>
        <w:suppressAutoHyphens w:val="false"/>
        <w:ind w:firstLine="709" w:left="0"/>
        <w:rPr>
          <w:szCs w:val="28"/>
        </w:rPr>
      </w:pPr>
      <w:r>
        <w:rPr>
          <w:szCs w:val="28"/>
        </w:rPr>
        <w:t>Дать</w:t>
      </w:r>
      <w:r>
        <w:rPr>
          <w:spacing w:val="40"/>
          <w:szCs w:val="28"/>
        </w:rPr>
        <w:t xml:space="preserve"> </w:t>
      </w:r>
      <w:r>
        <w:rPr>
          <w:szCs w:val="28"/>
        </w:rPr>
        <w:t>понятие</w:t>
      </w:r>
      <w:r>
        <w:rPr>
          <w:spacing w:val="41"/>
          <w:szCs w:val="28"/>
        </w:rPr>
        <w:t xml:space="preserve"> </w:t>
      </w:r>
      <w:r>
        <w:rPr>
          <w:szCs w:val="28"/>
        </w:rPr>
        <w:t>процесса</w:t>
      </w:r>
      <w:r>
        <w:rPr>
          <w:spacing w:val="39"/>
          <w:szCs w:val="28"/>
        </w:rPr>
        <w:t xml:space="preserve"> </w:t>
      </w:r>
      <w:r>
        <w:rPr>
          <w:szCs w:val="28"/>
        </w:rPr>
        <w:t>и</w:t>
      </w:r>
      <w:r>
        <w:rPr>
          <w:spacing w:val="40"/>
          <w:szCs w:val="28"/>
        </w:rPr>
        <w:t xml:space="preserve"> </w:t>
      </w:r>
      <w:r>
        <w:rPr>
          <w:szCs w:val="28"/>
        </w:rPr>
        <w:t>составить</w:t>
      </w:r>
      <w:r>
        <w:rPr>
          <w:spacing w:val="41"/>
          <w:szCs w:val="28"/>
        </w:rPr>
        <w:t xml:space="preserve"> </w:t>
      </w:r>
      <w:r>
        <w:rPr>
          <w:szCs w:val="28"/>
        </w:rPr>
        <w:t>классификацию</w:t>
      </w:r>
      <w:r>
        <w:rPr>
          <w:spacing w:val="39"/>
          <w:szCs w:val="28"/>
        </w:rPr>
        <w:t xml:space="preserve"> </w:t>
      </w:r>
      <w:r>
        <w:rPr>
          <w:szCs w:val="28"/>
        </w:rPr>
        <w:t>про</w:t>
      </w:r>
      <w:r>
        <w:rPr>
          <w:spacing w:val="-77"/>
          <w:szCs w:val="28"/>
        </w:rPr>
        <w:t xml:space="preserve"> </w:t>
      </w:r>
      <w:r>
        <w:rPr>
          <w:szCs w:val="28"/>
        </w:rPr>
        <w:t>цессов</w:t>
      </w:r>
      <w:r>
        <w:rPr>
          <w:spacing w:val="-1"/>
          <w:szCs w:val="28"/>
        </w:rPr>
        <w:t xml:space="preserve"> </w:t>
      </w:r>
      <w:r>
        <w:rPr>
          <w:szCs w:val="28"/>
        </w:rPr>
        <w:t>ЖЦ</w:t>
      </w:r>
      <w:r>
        <w:rPr>
          <w:spacing w:val="-1"/>
          <w:szCs w:val="28"/>
        </w:rPr>
        <w:t xml:space="preserve"> </w:t>
      </w:r>
      <w:r>
        <w:rPr>
          <w:szCs w:val="28"/>
        </w:rPr>
        <w:t>ПП.</w:t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4.На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стандарта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провести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анализ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применимости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разработке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программного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выбранной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теме.</w:t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изучения стандарта оформить отчет о проделанной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работе.</w:t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36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  <w:bookmarkEnd w:id="0"/>
    </w:p>
    <w:p>
      <w:pPr>
        <w:pStyle w:val="ListParagraph"/>
        <w:numPr>
          <w:ilvl w:val="0"/>
          <w:numId w:val="2"/>
        </w:numPr>
        <w:jc w:val="center"/>
        <w:rPr>
          <w:b/>
          <w:bCs/>
          <w:szCs w:val="28"/>
        </w:rPr>
      </w:pPr>
      <w:r>
        <w:rPr>
          <w:b/>
          <w:bCs/>
          <w:color w:val="000000"/>
          <w:szCs w:val="28"/>
        </w:rPr>
        <w:t>Жизненный цикл программного продукта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Жизненный цикл программного продукта (ПП) - совокупность последовательных состояний программного продукта и всех действий по его преобразованию, начиная с анализа возникшей потребности в автоматизации определенных функций обработки данных до их программной реализации и включения в программное обеспечение (ПО) конкретного применения.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На рисунке 1 представлена структура жизненного цикла ПО.</w:t>
      </w:r>
    </w:p>
    <w:p>
      <w:pPr>
        <w:pStyle w:val="Normal"/>
        <w:shd w:val="clear" w:color="auto" w:fill="FFFFFF"/>
        <w:jc w:val="center"/>
        <w:rPr>
          <w:szCs w:val="28"/>
        </w:rPr>
      </w:pPr>
      <w:r>
        <w:rPr/>
        <w:drawing>
          <wp:inline distT="0" distB="0" distL="0" distR="0">
            <wp:extent cx="4191000" cy="466661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66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jc w:val="center"/>
        <w:rPr>
          <w:szCs w:val="28"/>
        </w:rPr>
      </w:pPr>
      <w:r>
        <w:rPr>
          <w:szCs w:val="28"/>
        </w:rPr>
        <w:t>Рисунок 1 – Структура жизненного цикла ПО</w:t>
      </w:r>
    </w:p>
    <w:p>
      <w:pPr>
        <w:pStyle w:val="Normal"/>
        <w:shd w:val="clear" w:color="auto" w:fill="FFFFFF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shd w:val="clear" w:color="auto" w:fill="FFFFFF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shd w:val="clear" w:color="auto" w:fill="FFFFFF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shd w:val="clear" w:color="auto" w:fill="FFFFFF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shd w:val="clear" w:color="auto" w:fill="FFFFFF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shd w:val="clear" w:color="auto" w:fill="FFFFFF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shd w:val="clear" w:color="auto" w:fill="FFFFFF"/>
        <w:jc w:val="center"/>
        <w:rPr>
          <w:b/>
          <w:bCs/>
          <w:szCs w:val="28"/>
        </w:rPr>
      </w:pPr>
      <w:r>
        <w:rPr>
          <w:b/>
          <w:bCs/>
          <w:szCs w:val="28"/>
        </w:rPr>
        <w:t>2 Классификация ЖЦ ПП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Выделим типы ЖЦ ПП: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Каскадная модель.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Она предусматривает последовательное выполнение всех этапов проекта в строго фиксированном порядке. Переход на следующий этап означает полное завершение работ на предыдущем этапе. Требования, определенные на стадии формирования требований, строго документируются в виде технического задания и фиксируются на все время разработки проекта. Каждая стадия завершается выпуском полного комплекта документации, достаточной для того, чтобы разработка могла быть продолжена другой командой разработчиков.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Этапы проекта в соответствии с каскадной моделью:</w:t>
      </w:r>
    </w:p>
    <w:p>
      <w:pPr>
        <w:pStyle w:val="NormalWeb"/>
        <w:numPr>
          <w:ilvl w:val="0"/>
          <w:numId w:val="4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требований;</w:t>
      </w:r>
    </w:p>
    <w:p>
      <w:pPr>
        <w:pStyle w:val="NormalWeb"/>
        <w:numPr>
          <w:ilvl w:val="0"/>
          <w:numId w:val="4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Проектирование;</w:t>
      </w:r>
    </w:p>
    <w:p>
      <w:pPr>
        <w:pStyle w:val="NormalWeb"/>
        <w:numPr>
          <w:ilvl w:val="0"/>
          <w:numId w:val="4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Реализация;</w:t>
      </w:r>
    </w:p>
    <w:p>
      <w:pPr>
        <w:pStyle w:val="NormalWeb"/>
        <w:numPr>
          <w:ilvl w:val="0"/>
          <w:numId w:val="4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Тестирование;</w:t>
      </w:r>
    </w:p>
    <w:p>
      <w:pPr>
        <w:pStyle w:val="NormalWeb"/>
        <w:numPr>
          <w:ilvl w:val="0"/>
          <w:numId w:val="4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Внедрение;</w:t>
      </w:r>
    </w:p>
    <w:p>
      <w:pPr>
        <w:pStyle w:val="NormalWeb"/>
        <w:numPr>
          <w:ilvl w:val="0"/>
          <w:numId w:val="4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Эксплуатация и сопровождение.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Итерационная модель. 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Функциональные возможности системы в данном случае наращиваются постепенно. В процессе разработки основные стадии ЖЦ (проектирование, реализация, тестирование) проходятся несколько раз применительно к очередной добавляемой порции возможностей системы.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Данный тип ЖЦ не требует заранее наличия всех требований к системе и позволяет заказчику активно участвовать в ее разработке, что является безусловным плюсом.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Спиральная модель. 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Каждая итерация соответствует созданию фрагмента или версии ПО, на ней уточняются цели и характеристики проекта, оценивается качество полученных результатов и планируются работы следующей итерации.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каждой итерации оцениваются:</w:t>
      </w:r>
    </w:p>
    <w:p>
      <w:pPr>
        <w:pStyle w:val="NormalWeb"/>
        <w:numPr>
          <w:ilvl w:val="0"/>
          <w:numId w:val="5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риск превышения сроков и стоимости проекта;</w:t>
      </w:r>
    </w:p>
    <w:p>
      <w:pPr>
        <w:pStyle w:val="NormalWeb"/>
        <w:numPr>
          <w:ilvl w:val="0"/>
          <w:numId w:val="5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необходимость выполнения ещё одной итерации;</w:t>
      </w:r>
    </w:p>
    <w:p>
      <w:pPr>
        <w:pStyle w:val="NormalWeb"/>
        <w:numPr>
          <w:ilvl w:val="0"/>
          <w:numId w:val="5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степень полноты и точности понимания требований к системе;</w:t>
      </w:r>
    </w:p>
    <w:p>
      <w:pPr>
        <w:pStyle w:val="NormalWeb"/>
        <w:numPr>
          <w:ilvl w:val="0"/>
          <w:numId w:val="5"/>
        </w:numPr>
        <w:spacing w:lineRule="auto" w:line="360" w:beforeAutospacing="0" w:before="0" w:afterAutospacing="0" w:after="0"/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целесообразность прекращения проекта.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Важно понимать, что спиральная модель является не альтернативой эволюционной модели (модели IID), а специально проработанным вариантом.</w:t>
      </w:r>
    </w:p>
    <w:p>
      <w:pPr>
        <w:pStyle w:val="NormalWeb"/>
        <w:spacing w:before="280" w:after="280"/>
        <w:ind w:hanging="0" w:left="72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TOC1"/>
        <w:rPr/>
      </w:pPr>
      <w:r>
        <w:rPr/>
        <w:t xml:space="preserve">3 </w:t>
      </w:r>
      <w:r>
        <w:fldChar w:fldCharType="begin"/>
      </w:r>
      <w:r>
        <w:rPr/>
        <w:instrText xml:space="preserve"> HYPERLINK "../../../../D:/kataev_14/%D0%9E%D1%82%D1%87%D0%B5%D1%82.docx" \l "_Toc501391547"</w:instrText>
      </w:r>
      <w:r>
        <w:rPr/>
        <w:fldChar w:fldCharType="separate"/>
      </w:r>
      <w:r>
        <w:rPr/>
        <w:t>Выбор</w:t>
      </w:r>
      <w:r>
        <w:rPr/>
        <w:fldChar w:fldCharType="end"/>
      </w:r>
      <w:r>
        <w:rPr/>
        <w:t xml:space="preserve"> типа ЖЦ ПП и его построение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Выделим критерии, по которым нам нужно выбрать тип ЖЦ ПП.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- Требования к проекту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- Характеристики команды разработчиков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- Характеристики пользователей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- Характеристики типов проектов и рисков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Ссылаясь на ТЗ из лабораторной работы 1 можно сказать, что требования, которые предъявляются к проекту достаточно точны и не будут изменятся при разработке.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Команда разработчиков имеет достаточную квалификацию, чтобы суметь разработать имеющееся программное обеспечение.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Команда состоит из программистов, тестировщиков, системных аналитиков. Они все дружелюбны, могут сплотиться между собой и выполнить работу достаточно быстро.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Пользователи состоят из сотрудников парковки и водителей и администраторов БД.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Риски по проекту минимальны при переходе с одного этапа на другой.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После анализа всего содержимого можно выбрать тип каскадной модели ЖЦ ПП.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В ЖЦ каскадной модели можно использовать такие свойства, как строгая завершённость определённого этапа ЖЦ, поскольку нам необходимо как можно точнее сделать программу.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Выделим этапы, по которым будет построена данная модель ЖЦ ПП.</w:t>
      </w:r>
    </w:p>
    <w:p>
      <w:pPr>
        <w:pStyle w:val="NormalWeb"/>
        <w:spacing w:lineRule="auto" w:line="360" w:beforeAutospacing="0" w:before="0" w:afterAutospacing="0" w:after="0"/>
        <w:ind w:hanging="0"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Формирование требований;</w:t>
      </w:r>
    </w:p>
    <w:p>
      <w:pPr>
        <w:pStyle w:val="NormalWeb"/>
        <w:spacing w:lineRule="auto" w:line="360" w:beforeAutospacing="0" w:before="0" w:afterAutospacing="0" w:after="0"/>
        <w:ind w:hanging="0"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Проектирование;</w:t>
      </w:r>
    </w:p>
    <w:p>
      <w:pPr>
        <w:pStyle w:val="NormalWeb"/>
        <w:spacing w:lineRule="auto" w:line="360" w:beforeAutospacing="0" w:before="0" w:afterAutospacing="0" w:after="0"/>
        <w:ind w:hanging="0"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Реализация;</w:t>
      </w:r>
    </w:p>
    <w:p>
      <w:pPr>
        <w:pStyle w:val="NormalWeb"/>
        <w:spacing w:lineRule="auto" w:line="360" w:beforeAutospacing="0" w:before="0" w:afterAutospacing="0" w:after="0"/>
        <w:ind w:hanging="0"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Тестирование;</w:t>
      </w:r>
    </w:p>
    <w:p>
      <w:pPr>
        <w:pStyle w:val="NormalWeb"/>
        <w:spacing w:lineRule="auto" w:line="360" w:beforeAutospacing="0" w:before="0" w:afterAutospacing="0" w:after="0"/>
        <w:ind w:hanging="0"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Внедрение;</w:t>
      </w:r>
    </w:p>
    <w:p>
      <w:pPr>
        <w:pStyle w:val="NormalWeb"/>
        <w:spacing w:lineRule="auto" w:line="360" w:beforeAutospacing="0" w:before="0" w:afterAutospacing="0" w:after="0"/>
        <w:ind w:hanging="0"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Эксплуатация и сопровождение.</w:t>
      </w:r>
    </w:p>
    <w:p>
      <w:pPr>
        <w:pStyle w:val="NormalWeb"/>
        <w:spacing w:lineRule="auto" w:line="360" w:beforeAutospacing="0" w:before="0" w:afterAutospacing="0" w:after="0"/>
        <w:ind w:hanging="0"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этапе «Формирование требований» ставится цель, которую нужно выполнить и выявляются требования</w:t>
      </w:r>
    </w:p>
    <w:p>
      <w:pPr>
        <w:pStyle w:val="Normal"/>
        <w:tabs>
          <w:tab w:val="clear" w:pos="708"/>
          <w:tab w:val="left" w:pos="993" w:leader="none"/>
        </w:tabs>
        <w:rPr>
          <w:color w:val="000000"/>
          <w:szCs w:val="28"/>
        </w:rPr>
      </w:pPr>
      <w:r>
        <w:rPr>
          <w:color w:val="000000"/>
          <w:szCs w:val="28"/>
        </w:rPr>
        <w:t>В разделе «Общие сведения» в ТЗ было указано, что конкретно будет разрабатываться, а в «Назначение и цели создания системы» была поставлена цель разработки данного ПО. В разделе «Требования к системе в целом» прописаны требования при разработке системы БД автостоянки.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Условия, по которым можно перейти на следующий этап: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Должны быть описаны функциональные и нефункциональные требования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Должна быть поставлена цель разработки данного ПО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этапе проектирования нужно составить схемы разрабатываемого ПО в виде нотаций </w:t>
      </w:r>
      <w:r>
        <w:rPr>
          <w:color w:val="000000"/>
          <w:sz w:val="28"/>
          <w:szCs w:val="28"/>
          <w:lang w:val="en-US"/>
        </w:rPr>
        <w:t>IDEF</w:t>
      </w:r>
      <w:r>
        <w:rPr>
          <w:color w:val="000000"/>
          <w:sz w:val="28"/>
          <w:szCs w:val="28"/>
        </w:rPr>
        <w:t xml:space="preserve">0, </w:t>
      </w:r>
      <w:r>
        <w:rPr>
          <w:color w:val="000000"/>
          <w:sz w:val="28"/>
          <w:szCs w:val="28"/>
          <w:lang w:val="en-US"/>
        </w:rPr>
        <w:t>UML</w:t>
      </w:r>
      <w:r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  <w:lang w:val="en-US"/>
        </w:rPr>
        <w:t>ERD</w:t>
      </w:r>
      <w:r>
        <w:rPr>
          <w:color w:val="000000"/>
          <w:sz w:val="28"/>
          <w:szCs w:val="28"/>
        </w:rPr>
        <w:t>. С помощью этих нотаций на данном этапе разрабатывается объектная, информационная и функциональная часть разрабатываемого ПО. В разделе «Требования к информационному обеспечению» было прописано всё информационное составляющее, которое необходимо разработать на этапе проектирования.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Условия, по которым можно перейти на следующий этап: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Должна быть разработана объектная часть программы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Должна быть разработана информационная часть программы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Должна быть разработана функциональная часть программы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этапе реализации нужно создать программное обеспечение. ПО создаётся в определённой программной оболочке на определённом языке программирования и подключается к БД. В разделе «Требования к программному обеспечению» было прописано всё, что необходимо было сделать при реализации программного обеспечения.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Условия, по которым можно перейти на следующий этап: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Должна быть разработана физическая модель БД автостоянки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Должно быть реализовано само ПО для автостоянки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этапе тестирования ПО проверяется на наличие багов и выполнение функций, которые изложены в первоначальных требованиях. В разделе «Порядок контроля и приёмки» прописывается, какие необходимы испытания разработанного ПО и в соответствии с какой методикой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Условия, по которым можно перейти на следующий этап: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Тестирование должно показать, что все функции в приложении работают полноценно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этапе внедрения ПО интегрируется в процессы автостоянки. В разделе «Стадии и этапы разработки» указывается, что должны быть проведено внедрение данного приложения в определённые процессы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Условия, по которым можно перейти на следующий этап:</w:t>
      </w:r>
    </w:p>
    <w:p>
      <w:pPr>
        <w:pStyle w:val="NormalWeb"/>
        <w:shd w:val="clear" w:color="auto" w:fill="FFFFFF"/>
        <w:tabs>
          <w:tab w:val="clear" w:pos="708"/>
          <w:tab w:val="left" w:pos="993" w:leader="none"/>
        </w:tabs>
        <w:spacing w:lineRule="auto" w:line="360" w:beforeAutospacing="0" w:before="0" w:afterAutospacing="0" w:after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Приложение должно быть успешно внедрено в подразделение автостоянки.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этапе эксплуатации и сопровождения производится использование разработанного ПО для нужд автостоянки. В разделе «Стадии и этапы разработки» также указываются условия сопровождения и эксплуатации.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ЗАКЛЮЧЕНИЕ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В заключении можно сказать, что был изучен жизненный цикл разработки программного обеспечения и его процессы, а также был проведён анализ выбора ЖЦ ПП и его построение.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выполнения лабораторной работы были изучены основные положения стандартов ГОСТ ИСО/МЭК 12207-99 и ГОСТ Р ИСО/МЭК 9126-93, которые регламентируют процессы жизненного цикла программного продукта и критерии оценки его качества.</w:t>
      </w:r>
    </w:p>
    <w:p>
      <w:pPr>
        <w:pStyle w:val="NormalWeb"/>
        <w:spacing w:lineRule="auto" w:line="360" w:beforeAutospacing="0" w:before="0" w:afterAutospacing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Было дано определение жизненного цикла программного продукта (ЖЦ ПП) и его структуры, включающей в себя основные процессы, процессы обеспечения и процессы организации. Каждый из этих процессов был рассмотрен и классифицирован в соответствии с их ролью в обеспечении эффективного и качественного выполнения всех этапов разработки программного обеспечения.</w:t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СПИСОК ИСПОЛЬЗОВАННЫХ ИСТОЧНИКОВ</w:t>
      </w:r>
    </w:p>
    <w:p>
      <w:pPr>
        <w:pStyle w:val="Normal"/>
        <w:rPr>
          <w:rStyle w:val="Hyperlink"/>
          <w:color w:val="000000"/>
          <w:szCs w:val="28"/>
          <w:u w:val="none"/>
        </w:rPr>
      </w:pPr>
      <w:r>
        <w:rPr>
          <w:bCs/>
          <w:szCs w:val="28"/>
        </w:rPr>
        <w:t xml:space="preserve">1. Системы качества Лекция №10 Процессы жизненного цикла продукции. </w:t>
      </w:r>
      <w:r>
        <w:rPr>
          <w:szCs w:val="28"/>
        </w:rPr>
        <w:t>[Электронный ресурс]- Режим доступа: https://studfile.net/preview/9204402/</w:t>
      </w:r>
      <w:r>
        <w:rPr>
          <w:rStyle w:val="Hyperlink"/>
          <w:color w:val="auto"/>
          <w:szCs w:val="28"/>
          <w:u w:val="none"/>
        </w:rPr>
        <w:t xml:space="preserve"> </w:t>
      </w:r>
    </w:p>
    <w:p>
      <w:pPr>
        <w:pStyle w:val="Normal"/>
        <w:rPr>
          <w:rStyle w:val="Hyperlink"/>
          <w:color w:val="000000"/>
          <w:szCs w:val="28"/>
          <w:u w:val="none"/>
        </w:rPr>
      </w:pPr>
      <w:r>
        <w:rPr>
          <w:bCs/>
          <w:szCs w:val="28"/>
        </w:rPr>
        <w:t xml:space="preserve">2. Процессы жизненного цикла продукции (ЖЦП) </w:t>
      </w:r>
      <w:r>
        <w:rPr>
          <w:szCs w:val="28"/>
        </w:rPr>
        <w:t>[Электронный ресурс]- Режим доступа: https://ru.wikipedia.org/wiki/База_данныхhttps://studopedia.ru/4_174711_protsessi-zhiznennogo-tsikla-produktsii-zhtsp.html</w:t>
      </w:r>
      <w:r>
        <w:rPr>
          <w:rStyle w:val="Hyperlink"/>
          <w:color w:val="000000"/>
          <w:szCs w:val="28"/>
          <w:u w:val="none"/>
        </w:rPr>
        <w:t xml:space="preserve"> </w:t>
      </w:r>
    </w:p>
    <w:p>
      <w:pPr>
        <w:pStyle w:val="Normal"/>
        <w:rPr>
          <w:rStyle w:val="Hyperlink"/>
          <w:color w:val="000000"/>
          <w:szCs w:val="28"/>
          <w:u w:val="none"/>
        </w:rPr>
      </w:pPr>
      <w:r>
        <w:rPr>
          <w:bCs/>
          <w:szCs w:val="28"/>
        </w:rPr>
        <w:t xml:space="preserve">3. 6.8. ПРОЦЕССЫ ЖИЗНЕННОГО ЦИКЛА ПРОДУКЦИИ </w:t>
      </w:r>
      <w:r>
        <w:rPr>
          <w:szCs w:val="28"/>
        </w:rPr>
        <w:t>[Электронный ресурс]- Режим доступа: https://alternativa-sar.ru/tehnologu/kontrol-kachestva-produktsii/poznyakovskij-upravlenie-kachestvom-na-pishchevykh-predpriyatiyakh/3072-6-8-protsessy-zhiznennogo-tsikla-produktsii</w:t>
      </w:r>
      <w:r>
        <w:rPr>
          <w:rStyle w:val="Hyperlink"/>
          <w:color w:val="auto"/>
          <w:szCs w:val="28"/>
          <w:u w:val="none"/>
        </w:rPr>
        <w:t xml:space="preserve"> </w:t>
      </w:r>
    </w:p>
    <w:p>
      <w:pPr>
        <w:pStyle w:val="Normal"/>
        <w:rPr>
          <w:rStyle w:val="Hyperlink"/>
          <w:color w:val="000000"/>
          <w:szCs w:val="28"/>
          <w:u w:val="none"/>
        </w:rPr>
      </w:pPr>
      <w:r>
        <w:rPr>
          <w:bCs/>
          <w:szCs w:val="28"/>
        </w:rPr>
        <w:t xml:space="preserve">4. РАЗДЕЛ 3. ВЫБОР МОДЕЛИ ЖИЗНЕННОГО ЦИКЛА ДЛЯ КОНКРЕТНОГО ПРОЕКТА </w:t>
      </w:r>
      <w:r>
        <w:rPr>
          <w:szCs w:val="28"/>
        </w:rPr>
        <w:t>[Электронный ресурс]- Режим доступа: https://studfile.net/preview/1444532/page:10/</w:t>
      </w:r>
      <w:r>
        <w:rPr>
          <w:rStyle w:val="Hyperlink"/>
          <w:color w:val="auto"/>
          <w:szCs w:val="28"/>
          <w:u w:val="none"/>
        </w:rPr>
        <w:t xml:space="preserve"> </w:t>
      </w:r>
    </w:p>
    <w:p>
      <w:pPr>
        <w:pStyle w:val="Normal"/>
        <w:rPr>
          <w:rStyle w:val="Hyperlink"/>
          <w:color w:val="000000"/>
          <w:szCs w:val="28"/>
          <w:u w:val="none"/>
        </w:rPr>
      </w:pPr>
      <w:r>
        <w:rPr>
          <w:bCs/>
          <w:szCs w:val="28"/>
        </w:rPr>
        <w:t xml:space="preserve">5. Три типа жизненных циклов программных систем. </w:t>
      </w:r>
      <w:r>
        <w:rPr>
          <w:szCs w:val="28"/>
        </w:rPr>
        <w:t>[Электронный ресурс]- Режим доступа: https://studfile.net/preview/3648895/page:2/</w:t>
      </w:r>
      <w:r>
        <w:rPr>
          <w:rStyle w:val="Hyperlink"/>
          <w:color w:val="auto"/>
          <w:szCs w:val="28"/>
          <w:u w:val="none"/>
        </w:rPr>
        <w:t xml:space="preserve"> </w:t>
      </w:r>
    </w:p>
    <w:p>
      <w:pPr>
        <w:pStyle w:val="Normal"/>
        <w:rPr>
          <w:rStyle w:val="Hyperlink"/>
          <w:color w:val="000000"/>
          <w:szCs w:val="28"/>
          <w:u w:val="none"/>
        </w:rPr>
      </w:pPr>
      <w:r>
        <w:rPr>
          <w:color w:val="000000"/>
          <w:szCs w:val="28"/>
          <w:u w:val="none"/>
        </w:rPr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  <w:lang w:eastAsia="ru-RU"/>
        </w:rPr>
      </w:pPr>
      <w:r>
        <w:rPr>
          <w:szCs w:val="28"/>
          <w:lang w:eastAsia="ru-RU"/>
        </w:rPr>
      </w:r>
    </w:p>
    <w:sectPr>
      <w:footerReference w:type="default" r:id="rId3"/>
      <w:type w:val="nextPage"/>
      <w:pgSz w:w="11906" w:h="16838"/>
      <w:pgMar w:left="1701" w:right="850" w:gutter="0" w:header="0" w:top="1134" w:footer="708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89095788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6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78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50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22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94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66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38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10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827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59ad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ar-SA" w:bidi="ar-SA"/>
      <w14:ligatures w14:val="none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72f82"/>
    <w:pPr>
      <w:keepNext w:val="true"/>
      <w:keepLines/>
      <w:suppressAutoHyphens w:val="false"/>
      <w:spacing w:lineRule="auto" w:line="276" w:before="200" w:after="0"/>
      <w:ind w:hanging="0"/>
      <w:jc w:val="left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uiPriority w:val="1"/>
    <w:semiHidden/>
    <w:qFormat/>
    <w:rsid w:val="00de59ad"/>
    <w:rPr>
      <w:rFonts w:ascii="Times New Roman" w:hAnsi="Times New Roman" w:eastAsia="Times New Roman" w:cs="Times New Roman"/>
      <w:kern w:val="0"/>
      <w:sz w:val="32"/>
      <w:szCs w:val="32"/>
      <w14:ligatures w14:val="non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117f8"/>
    <w:rPr>
      <w:rFonts w:ascii="Times New Roman" w:hAnsi="Times New Roman" w:eastAsia="Times New Roman" w:cs="Times New Roman"/>
      <w:kern w:val="0"/>
      <w:sz w:val="28"/>
      <w:szCs w:val="20"/>
      <w:lang w:eastAsia="ar-SA"/>
      <w14:ligatures w14:val="none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117f8"/>
    <w:rPr>
      <w:rFonts w:ascii="Times New Roman" w:hAnsi="Times New Roman" w:eastAsia="Times New Roman" w:cs="Times New Roman"/>
      <w:kern w:val="0"/>
      <w:sz w:val="28"/>
      <w:szCs w:val="20"/>
      <w:lang w:eastAsia="ar-SA"/>
      <w14:ligatures w14:val="none"/>
    </w:rPr>
  </w:style>
  <w:style w:type="character" w:styleId="2" w:customStyle="1">
    <w:name w:val="Заголовок 2 Знак"/>
    <w:basedOn w:val="DefaultParagraphFont"/>
    <w:uiPriority w:val="9"/>
    <w:semiHidden/>
    <w:qFormat/>
    <w:rsid w:val="00a72f82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kern w:val="0"/>
      <w:sz w:val="26"/>
      <w:szCs w:val="26"/>
      <w14:ligatures w14:val="none"/>
    </w:rPr>
  </w:style>
  <w:style w:type="character" w:styleId="Apple-converted-space" w:customStyle="1">
    <w:name w:val="apple-converted-space"/>
    <w:basedOn w:val="DefaultParagraphFont"/>
    <w:qFormat/>
    <w:rsid w:val="00a72f82"/>
    <w:rPr/>
  </w:style>
  <w:style w:type="character" w:styleId="Ft36" w:customStyle="1">
    <w:name w:val="ft36"/>
    <w:basedOn w:val="DefaultParagraphFont"/>
    <w:qFormat/>
    <w:rsid w:val="00f35532"/>
    <w:rPr/>
  </w:style>
  <w:style w:type="character" w:styleId="Ft38" w:customStyle="1">
    <w:name w:val="ft38"/>
    <w:basedOn w:val="DefaultParagraphFont"/>
    <w:qFormat/>
    <w:rsid w:val="00f35532"/>
    <w:rPr/>
  </w:style>
  <w:style w:type="character" w:styleId="Ft58" w:customStyle="1">
    <w:name w:val="ft58"/>
    <w:basedOn w:val="DefaultParagraphFont"/>
    <w:qFormat/>
    <w:rsid w:val="00f35532"/>
    <w:rPr/>
  </w:style>
  <w:style w:type="character" w:styleId="Ft19" w:customStyle="1">
    <w:name w:val="ft19"/>
    <w:basedOn w:val="DefaultParagraphFont"/>
    <w:qFormat/>
    <w:rsid w:val="00f35532"/>
    <w:rPr/>
  </w:style>
  <w:style w:type="character" w:styleId="Ft68" w:customStyle="1">
    <w:name w:val="ft68"/>
    <w:basedOn w:val="DefaultParagraphFont"/>
    <w:qFormat/>
    <w:rsid w:val="00f35532"/>
    <w:rPr/>
  </w:style>
  <w:style w:type="character" w:styleId="Ft3" w:customStyle="1">
    <w:name w:val="ft3"/>
    <w:basedOn w:val="DefaultParagraphFont"/>
    <w:qFormat/>
    <w:rsid w:val="00f35532"/>
    <w:rPr/>
  </w:style>
  <w:style w:type="character" w:styleId="Hyperlink">
    <w:name w:val="Hyperlink"/>
    <w:basedOn w:val="DefaultParagraphFont"/>
    <w:uiPriority w:val="99"/>
    <w:unhideWhenUsed/>
    <w:rsid w:val="004962f3"/>
    <w:rPr>
      <w:color w:val="0000FF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BodyText">
    <w:name w:val="Body Text"/>
    <w:basedOn w:val="Normal"/>
    <w:link w:val="Style13"/>
    <w:uiPriority w:val="1"/>
    <w:unhideWhenUsed/>
    <w:qFormat/>
    <w:rsid w:val="00de59ad"/>
    <w:pPr>
      <w:widowControl w:val="false"/>
      <w:suppressAutoHyphens w:val="false"/>
      <w:spacing w:lineRule="auto" w:line="240"/>
      <w:ind w:hanging="0" w:left="218"/>
      <w:jc w:val="left"/>
    </w:pPr>
    <w:rPr>
      <w:sz w:val="32"/>
      <w:szCs w:val="32"/>
      <w:lang w:eastAsia="en-US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 Devanagari"/>
    </w:rPr>
  </w:style>
  <w:style w:type="paragraph" w:styleId="NormalWeb">
    <w:name w:val="Normal (Web)"/>
    <w:basedOn w:val="Normal"/>
    <w:uiPriority w:val="99"/>
    <w:unhideWhenUsed/>
    <w:qFormat/>
    <w:rsid w:val="00de59ad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de59ad"/>
    <w:pPr>
      <w:spacing w:before="0" w:after="0"/>
      <w:ind w:left="720"/>
      <w:contextualSpacing/>
    </w:pPr>
    <w:rPr/>
  </w:style>
  <w:style w:type="paragraph" w:styleId="Style18" w:customStyle="1">
    <w:name w:val="style1"/>
    <w:basedOn w:val="Normal"/>
    <w:uiPriority w:val="99"/>
    <w:qFormat/>
    <w:rsid w:val="00de59ad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117f8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5"/>
    <w:uiPriority w:val="99"/>
    <w:unhideWhenUsed/>
    <w:rsid w:val="008117f8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ListBullet2">
    <w:name w:val="List Bullet 2"/>
    <w:basedOn w:val="Normal"/>
    <w:uiPriority w:val="99"/>
    <w:semiHidden/>
    <w:unhideWhenUsed/>
    <w:rsid w:val="00a72f82"/>
    <w:pPr>
      <w:numPr>
        <w:ilvl w:val="0"/>
        <w:numId w:val="1"/>
      </w:numPr>
      <w:suppressAutoHyphens w:val="false"/>
      <w:spacing w:lineRule="auto" w:line="240"/>
    </w:pPr>
    <w:rPr>
      <w:sz w:val="24"/>
      <w:lang w:eastAsia="ru-RU"/>
    </w:rPr>
  </w:style>
  <w:style w:type="paragraph" w:styleId="P71" w:customStyle="1">
    <w:name w:val="p71"/>
    <w:basedOn w:val="Normal"/>
    <w:qFormat/>
    <w:rsid w:val="00f3553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P35" w:customStyle="1">
    <w:name w:val="p35"/>
    <w:basedOn w:val="Normal"/>
    <w:qFormat/>
    <w:rsid w:val="00f3553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P30" w:customStyle="1">
    <w:name w:val="p30"/>
    <w:basedOn w:val="Normal"/>
    <w:qFormat/>
    <w:rsid w:val="00f3553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P385" w:customStyle="1">
    <w:name w:val="p385"/>
    <w:basedOn w:val="Normal"/>
    <w:qFormat/>
    <w:rsid w:val="00f3553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P75" w:customStyle="1">
    <w:name w:val="p75"/>
    <w:basedOn w:val="Normal"/>
    <w:qFormat/>
    <w:rsid w:val="00f3553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P105" w:customStyle="1">
    <w:name w:val="p105"/>
    <w:basedOn w:val="Normal"/>
    <w:qFormat/>
    <w:rsid w:val="00f3553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P99" w:customStyle="1">
    <w:name w:val="p99"/>
    <w:basedOn w:val="Normal"/>
    <w:qFormat/>
    <w:rsid w:val="00f3553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ru-RU"/>
    </w:rPr>
  </w:style>
  <w:style w:type="paragraph" w:styleId="TOC1">
    <w:name w:val="TOC 1"/>
    <w:basedOn w:val="Normal"/>
    <w:next w:val="Normal"/>
    <w:autoRedefine/>
    <w:uiPriority w:val="99"/>
    <w:unhideWhenUsed/>
    <w:rsid w:val="00104cce"/>
    <w:pPr>
      <w:tabs>
        <w:tab w:val="clear" w:pos="708"/>
        <w:tab w:val="right" w:pos="9628" w:leader="dot"/>
      </w:tabs>
      <w:suppressAutoHyphens w:val="false"/>
      <w:ind w:hanging="0"/>
      <w:jc w:val="center"/>
    </w:pPr>
    <w:rPr>
      <w:b/>
      <w:bCs/>
      <w:szCs w:val="28"/>
      <w:lang w:eastAsia="ru-RU"/>
    </w:rPr>
  </w:style>
  <w:style w:type="paragraph" w:styleId="TOC2">
    <w:name w:val="TOC 2"/>
    <w:basedOn w:val="Normal"/>
    <w:next w:val="Normal"/>
    <w:autoRedefine/>
    <w:uiPriority w:val="99"/>
    <w:semiHidden/>
    <w:unhideWhenUsed/>
    <w:rsid w:val="004962f3"/>
    <w:pPr>
      <w:suppressAutoHyphens w:val="false"/>
      <w:spacing w:lineRule="auto" w:line="240"/>
      <w:ind w:hanging="0" w:left="240"/>
      <w:jc w:val="left"/>
    </w:pPr>
    <w:rPr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e59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Application>LibreOffice/7.6.6.3$Linux_X86_64 LibreOffice_project/60$Build-3</Application>
  <AppVersion>15.0000</AppVersion>
  <Pages>11</Pages>
  <Words>1111</Words>
  <Characters>7919</Characters>
  <CharactersWithSpaces>8914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2023-08-29T06:38:00Z</dcterms:created>
  <dc:creator/>
  <dc:description/>
  <dc:language>ru-RU</dc:language>
  <cp:lastModifiedBy/>
  <cp:lastPrinted>2025-02-08T10:47:43Z</cp:lastPrinted>
  <dcterms:modified xsi:type="dcterms:W3CDTF">2025-02-08T11:42:06Z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