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38C" w:rsidRPr="00F1238C" w:rsidRDefault="00F1238C" w:rsidP="00F1238C">
      <w:pPr>
        <w:pBdr>
          <w:bottom w:val="single" w:sz="6" w:space="8" w:color="BEE4FF"/>
        </w:pBdr>
        <w:shd w:val="clear" w:color="auto" w:fill="FFFFFF"/>
        <w:spacing w:before="100" w:beforeAutospacing="1" w:after="750" w:line="707" w:lineRule="atLeast"/>
        <w:outlineLvl w:val="1"/>
        <w:rPr>
          <w:rFonts w:ascii="open_sanslight" w:eastAsia="Times New Roman" w:hAnsi="open_sanslight" w:cs="Times New Roman"/>
          <w:color w:val="000000"/>
          <w:sz w:val="52"/>
          <w:szCs w:val="52"/>
          <w:lang w:eastAsia="ru-RU"/>
        </w:rPr>
      </w:pPr>
      <w:r w:rsidRPr="00F1238C">
        <w:rPr>
          <w:rFonts w:ascii="open_sanslight" w:eastAsia="Times New Roman" w:hAnsi="open_sanslight" w:cs="Times New Roman"/>
          <w:color w:val="000000"/>
          <w:sz w:val="52"/>
          <w:szCs w:val="52"/>
          <w:lang w:eastAsia="ru-RU"/>
        </w:rPr>
        <w:t xml:space="preserve">1.2 </w:t>
      </w:r>
      <w:bookmarkStart w:id="0" w:name="_GoBack"/>
      <w:r w:rsidRPr="00F1238C">
        <w:rPr>
          <w:rFonts w:ascii="open_sanslight" w:eastAsia="Times New Roman" w:hAnsi="open_sanslight" w:cs="Times New Roman"/>
          <w:color w:val="000000"/>
          <w:sz w:val="52"/>
          <w:szCs w:val="52"/>
          <w:lang w:eastAsia="ru-RU"/>
        </w:rPr>
        <w:t>Классификация структур управления</w:t>
      </w:r>
      <w:bookmarkEnd w:id="0"/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процессе своей профессиональной деятельности руководитель очень часто сталкивается с проблемой выбора структуры организационной системы.</w:t>
      </w:r>
    </w:p>
    <w:p w:rsidR="00F1238C" w:rsidRPr="00F1238C" w:rsidRDefault="00F1238C" w:rsidP="00F1238C">
      <w:pPr>
        <w:shd w:val="clear" w:color="auto" w:fill="FFFFFF"/>
        <w:spacing w:line="400" w:lineRule="atLeast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 </w:t>
      </w:r>
      <w:r w:rsidRPr="00F123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структурой</w:t>
      </w: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управления понимается совокупность взаимосвязанных уровней управления и функциональных областей, разделенных по специализации труда, должностным обязанностям с учетом децентрализации и делегирования полномочий.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того, вид организационной структуры способен ускорять или замедлять процесс разработки и принятия решений, информационные потоки горизонтальных и вертикальных, внутренних и внешних коммуникаций.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Принято выделять многоуровневые структуры, в которых развиваются вертикальные связи по мере роста самой организационной системы. Если в организации функционирует не более трех уровней управления, то такие системы называются одноуровневыми, в которых доминируют горизонтальные связи.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зависимости от характера связи между подразделениями организационной системы различают бюрократические и адаптивные структуры управления. В бюрократических структурах регламентированная сторона субъекта управления доминирует над содержательной творческой стороной. Адаптивные структуры управления считаются более гибкими, они лучше приспосабливаются к изменениям внешней среды и ее вызовам, причем акцент делается на проявление творческого потенциала профессиональной </w:t>
      </w:r>
      <w:proofErr w:type="gramStart"/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деятельности</w:t>
      </w:r>
      <w:proofErr w:type="gramEnd"/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 руководителя, так и сотрудников.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видами бюрократических организационных структур являются: </w:t>
      </w:r>
      <w:proofErr w:type="gramStart"/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линейная</w:t>
      </w:r>
      <w:proofErr w:type="gramEnd"/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функциональная, линейно-функциональная, линейно-штабная, </w:t>
      </w:r>
      <w:proofErr w:type="spellStart"/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дивизиональная</w:t>
      </w:r>
      <w:proofErr w:type="spellEnd"/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Адаптивные структуры представлены проектной и матричной структурами.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линейной организационной структуре</w:t>
      </w: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доминируют иерархический принцип построения звеньев управления, соподчиненность «снизу вверх»; единоначалие руководителя, который концентрирует в своих руках все функции управления (рис. 1.2).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2953518" cy="1478283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8" cy="147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1.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1.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FlyrnnhAgAA1A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F1238C" w:rsidRPr="00F1238C" w:rsidRDefault="00F1238C" w:rsidP="00F1238C">
      <w:pPr>
        <w:shd w:val="clear" w:color="auto" w:fill="FFFFFF"/>
        <w:spacing w:before="100" w:beforeAutospacing="1" w:after="15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Рис. 1.2 – Линейная организационная структура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Подчиненные зависят от своего непосредственного руководителя. Целенаправленное воздействие главного руководителя на сотрудников происходит с помощью линейного руководителя. Линейная структура распространена среди мелких и средних организаций, а также в низовых звеньях системы управления.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 </w:t>
      </w: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функциональной структуре</w:t>
      </w: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акцент делается на создание подразделений, которые выполняют определенную задачу и обязанности (рис. 1.3).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910592" cy="148742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0592" cy="148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1.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1.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GfXHRLhAgAA1A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F1238C" w:rsidRPr="00F1238C" w:rsidRDefault="00F1238C" w:rsidP="00F1238C">
      <w:pPr>
        <w:shd w:val="clear" w:color="auto" w:fill="FFFFFF"/>
        <w:spacing w:before="100" w:beforeAutospacing="1" w:after="15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Рис. 1.3 – Функциональная организационная структура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Линейно-функциональная структура</w:t>
      </w: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управления совмещает признаки линейной и функциональной структур. Большая часть полномочий возлагается на линейных руководителей, они непосредственно взаимодействуют с исполнителями и решают проблемы, возникающие внутри процессов. Одновременно существуют функциональные руководители, которые могут консультировать линейных руководителей, но не имеют полномочий напрямую отдавать распоряжения подразделениям (рис. 1.4).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1.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1.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CHPv6zhAgAA1A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41199" cy="2654813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199" cy="2654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38C" w:rsidRPr="00F1238C" w:rsidRDefault="00F1238C" w:rsidP="00F1238C">
      <w:pPr>
        <w:shd w:val="clear" w:color="auto" w:fill="FFFFFF"/>
        <w:spacing w:before="100" w:beforeAutospacing="1" w:after="15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Рис. 1.4 – Линейно-функциональная организационная структура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Линейный руководитель выполняет функцию координатора процесса, а функциональный руководитель занимается планированием, разрабатывает управленческие решения, организует систему контроля.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линейно-штабной структуре образуется </w:t>
      </w: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штаб</w:t>
      </w: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для разработки и принятия важных, стратегических решений (рис. 1.5).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453391" cy="1478283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391" cy="147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1.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1.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B9qDMfhAgAA1A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F1238C" w:rsidRPr="00F1238C" w:rsidRDefault="00F1238C" w:rsidP="00F1238C">
      <w:pPr>
        <w:shd w:val="clear" w:color="auto" w:fill="FFFFFF"/>
        <w:spacing w:before="100" w:beforeAutospacing="1" w:after="15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Рис. 1.5 – Линейно-штабная организационная структура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«штаб» могут входить консультанты, внешние и внутренние эксперты. Их деятельность носит рекомендательный характер.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Дивизиональные</w:t>
      </w:r>
      <w:proofErr w:type="spellEnd"/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структуры</w:t>
      </w: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характерны для больших организационных систем, многопрофильных в своем производстве. В рамках большой системы выделяются отделения (дивизионы), которые могут иметь самостоятельность, автономность при принятии решений, но в рамках централизованного контроля субъекта управления (стратегического уровня) (рис. 1.6).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102362" cy="1953772"/>
            <wp:effectExtent l="0" t="0" r="317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6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362" cy="195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1.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1.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ODgEQzhAgAA1A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F1238C" w:rsidRPr="00F1238C" w:rsidRDefault="00F1238C" w:rsidP="00F1238C">
      <w:pPr>
        <w:shd w:val="clear" w:color="auto" w:fill="FFFFFF"/>
        <w:spacing w:before="100" w:beforeAutospacing="1" w:after="15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Рис. 1.6 – </w:t>
      </w:r>
      <w:proofErr w:type="spellStart"/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Дивизиональная</w:t>
      </w:r>
      <w:proofErr w:type="spellEnd"/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 xml:space="preserve"> организационная структура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 </w:t>
      </w: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матричной структуре</w:t>
      </w: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происходит сочетание вертикальных (функциональных) связей с горизонтальными связями управления (рис. 1.7). Сотрудники функциональных подразделений, выполняя свою текущую деятельность, одновременно входят в состав проектной команды, возглавляемой руководителем проекта. Функциональные руководители ответственны за результаты проекта, а руководители проектов – за внутренние процессы проектной деятельности. В отличие от проектной структуры управления, матричная структура имеет постоянный характер.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154178" cy="1895860"/>
            <wp:effectExtent l="0" t="0" r="889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7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178" cy="189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1.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1.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N5FomfhAgAA1A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F1238C" w:rsidRPr="00F1238C" w:rsidRDefault="00F1238C" w:rsidP="00F1238C">
      <w:pPr>
        <w:shd w:val="clear" w:color="auto" w:fill="FFFFFF"/>
        <w:spacing w:before="100" w:beforeAutospacing="1" w:after="15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Рис. 1.7 – Матричная организационная структура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Проектная структура </w:t>
      </w: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представляет собой совокупность проектов, каждый из которых имеет свою ресурсную базу (финансы, люди, инфраструктуры и т. д.) (рис. 1.8).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3910592" cy="226771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0592" cy="226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1.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1.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kLPt3eACAADUBQAADgAAAAAAAAAAAAAAAAAuAgAA&#10;ZHJzL2Uyb0RvYy54bWxQSwECLQAUAAYACAAAACEATKDpLNgAAAADAQAADwAAAAAAAAAAAAAAAAA6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</w:p>
    <w:p w:rsidR="00F1238C" w:rsidRPr="00F1238C" w:rsidRDefault="00F1238C" w:rsidP="00F1238C">
      <w:pPr>
        <w:shd w:val="clear" w:color="auto" w:fill="FFFFFF"/>
        <w:spacing w:before="100" w:beforeAutospacing="1" w:after="150" w:line="240" w:lineRule="auto"/>
        <w:jc w:val="center"/>
        <w:rPr>
          <w:rFonts w:ascii="Arial" w:eastAsia="Times New Roman" w:hAnsi="Arial" w:cs="Arial"/>
          <w:color w:val="4E4E4E"/>
          <w:sz w:val="20"/>
          <w:szCs w:val="20"/>
          <w:lang w:eastAsia="ru-RU"/>
        </w:rPr>
      </w:pPr>
      <w:r w:rsidRPr="00F1238C">
        <w:rPr>
          <w:rFonts w:ascii="Arial" w:eastAsia="Times New Roman" w:hAnsi="Arial" w:cs="Arial"/>
          <w:color w:val="4E4E4E"/>
          <w:sz w:val="20"/>
          <w:szCs w:val="20"/>
          <w:lang w:eastAsia="ru-RU"/>
        </w:rPr>
        <w:t>Рис. 1.8 – Проектная организационная структура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проекта несет ответственность за полный цикл реализации проекта. После завершения проекта происходит перераспределение трудовых и иных ресурсов и переход в новый проект.</w:t>
      </w:r>
    </w:p>
    <w:p w:rsidR="00F1238C" w:rsidRPr="00F1238C" w:rsidRDefault="00F1238C" w:rsidP="00F1238C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1238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Выводы</w:t>
      </w:r>
    </w:p>
    <w:p w:rsidR="00F1238C" w:rsidRPr="00F1238C" w:rsidRDefault="00F1238C" w:rsidP="00F1238C">
      <w:p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Бюрократические структуры организационных систем хорошо зарекомендовали себя в стабильных условиях. Проблемы и задачи организации разделяются на множество мелких задач, которые поручаются для выполнения отдельным подразделениям, специалистам. Для таких структур характерна централизация в процессе разработки и принятия решений, поощряется исполнительность [1].</w:t>
      </w:r>
    </w:p>
    <w:p w:rsidR="00F1238C" w:rsidRPr="00F1238C" w:rsidRDefault="00F1238C" w:rsidP="00F1238C">
      <w:pPr>
        <w:shd w:val="clear" w:color="auto" w:fill="FFFFFF"/>
        <w:spacing w:before="100" w:before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1238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Адаптивные структуры организационных систем достойно выдерживают нестабильные условия внешней среды, то есть когда проблемная ситуация неоднородна и ее решение невозможно распределить между сотрудниками. В таких условиях обязанности сотрудников не являются чем-то стабильным, а наоборот, могут изменяться от ситуации к ситуации. Для адаптивных структур характерны «скачки» по служебной лестнице, доминирование горизонтальных коммуникаций и поощрение за инициативу, творческий подход к делу.</w:t>
      </w:r>
    </w:p>
    <w:p w:rsidR="00A3322F" w:rsidRDefault="00A3322F"/>
    <w:sectPr w:rsidR="00A33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_sans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38C"/>
    <w:rsid w:val="00A3322F"/>
    <w:rsid w:val="00F1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23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23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12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">
    <w:name w:val="img"/>
    <w:basedOn w:val="a"/>
    <w:rsid w:val="00F12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caption">
    <w:name w:val="imgcaption"/>
    <w:basedOn w:val="a"/>
    <w:rsid w:val="00F12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23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23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12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">
    <w:name w:val="img"/>
    <w:basedOn w:val="a"/>
    <w:rsid w:val="00F12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caption">
    <w:name w:val="imgcaption"/>
    <w:basedOn w:val="a"/>
    <w:rsid w:val="00F12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974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3458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dotted" w:sz="12" w:space="15" w:color="838383"/>
            <w:right w:val="none" w:sz="0" w:space="0" w:color="auto"/>
          </w:divBdr>
          <w:divsChild>
            <w:div w:id="133989284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dotted" w:sz="12" w:space="0" w:color="838383"/>
                <w:right w:val="none" w:sz="0" w:space="0" w:color="auto"/>
              </w:divBdr>
              <w:divsChild>
                <w:div w:id="1569880568">
                  <w:marLeft w:val="-1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Провоторов</dc:creator>
  <cp:lastModifiedBy>Александр Провоторов</cp:lastModifiedBy>
  <cp:revision>1</cp:revision>
  <dcterms:created xsi:type="dcterms:W3CDTF">2022-08-15T10:52:00Z</dcterms:created>
  <dcterms:modified xsi:type="dcterms:W3CDTF">2022-08-15T10:56:00Z</dcterms:modified>
</cp:coreProperties>
</file>