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FE2D3" w14:textId="77777777" w:rsidR="00910DFE" w:rsidRDefault="00910D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B5D714D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5. Курс – Статистика</w:t>
      </w:r>
    </w:p>
    <w:p w14:paraId="1AD056BD" w14:textId="77777777" w:rsidR="00910DFE" w:rsidRDefault="00820FD5">
      <w:pPr>
        <w:spacing w:after="0"/>
        <w:ind w:firstLine="6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A70140"/>
          <w:sz w:val="20"/>
          <w:szCs w:val="20"/>
        </w:rPr>
        <w:t>Контрольная работа.</w:t>
      </w:r>
    </w:p>
    <w:p w14:paraId="459C5A3D" w14:textId="77777777" w:rsidR="00910DFE" w:rsidRDefault="00820FD5">
      <w:pPr>
        <w:spacing w:after="0"/>
        <w:ind w:firstLine="6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 </w:t>
      </w:r>
    </w:p>
    <w:p w14:paraId="1A3EBE3D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Работа выполняется на листах формата А-4 (левое поле - 3,0 см., правое - 1,5 см., верхнее и нижнее поля - 2,0 см.).</w:t>
      </w:r>
    </w:p>
    <w:p w14:paraId="7414E91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Шрифт</w:t>
      </w:r>
      <w:r w:rsidRPr="00820FD5">
        <w:rPr>
          <w:rFonts w:ascii="Times New Roman" w:eastAsia="Times New Roman" w:hAnsi="Times New Roman" w:cs="Times New Roman"/>
          <w:b/>
          <w:color w:val="2A2A7E"/>
          <w:sz w:val="20"/>
          <w:szCs w:val="20"/>
          <w:lang w:val="en-US"/>
        </w:rPr>
        <w:t> - Times New Roman, </w:t>
      </w: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размер</w:t>
      </w:r>
      <w:r w:rsidRPr="00820FD5">
        <w:rPr>
          <w:rFonts w:ascii="Times New Roman" w:eastAsia="Times New Roman" w:hAnsi="Times New Roman" w:cs="Times New Roman"/>
          <w:b/>
          <w:color w:val="2A2A7E"/>
          <w:sz w:val="20"/>
          <w:szCs w:val="20"/>
          <w:lang w:val="en-US"/>
        </w:rPr>
        <w:t> - 14. </w:t>
      </w: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Интервал между строками - 1,5. Выравнивание по ширине.</w:t>
      </w:r>
    </w:p>
    <w:p w14:paraId="613F541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2A2A7E"/>
          <w:sz w:val="20"/>
          <w:szCs w:val="20"/>
        </w:rPr>
        <w:t>Страницы Контрольной работы должны быть пронумерованы. Первой страницей считается титульный лист (не нумеруется).</w:t>
      </w:r>
    </w:p>
    <w:p w14:paraId="558A323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Высылать работу через СДО Прометей ОБЩЕНИЕ-Портфолио.</w:t>
      </w:r>
    </w:p>
    <w:p w14:paraId="31B4B6A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1</w:t>
      </w:r>
      <w:r>
        <w:rPr>
          <w:rFonts w:ascii="Times New Roman" w:eastAsia="Times New Roman" w:hAnsi="Times New Roman" w:cs="Times New Roman"/>
          <w:i/>
          <w:color w:val="C00000"/>
          <w:sz w:val="20"/>
          <w:szCs w:val="20"/>
        </w:rPr>
        <w:t>.</w:t>
      </w:r>
    </w:p>
    <w:p w14:paraId="7CD0F71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Провести расчет численности населения по следующим данным о населении некоторого города, тыс. чел.:</w:t>
      </w:r>
    </w:p>
    <w:p w14:paraId="77A525CB" w14:textId="77777777" w:rsidR="00910DFE" w:rsidRDefault="00820FD5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5EEF295B" wp14:editId="18125EE7">
            <wp:extent cx="6480810" cy="902970"/>
            <wp:effectExtent l="0" t="0" r="0" b="0"/>
            <wp:docPr id="3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02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A7CC2B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Определить среднегодовую численность населения:</w:t>
      </w:r>
    </w:p>
    <w:p w14:paraId="615044FE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1. По данным о численности населения на начало и конец года;</w:t>
      </w:r>
    </w:p>
    <w:p w14:paraId="5F73A707" w14:textId="77777777" w:rsidR="00910DFE" w:rsidRDefault="00820FD5">
      <w:pPr>
        <w:pBdr>
          <w:top w:val="nil"/>
          <w:left w:val="nil"/>
          <w:bottom w:val="nil"/>
          <w:right w:val="nil"/>
          <w:between w:val="nil"/>
        </w:pBdr>
        <w:spacing w:after="0"/>
        <w:ind w:left="283"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2. По данным о численности населения на начало каждого квартала.</w:t>
      </w:r>
    </w:p>
    <w:p w14:paraId="72DBA0D0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3. По данным о численности населения на все даты, по которым имеются сведения.</w:t>
      </w:r>
    </w:p>
    <w:p w14:paraId="6EB553A1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4. Какая величина получилась наиболее точная?</w:t>
      </w:r>
    </w:p>
    <w:p w14:paraId="3D56424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2.</w:t>
      </w:r>
    </w:p>
    <w:p w14:paraId="313A2C5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Численность населения страны на конец года составляла 143,3 млн. чел., в том числе в возрасте моложе трудоспособного – 23,6 млн. чел., трудоспособном – 87,1 млн. чел., старше трудоспособного – 32,4 млн. чел.</w:t>
      </w:r>
    </w:p>
    <w:p w14:paraId="1FC49B9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Определить:</w:t>
      </w:r>
    </w:p>
    <w:p w14:paraId="5491C559" w14:textId="77777777" w:rsidR="00910DFE" w:rsidRDefault="00820F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1) удельный вес населения трудоспособного возраста в общей численности населения:</w:t>
      </w:r>
    </w:p>
    <w:p w14:paraId="774CCAD5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2) коэффициент общей нагрузки населения трудоспособного возраста:</w:t>
      </w:r>
    </w:p>
    <w:p w14:paraId="580E55F9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3) коэффициент пенсионной нагрузки населения трудоспособного возраста:</w:t>
      </w:r>
    </w:p>
    <w:p w14:paraId="39051064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4) коэффициент детской нагрузки населения трудоспособного возраста или коэффициент замещения:</w:t>
      </w:r>
    </w:p>
    <w:p w14:paraId="1252AB7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5) взаимосвязь между исчисленными коэффициентами:</w:t>
      </w:r>
    </w:p>
    <w:p w14:paraId="0889A81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3.</w:t>
      </w:r>
    </w:p>
    <w:p w14:paraId="240321E0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 предприятии в списочном составе на 1 марта было 309 чел., с 11 марта принято на работу 20 чел., с 20 марта уволено 10 чел. и с 28 марта принято 5 чел.</w:t>
      </w:r>
    </w:p>
    <w:p w14:paraId="273750D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 </w:t>
      </w:r>
    </w:p>
    <w:p w14:paraId="10250001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Вычислить:</w:t>
      </w:r>
    </w:p>
    <w:p w14:paraId="767DED2B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1. среднесписочную численность работников за март:</w:t>
      </w:r>
    </w:p>
    <w:p w14:paraId="58007D69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На предприятии в списочном составе за апрель – 340; за май – 323; за июнь – 324; за июль – 345; за август – 340 чел.; за сентябрь – 323 чел.</w:t>
      </w:r>
    </w:p>
    <w:p w14:paraId="25D8097A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  <w:u w:val="single"/>
        </w:rPr>
        <w:t>Вычислить:</w:t>
      </w:r>
    </w:p>
    <w:p w14:paraId="6BF0491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2. среднесписочную численность работников за II квартал:</w:t>
      </w:r>
    </w:p>
    <w:p w14:paraId="7C31B56C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3. среднесписочную численность работников за III квартал:</w:t>
      </w:r>
    </w:p>
    <w:p w14:paraId="1A09F2FD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b/>
          <w:i/>
          <w:color w:val="C00000"/>
          <w:sz w:val="20"/>
          <w:szCs w:val="20"/>
        </w:rPr>
        <w:t>Задание 4.</w:t>
      </w:r>
    </w:p>
    <w:p w14:paraId="0ABB860A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По ниже приведенным </w:t>
      </w:r>
      <w:proofErr w:type="gramStart"/>
      <w:r>
        <w:rPr>
          <w:color w:val="000000"/>
          <w:sz w:val="20"/>
          <w:szCs w:val="20"/>
        </w:rPr>
        <w:t>сведениям  консолидированных</w:t>
      </w:r>
      <w:proofErr w:type="gramEnd"/>
      <w:r>
        <w:rPr>
          <w:color w:val="000000"/>
          <w:sz w:val="20"/>
          <w:szCs w:val="20"/>
        </w:rPr>
        <w:t xml:space="preserve"> счетов СНС России за отчетный период  требуется определить ВВП тремя методами:</w:t>
      </w:r>
    </w:p>
    <w:p w14:paraId="5711F4F7" w14:textId="77777777" w:rsidR="00910DFE" w:rsidRDefault="00820FD5">
      <w:pPr>
        <w:ind w:firstLine="680"/>
        <w:jc w:val="both"/>
        <w:rPr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3CF8B67" wp14:editId="1C23ACD6">
            <wp:extent cx="5293213" cy="2723884"/>
            <wp:effectExtent l="0" t="0" r="0" b="0"/>
            <wp:docPr id="3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3213" cy="27238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EF7E92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Представить:</w:t>
      </w:r>
    </w:p>
    <w:p w14:paraId="0CD794E3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Расчет ВВП производственным методом:</w:t>
      </w:r>
    </w:p>
    <w:p w14:paraId="457786E1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Расчет ВВП распределительным методом:</w:t>
      </w:r>
    </w:p>
    <w:p w14:paraId="157E4B58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Расчет ВВП методом конечного использования:</w:t>
      </w:r>
    </w:p>
    <w:p w14:paraId="291D2E2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4. Сделать вывод.</w:t>
      </w:r>
    </w:p>
    <w:p w14:paraId="5F7FACE9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</w:t>
      </w:r>
    </w:p>
    <w:p w14:paraId="40194953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5.</w:t>
      </w:r>
    </w:p>
    <w:p w14:paraId="251ED77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Имеются следующие данные по региону за отчетный год, млрд. руб.:</w:t>
      </w:r>
    </w:p>
    <w:p w14:paraId="2B3C8955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1FAA4CFC" wp14:editId="63581EB6">
            <wp:extent cx="5213942" cy="1222513"/>
            <wp:effectExtent l="0" t="0" r="0" b="0"/>
            <wp:docPr id="3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3942" cy="1222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6D55F3" w14:textId="77777777" w:rsidR="00910DFE" w:rsidRDefault="00910DFE">
      <w:pPr>
        <w:ind w:firstLine="680"/>
        <w:jc w:val="both"/>
        <w:rPr>
          <w:color w:val="000000"/>
          <w:sz w:val="20"/>
          <w:szCs w:val="20"/>
        </w:rPr>
      </w:pPr>
    </w:p>
    <w:p w14:paraId="19871D7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Определить:</w:t>
      </w:r>
    </w:p>
    <w:p w14:paraId="6F828EC2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Плановый и фактический показатели использования производственных фондов;</w:t>
      </w:r>
    </w:p>
    <w:p w14:paraId="7EABA694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Абсолютный прирост валовой продукции, полученный в результате увеличения основных фондов и за счет их лучшего использования, по сравнению с планом;</w:t>
      </w:r>
    </w:p>
    <w:p w14:paraId="1A22709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Показатель фондовооруженности работников плановый и фактический.</w:t>
      </w:r>
    </w:p>
    <w:p w14:paraId="3645BE80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6</w:t>
      </w:r>
      <w:r>
        <w:rPr>
          <w:rFonts w:ascii="Times New Roman" w:eastAsia="Times New Roman" w:hAnsi="Times New Roman" w:cs="Times New Roman"/>
          <w:i/>
          <w:color w:val="C00000"/>
          <w:sz w:val="20"/>
          <w:szCs w:val="20"/>
        </w:rPr>
        <w:t>.</w:t>
      </w:r>
    </w:p>
    <w:p w14:paraId="2CA9FB1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 первое полугодие по региону имеются следующие данные (млрд. руб.):</w:t>
      </w:r>
    </w:p>
    <w:p w14:paraId="10123284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Остатки оборотных фондов на:</w:t>
      </w:r>
    </w:p>
    <w:p w14:paraId="2528BC49" w14:textId="77777777" w:rsidR="00910DFE" w:rsidRDefault="00910DFE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6CBF731" w14:textId="77777777" w:rsidR="00910DFE" w:rsidRDefault="00820FD5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469F0AAD" wp14:editId="5E697187">
            <wp:extent cx="5679193" cy="665522"/>
            <wp:effectExtent l="0" t="0" r="0" b="0"/>
            <wp:docPr id="38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9193" cy="6655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D6CEE4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Стоимость реализованной продукции в отпускных ценах предприятия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млрд.руб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.) составила в I квартале -170,0, во II квартале – 171,0.</w:t>
      </w:r>
    </w:p>
    <w:p w14:paraId="40CBF498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</w:t>
      </w:r>
    </w:p>
    <w:p w14:paraId="6B73371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Определить:</w:t>
      </w:r>
    </w:p>
    <w:p w14:paraId="3E167A2D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Показатели оборачиваемости оборотных фондов за каждый квартал:</w:t>
      </w:r>
    </w:p>
    <w:p w14:paraId="7F59E8FC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1. Средние остатки оборотных фондов:</w:t>
      </w:r>
    </w:p>
    <w:p w14:paraId="374C072E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 а) за I квартал:</w:t>
      </w:r>
    </w:p>
    <w:p w14:paraId="7ABC3E75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22B50B09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2. Коэффициент оборачиваемости:</w:t>
      </w:r>
    </w:p>
    <w:p w14:paraId="16752DEA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lastRenderedPageBreak/>
        <w:t>а) за I квартал:</w:t>
      </w:r>
    </w:p>
    <w:p w14:paraId="286F351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4D5466F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3. Коэффициент закрепления:</w:t>
      </w:r>
    </w:p>
    <w:p w14:paraId="39FF8AC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а) за I квартал:</w:t>
      </w:r>
    </w:p>
    <w:p w14:paraId="1B7C5EE5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0D51462B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4. Среднюю продолжительность оборота:</w:t>
      </w:r>
    </w:p>
    <w:p w14:paraId="01FDA456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а) за I квартал:</w:t>
      </w:r>
    </w:p>
    <w:p w14:paraId="7A961A01" w14:textId="77777777" w:rsidR="00910DFE" w:rsidRDefault="00820FD5">
      <w:pPr>
        <w:spacing w:after="0"/>
        <w:ind w:firstLine="6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б) за II квартал:</w:t>
      </w:r>
    </w:p>
    <w:p w14:paraId="6B70A35B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5. Определить сумму высвобожденных оборотных фондов во II квартале в результате ускорения оборачиваемости оборотных фондов по сравнению с I кварталом.</w:t>
      </w:r>
    </w:p>
    <w:p w14:paraId="5B37C8B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 </w:t>
      </w:r>
    </w:p>
    <w:p w14:paraId="061C6C5A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C00000"/>
          <w:sz w:val="20"/>
          <w:szCs w:val="20"/>
        </w:rPr>
        <w:t>Задание 7.</w:t>
      </w:r>
    </w:p>
    <w:p w14:paraId="0B7577F0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 отчетный год имеются следующие данные (цифры условные):</w:t>
      </w:r>
    </w:p>
    <w:p w14:paraId="3486F15A" w14:textId="77777777" w:rsidR="00910DFE" w:rsidRDefault="00910DFE">
      <w:pPr>
        <w:spacing w:after="0"/>
        <w:ind w:firstLine="1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7E5E841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0E352A5A" wp14:editId="28A67E29">
            <wp:extent cx="4333157" cy="1854095"/>
            <wp:effectExtent l="0" t="0" r="0" b="0"/>
            <wp:docPr id="39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3157" cy="1854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0BE84C" w14:textId="77777777" w:rsidR="00910DFE" w:rsidRDefault="00820FD5">
      <w:pPr>
        <w:spacing w:after="0"/>
        <w:ind w:firstLine="68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Требуется определить коэффициент концентрации доходов Лоренца и Джини.</w:t>
      </w:r>
    </w:p>
    <w:p w14:paraId="05DB678E" w14:textId="77777777" w:rsidR="00910DFE" w:rsidRDefault="00910DFE">
      <w:pPr>
        <w:rPr>
          <w:sz w:val="20"/>
          <w:szCs w:val="20"/>
        </w:rPr>
      </w:pPr>
    </w:p>
    <w:p w14:paraId="4D20720D" w14:textId="77777777" w:rsidR="00910DFE" w:rsidRDefault="00910DFE">
      <w:pPr>
        <w:rPr>
          <w:sz w:val="20"/>
          <w:szCs w:val="20"/>
        </w:rPr>
      </w:pPr>
    </w:p>
    <w:p w14:paraId="70C430CA" w14:textId="77777777" w:rsidR="00910DFE" w:rsidRDefault="00820FD5">
      <w:pPr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6. Курс – Эконометрика</w:t>
      </w:r>
    </w:p>
    <w:p w14:paraId="3190ADF2" w14:textId="77777777" w:rsidR="00910DFE" w:rsidRDefault="00820FD5">
      <w:pPr>
        <w:pStyle w:val="a3"/>
        <w:spacing w:before="0" w:after="0"/>
        <w:ind w:firstLine="720"/>
        <w:jc w:val="center"/>
        <w:rPr>
          <w:color w:val="000000"/>
          <w:sz w:val="20"/>
          <w:szCs w:val="20"/>
        </w:rPr>
      </w:pPr>
      <w:proofErr w:type="gramStart"/>
      <w:r>
        <w:rPr>
          <w:i/>
          <w:color w:val="008080"/>
          <w:sz w:val="20"/>
          <w:szCs w:val="20"/>
        </w:rPr>
        <w:t>Методические  рекомендации</w:t>
      </w:r>
      <w:proofErr w:type="gramEnd"/>
      <w:r>
        <w:rPr>
          <w:i/>
          <w:color w:val="008080"/>
          <w:sz w:val="20"/>
          <w:szCs w:val="20"/>
        </w:rPr>
        <w:t xml:space="preserve"> по выполнению контрольной работы</w:t>
      </w:r>
    </w:p>
    <w:p w14:paraId="166DDA6F" w14:textId="77777777" w:rsidR="00910DFE" w:rsidRDefault="00820FD5">
      <w:pPr>
        <w:pStyle w:val="a3"/>
        <w:spacing w:before="0" w:after="0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14:paraId="0F618CAC" w14:textId="77777777" w:rsidR="00910DFE" w:rsidRDefault="00820FD5">
      <w:pPr>
        <w:pStyle w:val="a3"/>
        <w:spacing w:before="0" w:after="0"/>
        <w:ind w:firstLine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Контрольную работу необходимо выполнить самостоятельно и представить точно в установленные графиком сроки.</w:t>
      </w:r>
      <w:r>
        <w:rPr>
          <w:b/>
          <w:i/>
          <w:color w:val="FF0000"/>
          <w:sz w:val="20"/>
          <w:szCs w:val="20"/>
        </w:rPr>
        <w:t> </w:t>
      </w:r>
    </w:p>
    <w:p w14:paraId="2C5E6CBD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Работа выполняется на листах формата А-4 (левое поле - 3,0 см., правое - 1,5 см., верхнее и нижнее поля - 2,0 см.).</w:t>
      </w:r>
    </w:p>
    <w:p w14:paraId="3D7E68B9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Шрифт</w:t>
      </w:r>
      <w:r w:rsidRPr="00820FD5">
        <w:rPr>
          <w:color w:val="000000"/>
          <w:sz w:val="20"/>
          <w:szCs w:val="20"/>
          <w:lang w:val="en-US"/>
        </w:rPr>
        <w:t> - Times New Roman, </w:t>
      </w:r>
      <w:r>
        <w:rPr>
          <w:color w:val="000000"/>
          <w:sz w:val="20"/>
          <w:szCs w:val="20"/>
        </w:rPr>
        <w:t>размер</w:t>
      </w:r>
      <w:r w:rsidRPr="00820FD5">
        <w:rPr>
          <w:color w:val="000000"/>
          <w:sz w:val="20"/>
          <w:szCs w:val="20"/>
          <w:lang w:val="en-US"/>
        </w:rPr>
        <w:t> - 14. </w:t>
      </w:r>
      <w:r>
        <w:rPr>
          <w:color w:val="000000"/>
          <w:sz w:val="20"/>
          <w:szCs w:val="20"/>
        </w:rPr>
        <w:t>Интервал между строками - 1,5.</w:t>
      </w:r>
    </w:p>
    <w:p w14:paraId="358467C9" w14:textId="77777777" w:rsidR="00910DFE" w:rsidRDefault="00820FD5">
      <w:pPr>
        <w:spacing w:after="200"/>
        <w:ind w:left="720" w:hanging="1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Страницы Практической (Контрольной) работы должны быть пронумерованы. Первой страницей считается титульный лист (не нумеруется).</w:t>
      </w:r>
    </w:p>
    <w:p w14:paraId="338E570C" w14:textId="77777777" w:rsidR="00910DFE" w:rsidRDefault="00820FD5">
      <w:pPr>
        <w:spacing w:after="200"/>
        <w:ind w:firstLine="54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Типовые задачи вы можете посмотреть в библиотеке:</w:t>
      </w:r>
    </w:p>
    <w:p w14:paraId="76AE36B5" w14:textId="77777777" w:rsidR="00910DFE" w:rsidRDefault="00820FD5">
      <w:pPr>
        <w:spacing w:after="200"/>
        <w:ind w:firstLine="540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 </w:t>
      </w:r>
      <w:proofErr w:type="spellStart"/>
      <w:r>
        <w:fldChar w:fldCharType="begin"/>
      </w:r>
      <w:r>
        <w:instrText xml:space="preserve"> HYPERLINK "https://msei.prometeus.ru/close/store/books/%7BC6C4F3EA-D618-49D2-8E71-03574A59DEAD%7D/up.pdf" \h </w:instrText>
      </w:r>
      <w:r>
        <w:fldChar w:fldCharType="separate"/>
      </w:r>
      <w:r>
        <w:rPr>
          <w:b/>
          <w:i/>
          <w:color w:val="0000FF"/>
          <w:sz w:val="20"/>
          <w:szCs w:val="20"/>
          <w:u w:val="single"/>
        </w:rPr>
        <w:t>Шанченко</w:t>
      </w:r>
      <w:proofErr w:type="spellEnd"/>
      <w:r>
        <w:rPr>
          <w:b/>
          <w:i/>
          <w:color w:val="0000FF"/>
          <w:sz w:val="20"/>
          <w:szCs w:val="20"/>
          <w:u w:val="single"/>
        </w:rPr>
        <w:t xml:space="preserve"> Н. И. Эконометрика: лабораторный практикум</w:t>
      </w:r>
      <w:r>
        <w:rPr>
          <w:b/>
          <w:i/>
          <w:color w:val="0000FF"/>
          <w:sz w:val="20"/>
          <w:szCs w:val="20"/>
          <w:u w:val="single"/>
        </w:rPr>
        <w:fldChar w:fldCharType="end"/>
      </w:r>
    </w:p>
    <w:p w14:paraId="1475A54F" w14:textId="77777777" w:rsidR="00910DFE" w:rsidRDefault="00820FD5">
      <w:pPr>
        <w:spacing w:after="200"/>
        <w:jc w:val="center"/>
        <w:rPr>
          <w:color w:val="000000"/>
          <w:sz w:val="20"/>
          <w:szCs w:val="20"/>
        </w:rPr>
      </w:pPr>
      <w:r>
        <w:rPr>
          <w:b/>
          <w:color w:val="0000FF"/>
          <w:sz w:val="20"/>
          <w:szCs w:val="20"/>
        </w:rPr>
        <w:t>ЗАДАНИЕ </w:t>
      </w:r>
    </w:p>
    <w:tbl>
      <w:tblPr>
        <w:tblStyle w:val="ac"/>
        <w:tblW w:w="102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6"/>
      </w:tblGrid>
      <w:tr w:rsidR="00910DFE" w14:paraId="4850F018" w14:textId="77777777">
        <w:tc>
          <w:tcPr>
            <w:tcW w:w="10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7C61" w14:textId="77777777" w:rsidR="00910DFE" w:rsidRDefault="008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 Проверить наличие линейной </w:t>
            </w:r>
            <w:proofErr w:type="spellStart"/>
            <w:r>
              <w:rPr>
                <w:color w:val="000000"/>
                <w:sz w:val="20"/>
                <w:szCs w:val="20"/>
              </w:rPr>
              <w:t>коллинеарности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между факторами </w:t>
            </w:r>
            <w:r>
              <w:rPr>
                <w:i/>
                <w:color w:val="000000"/>
                <w:sz w:val="20"/>
                <w:szCs w:val="20"/>
              </w:rPr>
              <w:t>x, z, t</w:t>
            </w:r>
            <w:r>
              <w:rPr>
                <w:color w:val="000000"/>
                <w:sz w:val="20"/>
                <w:szCs w:val="20"/>
              </w:rPr>
              <w:t>, если корреляционная матрица имеет вид:</w:t>
            </w:r>
          </w:p>
          <w:p w14:paraId="1DD73CF4" w14:textId="77777777" w:rsidR="00910DFE" w:rsidRDefault="0082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lastRenderedPageBreak/>
              <w:drawing>
                <wp:inline distT="0" distB="0" distL="0" distR="0" wp14:anchorId="1642BEF8" wp14:editId="19A4DBEE">
                  <wp:extent cx="2957155" cy="1372761"/>
                  <wp:effectExtent l="0" t="0" r="0" b="0"/>
                  <wp:docPr id="4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7155" cy="137276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d"/>
              <w:tblW w:w="9990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9990"/>
            </w:tblGrid>
            <w:tr w:rsidR="00910DFE" w14:paraId="66E5DD1C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4A1A75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2.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 Дать интерпретацию параметрам уравнения </w:t>
                  </w: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>регрессии 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proofErr w:type="gramEnd"/>
                  <w:r>
                    <w:rPr>
                      <w:i/>
                      <w:color w:val="000000"/>
                      <w:sz w:val="20"/>
                      <w:szCs w:val="20"/>
                    </w:rPr>
                    <w:t>=21,5+4,35х+2,1z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59E3A32D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605683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3.</w:t>
                  </w:r>
                  <w:r>
                    <w:rPr>
                      <w:color w:val="000000"/>
                      <w:sz w:val="20"/>
                      <w:szCs w:val="20"/>
                    </w:rPr>
                    <w:t> Дать интерпретацию параметрам уравнения регрессии  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3,4·x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perscript"/>
                    </w:rPr>
                    <w:t>0,4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·z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perscript"/>
                    </w:rPr>
                    <w:t>1,1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18E880B7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F7C90C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 4.</w:t>
                  </w:r>
                  <w:r>
                    <w:rPr>
                      <w:sz w:val="20"/>
                      <w:szCs w:val="20"/>
                    </w:rPr>
                    <w:t xml:space="preserve"> По заданному уравнению </w:t>
                  </w:r>
                  <w:proofErr w:type="gramStart"/>
                  <w:r>
                    <w:rPr>
                      <w:sz w:val="20"/>
                      <w:szCs w:val="20"/>
                    </w:rPr>
                    <w:t>регрессии  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ŷ</w:t>
                  </w:r>
                  <w:r>
                    <w:rPr>
                      <w:i/>
                      <w:sz w:val="20"/>
                      <w:szCs w:val="20"/>
                      <w:vertAlign w:val="subscript"/>
                    </w:rPr>
                    <w:t>x</w:t>
                  </w:r>
                  <w:proofErr w:type="spellEnd"/>
                  <w:proofErr w:type="gramEnd"/>
                  <w:r>
                    <w:rPr>
                      <w:i/>
                      <w:sz w:val="20"/>
                      <w:szCs w:val="20"/>
                    </w:rPr>
                    <w:t>=20+4х+2,5z </w:t>
                  </w:r>
                  <w:r>
                    <w:rPr>
                      <w:sz w:val="20"/>
                      <w:szCs w:val="20"/>
                    </w:rPr>
                    <w:t>построить частные уравнения регрессии, если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6495F6E6" wp14:editId="682DD3A8">
                        <wp:extent cx="142875" cy="160655"/>
                        <wp:effectExtent l="0" t="0" r="0" b="0"/>
                        <wp:docPr id="41" name="image21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1.gif"/>
                                <pic:cNvPicPr preferRelativeResize="0"/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" cy="16065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  <w:szCs w:val="20"/>
                    </w:rPr>
                    <w:t>=5,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11DC8C5" wp14:editId="2EAC0742">
                        <wp:extent cx="124460" cy="153670"/>
                        <wp:effectExtent l="0" t="0" r="0" b="0"/>
                        <wp:docPr id="42" name="image5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.gif"/>
                                <pic:cNvPicPr preferRelativeResize="0"/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460" cy="15367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20"/>
                      <w:szCs w:val="20"/>
                    </w:rPr>
                    <w:t>=20.</w:t>
                  </w:r>
                </w:p>
              </w:tc>
            </w:tr>
            <w:tr w:rsidR="00910DFE" w14:paraId="2CCC961E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9EBE87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5.</w:t>
                  </w:r>
                  <w:r>
                    <w:rPr>
                      <w:sz w:val="20"/>
                      <w:szCs w:val="20"/>
                    </w:rPr>
                    <w:t> Найти критические значения </w:t>
                  </w:r>
                  <w:r>
                    <w:rPr>
                      <w:i/>
                      <w:sz w:val="20"/>
                      <w:szCs w:val="20"/>
                    </w:rPr>
                    <w:t>F</w:t>
                  </w:r>
                  <w:r>
                    <w:rPr>
                      <w:sz w:val="20"/>
                      <w:szCs w:val="20"/>
                    </w:rPr>
                    <w:t>-критерия и </w:t>
                  </w:r>
                  <w:r>
                    <w:rPr>
                      <w:i/>
                      <w:sz w:val="20"/>
                      <w:szCs w:val="20"/>
                    </w:rPr>
                    <w:t>t</w:t>
                  </w:r>
                  <w:r>
                    <w:rPr>
                      <w:sz w:val="20"/>
                      <w:szCs w:val="20"/>
                    </w:rPr>
                    <w:t>- критерия по количеству наблюдений и уровню значимости:</w:t>
                  </w:r>
                </w:p>
                <w:p w14:paraId="270016EA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n= 50,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= 0,01, m=2;</w:t>
                  </w:r>
                </w:p>
                <w:p w14:paraId="497BC8A1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n= 20,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 = 0,05, m=3, </w:t>
                  </w:r>
                  <w:r>
                    <w:rPr>
                      <w:sz w:val="20"/>
                      <w:szCs w:val="20"/>
                    </w:rPr>
                    <w:t>где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rFonts w:ascii="Noto Sans Symbols" w:eastAsia="Noto Sans Symbols" w:hAnsi="Noto Sans Symbols" w:cs="Noto Sans Symbols"/>
                      <w:i/>
                      <w:sz w:val="20"/>
                      <w:szCs w:val="20"/>
                    </w:rPr>
                    <w:t>α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r>
                    <w:rPr>
                      <w:sz w:val="20"/>
                      <w:szCs w:val="20"/>
                    </w:rPr>
                    <w:t>– уровень значимости</w:t>
                  </w:r>
                  <w:r>
                    <w:rPr>
                      <w:i/>
                      <w:sz w:val="20"/>
                      <w:szCs w:val="20"/>
                    </w:rPr>
                    <w:t>, m-</w:t>
                  </w:r>
                  <w:r>
                    <w:rPr>
                      <w:sz w:val="20"/>
                      <w:szCs w:val="20"/>
                    </w:rPr>
                    <w:t> количество факторов в уравнении регрессии.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24CB8022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A7B745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6.</w:t>
                  </w:r>
                  <w:r>
                    <w:rPr>
                      <w:sz w:val="20"/>
                      <w:szCs w:val="20"/>
                    </w:rPr>
                    <w:t> В системе уравнений 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89F32B7" wp14:editId="2E6951C0">
                        <wp:extent cx="1572895" cy="486410"/>
                        <wp:effectExtent l="0" t="0" r="0" b="0"/>
                        <wp:docPr id="43" name="image19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9.gif"/>
                                <pic:cNvPicPr preferRelativeResize="0"/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2895" cy="48641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2E98A7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</w:p>
                <w:p w14:paraId="36A2F631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Выделить эндогенные и предопределенные переменные.</w:t>
                  </w:r>
                </w:p>
              </w:tc>
            </w:tr>
            <w:tr w:rsidR="00910DFE" w14:paraId="7FD64FD4" w14:textId="77777777">
              <w:trPr>
                <w:trHeight w:val="1670"/>
              </w:trPr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FF5306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7.</w:t>
                  </w:r>
                  <w:r>
                    <w:rPr>
                      <w:sz w:val="20"/>
                      <w:szCs w:val="20"/>
                    </w:rPr>
                    <w:t> Определить к какому типу относится следующая система уравнений: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72003B" wp14:editId="457F83DE">
                        <wp:extent cx="1093470" cy="486410"/>
                        <wp:effectExtent l="0" t="0" r="0" b="0"/>
                        <wp:docPr id="44" name="image20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0.gif"/>
                                <pic:cNvPicPr preferRelativeResize="0"/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3470" cy="48641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720C946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</w:t>
                  </w:r>
                  <w:proofErr w:type="gramStart"/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,а</w:t>
                  </w:r>
                  <w:proofErr w:type="gramEnd"/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21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</w:p>
              </w:tc>
            </w:tr>
            <w:tr w:rsidR="00910DFE" w14:paraId="72D5EF49" w14:textId="77777777">
              <w:trPr>
                <w:trHeight w:val="2343"/>
              </w:trPr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C16A34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8.</w:t>
                  </w:r>
                  <w:r>
                    <w:rPr>
                      <w:sz w:val="20"/>
                      <w:szCs w:val="20"/>
                    </w:rPr>
                    <w:t> Определить к какому типу относится следующая система уравнений: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7F2AA79" wp14:editId="4382C118">
                        <wp:extent cx="1134110" cy="713105"/>
                        <wp:effectExtent l="0" t="0" r="0" b="0"/>
                        <wp:docPr id="31" name="image16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.gif"/>
                                <pic:cNvPicPr preferRelativeResize="0"/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110" cy="7131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6144634" w14:textId="77777777" w:rsidR="00910DFE" w:rsidRDefault="00820FD5">
                  <w:pPr>
                    <w:ind w:firstLine="53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a</w:t>
                  </w:r>
                  <w:proofErr w:type="gramStart"/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,а</w:t>
                  </w:r>
                  <w:proofErr w:type="gramEnd"/>
                  <w:r>
                    <w:rPr>
                      <w:sz w:val="20"/>
                      <w:szCs w:val="20"/>
                      <w:vertAlign w:val="subscript"/>
                    </w:rPr>
                    <w:t>2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11</w:t>
                  </w:r>
                  <w:r>
                    <w:rPr>
                      <w:sz w:val="20"/>
                      <w:szCs w:val="20"/>
                    </w:rPr>
                    <w:t>, b</w:t>
                  </w:r>
                  <w:r>
                    <w:rPr>
                      <w:sz w:val="20"/>
                      <w:szCs w:val="20"/>
                      <w:vertAlign w:val="subscript"/>
                    </w:rPr>
                    <w:t>21</w:t>
                  </w:r>
                  <w:r>
                    <w:rPr>
                      <w:sz w:val="20"/>
                      <w:szCs w:val="20"/>
                    </w:rPr>
                    <w:t> – константы.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6E9B52B8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9BEC8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9.</w:t>
                  </w:r>
                  <w:r>
                    <w:rPr>
                      <w:sz w:val="20"/>
                      <w:szCs w:val="20"/>
                    </w:rPr>
                    <w:t> Для макроэкономической модели </w:t>
                  </w: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0A368718" wp14:editId="68E9613C">
                        <wp:extent cx="1134110" cy="713105"/>
                        <wp:effectExtent l="0" t="0" r="0" b="0"/>
                        <wp:docPr id="34" name="image12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2.gif"/>
                                <pic:cNvPicPr preferRelativeResize="0"/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110" cy="713105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28AA7D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где Y – валовой национальный доход; С – личное потребление; I – инвестиции; G – государственные расходы;</w:t>
                  </w:r>
                </w:p>
                <w:p w14:paraId="6F216136" w14:textId="77777777" w:rsidR="00910DFE" w:rsidRDefault="00820FD5">
                  <w:pPr>
                    <w:spacing w:after="200"/>
                    <w:ind w:firstLine="43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t – текущий период; </w:t>
                  </w:r>
                  <w:r>
                    <w:rPr>
                      <w:rFonts w:ascii="Noto Sans Symbols" w:eastAsia="Noto Sans Symbols" w:hAnsi="Noto Sans Symbols" w:cs="Noto Sans Symbols"/>
                      <w:sz w:val="20"/>
                      <w:szCs w:val="20"/>
                    </w:rPr>
                    <w:t>ε</w:t>
                  </w:r>
                  <w:r>
                    <w:rPr>
                      <w:sz w:val="20"/>
                      <w:szCs w:val="20"/>
                      <w:vertAlign w:val="subscript"/>
                    </w:rPr>
                    <w:t>1</w:t>
                  </w:r>
                  <w:r>
                    <w:rPr>
                      <w:sz w:val="20"/>
                      <w:szCs w:val="20"/>
                    </w:rPr>
                    <w:t> и </w:t>
                  </w:r>
                  <w:r>
                    <w:rPr>
                      <w:rFonts w:ascii="Noto Sans Symbols" w:eastAsia="Noto Sans Symbols" w:hAnsi="Noto Sans Symbols" w:cs="Noto Sans Symbols"/>
                      <w:sz w:val="20"/>
                      <w:szCs w:val="20"/>
                    </w:rPr>
                    <w:t>ε</w:t>
                  </w:r>
                  <w:r>
                    <w:rPr>
                      <w:sz w:val="20"/>
                      <w:szCs w:val="20"/>
                      <w:vertAlign w:val="subscript"/>
                    </w:rPr>
                    <w:t>2 </w:t>
                  </w:r>
                  <w:r>
                    <w:rPr>
                      <w:sz w:val="20"/>
                      <w:szCs w:val="20"/>
                    </w:rPr>
                    <w:t>– случайные ошибки. Построить систему уравнений приведенной формы модели.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2E667AC4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7C151A8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10. </w:t>
                  </w:r>
                  <w:r>
                    <w:rPr>
                      <w:color w:val="000000"/>
                      <w:sz w:val="20"/>
                      <w:szCs w:val="20"/>
                    </w:rPr>
                    <w:t> Проверить систему уравнений из задания </w:t>
                  </w:r>
                  <w:r>
                    <w:rPr>
                      <w:color w:val="0000FF"/>
                      <w:sz w:val="20"/>
                      <w:szCs w:val="20"/>
                    </w:rPr>
                    <w:t>№ 9</w:t>
                  </w:r>
                  <w:r>
                    <w:rPr>
                      <w:color w:val="000000"/>
                      <w:sz w:val="20"/>
                      <w:szCs w:val="20"/>
                    </w:rPr>
                    <w:t> на идентифицируемость</w:t>
                  </w:r>
                </w:p>
              </w:tc>
            </w:tr>
            <w:tr w:rsidR="00910DFE" w14:paraId="6CED899C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C8077C9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11.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 какому классу относится следующая модель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100 + 70·x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+25·x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t-2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</w:t>
                  </w:r>
                </w:p>
                <w:p w14:paraId="578037E7" w14:textId="77777777" w:rsidR="00910DFE" w:rsidRDefault="00820FD5">
                  <w:pPr>
                    <w:spacing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749F09EB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C506B4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12.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 какому классу относится следующая модель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200 + 50·x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+0,6·y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.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0ABCFB0A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44C772E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13.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краткосрочный и долгосрочный мультипликаторы для модели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100 + 70·x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 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+25·x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t–1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+5·x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t–2</w:t>
                  </w:r>
                </w:p>
                <w:p w14:paraId="5484EE76" w14:textId="77777777" w:rsidR="00910DFE" w:rsidRDefault="00820FD5">
                  <w:pPr>
                    <w:spacing w:after="200"/>
                    <w:rPr>
                      <w:sz w:val="20"/>
                      <w:szCs w:val="20"/>
                    </w:rPr>
                  </w:pP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42D4E558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F75DC4" w14:textId="77777777" w:rsidR="00910DFE" w:rsidRDefault="00820FD5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ind w:firstLine="539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lastRenderedPageBreak/>
                    <w:t>14.</w:t>
                  </w:r>
                  <w:r>
                    <w:rPr>
                      <w:color w:val="000000"/>
                      <w:sz w:val="20"/>
                      <w:szCs w:val="20"/>
                    </w:rPr>
                    <w:t> Определить краткосрочный и долгосрочный мультипликаторы для модели </w:t>
                  </w:r>
                  <w:proofErr w:type="spellStart"/>
                  <w:r>
                    <w:rPr>
                      <w:i/>
                      <w:color w:val="000000"/>
                      <w:sz w:val="20"/>
                      <w:szCs w:val="20"/>
                    </w:rPr>
                    <w:t>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proofErr w:type="spellEnd"/>
                  <w:r>
                    <w:rPr>
                      <w:i/>
                      <w:color w:val="000000"/>
                      <w:sz w:val="20"/>
                      <w:szCs w:val="20"/>
                    </w:rPr>
                    <w:t> = 200 + 50·x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</w:t>
                  </w:r>
                  <w:r>
                    <w:rPr>
                      <w:i/>
                      <w:color w:val="000000"/>
                      <w:sz w:val="20"/>
                      <w:szCs w:val="20"/>
                    </w:rPr>
                    <w:t> +0,6·y</w:t>
                  </w:r>
                  <w:r>
                    <w:rPr>
                      <w:i/>
                      <w:color w:val="000000"/>
                      <w:sz w:val="20"/>
                      <w:szCs w:val="20"/>
                      <w:vertAlign w:val="subscript"/>
                    </w:rPr>
                    <w:t>t-1</w:t>
                  </w:r>
                  <w:r>
                    <w:rPr>
                      <w:b/>
                      <w:color w:val="0000FF"/>
                      <w:sz w:val="20"/>
                      <w:szCs w:val="20"/>
                    </w:rPr>
                    <w:t> </w:t>
                  </w:r>
                </w:p>
              </w:tc>
            </w:tr>
            <w:tr w:rsidR="00910DFE" w14:paraId="5371DA63" w14:textId="77777777">
              <w:tc>
                <w:tcPr>
                  <w:tcW w:w="999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6F4332" w14:textId="77777777" w:rsidR="00910DFE" w:rsidRDefault="00820FD5">
                  <w:pPr>
                    <w:spacing w:after="20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FF"/>
                      <w:sz w:val="20"/>
                      <w:szCs w:val="20"/>
                    </w:rPr>
                    <w:t>15.</w:t>
                  </w:r>
                  <w:r>
                    <w:rPr>
                      <w:sz w:val="20"/>
                      <w:szCs w:val="20"/>
                    </w:rPr>
                    <w:t> Если величина критерия </w:t>
                  </w:r>
                  <w:r>
                    <w:rPr>
                      <w:b/>
                      <w:i/>
                      <w:sz w:val="20"/>
                      <w:szCs w:val="20"/>
                    </w:rPr>
                    <w:t>h</w:t>
                  </w:r>
                  <w:r>
                    <w:rPr>
                      <w:i/>
                      <w:sz w:val="20"/>
                      <w:szCs w:val="20"/>
                    </w:rPr>
                    <w:t> </w:t>
                  </w:r>
                  <w:proofErr w:type="spellStart"/>
                  <w:r>
                    <w:rPr>
                      <w:sz w:val="20"/>
                      <w:szCs w:val="20"/>
                    </w:rPr>
                    <w:t>Дарбина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равна 0.6, то что можно сказать о наличии автокорреляции в остатках?</w:t>
                  </w:r>
                </w:p>
              </w:tc>
            </w:tr>
          </w:tbl>
          <w:p w14:paraId="51D3E04E" w14:textId="77777777" w:rsidR="00910DFE" w:rsidRDefault="00910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539"/>
              <w:rPr>
                <w:color w:val="000000"/>
                <w:sz w:val="20"/>
                <w:szCs w:val="20"/>
              </w:rPr>
            </w:pPr>
          </w:p>
        </w:tc>
      </w:tr>
    </w:tbl>
    <w:p w14:paraId="6417A7CD" w14:textId="77777777" w:rsidR="00910DFE" w:rsidRDefault="00910DFE">
      <w:pPr>
        <w:rPr>
          <w:sz w:val="20"/>
          <w:szCs w:val="20"/>
        </w:rPr>
      </w:pPr>
    </w:p>
    <w:p w14:paraId="7A8D5091" w14:textId="77777777" w:rsidR="00910DFE" w:rsidRDefault="00910DFE">
      <w:pPr>
        <w:rPr>
          <w:sz w:val="20"/>
          <w:szCs w:val="20"/>
        </w:rPr>
      </w:pPr>
    </w:p>
    <w:sectPr w:rsidR="00910DFE">
      <w:pgSz w:w="11906" w:h="16838"/>
      <w:pgMar w:top="567" w:right="707" w:bottom="1134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FE"/>
    <w:rsid w:val="00754DB5"/>
    <w:rsid w:val="00820FD5"/>
    <w:rsid w:val="00910DFE"/>
    <w:rsid w:val="009F7749"/>
    <w:rsid w:val="00D2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5A7B"/>
  <w15:docId w15:val="{A1E44271-2536-4335-BB8B-BE7188F52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A1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me">
    <w:name w:val="grame"/>
    <w:basedOn w:val="a0"/>
    <w:rsid w:val="00F23B56"/>
  </w:style>
  <w:style w:type="paragraph" w:styleId="20">
    <w:name w:val="Body Text 2"/>
    <w:basedOn w:val="a"/>
    <w:link w:val="21"/>
    <w:uiPriority w:val="99"/>
    <w:semiHidden/>
    <w:unhideWhenUsed/>
    <w:rsid w:val="00EE1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semiHidden/>
    <w:rsid w:val="00EE1F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EE1F18"/>
  </w:style>
  <w:style w:type="paragraph" w:styleId="a5">
    <w:name w:val="Body Text Indent"/>
    <w:basedOn w:val="a"/>
    <w:link w:val="a6"/>
    <w:uiPriority w:val="99"/>
    <w:semiHidden/>
    <w:unhideWhenUsed/>
    <w:rsid w:val="00EE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E1F18"/>
  </w:style>
  <w:style w:type="paragraph" w:styleId="a7">
    <w:name w:val="List Paragraph"/>
    <w:basedOn w:val="a"/>
    <w:uiPriority w:val="34"/>
    <w:qFormat/>
    <w:rsid w:val="00153184"/>
    <w:pPr>
      <w:ind w:left="720"/>
      <w:contextualSpacing/>
    </w:pPr>
  </w:style>
  <w:style w:type="paragraph" w:styleId="a8">
    <w:name w:val="Body Text"/>
    <w:basedOn w:val="a"/>
    <w:link w:val="a9"/>
    <w:uiPriority w:val="99"/>
    <w:unhideWhenUsed/>
    <w:rsid w:val="00A1458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A14581"/>
  </w:style>
  <w:style w:type="character" w:customStyle="1" w:styleId="a4">
    <w:name w:val="Заголовок Знак"/>
    <w:basedOn w:val="a0"/>
    <w:link w:val="a3"/>
    <w:uiPriority w:val="10"/>
    <w:rsid w:val="00A145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A14581"/>
    <w:rPr>
      <w:color w:val="0000FF"/>
      <w:u w:val="singl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gif"/><Relationship Id="rId5" Type="http://schemas.openxmlformats.org/officeDocument/2006/relationships/image" Target="media/image1.png"/><Relationship Id="rId15" Type="http://schemas.openxmlformats.org/officeDocument/2006/relationships/image" Target="media/image11.gi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JMl5fp2Q4b07y63ZS1G+98ldMA==">AMUW2mWhBmVrpzE2nMSixhi12vBqVkRgNzYG0JYS6v1zC4PHgGHLtmujGTzOaZJxkbKr50D2iGMdm2rdcOAAvsf2+wYtWTDcGmWzz3XBTnycicejNbbIv68vXNwHz3OOY983TJZVgJCE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Дущенко</dc:creator>
  <cp:lastModifiedBy>Xenia</cp:lastModifiedBy>
  <cp:revision>2</cp:revision>
  <dcterms:created xsi:type="dcterms:W3CDTF">2022-06-22T20:11:00Z</dcterms:created>
  <dcterms:modified xsi:type="dcterms:W3CDTF">2022-06-22T20:11:00Z</dcterms:modified>
</cp:coreProperties>
</file>