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172" w:rsidRPr="00AE5172" w:rsidRDefault="00AE5172" w:rsidP="00AE5172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  <w:t>Контрольная работа</w:t>
      </w:r>
    </w:p>
    <w:p w:rsidR="00AE5172" w:rsidRPr="00AE5172" w:rsidRDefault="00AE5172" w:rsidP="00AE5172">
      <w:pPr>
        <w:shd w:val="clear" w:color="auto" w:fill="FFFFFF"/>
        <w:spacing w:before="120" w:after="60" w:line="240" w:lineRule="auto"/>
        <w:jc w:val="center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pacing w:val="-3"/>
          <w:sz w:val="24"/>
          <w:szCs w:val="24"/>
          <w:lang w:eastAsia="ru-RU"/>
        </w:rPr>
        <w:t>КОНТРОЛЬНЫЕ РАБОТЫ</w:t>
      </w:r>
    </w:p>
    <w:p w:rsidR="00AE5172" w:rsidRPr="00AE5172" w:rsidRDefault="00AE5172" w:rsidP="00AE5172">
      <w:pPr>
        <w:shd w:val="clear" w:color="auto" w:fill="FFFFFF"/>
        <w:spacing w:before="120" w:after="60" w:line="240" w:lineRule="auto"/>
        <w:jc w:val="center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bookmarkStart w:id="0" w:name="_Toc273558679"/>
      <w:bookmarkStart w:id="1" w:name="_Toc272936186"/>
      <w:bookmarkStart w:id="2" w:name="_Toc272687368"/>
      <w:bookmarkStart w:id="3" w:name="_Toc272686466"/>
      <w:bookmarkStart w:id="4" w:name="_Toc272686068"/>
      <w:bookmarkStart w:id="5" w:name="_Toc272662204"/>
      <w:bookmarkStart w:id="6" w:name="_Toc272657851"/>
      <w:bookmarkStart w:id="7" w:name="_Toc272657825"/>
      <w:bookmarkStart w:id="8" w:name="_Toc272337250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Методические рекомендации по выполнению и оформлению контрольных работ</w:t>
      </w:r>
    </w:p>
    <w:p w:rsidR="00AE5172" w:rsidRPr="00AE5172" w:rsidRDefault="00AE5172" w:rsidP="00AE5172">
      <w:pPr>
        <w:shd w:val="clear" w:color="auto" w:fill="FFFFFF"/>
        <w:spacing w:before="120" w:after="60" w:line="240" w:lineRule="auto"/>
        <w:ind w:firstLine="540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Контрольная работа выполняется по одному из указанных в задании вариантов. В каждом из них предусмотрены две части: первая часть состоит из теоретического вопроса; вторая предполагает решение задачи.</w:t>
      </w:r>
    </w:p>
    <w:p w:rsidR="00AE5172" w:rsidRPr="00AE5172" w:rsidRDefault="00AE5172" w:rsidP="00AE5172">
      <w:pPr>
        <w:shd w:val="clear" w:color="auto" w:fill="FFFFFF"/>
        <w:spacing w:before="120" w:after="60" w:line="240" w:lineRule="auto"/>
        <w:ind w:firstLine="540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Цель выполнения контрольной работы состоит в закреплении изученного материала по курсу уголовного права, а также в том, чтобы научить студента самостоятельно излагать свои знания уголовного закона, аргументировать научные выводы, применять закон на практике. Работа должна быть выполнена грамотно, аккуратно, написана разборчиво.</w:t>
      </w:r>
    </w:p>
    <w:p w:rsidR="00AE5172" w:rsidRPr="00AE5172" w:rsidRDefault="00AE5172" w:rsidP="00AE5172">
      <w:pPr>
        <w:shd w:val="clear" w:color="auto" w:fill="FFFFFF"/>
        <w:spacing w:before="120" w:after="60" w:line="240" w:lineRule="auto"/>
        <w:ind w:firstLine="540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Для всестороннего и полного рассмотрения поставленных вопросов студенту необходимо предварительно тщательно изучить относящийся к теме законодательный материал, соответствующие разделы рекомендованных учебников, учебных пособий и монографий по уголовному праву, руководящих Постановлений Пленумов Верховного Суда РФ.</w:t>
      </w:r>
    </w:p>
    <w:p w:rsidR="00AE5172" w:rsidRPr="00AE5172" w:rsidRDefault="00AE5172" w:rsidP="00AE5172">
      <w:pPr>
        <w:shd w:val="clear" w:color="auto" w:fill="FFFFFF"/>
        <w:spacing w:before="120" w:after="60" w:line="240" w:lineRule="auto"/>
        <w:ind w:firstLine="540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При выполнении работы следует учесть тот факт, что в Уголовный кодекс РФ могут быть внесены изменения и дополнения, которые не отражены в ранее изданных учебниках и научной литературе. Вместе с тем знание нового законодательства и написание работы с учетом его является обязательным.</w:t>
      </w:r>
    </w:p>
    <w:p w:rsidR="00AE5172" w:rsidRPr="00AE5172" w:rsidRDefault="00AE5172" w:rsidP="00AE5172">
      <w:pPr>
        <w:shd w:val="clear" w:color="auto" w:fill="FFFFFF"/>
        <w:spacing w:before="120" w:after="60" w:line="240" w:lineRule="auto"/>
        <w:ind w:firstLine="540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Изложение теоретического вопроса должно быть обстоятельным, основанным на анализе соответствующих норм уголовного закона.</w:t>
      </w:r>
    </w:p>
    <w:p w:rsidR="00AE5172" w:rsidRPr="00AE5172" w:rsidRDefault="00AE5172" w:rsidP="00AE5172">
      <w:pPr>
        <w:shd w:val="clear" w:color="auto" w:fill="FFFFFF"/>
        <w:spacing w:before="120" w:after="60" w:line="240" w:lineRule="auto"/>
        <w:ind w:firstLine="540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Для правильного решения задачи тщательно уяснить ее содержание, в первую очередь ответить на вопрос: содержится ли в деянии состав преступления, а затем необходимо дать подробную теоретическую характеристику всех признаков состава данного преступления (объекта, объективной стороны, субъективной стороны, субъекта). При этом юридические признаки нельзя раскрывать безотносительно к конкретному совершенному преступлению, описанному в задаче; следует анализировать данный конкретный случай.</w:t>
      </w:r>
    </w:p>
    <w:p w:rsidR="00AE5172" w:rsidRPr="00AE5172" w:rsidRDefault="00AE5172" w:rsidP="00AE5172">
      <w:pPr>
        <w:shd w:val="clear" w:color="auto" w:fill="FFFFFF"/>
        <w:spacing w:before="120" w:after="60" w:line="240" w:lineRule="auto"/>
        <w:ind w:firstLine="540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Характеризуя объект преступления, нужно раскрыть понятие родового, видового и непосредственного объектов, указать дополнительный объект и предмет преступления, если они имеются.</w:t>
      </w:r>
    </w:p>
    <w:p w:rsidR="00AE5172" w:rsidRPr="00AE5172" w:rsidRDefault="00AE5172" w:rsidP="00AE5172">
      <w:pPr>
        <w:shd w:val="clear" w:color="auto" w:fill="FFFFFF"/>
        <w:spacing w:before="120" w:after="60" w:line="240" w:lineRule="auto"/>
        <w:ind w:firstLine="540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При анализе объективной стороны необходимо охарактеризовать уголовно–наказуемое действие (бездействие) – указать, как оно сформулировано в законе; раскрыть другие признаки объективной стороны: общественно опасные последствия, причинную связь (в материальных составах), а также место, время, способ совершения преступления, если они имеются. Следует определить момент окончания преступления; дать характеристику вида состава: по законодательной конструкции (материальный, формальный), по способу описания (простой, 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lastRenderedPageBreak/>
        <w:t>сложный), по характеру и степени общественной опасности (основной, с отягчающими или смягчающими обстоятельствами).</w:t>
      </w:r>
    </w:p>
    <w:p w:rsidR="00AE5172" w:rsidRPr="00AE5172" w:rsidRDefault="00AE5172" w:rsidP="00AE5172">
      <w:pPr>
        <w:shd w:val="clear" w:color="auto" w:fill="FFFFFF"/>
        <w:spacing w:before="120" w:after="60" w:line="240" w:lineRule="auto"/>
        <w:ind w:firstLine="540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При анализе субъективной стороны нужно определить форму и вид вины, раскрыть содержание интеллектуального и волевого моментов конкретного вида вины на основании ст. 25, 26, 27 УК РФ с учетом фактических обстоятельств дела. При этом следует помнить, что психическое отношение лица устанавливается не только по отношению к признакам основного состава преступления, но и к квалифицирующим признакам. Затем следует проанализировать мотив и цель преступления, если они являются признаками данного состава.</w:t>
      </w:r>
    </w:p>
    <w:p w:rsidR="00AE5172" w:rsidRPr="00AE5172" w:rsidRDefault="00AE5172" w:rsidP="00AE5172">
      <w:pPr>
        <w:shd w:val="clear" w:color="auto" w:fill="FFFFFF"/>
        <w:spacing w:before="120" w:after="60" w:line="240" w:lineRule="auto"/>
        <w:ind w:firstLine="540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При характеристике субъекта преступления надо указать конкретное лицо, возраст, с которого наступает ответственность за данное преступление, и обсудить вопрос о вменяемости. Если преступление совершено специальным субъектом, необходимо раскрыть его признаки.</w:t>
      </w:r>
    </w:p>
    <w:p w:rsidR="00AE5172" w:rsidRPr="00AE5172" w:rsidRDefault="00AE5172" w:rsidP="00AE5172">
      <w:pPr>
        <w:shd w:val="clear" w:color="auto" w:fill="FFFFFF"/>
        <w:spacing w:before="120" w:after="60" w:line="240" w:lineRule="auto"/>
        <w:ind w:firstLine="540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Объем контрольной работы – 15–20 страницы рукописного текста. Страницы следует пронумеровать, оставить поля для возможных замечаний рецензента, при написании не допускаются сокращения отдельных слов. В конце работы указывается список использованной литературы. Работа должна быть подписана автором с указанием даты ее выполнения.</w:t>
      </w:r>
    </w:p>
    <w:p w:rsidR="00AE5172" w:rsidRPr="00AE5172" w:rsidRDefault="00AE5172" w:rsidP="00AE5172">
      <w:pPr>
        <w:shd w:val="clear" w:color="auto" w:fill="FFFFFF"/>
        <w:spacing w:before="120" w:after="60" w:line="240" w:lineRule="auto"/>
        <w:ind w:firstLine="540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Студент обязан делать сноски на использованные им литературные источники и нормативно–правовые акты. Заимствование текста из чужих произведений без ссылки (т.е. плагиат) может быть основанием для не допуска работы к защите или ее снятия с защиты.</w:t>
      </w:r>
    </w:p>
    <w:p w:rsidR="00AE5172" w:rsidRPr="00AE5172" w:rsidRDefault="00AE5172" w:rsidP="00AE5172">
      <w:pPr>
        <w:shd w:val="clear" w:color="auto" w:fill="FFFFFF"/>
        <w:spacing w:before="120" w:after="60" w:line="240" w:lineRule="auto"/>
        <w:ind w:firstLine="540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Кафедрой установлен следующий порядок выполнения контрольных работ: студенты, фамилии которых начинаются с буквы от «А» выполняют работу по 1–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му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 варианту; студенты, фамилии которых начинаются с буквы от «Б» выполняют работу по 2–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му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 варианту и т.д.; Работы, не отвечающие вышеуказанным требованиям, к рецензированию приниматься не будут.</w:t>
      </w:r>
    </w:p>
    <w:p w:rsidR="00AE5172" w:rsidRPr="00AE5172" w:rsidRDefault="00AE5172" w:rsidP="00AE5172">
      <w:pPr>
        <w:shd w:val="clear" w:color="auto" w:fill="FFFFFF"/>
        <w:spacing w:before="120" w:after="60" w:line="240" w:lineRule="auto"/>
        <w:jc w:val="center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Темы (варианты) контрольных работ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1 вариант.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left="360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Вопрос. 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В чем состоит различие между совокупностью преступлений и конкуренцией норм.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Задача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. Шаронов после работы возвращался домой по безлюдной улице. Его остановили два неизвестных лица, которые, угрожая ножом, предупредили его, что сопротивление бесполезно. Затем сняли с него норковую шапку, обыскали его.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В этот момент Шаронов имевшимся у него перочинным ножом нанес одному из нападавших ножевое ранение в брюшную полость, причинив тяжкий вред здоровью. Второй нападавший, испугавшись, с места преступления скрылся.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lastRenderedPageBreak/>
        <w:t>Имеются ли основания признать действия Шаронова, выразившиеся в причинении тяжкого вреда здоровью неизвестного, преступными или их следует расценивать как совершение в состоянии необходимой обороны?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Нет ли здесь превышения пределов необходимой обороны?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Назовите условия правомерности действия лица в состоянии необходимой обороны.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center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2 вариант.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left="360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Вопрос.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 Дайте понятие покушения на преступление, отграничьте его от приготовления и оконченного преступления.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Задача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. В УВД Восточного административного округа г. Москвы поступило сообщение о том, что неизвестный под угрозой ножа отобрал у гражданки Левиной золотые серьги. Предварительное расследование показало, что преступление совершил ранее судимый Коваль. На первом допросе он ходатайствовал о его направлении на судебно-психиатрическую экспертизу, ссылаясь на ранее перенесенное психическое заболевание. Экспертиза показала, что в момент совершения разбоя Коваль был, вменяем, но к моменту рассмотрения дела в суде у него наступило обострение психического заболевания, исключающее возможность осознавать фактический характер и общественную опасность своих действий и руководить ими.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Может ли Коваль быть признан субъектом преступления?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Как должен поступить следователь в данной ситуации?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Что такое невменяемость, каковы ее критерии?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Назовите и раскройте признаки субъекта преступления.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center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3 вариант.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left="360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Вопрос.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 Дайте характеристику превышению мер, необходимых для задержания лица, совершившего преступление.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Задача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. Директор ООО “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Тигрис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” Молов принял на должность секретаря 20-летнюю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Махову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. Спустя некоторое время он стал ухаживать за ней, а затем вступил в интимную связь. Впоследствии Молов стал ухаживать за 19-летней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Гулиной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, о чем узнала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Махова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. После бурного объяснения с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Моловым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, когда он заявил, что их отношения на этом закончены,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Махова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 покончила жизнь самоубийством.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Характеризуются ли действия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Молова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 с объективной стороны признаками, наличие которых необходимо для привлечения его к уголовной ответственности за доведение до самоубийства (см. ст.110 УК РФ)?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lastRenderedPageBreak/>
        <w:t xml:space="preserve">Состоит ли смерть Маховой в причинной связи с действиями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Молова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Дайте отличие необходимой причинной связи от случайной.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center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4 вариант.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left="360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Вопрос.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 Какими общими началами должен руководствоваться суд при назначении наказания.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Задача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.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Шустин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 похитил со склада ТОО “Автолюбитель” пять новых покрышек для автомобиля “Волга”.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После работы он перебросил автопокрышки через забор предприятия, где работал, а затем спрятал их в ближайшем кустарнике. Не имея транспорта для перевозки покрышек, он обратился к автолюбителю Лапину с просьбой перевезти похищенное к нему домой. Лапин был осведомлен, что автопокрышки похищены, и тем не менее выполнил просьбу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Шустина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Дайте анализ роли каждого из названных в задаче лиц.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Можно ли назвать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Шустина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 и Лапина соучастниками описанного преступления?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Дайте понятие соучастия. Назовите объективные и субъективные признаки соучастия. Есть ли эти признаки в действиях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Шустина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 и Лапина?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center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5 вариант.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Вопрос.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 Каково соотношение понятий «преступление» и «состав преступления».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Задача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. Меркулов и Наумов, проходя по улице 5-я Парковая, обнаружили сбитого неизвестной автомашиной гражданина Сидорова. Учитывая, что время было три часа ночи, попутного транспорта не было, телефонные аппараты не работали, Меркулов и Наумов вскрыли стоящую на обочине автомашину “Жигули”, завели её, а затем внесли в салон Сидорова и доставили его в больницу.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В тот момент, когда они ставили автомашину на прежнее место, их задержали работники милиции.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Проанализируйте данную ситуацию и решите, подлежат ли Меркулов и Наумов уголовной ответственности за незаконное завладение автомобилем по п. «а» ч.2 ст.166 УК РФ?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Имеются ли основания для оценки действий Меркулова и Наумова как совершенные в состоянии крайней необходимости?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lastRenderedPageBreak/>
        <w:t>Назовите условия правомерности действий лица в состоянии крайней необходимости.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center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6 вариант.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left="360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Вопрос.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 Каково соотношение целей наказания и принципов уголовного права.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Задача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. Алферов и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Чилин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 договорились убить Мухина. Когда все трое находились на охоте в Смоленской области, Алферов и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Чилин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 по одному разу выстрелили в Мухина. Считая, что Мухин убит, преступники, с целью сокрытия преступления, вывезли тело Мухина на территорию республики Беларусь. Однако Алферов и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Чилин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 ошиблись, Мухин от полученных повреждений скончался только спустя 18 часов.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По уголовному закону, какого государства должны нести ответственность Алферов и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Чилин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Каковы принципы действия уголовного закона в пространстве? Что понимается под местом совершения преступления? Где дано определение территории России?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center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7 вариант.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Вопрос.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 Каковы особенности уголовной ответственности несовершеннолетних.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Задача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. В течение нескольких лет Орлов издевался над своей женой, оскорблял её, избивал. В очередной раз, вернувшись, домой пьяным, Орлов избил жену, а перед уходом нанес ей удар ножом в область бедра. Спустя два часа Орлов вернулся домой и застал жену мертвой. Медики установили, что смерть Орловой наступила от большой потери крови.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Дайте анализ субъективной стороны совершенного преступления.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Определите форму вины в содеянном.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Не совершено ли данное преступление с двумя формами вины? Если да, то поясните, когда наступает ответственность за преступление, совершенное с двумя формами вины?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center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8 вариант.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left="360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Вопрос.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 Каковы отличия добровольного отказа от доведения преступления до конца от деятельного раскаяния.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Задача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. Бельский на почве неприязненных отношений решил убить Деева. Придя однажды на дискотеку, Бельский из привезенного им из Чечни пистолета 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lastRenderedPageBreak/>
        <w:t>“ПМ” пытался произвести прицельный выстрел в Деева, однако не сумел этого сделать, так как Деев мгновенно набросился на Бельского и выбил из рук пистолет.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На какой стадии пресечено преступление? Дайте понятие данной стадии.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Каково различие между приготовлением к преступлению и покушением на преступление?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Какие виды покушения на преступление выделяются в теории уголовного права?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center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9 вариант.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Вопрос.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 Каковы правовые последствия причинения вреда в состоянии мнимой обороны.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Задача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. Шофер - экспедитор Соколов перевозил товары, принадлежащие ТОО “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Биазет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”. В один из рейсов Соколов, по предварительному согласованию с грузчиками Мировым и Укупником и с их помощью, присвоил значительное количество материальных ценностей, часть из которых Соколов передал грузчикам.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Кто из названных лиц является субъектом преступления, предусмотренного ст.160 УК РФ? Дайте понятие специального субъекта.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Являются ли субъектами преступления, предусмотренного ст.160 УК РФ Миров и Укупник? Если нет, то в качестве кого они будут нести ответственность?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center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10 вариант.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left="360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Вопрос.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 Множественность преступлений: понятие, виды и ее отличие от единичного составного преступления.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Задача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. Горохов, работавший в ТОО “Гранит” подсобным рабочим, похитил две гранитные плиты.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Что является объектом преступления в данном случае?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Установите предмет преступного посягательства.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Дайте отличие объекта преступления от предмета преступного посягательства.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Назовите виды объектов, дайте их определение.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center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11 вариант.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left="360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Вопрос.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 Назовите виды покушения на преступление и дайте их краткую характеристику.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lastRenderedPageBreak/>
        <w:t>Задача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. Дубов, находясь на сборах спортсменов, готовившихся к соревнованиям по стрельбе, в нарушение правил обращения с оружием, взял мелкокалиберную винтовку за шейку приклада, нажав при этом нечаянно одним из пальцев на спусковой курок. Последовал выстрел, которым был причинен вред здоровью средней тяжести спортсмену Володину.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Виновен ли Дубов в причинении Володину вреда здоровью средней тяжести?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Если да, то какова форма вины в содеянном?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По каким критериям определяется наличие преступной небрежности?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Каковы разграничительные критерии косвенного умысла и обеих разновидностей неосторожной вины?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center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12 вариант.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Вопрос.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 Назовите критерии для деления соучастия на виды и формы.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Задача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. Бурмистров и Малахов, отбывая наказание в местах лишения свободы, решили совершить побег. Они разработали план побега, собрали «на дорогу» продукты питания, теплую одежду, компас. Но затем Малахов от побега отказался, а Бурмистров побег совершил.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Дайте юридическую оценку действиям этих лиц: на какой стадии окончилась преступная деятельность данных лиц?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Что такое добровольный отказ от совершения преступления?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Имел ли место добровольный отказ от совершения преступления в действиях Малахова?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center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13 вариант.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Вопрос.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 Назовите основания для классификации составов преступлений.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Задача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.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Шамаев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 и Гринин по предварительной договоренности совершили пять краж из различных ТОО, АО на крупную сумму, после чего были задержаны сотрудниками полиции.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В ходе следствия было установлено, что похищал товары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Шамаев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, а Гринин помогал ему увозить и прятать их, получив за это вознаграждение.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Проанализируйте роль каждого из названных в задаче лиц. Дайте понятие соучастия.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Какие виды соучастников характерны для данного преступления?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lastRenderedPageBreak/>
        <w:t>Какова форма соучастия лиц, совершивших преступления?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center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14 вариант.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left="360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Вопрос.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 Назовите условия правомерности причинения вреда в состоянии необходимой обороны.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Задача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. Колесов, Губин и Коровин, употребив спиртные напитки, прогуливались по улице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Люсиновской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. Колесов и Губин предложили Коровину сорвать с головы шедшего впереди них гражданина меховую шапку. Коровин отказался сделать это. Тогда Колесов и Губин пригрозили ему расправой, после чего Коровин выполнил их требование.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Подлежит ли Коровин уголовной ответственности? Влияет ли на решение вопроса о привлечении к уголовной ответственности Коровина то обстоятельство, что эти действия он совершил под влиянием психического насилия?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Проанализируйте объективную сторону деяния Коровина, а также Колесова и Губина.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center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15 вариант.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left="360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Вопрос.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 Обоснуйте проблему уголовной ответственности юридических лиц.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Задача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. Суд признал 17-летнего Федулова виновным в преступлении, предусмотренном п. «в» ч. 2 ст.131 УК РФ, и приговорил его к 6 годам лишения свободы.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Куда должен быть направлен Федулов для отбытия наказания?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Как и при наличии каких условий должен решатся вопрос об условно-досрочном освобождении Федулова от отбытия наказания?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В ходе предварительного следствия в отношении Федулова избирались меры пресечения: вначале подписка о невыезде - сроком на 1 месяц, а затем заключение под стражу - сроком на 2 месяца. Учитываются ли эти меры пресечения при назначении и отбытии наказания?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center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16 вариант.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left="360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Вопрос.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 Определите основания и пределы уголовной ответственности.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Задача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. Шатров во время работы в кафе ТОО “Теплый стан” похитил две банки черной икры.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Являются ли действия Шатрова преступными?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lastRenderedPageBreak/>
        <w:t>Нет ли малозначительности в действиях Шатрова?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Можно ли считать, что деяние, совершенное Шатровым, является совокупностью преступлений?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center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17 вариант.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left="360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Вопрос.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 Определите соотношение понятий «физическое насилие» и «физическое принуждение»; «психическое насилие» и «психическое принуждение».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Задача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. Дежурный врач поликлиники Комарова отказалась принять больного с острой болью в животе на том основании, что от него пахло водкой. Больной скончался от аппендицита. При своевременном оказании помощи медиками он был бы спасен.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Имеются ли в действиях врача признаки преступления?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Если имеются, то охарактеризуйте его объективную сторону.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При наличии каких оснований (условий) наступает ответственность за бездействие (ознакомьтесь со ст.124 УК РФ)?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center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18 вариант.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left="360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Вопрос.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 Основания применения принудительных мер медицинского характера.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Задача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. Губин по просьбе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Шталенкова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 согласился оказать ему содействие в совместной инсценировке кражи застрахованной автомашины, принадлежащей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Шталенкову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, для того, чтобы в последующем получить незаконное страховое вознаграждение.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В этих целях они вместе прибыли к месту стоянки автомобиля.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Шталенков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 показал на принадлежащую ему автомашину, а сам удалился. При попытке выехать на машине с места стоянки Губин был задержан сотрудниками милиции.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Определите родовой, видовой и непосредственный объекты преступления, совершенного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Губиным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 и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Шталенковым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Определите стадию осуществления ими преступного намерения.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Что понимается под стадиями совершения преступления?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Назовите данные стадии.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center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19 вариант.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left="360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lastRenderedPageBreak/>
        <w:t>Вопрос.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 Перечислите основания для классификации преступлений.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Задача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. Зосимов, Минин и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Коропян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 договорились совершить кражу из магазина ТОО “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Беня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”. Поздно ночью, полагая, что магазин пуст, они прибыли к магазину. Зосимов и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Коропян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 остались ждать на улице, а Минин через окно проник в магазин. Там он неожиданно застал частного охранника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Буткина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, которого убил ударом ножа. Затем собрал ценности и передал их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Зосимову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 и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Коропяну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. Спустя два дня все трое были задержаны.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Проанализируйте действия вышеуказанных лиц и определите, имеются ли основания признать их соучастниками преступления. Если имеются, то в совершении какого преступления?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Назовите виды соучастников и определите форму соучастия?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Что такое эксцесс исполнителя? Применимы ли положения об эксцессе исполнителя при решении вопроса об ответственности Минина?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center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20 вариант.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Вопрос.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 Проведите разграничение между содержательными характеристиками прямого умысла и косвенного.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Задача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. Яшин неоднократно из хулиганских побуждений направлял на людей управляемый им трактор и загонял их в кювет. Однажды он догнал сестер Игнатьевых и решил их “попугать”, для чего внезапно повернул трактор в их сторону и прижал женщин, которые не успели отбежать, к бетонному забору. При этом Игнатьева Анна попала под гусеницы трактора и погибла.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Определите форму вины Яшина в отношении смерти Игнатьевой Анны.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Определите вид умышленной или неосторожной вины Яшина и подробно раскройте его содержание.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Определите мотив данного преступления.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Раскройте понятие вины в уголовном праве.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center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21 вариант.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left="360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Вопрос.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 Проведите разграничение между условно-досрочным освобождением от отбывания наказания и заменой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неотбытой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 части более мягким видом наказания.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Задача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. 27 декабря 1996 года Садовников совершил разбойное нападение. Его действия были квалифицированы по ч.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val="en-US" w:eastAsia="ru-RU"/>
        </w:rPr>
        <w:t>I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 ст.146 УК РСФСР. Санкция данного состава преступления предусматривала лишение свободы на срок от трех до десяти лет.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lastRenderedPageBreak/>
        <w:t>1 января 1997 года введен в действие новый Уголовный Кодекс РФ.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По какому уголовному закону будет привлекаться к ответственности Садовников?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Что такое обратная сила уголовного закона?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Что понимается под временем действия уголовного закона?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center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22 вариант.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left="360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Вопрос.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 Раскройте содержание признака совместности действий соучастников.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Задача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. Карелин,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Бухмин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 и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Шалов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 договорились о нападениях на граждан с целью завладения их имуществом. На рынке “Преображенский” они приобрели два газовых пистолета и 80 патронов к ним.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Вооружившись этими пистолетами, Карелин,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Бухмин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 и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Шалов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 в течение шести месяцев совершили пятнадцать нападений на граждан. Неформальным руководителем данной группы был Карелин. Однажды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Шалов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, без согласования, с Карелиным и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Бухминым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, напал на гражданина Лукашева с целью завладения его имуществом. Лукашев оказал сопротивление, тогда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Шалов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 имевшимся у него ножом убил его.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Дайте юридическую оценку действиям Карелина,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Бухмина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 и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Шалова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, ответив при этом на следующие вопросы: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Какая форма соучастия имеет здесь место?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Есть ли основания признать данную группу бандой? (Для ответа на вопрос ознакомьтесь со ст.209 УК РФ).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Должны ли Карелин и </w:t>
      </w:r>
      <w:proofErr w:type="spellStart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Бухмин</w:t>
      </w:r>
      <w:proofErr w:type="spellEnd"/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 xml:space="preserve"> нести уголовную ответственность за убийство Лукашева? Если да, то кто из указанных лиц и при каких условиях?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center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23 вариант.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left="360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Вопрос.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 Рецидив преступлений, критерии классификации на виды.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b/>
          <w:bCs/>
          <w:color w:val="373A3C"/>
          <w:sz w:val="24"/>
          <w:szCs w:val="24"/>
          <w:lang w:eastAsia="ru-RU"/>
        </w:rPr>
        <w:t>Задача</w:t>
      </w: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. Самарин нашел на месте боев под Смоленском автомат “ППШ”, очистил его от земли и ржавчины, в течение 5 месяцев хранил в подвале своего дома, пока данный автомат не был обнаружен работниками милиции.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Экспертиза установила, что указанный автомат можно было использовать.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На какой объект направлено в данном случае посягательство? Определите родовой, видовой и непосредственный объекты.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lastRenderedPageBreak/>
        <w:t>Является ли автомат “ППШ” предметом преступления, предусмотренного в ст.222 УК РФ?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Дайте отличие объекта преступления от предмета преступного посягательства.</w:t>
      </w:r>
    </w:p>
    <w:p w:rsidR="00AE5172" w:rsidRPr="00AE5172" w:rsidRDefault="00AE5172" w:rsidP="00AE5172">
      <w:pPr>
        <w:shd w:val="clear" w:color="auto" w:fill="FFFFFF"/>
        <w:spacing w:after="100" w:afterAutospacing="1" w:line="240" w:lineRule="auto"/>
        <w:ind w:firstLine="567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AE5172">
        <w:rPr>
          <w:rFonts w:ascii="Segoe UI" w:eastAsia="Times New Roman" w:hAnsi="Segoe UI" w:cs="Segoe UI"/>
          <w:color w:val="373A3C"/>
          <w:sz w:val="24"/>
          <w:szCs w:val="24"/>
          <w:lang w:eastAsia="ru-RU"/>
        </w:rPr>
        <w:t>Раскройте объект</w:t>
      </w:r>
    </w:p>
    <w:p w:rsidR="002B75F6" w:rsidRDefault="002B75F6">
      <w:bookmarkStart w:id="9" w:name="_GoBack"/>
      <w:bookmarkEnd w:id="9"/>
    </w:p>
    <w:sectPr w:rsidR="002B7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CE2"/>
    <w:rsid w:val="002B75F6"/>
    <w:rsid w:val="00A66CE2"/>
    <w:rsid w:val="00AE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00A05D-0356-419B-998A-D71C83FD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E5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E517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04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89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3073</Words>
  <Characters>17521</Characters>
  <Application>Microsoft Office Word</Application>
  <DocSecurity>0</DocSecurity>
  <Lines>146</Lines>
  <Paragraphs>41</Paragraphs>
  <ScaleCrop>false</ScaleCrop>
  <Company>Reanimator Extreme Edition</Company>
  <LinksUpToDate>false</LinksUpToDate>
  <CharactersWithSpaces>20553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2022-11-02T15:12:00Z</dcterms:created>
  <dcterms:modified xsi:type="dcterms:W3CDTF">2022-11-02T15:13:00Z</dcterms:modified>
</cp:coreProperties>
</file>