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both"/>
        <w:rPr>
          <w:b w:val="1"/>
          <w:color w:val="000000"/>
          <w:sz w:val="28"/>
          <w:szCs w:val="28"/>
        </w:rPr>
      </w:pPr>
      <w:r w:rsidDel="00000000" w:rsidR="00000000" w:rsidRPr="00000000">
        <w:rPr/>
        <w:drawing>
          <wp:inline distB="0" distT="0" distL="0" distR="0">
            <wp:extent cx="5940425" cy="1095266"/>
            <wp:effectExtent b="0" l="0" r="0" t="0"/>
            <wp:docPr descr="Описание: Шапка" id="1" name="image1.jpg"/>
            <a:graphic>
              <a:graphicData uri="http://schemas.openxmlformats.org/drawingml/2006/picture">
                <pic:pic>
                  <pic:nvPicPr>
                    <pic:cNvPr descr="Описание: Шапка" id="0" name="image1.jpg"/>
                    <pic:cNvPicPr preferRelativeResize="0"/>
                  </pic:nvPicPr>
                  <pic:blipFill>
                    <a:blip r:embed="rId6"/>
                    <a:srcRect b="0" l="0" r="0" t="0"/>
                    <a:stretch>
                      <a:fillRect/>
                    </a:stretch>
                  </pic:blipFill>
                  <pic:spPr>
                    <a:xfrm>
                      <a:off x="0" y="0"/>
                      <a:ext cx="5940425" cy="109526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Rule="auto"/>
        <w:jc w:val="both"/>
        <w:rPr>
          <w:sz w:val="28"/>
          <w:szCs w:val="28"/>
        </w:rPr>
      </w:pPr>
      <w:r w:rsidDel="00000000" w:rsidR="00000000" w:rsidRPr="00000000">
        <w:rPr>
          <w:rtl w:val="0"/>
        </w:rPr>
      </w:r>
    </w:p>
    <w:p w:rsidR="00000000" w:rsidDel="00000000" w:rsidP="00000000" w:rsidRDefault="00000000" w:rsidRPr="00000000" w14:paraId="00000003">
      <w:pPr>
        <w:spacing w:after="0" w:before="0" w:lineRule="auto"/>
        <w:jc w:val="both"/>
        <w:rPr>
          <w:rFonts w:ascii="Times New Roman" w:cs="Times New Roman" w:eastAsia="Times New Roman" w:hAnsi="Times New Roman"/>
          <w:sz w:val="28"/>
          <w:szCs w:val="28"/>
        </w:rPr>
      </w:pPr>
      <w:r w:rsidDel="00000000" w:rsidR="00000000" w:rsidRPr="00000000">
        <w:rPr>
          <w:rtl w:val="0"/>
        </w:rPr>
      </w:r>
    </w:p>
    <w:bookmarkStart w:colFirst="0" w:colLast="0" w:name="gjdgxs" w:id="0"/>
    <w:bookmarkEnd w:id="0"/>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Кафедра «Менеджмент»</w:t>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МЕТОДИЧЕСКИЕ УКАЗАНИЯ </w:t>
      </w:r>
    </w:p>
    <w:p w:rsidR="00000000" w:rsidDel="00000000" w:rsidP="00000000" w:rsidRDefault="00000000" w:rsidRPr="00000000" w14:paraId="0000000A">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 выполнению рейтинговой работы </w:t>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 дисциплине </w:t>
      </w:r>
    </w:p>
    <w:p w:rsidR="00000000" w:rsidDel="00000000" w:rsidP="00000000" w:rsidRDefault="00000000" w:rsidRPr="00000000" w14:paraId="0000000C">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b w:val="1"/>
          <w:color w:val="222222"/>
          <w:sz w:val="28"/>
          <w:szCs w:val="28"/>
          <w:highlight w:val="white"/>
          <w:rtl w:val="0"/>
        </w:rPr>
        <w:t xml:space="preserve">Методы принятия управленческих решений в продвижении продукции</w:t>
      </w:r>
      <w:r w:rsidDel="00000000" w:rsidR="00000000" w:rsidRPr="00000000">
        <w:rPr>
          <w:rFonts w:ascii="Times New Roman" w:cs="Times New Roman" w:eastAsia="Times New Roman" w:hAnsi="Times New Roman"/>
          <w:b w:val="1"/>
          <w:sz w:val="28"/>
          <w:szCs w:val="28"/>
          <w:rtl w:val="0"/>
        </w:rPr>
        <w:t xml:space="preserve">»</w:t>
      </w:r>
    </w:p>
    <w:p w:rsidR="00000000" w:rsidDel="00000000" w:rsidP="00000000" w:rsidRDefault="00000000" w:rsidRPr="00000000" w14:paraId="0000000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Уровень высшего образования:</w:t>
      </w:r>
    </w:p>
    <w:p w:rsidR="00000000" w:rsidDel="00000000" w:rsidP="00000000" w:rsidRDefault="00000000" w:rsidRPr="00000000" w14:paraId="00000014">
      <w:pPr>
        <w:jc w:val="center"/>
        <w:rPr>
          <w:rFonts w:ascii="Times New Roman" w:cs="Times New Roman" w:eastAsia="Times New Roman" w:hAnsi="Times New Roman"/>
          <w:i w:val="1"/>
          <w:sz w:val="28"/>
          <w:szCs w:val="28"/>
          <w:u w:val="single"/>
        </w:rPr>
      </w:pPr>
      <w:r w:rsidDel="00000000" w:rsidR="00000000" w:rsidRPr="00000000">
        <w:rPr>
          <w:rFonts w:ascii="Times New Roman" w:cs="Times New Roman" w:eastAsia="Times New Roman" w:hAnsi="Times New Roman"/>
          <w:i w:val="1"/>
          <w:sz w:val="28"/>
          <w:szCs w:val="28"/>
          <w:u w:val="single"/>
          <w:rtl w:val="0"/>
        </w:rPr>
        <w:t xml:space="preserve">Бакалавриат</w:t>
      </w:r>
    </w:p>
    <w:p w:rsidR="00000000" w:rsidDel="00000000" w:rsidP="00000000" w:rsidRDefault="00000000" w:rsidRPr="00000000" w14:paraId="0000001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Москва 2020</w:t>
      </w:r>
    </w:p>
    <w:p w:rsidR="00000000" w:rsidDel="00000000" w:rsidP="00000000" w:rsidRDefault="00000000" w:rsidRPr="00000000" w14:paraId="00000028">
      <w:pPr>
        <w:keepNext w:val="1"/>
        <w:keepLines w:val="1"/>
        <w:widowControl w:val="1"/>
        <w:pBdr>
          <w:top w:space="0" w:sz="0" w:val="nil"/>
          <w:left w:space="0" w:sz="0" w:val="nil"/>
          <w:bottom w:space="0" w:sz="0" w:val="nil"/>
          <w:right w:space="0" w:sz="0" w:val="nil"/>
          <w:between w:space="0" w:sz="0" w:val="nil"/>
        </w:pBdr>
        <w:shd w:fill="auto" w:val="clear"/>
        <w:spacing w:after="0" w:before="48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ОГЛАВЛЕНИЕ</w:t>
      </w:r>
    </w:p>
    <w:sdt>
      <w:sdtPr>
        <w:docPartObj>
          <w:docPartGallery w:val="Table of Contents"/>
          <w:docPartUnique w:val="1"/>
        </w:docPartObj>
      </w:sdtPr>
      <w:sdtContent>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tabs>
              <w:tab w:val="left" w:pos="600"/>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w:t>
              <w:tab/>
              <w:t xml:space="preserve">Общие положения.</w:t>
              <w:tab/>
              <w:t xml:space="preserve">3</w:t>
            </w:r>
          </w:hyperlink>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left" w:pos="600"/>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1fob9te">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w:t>
              <w:tab/>
              <w:t xml:space="preserve">Перечень компетенций, формируемых в ходе выполнения рейтинговой работы.</w:t>
              <w:tab/>
              <w:t xml:space="preserve">5</w:t>
            </w:r>
          </w:hyperlink>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left" w:pos="600"/>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3znysh7">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w:t>
              <w:tab/>
              <w:t xml:space="preserve">Рекомендации по выполнению рейтинговой работы.</w:t>
              <w:tab/>
              <w:t xml:space="preserve">5</w:t>
            </w:r>
          </w:hyperlink>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left" w:pos="600"/>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2et92p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w:t>
              <w:tab/>
              <w:t xml:space="preserve">Требования к оформлению рейтинговой работы.</w:t>
              <w:tab/>
              <w:t xml:space="preserve">6</w:t>
            </w:r>
          </w:hyperlink>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left" w:pos="600"/>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tyjcwt">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w:t>
              <w:tab/>
              <w:t xml:space="preserve">Критерии оценки рейтинговой работы.</w:t>
              <w:tab/>
              <w:t xml:space="preserve">7</w:t>
            </w:r>
          </w:hyperlink>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3dy6vkm">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 Рекомендуемая литература</w:t>
              <w:tab/>
              <w:t xml:space="preserve">8</w:t>
            </w:r>
          </w:hyperlink>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1t3h5sf">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Приложение 1</w:t>
              <w:tab/>
              <w:t xml:space="preserve">9</w:t>
            </w:r>
          </w:hyperlink>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right" w:pos="9345"/>
            </w:tabs>
            <w:spacing w:after="0" w:before="120" w:line="360" w:lineRule="auto"/>
            <w:ind w:left="284" w:right="0" w:hanging="284"/>
            <w:jc w:val="left"/>
            <w:rPr>
              <w:rFonts w:ascii="Times New Roman" w:cs="Times New Roman" w:eastAsia="Times New Roman" w:hAnsi="Times New Roman"/>
              <w:b w:val="1"/>
              <w:i w:val="0"/>
              <w:smallCaps w:val="0"/>
              <w:strike w:val="0"/>
              <w:color w:val="000000"/>
              <w:sz w:val="28"/>
              <w:szCs w:val="28"/>
              <w:u w:val="none"/>
              <w:shd w:fill="auto" w:val="clear"/>
              <w:vertAlign w:val="baseline"/>
            </w:rPr>
          </w:pPr>
          <w:hyperlink w:anchor="_4d34og8">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Приложение 2</w:t>
              <w:tab/>
              <w:t xml:space="preserve">10</w:t>
            </w:r>
          </w:hyperlink>
          <w:r w:rsidDel="00000000" w:rsidR="00000000" w:rsidRPr="00000000">
            <w:rPr>
              <w:rtl w:val="0"/>
            </w:rPr>
          </w:r>
        </w:p>
        <w:p w:rsidR="00000000" w:rsidDel="00000000" w:rsidP="00000000" w:rsidRDefault="00000000" w:rsidRPr="00000000" w14:paraId="00000031">
          <w:pPr>
            <w:spacing w:line="360" w:lineRule="auto"/>
            <w:ind w:left="284" w:hanging="28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numPr>
          <w:ilvl w:val="0"/>
          <w:numId w:val="4"/>
        </w:numPr>
        <w:spacing w:before="0" w:lineRule="auto"/>
        <w:ind w:left="284" w:hanging="284"/>
        <w:jc w:val="center"/>
        <w:rPr/>
      </w:pPr>
      <w:bookmarkStart w:colFirst="0" w:colLast="0" w:name="_30j0zll" w:id="1"/>
      <w:bookmarkEnd w:id="1"/>
      <w:r w:rsidDel="00000000" w:rsidR="00000000" w:rsidRPr="00000000">
        <w:br w:type="page"/>
      </w:r>
      <w:r w:rsidDel="00000000" w:rsidR="00000000" w:rsidRPr="00000000">
        <w:rPr>
          <w:rFonts w:ascii="Times New Roman" w:cs="Times New Roman" w:eastAsia="Times New Roman" w:hAnsi="Times New Roman"/>
          <w:b w:val="1"/>
          <w:color w:val="000000"/>
          <w:sz w:val="28"/>
          <w:szCs w:val="28"/>
          <w:rtl w:val="0"/>
        </w:rPr>
        <w:t xml:space="preserve">Общие положения.</w:t>
      </w:r>
      <w:r w:rsidDel="00000000" w:rsidR="00000000" w:rsidRPr="00000000">
        <w:rPr>
          <w:rtl w:val="0"/>
        </w:rPr>
      </w:r>
    </w:p>
    <w:p w:rsidR="00000000" w:rsidDel="00000000" w:rsidP="00000000" w:rsidRDefault="00000000" w:rsidRPr="00000000" w14:paraId="0000003C">
      <w:pPr>
        <w:jc w:val="both"/>
        <w:rPr>
          <w:sz w:val="28"/>
          <w:szCs w:val="28"/>
        </w:rPr>
      </w:pPr>
      <w:r w:rsidDel="00000000" w:rsidR="00000000" w:rsidRPr="00000000">
        <w:rPr>
          <w:rtl w:val="0"/>
        </w:rPr>
      </w:r>
    </w:p>
    <w:p w:rsidR="00000000" w:rsidDel="00000000" w:rsidP="00000000" w:rsidRDefault="00000000" w:rsidRPr="00000000" w14:paraId="0000003D">
      <w:pPr>
        <w:tabs>
          <w:tab w:val="left" w:pos="968"/>
        </w:tabs>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Целью курса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222222"/>
          <w:sz w:val="28"/>
          <w:szCs w:val="28"/>
          <w:highlight w:val="white"/>
          <w:rtl w:val="0"/>
        </w:rPr>
        <w:t xml:space="preserve">Методы принятия управленческих решений в продвижении продукции</w:t>
      </w:r>
      <w:r w:rsidDel="00000000" w:rsidR="00000000" w:rsidRPr="00000000">
        <w:rPr>
          <w:rFonts w:ascii="Times New Roman" w:cs="Times New Roman" w:eastAsia="Times New Roman" w:hAnsi="Times New Roman"/>
          <w:sz w:val="28"/>
          <w:szCs w:val="28"/>
          <w:rtl w:val="0"/>
        </w:rPr>
        <w:t xml:space="preserve">» является формирование у студентов представления о коммуникативной природе социальной реальности, современных изменениях в теории и практике продвижения продукции, месте и роли управленческих решений в развитии социально-экономической сферы ; теоретико-методологический базис для последующего освоения методов принятия управленческих решений, использующихся в профессиональной деятельности специалиста по логистике, маркетингу, менеджменту.</w:t>
      </w:r>
    </w:p>
    <w:p w:rsidR="00000000" w:rsidDel="00000000" w:rsidP="00000000" w:rsidRDefault="00000000" w:rsidRPr="00000000" w14:paraId="0000003E">
      <w:pPr>
        <w:tabs>
          <w:tab w:val="left" w:pos="968"/>
        </w:tabs>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F">
      <w:pPr>
        <w:tabs>
          <w:tab w:val="left" w:pos="968"/>
        </w:tabs>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В процессе изучения дисциплины «</w:t>
      </w:r>
      <w:r w:rsidDel="00000000" w:rsidR="00000000" w:rsidRPr="00000000">
        <w:rPr>
          <w:rFonts w:ascii="Times New Roman" w:cs="Times New Roman" w:eastAsia="Times New Roman" w:hAnsi="Times New Roman"/>
          <w:color w:val="222222"/>
          <w:sz w:val="28"/>
          <w:szCs w:val="28"/>
          <w:highlight w:val="white"/>
          <w:rtl w:val="0"/>
        </w:rPr>
        <w:t xml:space="preserve">Методы принятия управленческих решений в продвижении продукции</w:t>
      </w:r>
      <w:r w:rsidDel="00000000" w:rsidR="00000000" w:rsidRPr="00000000">
        <w:rPr>
          <w:rFonts w:ascii="Times New Roman" w:cs="Times New Roman" w:eastAsia="Times New Roman" w:hAnsi="Times New Roman"/>
          <w:sz w:val="28"/>
          <w:szCs w:val="28"/>
          <w:rtl w:val="0"/>
        </w:rPr>
        <w:t xml:space="preserve">» ставятся следующие </w:t>
      </w:r>
      <w:r w:rsidDel="00000000" w:rsidR="00000000" w:rsidRPr="00000000">
        <w:rPr>
          <w:rFonts w:ascii="Times New Roman" w:cs="Times New Roman" w:eastAsia="Times New Roman" w:hAnsi="Times New Roman"/>
          <w:b w:val="1"/>
          <w:sz w:val="28"/>
          <w:szCs w:val="28"/>
          <w:rtl w:val="0"/>
        </w:rPr>
        <w:t xml:space="preserve">задачи:</w:t>
      </w:r>
    </w:p>
    <w:p w:rsidR="00000000" w:rsidDel="00000000" w:rsidP="00000000" w:rsidRDefault="00000000" w:rsidRPr="00000000" w14:paraId="0000004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формирование знаний о научном содержании и практической актуализации теории </w:t>
      </w:r>
      <w:r w:rsidDel="00000000" w:rsidR="00000000" w:rsidRPr="00000000">
        <w:rPr>
          <w:rFonts w:ascii="Times New Roman" w:cs="Times New Roman" w:eastAsia="Times New Roman" w:hAnsi="Times New Roman"/>
          <w:sz w:val="28"/>
          <w:szCs w:val="28"/>
          <w:rtl w:val="0"/>
        </w:rPr>
        <w:t xml:space="preserve">управленческих решений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сути предмета </w:t>
      </w:r>
      <w:r w:rsidDel="00000000" w:rsidR="00000000" w:rsidRPr="00000000">
        <w:rPr>
          <w:rFonts w:ascii="Times New Roman" w:cs="Times New Roman" w:eastAsia="Times New Roman" w:hAnsi="Times New Roman"/>
          <w:sz w:val="28"/>
          <w:szCs w:val="28"/>
          <w:rtl w:val="0"/>
        </w:rPr>
        <w:t xml:space="preserve">методы принятия управленческих решений в продвижении продукции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его функций и средств;</w:t>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формирование представления об истоках, истории и специфике развития управлен</w:t>
      </w:r>
      <w:r w:rsidDel="00000000" w:rsidR="00000000" w:rsidRPr="00000000">
        <w:rPr>
          <w:rFonts w:ascii="Times New Roman" w:cs="Times New Roman" w:eastAsia="Times New Roman" w:hAnsi="Times New Roman"/>
          <w:sz w:val="28"/>
          <w:szCs w:val="28"/>
          <w:rtl w:val="0"/>
        </w:rPr>
        <w:t xml:space="preserve">ческих решений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4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раскрытие специфики и возможностей освоения новых форм организации </w:t>
      </w:r>
      <w:r w:rsidDel="00000000" w:rsidR="00000000" w:rsidRPr="00000000">
        <w:rPr>
          <w:rFonts w:ascii="Times New Roman" w:cs="Times New Roman" w:eastAsia="Times New Roman" w:hAnsi="Times New Roman"/>
          <w:sz w:val="28"/>
          <w:szCs w:val="28"/>
          <w:rtl w:val="0"/>
        </w:rPr>
        <w:t xml:space="preserve">продвижения продукции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отвечающих потребностям информационного общества;</w:t>
      </w:r>
    </w:p>
    <w:p w:rsidR="00000000" w:rsidDel="00000000" w:rsidP="00000000" w:rsidRDefault="00000000" w:rsidRPr="00000000" w14:paraId="0000004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изучение практически востребованных технологий, методов и средств практического менеджмента;</w:t>
      </w:r>
    </w:p>
    <w:p w:rsidR="00000000" w:rsidDel="00000000" w:rsidP="00000000" w:rsidRDefault="00000000" w:rsidRPr="00000000" w14:paraId="0000004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определение целей, задач, методов и способов профессиональной деятельности и компетенций специалиста, имеющего квалификацию бакалавра менеджмента и маркетинга.</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учебной дисциплине «</w:t>
      </w:r>
      <w:r w:rsidDel="00000000" w:rsidR="00000000" w:rsidRPr="00000000">
        <w:rPr>
          <w:rFonts w:ascii="Times New Roman" w:cs="Times New Roman" w:eastAsia="Times New Roman" w:hAnsi="Times New Roman"/>
          <w:color w:val="222222"/>
          <w:sz w:val="28"/>
          <w:szCs w:val="28"/>
          <w:highlight w:val="white"/>
          <w:rtl w:val="0"/>
        </w:rPr>
        <w:t xml:space="preserve">Методы принятия управленческих решений в продвижении продукции</w:t>
      </w:r>
      <w:r w:rsidDel="00000000" w:rsidR="00000000" w:rsidRPr="00000000">
        <w:rPr>
          <w:rFonts w:ascii="Times New Roman" w:cs="Times New Roman" w:eastAsia="Times New Roman" w:hAnsi="Times New Roman"/>
          <w:sz w:val="28"/>
          <w:szCs w:val="28"/>
          <w:rtl w:val="0"/>
        </w:rPr>
        <w:t xml:space="preserve">» предусмотрено выполнение рейтинговой работы в форме реферата. </w:t>
      </w:r>
    </w:p>
    <w:p w:rsidR="00000000" w:rsidDel="00000000" w:rsidP="00000000" w:rsidRDefault="00000000" w:rsidRPr="00000000" w14:paraId="00000047">
      <w:pPr>
        <w:shd w:fill="ffffff" w:val="clear"/>
        <w:ind w:firstLine="709"/>
        <w:jc w:val="both"/>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048">
      <w:pPr>
        <w:shd w:fill="ffffff" w:val="clear"/>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Реферат</w:t>
      </w:r>
      <w:r w:rsidDel="00000000" w:rsidR="00000000" w:rsidRPr="00000000">
        <w:rPr>
          <w:rFonts w:ascii="Times New Roman" w:cs="Times New Roman" w:eastAsia="Times New Roman" w:hAnsi="Times New Roman"/>
          <w:i w:val="1"/>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000000" w:rsidDel="00000000" w:rsidP="00000000" w:rsidRDefault="00000000" w:rsidRPr="00000000" w14:paraId="00000049">
      <w:pPr>
        <w:shd w:fill="ffffff" w:val="clear"/>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shd w:fill="ffffff" w:val="clea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рейтинговой работы (реферата) выбирается в соответствие с первой буквой фамилии:</w:t>
      </w:r>
    </w:p>
    <w:p w:rsidR="00000000" w:rsidDel="00000000" w:rsidP="00000000" w:rsidRDefault="00000000" w:rsidRPr="00000000" w14:paraId="0000004B">
      <w:pPr>
        <w:shd w:fill="ffffff" w:val="clear"/>
        <w:jc w:val="both"/>
        <w:rPr>
          <w:rFonts w:ascii="Times New Roman" w:cs="Times New Roman" w:eastAsia="Times New Roman" w:hAnsi="Times New Roman"/>
          <w:sz w:val="28"/>
          <w:szCs w:val="28"/>
        </w:rPr>
      </w:pPr>
      <w:r w:rsidDel="00000000" w:rsidR="00000000" w:rsidRPr="00000000">
        <w:rPr>
          <w:rtl w:val="0"/>
        </w:rPr>
      </w:r>
    </w:p>
    <w:tbl>
      <w:tblPr>
        <w:tblStyle w:val="Table1"/>
        <w:tblW w:w="946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6"/>
        <w:gridCol w:w="1695"/>
        <w:gridCol w:w="1500"/>
        <w:gridCol w:w="1693"/>
        <w:gridCol w:w="1649"/>
        <w:gridCol w:w="1649"/>
        <w:tblGridChange w:id="0">
          <w:tblGrid>
            <w:gridCol w:w="1276"/>
            <w:gridCol w:w="1695"/>
            <w:gridCol w:w="1500"/>
            <w:gridCol w:w="1693"/>
            <w:gridCol w:w="1649"/>
            <w:gridCol w:w="1649"/>
          </w:tblGrid>
        </w:tblGridChange>
      </w:tblGrid>
      <w:tr>
        <w:trPr>
          <w:trHeight w:val="1109"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темы</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Первая буква фамилии студента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темы</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Первая буква фамилии студента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темы</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Первая буква фамилии студента</w:t>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w:t>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 Х</w:t>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 Ч</w:t>
            </w:r>
          </w:p>
        </w:tc>
      </w:tr>
      <w:tr>
        <w:trPr>
          <w:trHeight w:val="265"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 Щ</w:t>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 Ю</w:t>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w:t>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jc w:val="center"/>
              <w:rPr>
                <w:rFonts w:ascii="Times New Roman" w:cs="Times New Roman" w:eastAsia="Times New Roman" w:hAnsi="Times New Roman"/>
                <w:sz w:val="24"/>
                <w:szCs w:val="24"/>
              </w:rPr>
            </w:pPr>
            <w:r w:rsidDel="00000000" w:rsidR="00000000" w:rsidRPr="00000000">
              <w:rPr>
                <w:rtl w:val="0"/>
              </w:rPr>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jc w:val="center"/>
              <w:rPr>
                <w:rFonts w:ascii="Times New Roman" w:cs="Times New Roman" w:eastAsia="Times New Roman" w:hAnsi="Times New Roman"/>
                <w:sz w:val="24"/>
                <w:szCs w:val="24"/>
              </w:rPr>
            </w:pPr>
            <w:r w:rsidDel="00000000" w:rsidR="00000000" w:rsidRPr="00000000">
              <w:rPr>
                <w:rtl w:val="0"/>
              </w:rPr>
            </w:r>
          </w:p>
        </w:tc>
      </w:tr>
      <w:tr>
        <w:trPr>
          <w:trHeight w:val="277"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9">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Задания для выполнения рейтинговой работы (темы реферата)</w:t>
      </w:r>
    </w:p>
    <w:p w:rsidR="00000000" w:rsidDel="00000000" w:rsidP="00000000" w:rsidRDefault="00000000" w:rsidRPr="00000000" w14:paraId="0000008A">
      <w:pPr>
        <w:jc w:val="center"/>
        <w:rPr>
          <w:b w:val="1"/>
          <w:sz w:val="28"/>
          <w:szCs w:val="28"/>
        </w:rPr>
      </w:pPr>
      <w:r w:rsidDel="00000000" w:rsidR="00000000" w:rsidRPr="00000000">
        <w:rPr>
          <w:rtl w:val="0"/>
        </w:rPr>
      </w:r>
    </w:p>
    <w:p w:rsidR="00000000" w:rsidDel="00000000" w:rsidP="00000000" w:rsidRDefault="00000000" w:rsidRPr="00000000" w14:paraId="0000008B">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 Задачи оптимизации в экономике </w:t>
      </w:r>
    </w:p>
    <w:p w:rsidR="00000000" w:rsidDel="00000000" w:rsidP="00000000" w:rsidRDefault="00000000" w:rsidRPr="00000000" w14:paraId="0000008C">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Управленческие решения как фактор успеха в продвижении продукции</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Теория конечных антагонистических игр и ее применения в экономике.</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Различные подходы к принятию управленческих решений в зависимости от степени информационной неопределенности. </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Подготовка управленческих решений на основе качественной оценки</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Подготовка управленческих решений на основе количественной оценки</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Различные методы организации голосования в малых группах. </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Анализ утверждения «максимум прибыли при минимуме затрат». (Как можно избавиться от его противоречивости? Предложите как можно больше способов.)</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Имеет ли точный смысл утверждение «цель работы фирмы — максимизация прибыли»? </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Системный анализ конкретной, хорошо знакомой вам производственной ситуации и применение изученных вами методов принятия решений для подготовки организационных или иных мероприятий в своей организации. (Оформите работу в виде доклада вышестоящему руководителю или органу (например, совету директоров, правлению или собранию акционеров). Рекомендуемый объем — 10—20 стр.)</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Роль теории принятия решений в солидарной информационной экономике.</w:t>
      </w:r>
    </w:p>
    <w:p w:rsidR="00000000" w:rsidDel="00000000" w:rsidP="00000000" w:rsidRDefault="00000000" w:rsidRPr="00000000" w14:paraId="00000096">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Индивидуальное экспертное оценивание (на примере работы преподавателя).</w:t>
      </w:r>
    </w:p>
    <w:p w:rsidR="00000000" w:rsidDel="00000000" w:rsidP="00000000" w:rsidRDefault="00000000" w:rsidRPr="00000000" w14:paraId="00000097">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Варианты коллективного экспертного оценивания в медицине.</w:t>
      </w:r>
    </w:p>
    <w:p w:rsidR="00000000" w:rsidDel="00000000" w:rsidP="00000000" w:rsidRDefault="00000000" w:rsidRPr="00000000" w14:paraId="00000098">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Робастное оценивание в экспертизе.</w:t>
      </w:r>
    </w:p>
    <w:p w:rsidR="00000000" w:rsidDel="00000000" w:rsidP="00000000" w:rsidRDefault="00000000" w:rsidRPr="00000000" w14:paraId="00000099">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Экспертные технологии распределения финансирования. </w:t>
      </w:r>
    </w:p>
    <w:p w:rsidR="00000000" w:rsidDel="00000000" w:rsidP="00000000" w:rsidRDefault="00000000" w:rsidRPr="00000000" w14:paraId="0000009A">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Технологии экспертного прогнозирования. </w:t>
      </w:r>
    </w:p>
    <w:p w:rsidR="00000000" w:rsidDel="00000000" w:rsidP="00000000" w:rsidRDefault="00000000" w:rsidRPr="00000000" w14:paraId="0000009B">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Метод сценариев и экспертная оценка рисков в инвестиционном менеджменте. </w:t>
      </w:r>
    </w:p>
    <w:p w:rsidR="00000000" w:rsidDel="00000000" w:rsidP="00000000" w:rsidRDefault="00000000" w:rsidRPr="00000000" w14:paraId="0000009C">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Экспертные технологии в технико-экономическом анализе.</w:t>
      </w:r>
    </w:p>
    <w:p w:rsidR="00000000" w:rsidDel="00000000" w:rsidP="00000000" w:rsidRDefault="00000000" w:rsidRPr="00000000" w14:paraId="0000009D">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Статистика нечисловых данных в оценочных экспертизах. </w:t>
      </w:r>
    </w:p>
    <w:p w:rsidR="00000000" w:rsidDel="00000000" w:rsidP="00000000" w:rsidRDefault="00000000" w:rsidRPr="00000000" w14:paraId="0000009E">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Управленческие экспертизы в контроллинге. </w:t>
      </w:r>
    </w:p>
    <w:p w:rsidR="00000000" w:rsidDel="00000000" w:rsidP="00000000" w:rsidRDefault="00000000" w:rsidRPr="00000000" w14:paraId="0000009F">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Роль ЛПР в организации экспертного исследования. </w:t>
      </w:r>
    </w:p>
    <w:p w:rsidR="00000000" w:rsidDel="00000000" w:rsidP="00000000" w:rsidRDefault="00000000" w:rsidRPr="00000000" w14:paraId="000000A0">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Внутренняя структура рабочей группы экспертного исследования.</w:t>
      </w:r>
    </w:p>
    <w:p w:rsidR="00000000" w:rsidDel="00000000" w:rsidP="00000000" w:rsidRDefault="00000000" w:rsidRPr="00000000" w14:paraId="000000A1">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Типовые сценарии проведения сбора и анализа экспертных мнений. </w:t>
      </w:r>
    </w:p>
    <w:p w:rsidR="00000000" w:rsidDel="00000000" w:rsidP="00000000" w:rsidRDefault="00000000" w:rsidRPr="00000000" w14:paraId="000000A2">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Требования к экспертам, зафиксированные в действующем законодательстве. </w:t>
      </w:r>
    </w:p>
    <w:p w:rsidR="00000000" w:rsidDel="00000000" w:rsidP="00000000" w:rsidRDefault="00000000" w:rsidRPr="00000000" w14:paraId="000000A3">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Уголовная, административная, материальная и гражданско-правовая ответственность экспертов. </w:t>
      </w:r>
    </w:p>
    <w:p w:rsidR="00000000" w:rsidDel="00000000" w:rsidP="00000000" w:rsidRDefault="00000000" w:rsidRPr="00000000" w14:paraId="000000A4">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Сравнительный анализ методов самооценки и взаимооценки</w:t>
      </w:r>
      <w:r w:rsidDel="00000000" w:rsidR="00000000" w:rsidRPr="00000000">
        <w:rPr>
          <w:rtl w:val="0"/>
        </w:rPr>
      </w:r>
    </w:p>
    <w:p w:rsidR="00000000" w:rsidDel="00000000" w:rsidP="00000000" w:rsidRDefault="00000000" w:rsidRPr="00000000" w14:paraId="000000A5">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27.Алгоритм построения системы продвижения продукции.</w:t>
      </w:r>
    </w:p>
    <w:p w:rsidR="00000000" w:rsidDel="00000000" w:rsidP="00000000" w:rsidRDefault="00000000" w:rsidRPr="00000000" w14:paraId="000000A6">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28.Трейд маркетинг и инструменты стимулирования продаж.</w:t>
      </w:r>
    </w:p>
    <w:p w:rsidR="00000000" w:rsidDel="00000000" w:rsidP="00000000" w:rsidRDefault="00000000" w:rsidRPr="00000000" w14:paraId="000000A7">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29.Управление  ассортиментом и категорийный менеджмент.</w:t>
      </w:r>
    </w:p>
    <w:p w:rsidR="00000000" w:rsidDel="00000000" w:rsidP="00000000" w:rsidRDefault="00000000" w:rsidRPr="00000000" w14:paraId="000000A8">
      <w:pPr>
        <w:widowControl w:val="1"/>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30.Модели стратегических управленческих решений в продвижении продукции</w:t>
      </w:r>
    </w:p>
    <w:p w:rsidR="00000000" w:rsidDel="00000000" w:rsidP="00000000" w:rsidRDefault="00000000" w:rsidRPr="00000000" w14:paraId="000000A9">
      <w:pPr>
        <w:shd w:fill="ffffff" w:val="clear"/>
        <w:ind w:left="709" w:firstLine="0"/>
        <w:rPr>
          <w:sz w:val="28"/>
          <w:szCs w:val="28"/>
        </w:rPr>
      </w:pPr>
      <w:r w:rsidDel="00000000" w:rsidR="00000000" w:rsidRPr="00000000">
        <w:rPr>
          <w:rtl w:val="0"/>
        </w:rPr>
      </w:r>
    </w:p>
    <w:p w:rsidR="00000000" w:rsidDel="00000000" w:rsidP="00000000" w:rsidRDefault="00000000" w:rsidRPr="00000000" w14:paraId="000000AA">
      <w:pPr>
        <w:ind w:firstLine="567"/>
        <w:jc w:val="both"/>
        <w:rPr>
          <w:sz w:val="28"/>
          <w:szCs w:val="28"/>
        </w:rPr>
      </w:pPr>
      <w:r w:rsidDel="00000000" w:rsidR="00000000" w:rsidRPr="00000000">
        <w:rPr>
          <w:rtl w:val="0"/>
        </w:rPr>
      </w:r>
    </w:p>
    <w:p w:rsidR="00000000" w:rsidDel="00000000" w:rsidP="00000000" w:rsidRDefault="00000000" w:rsidRPr="00000000" w14:paraId="000000AB">
      <w:pPr>
        <w:ind w:firstLine="567"/>
        <w:jc w:val="both"/>
        <w:rPr>
          <w:sz w:val="28"/>
          <w:szCs w:val="28"/>
        </w:rPr>
      </w:pPr>
      <w:r w:rsidDel="00000000" w:rsidR="00000000" w:rsidRPr="00000000">
        <w:rPr>
          <w:rtl w:val="0"/>
        </w:rPr>
      </w:r>
    </w:p>
    <w:p w:rsidR="00000000" w:rsidDel="00000000" w:rsidP="00000000" w:rsidRDefault="00000000" w:rsidRPr="00000000" w14:paraId="000000AC">
      <w:pPr>
        <w:pStyle w:val="Heading1"/>
        <w:numPr>
          <w:ilvl w:val="0"/>
          <w:numId w:val="4"/>
        </w:numPr>
        <w:ind w:left="284" w:hanging="284"/>
        <w:jc w:val="center"/>
        <w:rPr/>
      </w:pPr>
      <w:bookmarkStart w:colFirst="0" w:colLast="0" w:name="_1fob9te" w:id="2"/>
      <w:bookmarkEnd w:id="2"/>
      <w:r w:rsidDel="00000000" w:rsidR="00000000" w:rsidRPr="00000000">
        <w:rPr>
          <w:rFonts w:ascii="Times New Roman" w:cs="Times New Roman" w:eastAsia="Times New Roman" w:hAnsi="Times New Roman"/>
          <w:b w:val="1"/>
          <w:color w:val="000000"/>
          <w:sz w:val="28"/>
          <w:szCs w:val="28"/>
          <w:rtl w:val="0"/>
        </w:rPr>
        <w:t xml:space="preserve">Перечень компетенций, формируемых в ходе выполнения рейтинговой работы.</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49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7"/>
        <w:gridCol w:w="7081"/>
        <w:tblGridChange w:id="0">
          <w:tblGrid>
            <w:gridCol w:w="2417"/>
            <w:gridCol w:w="7081"/>
          </w:tblGrid>
        </w:tblGridChange>
      </w:tblGrid>
      <w:tr>
        <w:tc>
          <w:tcPr>
            <w:shd w:fill="d9d9d9" w:val="clear"/>
            <w:vAlign w:val="center"/>
          </w:tcPr>
          <w:p w:rsidR="00000000" w:rsidDel="00000000" w:rsidP="00000000" w:rsidRDefault="00000000" w:rsidRPr="00000000" w14:paraId="000000A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w:t>
            </w:r>
          </w:p>
        </w:tc>
        <w:tc>
          <w:tcPr>
            <w:shd w:fill="d9d9d9" w:val="clear"/>
            <w:vAlign w:val="center"/>
          </w:tcPr>
          <w:p w:rsidR="00000000" w:rsidDel="00000000" w:rsidP="00000000" w:rsidRDefault="00000000" w:rsidRPr="00000000" w14:paraId="000000A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компетенций</w:t>
            </w:r>
          </w:p>
        </w:tc>
      </w:tr>
      <w:tr>
        <w:tc>
          <w:tcPr>
            <w:vAlign w:val="center"/>
          </w:tcPr>
          <w:p w:rsidR="00000000" w:rsidDel="00000000" w:rsidP="00000000" w:rsidRDefault="00000000" w:rsidRPr="00000000" w14:paraId="000000B0">
            <w:pPr>
              <w:spacing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ПК9</w:t>
            </w:r>
          </w:p>
        </w:tc>
        <w:tc>
          <w:tcPr>
            <w:vAlign w:val="center"/>
          </w:tcPr>
          <w:p w:rsidR="00000000" w:rsidDel="00000000" w:rsidP="00000000" w:rsidRDefault="00000000" w:rsidRPr="00000000" w14:paraId="000000B1">
            <w:pPr>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Раскрывается в способности оценивать воздействие макроэкономической среды на функционирование организаций и органов государственного и муниципального управления, выявлять и анализировать рыночные и специфические риски, а также анализировать поведение потребителей экономических благ и формирование спроса на основе знания экономических основ поведения организаций, структур рынков и конкурентной среды отрасли</w:t>
            </w:r>
            <w:r w:rsidDel="00000000" w:rsidR="00000000" w:rsidRPr="00000000">
              <w:rPr>
                <w:rtl w:val="0"/>
              </w:rPr>
            </w:r>
          </w:p>
        </w:tc>
      </w:tr>
    </w:tbl>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1"/>
        <w:numPr>
          <w:ilvl w:val="0"/>
          <w:numId w:val="4"/>
        </w:numPr>
        <w:ind w:left="284" w:hanging="284"/>
        <w:jc w:val="center"/>
        <w:rPr/>
      </w:pPr>
      <w:bookmarkStart w:colFirst="0" w:colLast="0" w:name="_3znysh7" w:id="3"/>
      <w:bookmarkEnd w:id="3"/>
      <w:r w:rsidDel="00000000" w:rsidR="00000000" w:rsidRPr="00000000">
        <w:rPr>
          <w:rFonts w:ascii="Times New Roman" w:cs="Times New Roman" w:eastAsia="Times New Roman" w:hAnsi="Times New Roman"/>
          <w:b w:val="1"/>
          <w:color w:val="000000"/>
          <w:sz w:val="28"/>
          <w:szCs w:val="28"/>
          <w:rtl w:val="0"/>
        </w:rPr>
        <w:t xml:space="preserve">Рекомендации по выполнению рейтинговой работы.</w:t>
      </w:r>
    </w:p>
    <w:p w:rsidR="00000000" w:rsidDel="00000000" w:rsidP="00000000" w:rsidRDefault="00000000" w:rsidRPr="00000000" w14:paraId="000000B4">
      <w:pPr>
        <w:widowControl w:val="1"/>
        <w:shd w:fill="ffffff" w:val="clea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5">
      <w:pPr>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Реферат выполняется студентом дома и сдается в конце изучения курса перед аттестацией (зачетом).</w:t>
      </w:r>
    </w:p>
    <w:p w:rsidR="00000000" w:rsidDel="00000000" w:rsidP="00000000" w:rsidRDefault="00000000" w:rsidRPr="00000000" w14:paraId="000000B6">
      <w:pPr>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Реферат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работе студент должен показать степень владения теоретическим материалом, видеть нюансы, понимать место тех или иных процессов управления человеческими ресурсами в общем управлении, а также продемонстрировать навыки самостоятельного решения кейсов (конкретных ситуаций).</w:t>
      </w:r>
    </w:p>
    <w:p w:rsidR="00000000" w:rsidDel="00000000" w:rsidP="00000000" w:rsidRDefault="00000000" w:rsidRPr="00000000" w14:paraId="000000B7">
      <w:pPr>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составу и содержанию работа должна включать: титульный лист с указанием названия института и факультета, кафедры и дисциплины, вида работы и названия темы, учебной группы и фамилии с инициалами студента, а также места (города) и года написания.</w:t>
      </w:r>
    </w:p>
    <w:p w:rsidR="00000000" w:rsidDel="00000000" w:rsidP="00000000" w:rsidRDefault="00000000" w:rsidRPr="00000000" w14:paraId="000000B8">
      <w:pPr>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структуре, оформлению и объему рейтинговая работа должна отвечать следующим требованиям:</w:t>
      </w:r>
    </w:p>
    <w:p w:rsidR="00000000" w:rsidDel="00000000" w:rsidP="00000000" w:rsidRDefault="00000000" w:rsidRPr="00000000" w14:paraId="000000B9">
      <w:pPr>
        <w:keepNext w:val="0"/>
        <w:keepLines w:val="0"/>
        <w:widowControl w:val="1"/>
        <w:numPr>
          <w:ilvl w:val="0"/>
          <w:numId w:val="1"/>
        </w:numPr>
        <w:pBdr>
          <w:top w:space="0" w:sz="0" w:val="nil"/>
          <w:left w:space="0" w:sz="0" w:val="nil"/>
          <w:bottom w:space="0" w:sz="0" w:val="nil"/>
          <w:right w:space="0" w:sz="0" w:val="nil"/>
          <w:between w:space="0" w:sz="0" w:val="nil"/>
        </w:pBdr>
        <w:shd w:fill="ffffff" w:val="clear"/>
        <w:tabs>
          <w:tab w:val="left" w:pos="-100"/>
          <w:tab w:val="left" w:pos="200"/>
          <w:tab w:val="left" w:pos="600"/>
        </w:tabs>
        <w:spacing w:after="0" w:before="0" w:line="240" w:lineRule="auto"/>
        <w:ind w:left="426" w:right="121"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Студент должен детально ознакомиться с содержанием реферата, с методическими рекомендациями по выполнению работы; изучить соответствующие разделы в учебниках и учебных пособиях, рекомендуемых программой дисциплины.</w:t>
      </w:r>
    </w:p>
    <w:p w:rsidR="00000000" w:rsidDel="00000000" w:rsidP="00000000" w:rsidRDefault="00000000" w:rsidRPr="00000000" w14:paraId="000000BA">
      <w:pPr>
        <w:keepNext w:val="0"/>
        <w:keepLines w:val="0"/>
        <w:widowControl w:val="1"/>
        <w:numPr>
          <w:ilvl w:val="0"/>
          <w:numId w:val="1"/>
        </w:numPr>
        <w:pBdr>
          <w:top w:space="0" w:sz="0" w:val="nil"/>
          <w:left w:space="0" w:sz="0" w:val="nil"/>
          <w:bottom w:space="0" w:sz="0" w:val="nil"/>
          <w:right w:space="0" w:sz="0" w:val="nil"/>
          <w:between w:space="0" w:sz="0" w:val="nil"/>
        </w:pBdr>
        <w:shd w:fill="ffffff" w:val="clear"/>
        <w:tabs>
          <w:tab w:val="left" w:pos="-100"/>
          <w:tab w:val="left" w:pos="200"/>
          <w:tab w:val="left" w:pos="600"/>
        </w:tabs>
        <w:spacing w:after="0" w:before="0" w:line="240" w:lineRule="auto"/>
        <w:ind w:left="426" w:right="121"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Каждый студент после выполнения работы должен представить отчет о проделанной работе с анализом полученных результатов и выводом по работе. </w:t>
      </w:r>
    </w:p>
    <w:p w:rsidR="00000000" w:rsidDel="00000000" w:rsidP="00000000" w:rsidRDefault="00000000" w:rsidRPr="00000000" w14:paraId="000000BB">
      <w:pPr>
        <w:keepNext w:val="0"/>
        <w:keepLines w:val="0"/>
        <w:widowControl w:val="1"/>
        <w:numPr>
          <w:ilvl w:val="0"/>
          <w:numId w:val="1"/>
        </w:numPr>
        <w:pBdr>
          <w:top w:space="0" w:sz="0" w:val="nil"/>
          <w:left w:space="0" w:sz="0" w:val="nil"/>
          <w:bottom w:space="0" w:sz="0" w:val="nil"/>
          <w:right w:space="0" w:sz="0" w:val="nil"/>
          <w:between w:space="0" w:sz="0" w:val="nil"/>
        </w:pBdr>
        <w:shd w:fill="ffffff" w:val="clear"/>
        <w:tabs>
          <w:tab w:val="left" w:pos="-100"/>
          <w:tab w:val="left" w:pos="200"/>
          <w:tab w:val="left" w:pos="600"/>
        </w:tabs>
        <w:spacing w:after="0" w:before="0" w:line="240" w:lineRule="auto"/>
        <w:ind w:left="426" w:right="121"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Оценку по реферату студент получает, с учетом срока выполнения работы, если:</w:t>
      </w:r>
    </w:p>
    <w:p w:rsidR="00000000" w:rsidDel="00000000" w:rsidP="00000000" w:rsidRDefault="00000000" w:rsidRPr="00000000" w14:paraId="000000BC">
      <w:pPr>
        <w:numPr>
          <w:ilvl w:val="0"/>
          <w:numId w:val="6"/>
        </w:numPr>
        <w:shd w:fill="ffffff" w:val="clear"/>
        <w:tabs>
          <w:tab w:val="left" w:pos="0"/>
          <w:tab w:val="left" w:pos="360"/>
        </w:tabs>
        <w:ind w:left="709" w:right="121" w:hanging="360"/>
        <w:jc w:val="both"/>
        <w:rPr>
          <w:sz w:val="28"/>
          <w:szCs w:val="28"/>
        </w:rPr>
      </w:pPr>
      <w:r w:rsidDel="00000000" w:rsidR="00000000" w:rsidRPr="00000000">
        <w:rPr>
          <w:rFonts w:ascii="Times New Roman" w:cs="Times New Roman" w:eastAsia="Times New Roman" w:hAnsi="Times New Roman"/>
          <w:sz w:val="28"/>
          <w:szCs w:val="28"/>
          <w:rtl w:val="0"/>
        </w:rPr>
        <w:t xml:space="preserve">ответы на теоретические вопросы представлены в полном объеме;</w:t>
      </w:r>
    </w:p>
    <w:p w:rsidR="00000000" w:rsidDel="00000000" w:rsidP="00000000" w:rsidRDefault="00000000" w:rsidRPr="00000000" w14:paraId="000000BD">
      <w:pPr>
        <w:numPr>
          <w:ilvl w:val="0"/>
          <w:numId w:val="6"/>
        </w:numPr>
        <w:shd w:fill="ffffff" w:val="clear"/>
        <w:tabs>
          <w:tab w:val="left" w:pos="0"/>
          <w:tab w:val="left" w:pos="360"/>
        </w:tabs>
        <w:ind w:left="709" w:right="121" w:hanging="360"/>
        <w:jc w:val="both"/>
        <w:rPr>
          <w:sz w:val="28"/>
          <w:szCs w:val="28"/>
        </w:rPr>
      </w:pPr>
      <w:r w:rsidDel="00000000" w:rsidR="00000000" w:rsidRPr="00000000">
        <w:rPr>
          <w:rFonts w:ascii="Times New Roman" w:cs="Times New Roman" w:eastAsia="Times New Roman" w:hAnsi="Times New Roman"/>
          <w:sz w:val="28"/>
          <w:szCs w:val="28"/>
          <w:rtl w:val="0"/>
        </w:rPr>
        <w:t xml:space="preserve">сделан анализ проделанной работы и вывод по результатам работы;</w:t>
      </w:r>
    </w:p>
    <w:p w:rsidR="00000000" w:rsidDel="00000000" w:rsidP="00000000" w:rsidRDefault="00000000" w:rsidRPr="00000000" w14:paraId="000000BE">
      <w:pPr>
        <w:numPr>
          <w:ilvl w:val="0"/>
          <w:numId w:val="6"/>
        </w:numPr>
        <w:shd w:fill="ffffff" w:val="clear"/>
        <w:tabs>
          <w:tab w:val="left" w:pos="0"/>
          <w:tab w:val="left" w:pos="360"/>
        </w:tabs>
        <w:ind w:left="709" w:right="121" w:hanging="360"/>
        <w:jc w:val="both"/>
        <w:rPr>
          <w:sz w:val="28"/>
          <w:szCs w:val="28"/>
        </w:rPr>
      </w:pPr>
      <w:r w:rsidDel="00000000" w:rsidR="00000000" w:rsidRPr="00000000">
        <w:rPr>
          <w:rFonts w:ascii="Times New Roman" w:cs="Times New Roman" w:eastAsia="Times New Roman" w:hAnsi="Times New Roman"/>
          <w:sz w:val="28"/>
          <w:szCs w:val="28"/>
          <w:rtl w:val="0"/>
        </w:rPr>
        <w:t xml:space="preserve">студент может пояснить выполнение любого этапа работы;</w:t>
      </w:r>
    </w:p>
    <w:p w:rsidR="00000000" w:rsidDel="00000000" w:rsidP="00000000" w:rsidRDefault="00000000" w:rsidRPr="00000000" w14:paraId="000000BF">
      <w:pPr>
        <w:numPr>
          <w:ilvl w:val="0"/>
          <w:numId w:val="6"/>
        </w:numPr>
        <w:shd w:fill="ffffff" w:val="clear"/>
        <w:tabs>
          <w:tab w:val="left" w:pos="0"/>
          <w:tab w:val="left" w:pos="360"/>
        </w:tabs>
        <w:ind w:left="709" w:right="121" w:hanging="360"/>
        <w:jc w:val="both"/>
        <w:rPr>
          <w:sz w:val="28"/>
          <w:szCs w:val="28"/>
        </w:rPr>
      </w:pPr>
      <w:r w:rsidDel="00000000" w:rsidR="00000000" w:rsidRPr="00000000">
        <w:rPr>
          <w:rFonts w:ascii="Times New Roman" w:cs="Times New Roman" w:eastAsia="Times New Roman" w:hAnsi="Times New Roman"/>
          <w:sz w:val="28"/>
          <w:szCs w:val="28"/>
          <w:rtl w:val="0"/>
        </w:rPr>
        <w:t xml:space="preserve">отчет выполнен в соответствии с требованиями к выполнению работы.</w:t>
      </w:r>
    </w:p>
    <w:p w:rsidR="00000000" w:rsidDel="00000000" w:rsidP="00000000" w:rsidRDefault="00000000" w:rsidRPr="00000000" w14:paraId="000000C0">
      <w:pPr>
        <w:pStyle w:val="Heading1"/>
        <w:numPr>
          <w:ilvl w:val="0"/>
          <w:numId w:val="1"/>
        </w:numPr>
        <w:ind w:left="284" w:hanging="284"/>
        <w:jc w:val="center"/>
        <w:rPr>
          <w:rFonts w:ascii="Times New Roman" w:cs="Times New Roman" w:eastAsia="Times New Roman" w:hAnsi="Times New Roman"/>
          <w:b w:val="1"/>
          <w:color w:val="000000"/>
          <w:sz w:val="28"/>
          <w:szCs w:val="28"/>
        </w:rPr>
      </w:pPr>
      <w:bookmarkStart w:colFirst="0" w:colLast="0" w:name="_2et92p0" w:id="4"/>
      <w:bookmarkEnd w:id="4"/>
      <w:r w:rsidDel="00000000" w:rsidR="00000000" w:rsidRPr="00000000">
        <w:rPr>
          <w:rFonts w:ascii="Times New Roman" w:cs="Times New Roman" w:eastAsia="Times New Roman" w:hAnsi="Times New Roman"/>
          <w:b w:val="1"/>
          <w:color w:val="000000"/>
          <w:sz w:val="28"/>
          <w:szCs w:val="28"/>
          <w:rtl w:val="0"/>
        </w:rPr>
        <w:t xml:space="preserve">Требования к оформлению рейтинговой работы.</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Рейтинговая работа в форме реферата выполняется в электронной форме и размещается обучающимся в личном кабинете.</w:t>
      </w:r>
    </w:p>
    <w:p w:rsidR="00000000" w:rsidDel="00000000" w:rsidP="00000000" w:rsidRDefault="00000000" w:rsidRPr="00000000" w14:paraId="000000C3">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Работа выполняется шрифтом Times New Roman, кегль 12, интервал 1,0 и отвечать следующим требованиям:</w:t>
      </w:r>
    </w:p>
    <w:p w:rsidR="00000000" w:rsidDel="00000000" w:rsidP="00000000" w:rsidRDefault="00000000" w:rsidRPr="00000000" w14:paraId="000000C4">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параметры страницы необходимо ввести следующие данные: поля: верхнее – 2,0, нижнее – 2,0; правое – 1,5; левое – 2,0.</w:t>
      </w:r>
    </w:p>
    <w:p w:rsidR="00000000" w:rsidDel="00000000" w:rsidP="00000000" w:rsidRDefault="00000000" w:rsidRPr="00000000" w14:paraId="000000C5">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000000" w:rsidDel="00000000" w:rsidP="00000000" w:rsidRDefault="00000000" w:rsidRPr="00000000" w14:paraId="000000C6">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наличии ссылок в рейтинговой работе необходимо использовать закладку в программном обеспечении Word «Вставить сноску»;</w:t>
      </w:r>
    </w:p>
    <w:p w:rsidR="00000000" w:rsidDel="00000000" w:rsidP="00000000" w:rsidRDefault="00000000" w:rsidRPr="00000000" w14:paraId="000000C7">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использовании формул в рейтинговой работе рекомендуется использовать «Редактор формул» (Equation) программного обеспечения Word. Шрифт формул – Arial,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000000" w:rsidDel="00000000" w:rsidP="00000000" w:rsidRDefault="00000000" w:rsidRPr="00000000" w14:paraId="000000C8">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000000" w:rsidDel="00000000" w:rsidP="00000000" w:rsidRDefault="00000000" w:rsidRPr="00000000" w14:paraId="000000C9">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титульный лист рейтинговой работы оформляется в соответствии с приложением 1.</w:t>
      </w:r>
    </w:p>
    <w:p w:rsidR="00000000" w:rsidDel="00000000" w:rsidP="00000000" w:rsidRDefault="00000000" w:rsidRPr="00000000" w14:paraId="000000CA">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000000" w:rsidDel="00000000" w:rsidP="00000000" w:rsidRDefault="00000000" w:rsidRPr="00000000" w14:paraId="000000CB">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тексте рейтинговой работы следует избегать повторений, сложных громоздких предложений, не принято писать «я думаю», «я предлагаю» и т.п.</w:t>
      </w:r>
    </w:p>
    <w:p w:rsidR="00000000" w:rsidDel="00000000" w:rsidP="00000000" w:rsidRDefault="00000000" w:rsidRPr="00000000" w14:paraId="000000CC">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рейтинговые работы (кроме контрольных работ) проходят проверку на антиплагиат, </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оригинальность текста должна составлять</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не менее 50%.</w:t>
      </w:r>
      <w:r w:rsidDel="00000000" w:rsidR="00000000" w:rsidRPr="00000000">
        <w:rPr>
          <w:rtl w:val="0"/>
        </w:rPr>
      </w:r>
    </w:p>
    <w:p w:rsidR="00000000" w:rsidDel="00000000" w:rsidP="00000000" w:rsidRDefault="00000000" w:rsidRPr="00000000" w14:paraId="000000CD">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Оформление списка литературы:</w:t>
      </w:r>
    </w:p>
    <w:p w:rsidR="00000000" w:rsidDel="00000000" w:rsidP="00000000" w:rsidRDefault="00000000" w:rsidRPr="00000000" w14:paraId="000000CE">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000000" w:rsidDel="00000000" w:rsidP="00000000" w:rsidRDefault="00000000" w:rsidRPr="00000000" w14:paraId="000000CF">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списке литературы используется сквозная нумерация всех источников;</w:t>
      </w:r>
    </w:p>
    <w:p w:rsidR="00000000" w:rsidDel="00000000" w:rsidP="00000000" w:rsidRDefault="00000000" w:rsidRPr="00000000" w14:paraId="000000D0">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40" w:lineRule="auto"/>
        <w:ind w:left="709"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литература в списке располагают в алфавитном порядке: </w:t>
      </w:r>
    </w:p>
    <w:p w:rsidR="00000000" w:rsidDel="00000000" w:rsidP="00000000" w:rsidRDefault="00000000" w:rsidRPr="00000000" w14:paraId="000000D1">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Нормативно-правовые акты: </w:t>
      </w:r>
    </w:p>
    <w:p w:rsidR="00000000" w:rsidDel="00000000" w:rsidP="00000000" w:rsidRDefault="00000000" w:rsidRPr="00000000" w14:paraId="000000D2">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Законы и постановления правительства РФ; </w:t>
      </w:r>
    </w:p>
    <w:p w:rsidR="00000000" w:rsidDel="00000000" w:rsidP="00000000" w:rsidRDefault="00000000" w:rsidRPr="00000000" w14:paraId="000000D3">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Указы Президента РФ; </w:t>
      </w:r>
    </w:p>
    <w:p w:rsidR="00000000" w:rsidDel="00000000" w:rsidP="00000000" w:rsidRDefault="00000000" w:rsidRPr="00000000" w14:paraId="000000D4">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Законодательные акты Федерального собрания РФ; </w:t>
      </w:r>
    </w:p>
    <w:p w:rsidR="00000000" w:rsidDel="00000000" w:rsidP="00000000" w:rsidRDefault="00000000" w:rsidRPr="00000000" w14:paraId="000000D5">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Инструкции, распоряжения Министерств и ведомств РФ; </w:t>
      </w:r>
    </w:p>
    <w:p w:rsidR="00000000" w:rsidDel="00000000" w:rsidP="00000000" w:rsidRDefault="00000000" w:rsidRPr="00000000" w14:paraId="000000D6">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Книги (монографии, сборники); </w:t>
      </w:r>
    </w:p>
    <w:p w:rsidR="00000000" w:rsidDel="00000000" w:rsidP="00000000" w:rsidRDefault="00000000" w:rsidRPr="00000000" w14:paraId="000000D7">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Периодические издания; </w:t>
      </w:r>
    </w:p>
    <w:p w:rsidR="00000000" w:rsidDel="00000000" w:rsidP="00000000" w:rsidRDefault="00000000" w:rsidRPr="00000000" w14:paraId="000000D8">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Статистические сборники и справочники; </w:t>
      </w:r>
    </w:p>
    <w:p w:rsidR="00000000" w:rsidDel="00000000" w:rsidP="00000000" w:rsidRDefault="00000000" w:rsidRPr="00000000" w14:paraId="000000D9">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Интернет-ресурсы; </w:t>
      </w:r>
    </w:p>
    <w:p w:rsidR="00000000" w:rsidDel="00000000" w:rsidP="00000000" w:rsidRDefault="00000000" w:rsidRPr="00000000" w14:paraId="000000DA">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40" w:lineRule="auto"/>
        <w:ind w:left="150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Печатные материалы на иностранных языках.</w:t>
      </w:r>
    </w:p>
    <w:p w:rsidR="00000000" w:rsidDel="00000000" w:rsidP="00000000" w:rsidRDefault="00000000" w:rsidRPr="00000000" w14:paraId="000000DB">
      <w:pPr>
        <w:keepNext w:val="0"/>
        <w:keepLines w:val="0"/>
        <w:widowControl w:val="0"/>
        <w:numPr>
          <w:ilvl w:val="0"/>
          <w:numId w:val="7"/>
        </w:numPr>
        <w:pBdr>
          <w:top w:space="0" w:sz="0" w:val="nil"/>
          <w:left w:space="0" w:sz="0" w:val="nil"/>
          <w:bottom w:space="0" w:sz="0" w:val="nil"/>
          <w:right w:space="0" w:sz="0" w:val="nil"/>
          <w:between w:space="0" w:sz="0" w:val="nil"/>
        </w:pBdr>
        <w:shd w:fill="ffffff" w:val="clear"/>
        <w:spacing w:after="0" w:before="0" w:line="240" w:lineRule="auto"/>
        <w:ind w:left="284" w:right="0" w:hanging="284"/>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Оформление приложений</w:t>
      </w:r>
    </w:p>
    <w:p w:rsidR="00000000" w:rsidDel="00000000" w:rsidP="00000000" w:rsidRDefault="00000000" w:rsidRPr="00000000" w14:paraId="000000DC">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09" w:right="0" w:hanging="425"/>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приложения оформляются как продолжение работы на последующих листах и иметь сквозную нумерацию страниц;</w:t>
      </w:r>
    </w:p>
    <w:p w:rsidR="00000000" w:rsidDel="00000000" w:rsidP="00000000" w:rsidRDefault="00000000" w:rsidRPr="00000000" w14:paraId="000000DD">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09" w:right="0" w:hanging="425"/>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тексте на все приложения должны быть даны ссылки; приложения располагают в порядке ссылок на них в тексте работы;</w:t>
      </w:r>
    </w:p>
    <w:p w:rsidR="00000000" w:rsidDel="00000000" w:rsidP="00000000" w:rsidRDefault="00000000" w:rsidRPr="00000000" w14:paraId="000000DE">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709" w:right="0" w:hanging="425"/>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приложения должны иметь заголовки, расположенные по центру страницы.</w:t>
      </w:r>
    </w:p>
    <w:p w:rsidR="00000000" w:rsidDel="00000000" w:rsidP="00000000" w:rsidRDefault="00000000" w:rsidRPr="00000000" w14:paraId="000000DF">
      <w:pPr>
        <w:pStyle w:val="Heading1"/>
        <w:numPr>
          <w:ilvl w:val="0"/>
          <w:numId w:val="7"/>
        </w:numPr>
        <w:ind w:left="284" w:hanging="284"/>
        <w:jc w:val="center"/>
        <w:rPr>
          <w:rFonts w:ascii="Times New Roman" w:cs="Times New Roman" w:eastAsia="Times New Roman" w:hAnsi="Times New Roman"/>
          <w:b w:val="1"/>
          <w:color w:val="000000"/>
          <w:sz w:val="28"/>
          <w:szCs w:val="28"/>
        </w:rPr>
      </w:pPr>
      <w:bookmarkStart w:colFirst="0" w:colLast="0" w:name="_tyjcwt" w:id="5"/>
      <w:bookmarkEnd w:id="5"/>
      <w:r w:rsidDel="00000000" w:rsidR="00000000" w:rsidRPr="00000000">
        <w:rPr>
          <w:rFonts w:ascii="Times New Roman" w:cs="Times New Roman" w:eastAsia="Times New Roman" w:hAnsi="Times New Roman"/>
          <w:b w:val="1"/>
          <w:color w:val="000000"/>
          <w:sz w:val="28"/>
          <w:szCs w:val="28"/>
          <w:rtl w:val="0"/>
        </w:rPr>
        <w:t xml:space="preserve">Критерии оценки рейтинговой работы.</w:t>
      </w:r>
    </w:p>
    <w:p w:rsidR="00000000" w:rsidDel="00000000" w:rsidP="00000000" w:rsidRDefault="00000000" w:rsidRPr="00000000" w14:paraId="000000E0">
      <w:pPr>
        <w:shd w:fill="ffffff" w:val="clear"/>
        <w:rPr>
          <w:rFonts w:ascii="Times New Roman" w:cs="Times New Roman" w:eastAsia="Times New Roman" w:hAnsi="Times New Roman"/>
          <w:b w:val="1"/>
          <w:sz w:val="28"/>
          <w:szCs w:val="28"/>
        </w:rPr>
      </w:pPr>
      <w:r w:rsidDel="00000000" w:rsidR="00000000" w:rsidRPr="00000000">
        <w:rPr>
          <w:rtl w:val="0"/>
        </w:rPr>
      </w:r>
    </w:p>
    <w:tbl>
      <w:tblPr>
        <w:tblStyle w:val="Table3"/>
        <w:tblW w:w="9072.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0"/>
        <w:gridCol w:w="5812"/>
        <w:tblGridChange w:id="0">
          <w:tblGrid>
            <w:gridCol w:w="3260"/>
            <w:gridCol w:w="5812"/>
          </w:tblGrid>
        </w:tblGridChange>
      </w:tblGrid>
      <w:tr>
        <w:trPr>
          <w:trHeight w:val="276" w:hRule="atLeast"/>
        </w:trPr>
        <w:tc>
          <w:tcPr>
            <w:shd w:fill="bfbfbf" w:val="clear"/>
            <w:vAlign w:val="center"/>
          </w:tcPr>
          <w:p w:rsidR="00000000" w:rsidDel="00000000" w:rsidP="00000000" w:rsidRDefault="00000000" w:rsidRPr="00000000" w14:paraId="000000E1">
            <w:pPr>
              <w:shd w:fill="d9d9d9" w:val="clear"/>
              <w:ind w:firstLine="3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Критерии</w:t>
            </w:r>
          </w:p>
        </w:tc>
        <w:tc>
          <w:tcPr>
            <w:shd w:fill="bfbfbf" w:val="clear"/>
            <w:vAlign w:val="center"/>
          </w:tcPr>
          <w:p w:rsidR="00000000" w:rsidDel="00000000" w:rsidP="00000000" w:rsidRDefault="00000000" w:rsidRPr="00000000" w14:paraId="000000E2">
            <w:pPr>
              <w:shd w:fill="d9d9d9" w:val="clear"/>
              <w:ind w:firstLine="38"/>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Показатели</w:t>
            </w:r>
          </w:p>
        </w:tc>
      </w:tr>
      <w:tr>
        <w:tc>
          <w:tcPr/>
          <w:p w:rsidR="00000000" w:rsidDel="00000000" w:rsidP="00000000" w:rsidRDefault="00000000" w:rsidRPr="00000000" w14:paraId="000000E3">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Использование современной научной литературы</w:t>
            </w:r>
          </w:p>
          <w:p w:rsidR="00000000" w:rsidDel="00000000" w:rsidP="00000000" w:rsidRDefault="00000000" w:rsidRPr="00000000" w14:paraId="000000E4">
            <w:pPr>
              <w:ind w:firstLine="34"/>
              <w:jc w:val="both"/>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E5">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Правильность и полнота использования литературы, диапазон и качество (уровень) используемого информационного простран-ства</w:t>
            </w:r>
          </w:p>
        </w:tc>
      </w:tr>
      <w:tr>
        <w:tc>
          <w:tcPr/>
          <w:p w:rsidR="00000000" w:rsidDel="00000000" w:rsidP="00000000" w:rsidRDefault="00000000" w:rsidRPr="00000000" w14:paraId="000000E6">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Владение языком дисциплины (понятийно-категориальным аппаратом)</w:t>
            </w:r>
          </w:p>
        </w:tc>
        <w:tc>
          <w:tcPr/>
          <w:p w:rsidR="00000000" w:rsidDel="00000000" w:rsidP="00000000" w:rsidRDefault="00000000" w:rsidRPr="00000000" w14:paraId="000000E7">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tc>
          <w:tcPr/>
          <w:p w:rsidR="00000000" w:rsidDel="00000000" w:rsidP="00000000" w:rsidRDefault="00000000" w:rsidRPr="00000000" w14:paraId="000000E8">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Самостоятельная интерпретация описываемых фактов и проблем (задание 3)</w:t>
            </w:r>
          </w:p>
        </w:tc>
        <w:tc>
          <w:tcPr/>
          <w:p w:rsidR="00000000" w:rsidDel="00000000" w:rsidP="00000000" w:rsidRDefault="00000000" w:rsidRPr="00000000" w14:paraId="000000E9">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Умелое использование приемов сравнения и обобщения для анализа взаимосвязи понятий и явлений. Личная оценка (вывод), способность объяснить альтернативные взгляды на рассматриваемую проблему и прийти к сбалансированному заключению</w:t>
            </w:r>
          </w:p>
        </w:tc>
      </w:tr>
      <w:tr>
        <w:tc>
          <w:tcPr/>
          <w:p w:rsidR="00000000" w:rsidDel="00000000" w:rsidP="00000000" w:rsidRDefault="00000000" w:rsidRPr="00000000" w14:paraId="000000EA">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Язык и стиль работы</w:t>
            </w:r>
          </w:p>
        </w:tc>
        <w:tc>
          <w:tcPr/>
          <w:p w:rsidR="00000000" w:rsidDel="00000000" w:rsidP="00000000" w:rsidRDefault="00000000" w:rsidRPr="00000000" w14:paraId="000000EB">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Соблюдение лексических, фразеологических, грамматических и стилистических норм русского литературного языка</w:t>
            </w:r>
          </w:p>
        </w:tc>
      </w:tr>
      <w:tr>
        <w:tc>
          <w:tcPr/>
          <w:p w:rsidR="00000000" w:rsidDel="00000000" w:rsidP="00000000" w:rsidRDefault="00000000" w:rsidRPr="00000000" w14:paraId="000000E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Аккуратность оформления и корректность цитирования</w:t>
            </w:r>
          </w:p>
        </w:tc>
        <w:tc>
          <w:tcPr/>
          <w:p w:rsidR="00000000" w:rsidDel="00000000" w:rsidP="00000000" w:rsidRDefault="00000000" w:rsidRPr="00000000" w14:paraId="000000ED">
            <w:pPr>
              <w:ind w:firstLine="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Оформление текста с полным соблюдением правил русской орфографии и пунктуации, методических требований и ГОСТа.</w:t>
            </w:r>
          </w:p>
        </w:tc>
      </w:tr>
    </w:tbl>
    <w:p w:rsidR="00000000" w:rsidDel="00000000" w:rsidP="00000000" w:rsidRDefault="00000000" w:rsidRPr="00000000" w14:paraId="000000EE">
      <w:pPr>
        <w:pStyle w:val="Heading1"/>
        <w:jc w:val="center"/>
        <w:rPr>
          <w:rFonts w:ascii="Times New Roman" w:cs="Times New Roman" w:eastAsia="Times New Roman" w:hAnsi="Times New Roman"/>
          <w:b w:val="1"/>
          <w:color w:val="000000"/>
          <w:sz w:val="28"/>
          <w:szCs w:val="28"/>
        </w:rPr>
      </w:pPr>
      <w:bookmarkStart w:colFirst="0" w:colLast="0" w:name="_3dy6vkm" w:id="6"/>
      <w:bookmarkEnd w:id="6"/>
      <w:r w:rsidDel="00000000" w:rsidR="00000000" w:rsidRPr="00000000">
        <w:rPr>
          <w:rFonts w:ascii="Times New Roman" w:cs="Times New Roman" w:eastAsia="Times New Roman" w:hAnsi="Times New Roman"/>
          <w:b w:val="1"/>
          <w:color w:val="000000"/>
          <w:sz w:val="28"/>
          <w:szCs w:val="28"/>
          <w:rtl w:val="0"/>
        </w:rPr>
        <w:t xml:space="preserve">6. Рекомендуемая литература</w:t>
      </w:r>
    </w:p>
    <w:p w:rsidR="00000000" w:rsidDel="00000000" w:rsidP="00000000" w:rsidRDefault="00000000" w:rsidRPr="00000000" w14:paraId="000000EF">
      <w:pPr>
        <w:rPr>
          <w:color w:val="000000"/>
          <w:sz w:val="28"/>
          <w:szCs w:val="28"/>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Бережная, Е. В. Методы и модели принятия управленческих решений: Учебное пособие / Е.В. Бережная, В.И. Бережной. - М.: НИЦ ИНФРА-М, 2014. - 384 с. - (Высшее образование: Бакалавриат). ISBN 978-5-16-006914-2. Режим доступа: http://znanium.com/bookread2.php?book=4145801. </w:t>
      </w:r>
    </w:p>
    <w:p w:rsidR="00000000" w:rsidDel="00000000" w:rsidP="00000000" w:rsidRDefault="00000000" w:rsidRPr="00000000" w14:paraId="000000F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Кузнецова, Н. В. Методы принятия управленческих решений: учебное пособие/ Н.В.Кузнецова - М.: НИЦ ИНФРА-М, 2015. - 222 с. - (Высшее образование: Бакалавриат) ISBN 978-5-16-010495-9. Режим доступа: </w:t>
      </w:r>
      <w:hyperlink r:id="rId7">
        <w:r w:rsidDel="00000000" w:rsidR="00000000" w:rsidRPr="00000000">
          <w:rPr>
            <w:rFonts w:ascii="Times New Roman" w:cs="Times New Roman" w:eastAsia="Times New Roman" w:hAnsi="Times New Roman"/>
            <w:color w:val="1155cc"/>
            <w:sz w:val="28"/>
            <w:szCs w:val="28"/>
            <w:u w:val="single"/>
            <w:rtl w:val="0"/>
          </w:rPr>
          <w:t xml:space="preserve">http://znanium.com/bookread2.php?book=491686</w:t>
        </w:r>
      </w:hyperlink>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 Сендеров, В.Л. Методы принятия управленческих решений: учеб. пособие / В.Л. Сендеров, Т.И. Юрченко, Ю.В. Воронцова, Е.Ю. Бровцина. — М. : ИНФРА-М, 2016. — 227 с. — (Высшее образование: Бакалавриат). — Режим доступа: http://znanium.com/bookread2.php?book=541911 </w:t>
      </w:r>
    </w:p>
    <w:p w:rsidR="00000000" w:rsidDel="00000000" w:rsidP="00000000" w:rsidRDefault="00000000" w:rsidRPr="00000000" w14:paraId="000000F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4">
      <w:pPr>
        <w:tabs>
          <w:tab w:val="left" w:pos="0"/>
        </w:tabs>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Дополнительная литература</w:t>
      </w:r>
    </w:p>
    <w:p w:rsidR="00000000" w:rsidDel="00000000" w:rsidP="00000000" w:rsidRDefault="00000000" w:rsidRPr="00000000" w14:paraId="000000F5">
      <w:pPr>
        <w:tabs>
          <w:tab w:val="left" w:pos="0"/>
        </w:tabs>
        <w:ind w:firstLine="709"/>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6">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Строева, Е. В. Разработка управленческих решений: Учебное пособие / Е.В. Строева, Е.В. Лаврова. - М.: НИЦ ИНФРА-М, 2014. - 128 с. - (Высшее образование: Бакалавриат). ISBN 978-5- 16-005222-9. Режим доступа: http://znanium.com/bookread2.php?book=420359</w:t>
      </w:r>
      <w:r w:rsidDel="00000000" w:rsidR="00000000" w:rsidRPr="00000000">
        <w:rPr>
          <w:rtl w:val="0"/>
        </w:rPr>
      </w:r>
    </w:p>
    <w:p w:rsidR="00000000" w:rsidDel="00000000" w:rsidP="00000000" w:rsidRDefault="00000000" w:rsidRPr="00000000" w14:paraId="000000F7">
      <w:pP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Орлов А.И. Теория принятия решений : учебник для вузов. — М. : Экзамен, 2006. — 576 с.</w:t>
      </w:r>
    </w:p>
    <w:p w:rsidR="00000000" w:rsidDel="00000000" w:rsidP="00000000" w:rsidRDefault="00000000" w:rsidRPr="00000000" w14:paraId="000000F8">
      <w:pP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3.Орлов А.И. Оптимальные методы в экономике и управлении : учебное пособие. — М. : Изд-во МГТУ им. Н.Э. Баумана, 2007. — 44 с. </w:t>
      </w:r>
    </w:p>
    <w:p w:rsidR="00000000" w:rsidDel="00000000" w:rsidP="00000000" w:rsidRDefault="00000000" w:rsidRPr="00000000" w14:paraId="000000F9">
      <w:pPr>
        <w:shd w:fill="ffffff" w:val="clear"/>
        <w:spacing w:after="12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Колобов А.А., Омельченко И.Н., Орлов А.И. Менеджмент высоких технологий. Интегрированные производственно-корпоративные структуры : организация, экономика, управление, проектирование, эффективность, устойчивость. — М. : Экзамен, 2008. — 621 с</w:t>
      </w:r>
    </w:p>
    <w:p w:rsidR="00000000" w:rsidDel="00000000" w:rsidP="00000000" w:rsidRDefault="00000000" w:rsidRPr="00000000" w14:paraId="000000FA">
      <w:pPr>
        <w:shd w:fill="ffffff" w:val="clear"/>
        <w:spacing w:after="1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B">
      <w:pPr>
        <w:ind w:left="680" w:firstLine="567"/>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Информационно-аналитические Интернет-ресурсы</w:t>
      </w:r>
    </w:p>
    <w:p w:rsidR="00000000" w:rsidDel="00000000" w:rsidP="00000000" w:rsidRDefault="00000000" w:rsidRPr="00000000" w14:paraId="000000FC">
      <w:pPr>
        <w:numPr>
          <w:ilvl w:val="0"/>
          <w:numId w:val="10"/>
        </w:num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Электронная библиотека университета [Электронный ресурс]. –  Режим доступа: </w:t>
      </w:r>
      <w:hyperlink r:id="rId8">
        <w:r w:rsidDel="00000000" w:rsidR="00000000" w:rsidRPr="00000000">
          <w:rPr>
            <w:rFonts w:ascii="Times New Roman" w:cs="Times New Roman" w:eastAsia="Times New Roman" w:hAnsi="Times New Roman"/>
            <w:sz w:val="28"/>
            <w:szCs w:val="28"/>
            <w:rtl w:val="0"/>
          </w:rPr>
          <w:t xml:space="preserve">https://online.muiv.ru</w:t>
        </w:r>
      </w:hyperlink>
      <w:r w:rsidDel="00000000" w:rsidR="00000000" w:rsidRPr="00000000">
        <w:rPr>
          <w:rtl w:val="0"/>
        </w:rPr>
      </w:r>
    </w:p>
    <w:p w:rsidR="00000000" w:rsidDel="00000000" w:rsidP="00000000" w:rsidRDefault="00000000" w:rsidRPr="00000000" w14:paraId="000000FD">
      <w:pPr>
        <w:numPr>
          <w:ilvl w:val="0"/>
          <w:numId w:val="10"/>
        </w:num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Центр управления финансами [Электронный ресурс]. –  Режим доступа: </w:t>
      </w:r>
      <w:hyperlink r:id="rId9">
        <w:r w:rsidDel="00000000" w:rsidR="00000000" w:rsidRPr="00000000">
          <w:rPr>
            <w:rFonts w:ascii="Times New Roman" w:cs="Times New Roman" w:eastAsia="Times New Roman" w:hAnsi="Times New Roman"/>
            <w:color w:val="0000ff"/>
            <w:sz w:val="28"/>
            <w:szCs w:val="28"/>
            <w:u w:val="single"/>
            <w:rtl w:val="0"/>
          </w:rPr>
          <w:t xml:space="preserve">http://www.center-yf.ru/data/stat/Organizacionnaya-kultura.php</w:t>
        </w:r>
      </w:hyperlink>
      <w:r w:rsidDel="00000000" w:rsidR="00000000" w:rsidRPr="00000000">
        <w:rPr>
          <w:rtl w:val="0"/>
        </w:rPr>
      </w:r>
    </w:p>
    <w:p w:rsidR="00000000" w:rsidDel="00000000" w:rsidP="00000000" w:rsidRDefault="00000000" w:rsidRPr="00000000" w14:paraId="000000FE">
      <w:pPr>
        <w:numPr>
          <w:ilvl w:val="0"/>
          <w:numId w:val="10"/>
        </w:num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Евразийский международный научно-аналитический журнал «Проблемы современной экономики» [Электронный ресурс]. –  Режим доступа: </w:t>
      </w:r>
      <w:hyperlink r:id="rId10">
        <w:r w:rsidDel="00000000" w:rsidR="00000000" w:rsidRPr="00000000">
          <w:rPr>
            <w:rFonts w:ascii="Times New Roman" w:cs="Times New Roman" w:eastAsia="Times New Roman" w:hAnsi="Times New Roman"/>
            <w:color w:val="0000ff"/>
            <w:sz w:val="28"/>
            <w:szCs w:val="28"/>
            <w:u w:val="single"/>
            <w:rtl w:val="0"/>
          </w:rPr>
          <w:t xml:space="preserve">http://www.m-economy.ru/art.php?nArtId=2441</w:t>
        </w:r>
      </w:hyperlink>
      <w:r w:rsidDel="00000000" w:rsidR="00000000" w:rsidRPr="00000000">
        <w:rPr>
          <w:rtl w:val="0"/>
        </w:rPr>
      </w:r>
    </w:p>
    <w:p w:rsidR="00000000" w:rsidDel="00000000" w:rsidP="00000000" w:rsidRDefault="00000000" w:rsidRPr="00000000" w14:paraId="000000FF">
      <w:pPr>
        <w:numPr>
          <w:ilvl w:val="0"/>
          <w:numId w:val="10"/>
        </w:num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Журнал «Infomenedgment» [Электронный ресурс]. –  Режим доступа: </w:t>
      </w:r>
      <w:hyperlink r:id="rId11">
        <w:r w:rsidDel="00000000" w:rsidR="00000000" w:rsidRPr="00000000">
          <w:rPr>
            <w:rFonts w:ascii="Times New Roman" w:cs="Times New Roman" w:eastAsia="Times New Roman" w:hAnsi="Times New Roman"/>
            <w:color w:val="0000ff"/>
            <w:sz w:val="28"/>
            <w:szCs w:val="28"/>
            <w:u w:val="single"/>
            <w:rtl w:val="0"/>
          </w:rPr>
          <w:t xml:space="preserve">http://infomanagement.ru/lekciya/Organizacionnaya_kultura</w:t>
        </w:r>
      </w:hyperlink>
      <w:r w:rsidDel="00000000" w:rsidR="00000000" w:rsidRPr="00000000">
        <w:rPr>
          <w:rtl w:val="0"/>
        </w:rPr>
      </w:r>
    </w:p>
    <w:p w:rsidR="00000000" w:rsidDel="00000000" w:rsidP="00000000" w:rsidRDefault="00000000" w:rsidRPr="00000000" w14:paraId="00000100">
      <w:pPr>
        <w:ind w:left="2552"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1">
      <w:pPr>
        <w:widowControl w:val="1"/>
        <w:spacing w:line="276" w:lineRule="auto"/>
        <w:ind w:left="36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2">
      <w:pPr>
        <w:widowControl w:val="1"/>
        <w:tabs>
          <w:tab w:val="left" w:pos="566"/>
        </w:tabs>
        <w:ind w:left="108"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9. Перечень ресурсов информационно-телекоммуникационной сети «Интернет», необходимых для освоения дисциплины:</w:t>
      </w:r>
    </w:p>
    <w:p w:rsidR="00000000" w:rsidDel="00000000" w:rsidP="00000000" w:rsidRDefault="00000000" w:rsidRPr="00000000" w14:paraId="00000103">
      <w:pPr>
        <w:widowControl w:val="1"/>
        <w:numPr>
          <w:ilvl w:val="0"/>
          <w:numId w:val="5"/>
        </w:numPr>
        <w:jc w:val="both"/>
        <w:rPr>
          <w:sz w:val="28"/>
          <w:szCs w:val="28"/>
        </w:rPr>
      </w:pPr>
      <w:r w:rsidDel="00000000" w:rsidR="00000000" w:rsidRPr="00000000">
        <w:rPr>
          <w:rFonts w:ascii="Times New Roman" w:cs="Times New Roman" w:eastAsia="Times New Roman" w:hAnsi="Times New Roman"/>
          <w:sz w:val="28"/>
          <w:szCs w:val="28"/>
          <w:rtl w:val="0"/>
        </w:rPr>
        <w:t xml:space="preserve">Официальный сайт Университета: адрес ресурса - </w:t>
      </w:r>
      <w:hyperlink r:id="rId12">
        <w:r w:rsidDel="00000000" w:rsidR="00000000" w:rsidRPr="00000000">
          <w:rPr>
            <w:rFonts w:ascii="Times New Roman" w:cs="Times New Roman" w:eastAsia="Times New Roman" w:hAnsi="Times New Roman"/>
            <w:color w:val="0070c0"/>
            <w:sz w:val="28"/>
            <w:szCs w:val="28"/>
            <w:u w:val="single"/>
            <w:rtl w:val="0"/>
          </w:rPr>
          <w:t xml:space="preserve">http://www.muiv.ru/</w:t>
        </w:r>
      </w:hyperlink>
      <w:r w:rsidDel="00000000" w:rsidR="00000000" w:rsidRPr="00000000">
        <w:rPr>
          <w:rFonts w:ascii="Times New Roman" w:cs="Times New Roman" w:eastAsia="Times New Roman" w:hAnsi="Times New Roman"/>
          <w:sz w:val="28"/>
          <w:szCs w:val="28"/>
          <w:rtl w:val="0"/>
        </w:rPr>
        <w:t xml:space="preserve">, на котором содержатся сведения об образовательной организации и ее подразделениях, локальные нормативные акты, сведения о реализуемых образовательных программах, их учебно-методическом и материально-техническом обеспечении, а также справочная, оперативная и иная информация. Через официальный сайт обеспечивается доступ всех участников образовательного процесса к различным сервисам и ссылкам, в том числе образовательному порталу «Электронный университет»,  ресурсам электронной библиотечной системы (далее - ЭБС), системе дистанционного обучения (далее – СДО) и др.; </w:t>
      </w:r>
    </w:p>
    <w:p w:rsidR="00000000" w:rsidDel="00000000" w:rsidP="00000000" w:rsidRDefault="00000000" w:rsidRPr="00000000" w14:paraId="00000104">
      <w:pPr>
        <w:widowControl w:val="1"/>
        <w:numPr>
          <w:ilvl w:val="0"/>
          <w:numId w:val="5"/>
        </w:numPr>
        <w:jc w:val="both"/>
        <w:rPr>
          <w:sz w:val="28"/>
          <w:szCs w:val="28"/>
        </w:rPr>
      </w:pPr>
      <w:r w:rsidDel="00000000" w:rsidR="00000000" w:rsidRPr="00000000">
        <w:rPr>
          <w:rFonts w:ascii="Times New Roman" w:cs="Times New Roman" w:eastAsia="Times New Roman" w:hAnsi="Times New Roman"/>
          <w:sz w:val="28"/>
          <w:szCs w:val="28"/>
          <w:rtl w:val="0"/>
        </w:rPr>
        <w:t xml:space="preserve">Образовательный портал «Электронный университет»: адрес ресурса - </w:t>
      </w:r>
      <w:hyperlink r:id="rId13">
        <w:r w:rsidDel="00000000" w:rsidR="00000000" w:rsidRPr="00000000">
          <w:rPr>
            <w:rFonts w:ascii="Times New Roman" w:cs="Times New Roman" w:eastAsia="Times New Roman" w:hAnsi="Times New Roman"/>
            <w:color w:val="0070c0"/>
            <w:sz w:val="28"/>
            <w:szCs w:val="28"/>
            <w:u w:val="single"/>
            <w:rtl w:val="0"/>
          </w:rPr>
          <w:t xml:space="preserve">https://e.muiv.ru/</w:t>
        </w:r>
      </w:hyperlink>
      <w:r w:rsidDel="00000000" w:rsidR="00000000" w:rsidRPr="00000000">
        <w:rPr>
          <w:rFonts w:ascii="Times New Roman" w:cs="Times New Roman" w:eastAsia="Times New Roman" w:hAnsi="Times New Roman"/>
          <w:sz w:val="28"/>
          <w:szCs w:val="28"/>
          <w:rtl w:val="0"/>
        </w:rPr>
        <w:t xml:space="preserve"> на платформе «Moodle». Образовательный портал интегрирован с информационной системой Университета и предназначен для организации и обеспечения функций ЭИОС. Доступ в «Электронный университет» пользователи  получают на основе аутентификации. Образовательный портал «Электронный университет» позволяет формировать личные кабинеты обучающихся, преподавателей, заведующих кафедрами, деканов факультетов и  обеспечивать взаимодействие между участниками образовательного процесса;</w:t>
      </w:r>
    </w:p>
    <w:p w:rsidR="00000000" w:rsidDel="00000000" w:rsidP="00000000" w:rsidRDefault="00000000" w:rsidRPr="00000000" w14:paraId="00000105">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Система дистанционного образования: адрес ресурса – </w:t>
      </w:r>
      <w:hyperlink r:id="rId14">
        <w:r w:rsidDel="00000000" w:rsidR="00000000" w:rsidRPr="00000000">
          <w:rPr>
            <w:rFonts w:ascii="Times New Roman" w:cs="Times New Roman" w:eastAsia="Times New Roman" w:hAnsi="Times New Roman"/>
            <w:color w:val="0070c0"/>
            <w:sz w:val="28"/>
            <w:szCs w:val="28"/>
            <w:u w:val="single"/>
            <w:rtl w:val="0"/>
          </w:rPr>
          <w:t xml:space="preserve">https://lms.muiv.ru</w:t>
        </w:r>
      </w:hyperlink>
      <w:r w:rsidDel="00000000" w:rsidR="00000000" w:rsidRPr="00000000">
        <w:rPr>
          <w:rFonts w:ascii="Times New Roman" w:cs="Times New Roman" w:eastAsia="Times New Roman" w:hAnsi="Times New Roman"/>
          <w:sz w:val="28"/>
          <w:szCs w:val="28"/>
          <w:rtl w:val="0"/>
        </w:rPr>
        <w:t xml:space="preserve"> позволяет реализовать 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r w:rsidDel="00000000" w:rsidR="00000000" w:rsidRPr="00000000">
        <w:rPr>
          <w:rtl w:val="0"/>
        </w:rPr>
      </w:r>
    </w:p>
    <w:p w:rsidR="00000000" w:rsidDel="00000000" w:rsidP="00000000" w:rsidRDefault="00000000" w:rsidRPr="00000000" w14:paraId="00000106">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hd w:fill="ffffff" w:val="clear"/>
        <w:spacing w:after="1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A">
      <w:pPr>
        <w:widowControl w:val="1"/>
        <w:spacing w:after="160" w:line="259" w:lineRule="auto"/>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0B">
      <w:pPr>
        <w:pStyle w:val="Heading2"/>
        <w:jc w:val="right"/>
        <w:rPr>
          <w:rFonts w:ascii="Times New Roman" w:cs="Times New Roman" w:eastAsia="Times New Roman" w:hAnsi="Times New Roman"/>
          <w:b w:val="1"/>
          <w:color w:val="000000"/>
          <w:sz w:val="28"/>
          <w:szCs w:val="28"/>
        </w:rPr>
      </w:pPr>
      <w:bookmarkStart w:colFirst="0" w:colLast="0" w:name="_1t3h5sf" w:id="7"/>
      <w:bookmarkEnd w:id="7"/>
      <w:r w:rsidDel="00000000" w:rsidR="00000000" w:rsidRPr="00000000">
        <w:rPr>
          <w:rFonts w:ascii="Times New Roman" w:cs="Times New Roman" w:eastAsia="Times New Roman" w:hAnsi="Times New Roman"/>
          <w:b w:val="1"/>
          <w:color w:val="000000"/>
          <w:sz w:val="28"/>
          <w:szCs w:val="28"/>
          <w:rtl w:val="0"/>
        </w:rPr>
        <w:t xml:space="preserve">Приложение 1</w:t>
      </w:r>
    </w:p>
    <w:p w:rsidR="00000000" w:rsidDel="00000000" w:rsidP="00000000" w:rsidRDefault="00000000" w:rsidRPr="00000000" w14:paraId="0000010C">
      <w:pPr>
        <w:shd w:fill="ffffff" w:val="clear"/>
        <w:spacing w:after="12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D">
      <w:pPr>
        <w:shd w:fill="ffffff" w:val="clea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Титульный лист рейтинговой работы</w:t>
      </w:r>
    </w:p>
    <w:p w:rsidR="00000000" w:rsidDel="00000000" w:rsidP="00000000" w:rsidRDefault="00000000" w:rsidRPr="00000000" w14:paraId="0000010E">
      <w:pPr>
        <w:shd w:fill="ffffff" w:val="clear"/>
        <w:spacing w:after="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440517" cy="720517"/>
            <wp:effectExtent b="0" l="0" r="0" t="0"/>
            <wp:docPr descr="Шапка" id="2" name="image1.jpg"/>
            <a:graphic>
              <a:graphicData uri="http://schemas.openxmlformats.org/drawingml/2006/picture">
                <pic:pic>
                  <pic:nvPicPr>
                    <pic:cNvPr descr="Шапка" id="0" name="image1.jpg"/>
                    <pic:cNvPicPr preferRelativeResize="0"/>
                  </pic:nvPicPr>
                  <pic:blipFill>
                    <a:blip r:embed="rId6"/>
                    <a:srcRect b="0" l="0" r="0" t="0"/>
                    <a:stretch>
                      <a:fillRect/>
                    </a:stretch>
                  </pic:blipFill>
                  <pic:spPr>
                    <a:xfrm>
                      <a:off x="0" y="0"/>
                      <a:ext cx="5440517" cy="720517"/>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0">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Кафедра   _________________________________________________</w:t>
      </w:r>
    </w:p>
    <w:p w:rsidR="00000000" w:rsidDel="00000000" w:rsidP="00000000" w:rsidRDefault="00000000" w:rsidRPr="00000000" w14:paraId="00000112">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113">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114">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115">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Рейтинговая работа _______________________________________________</w:t>
      </w:r>
    </w:p>
    <w:p w:rsidR="00000000" w:rsidDel="00000000" w:rsidP="00000000" w:rsidRDefault="00000000" w:rsidRPr="00000000" w14:paraId="00000116">
      <w:pPr>
        <w:shd w:fill="ffffff" w:val="clear"/>
        <w:spacing w:after="12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8"/>
          <w:szCs w:val="18"/>
          <w:rtl w:val="0"/>
        </w:rPr>
        <w:t xml:space="preserve">(домашняя творческая работа, расчетно-аналитическое задание, реферат, контрольная работа)</w:t>
      </w:r>
    </w:p>
    <w:p w:rsidR="00000000" w:rsidDel="00000000" w:rsidP="00000000" w:rsidRDefault="00000000" w:rsidRPr="00000000" w14:paraId="00000117">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по дисциплине     _________________________________________________</w:t>
      </w:r>
    </w:p>
    <w:p w:rsidR="00000000" w:rsidDel="00000000" w:rsidP="00000000" w:rsidRDefault="00000000" w:rsidRPr="00000000" w14:paraId="00000118">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9">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Задание/вариант №  ____________</w:t>
      </w:r>
    </w:p>
    <w:p w:rsidR="00000000" w:rsidDel="00000000" w:rsidP="00000000" w:rsidRDefault="00000000" w:rsidRPr="00000000" w14:paraId="0000011A">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Тема*  ______________________________________________________________</w:t>
      </w:r>
    </w:p>
    <w:p w:rsidR="00000000" w:rsidDel="00000000" w:rsidP="00000000" w:rsidRDefault="00000000" w:rsidRPr="00000000" w14:paraId="0000011B">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C">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D">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Выполнена обучающимся группы __________</w:t>
      </w:r>
    </w:p>
    <w:p w:rsidR="00000000" w:rsidDel="00000000" w:rsidP="00000000" w:rsidRDefault="00000000" w:rsidRPr="00000000" w14:paraId="0000011E">
      <w:pP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___________________________________________________________________</w:t>
      </w:r>
    </w:p>
    <w:p w:rsidR="00000000" w:rsidDel="00000000" w:rsidP="00000000" w:rsidRDefault="00000000" w:rsidRPr="00000000" w14:paraId="0000011F">
      <w:pPr>
        <w:shd w:fill="ffffff" w:val="clear"/>
        <w:spacing w:after="12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w:t>
      </w:r>
    </w:p>
    <w:p w:rsidR="00000000" w:rsidDel="00000000" w:rsidP="00000000" w:rsidRDefault="00000000" w:rsidRPr="00000000" w14:paraId="00000120">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1">
      <w:pPr>
        <w:shd w:fill="ffffff" w:val="clear"/>
        <w:spacing w:after="12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Преподаватель  ____________________________________________________</w:t>
      </w:r>
    </w:p>
    <w:p w:rsidR="00000000" w:rsidDel="00000000" w:rsidP="00000000" w:rsidRDefault="00000000" w:rsidRPr="00000000" w14:paraId="00000122">
      <w:pPr>
        <w:shd w:fill="ffffff" w:val="clear"/>
        <w:spacing w:after="12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(фамилия, имя, отчество)</w:t>
      </w:r>
    </w:p>
    <w:p w:rsidR="00000000" w:rsidDel="00000000" w:rsidP="00000000" w:rsidRDefault="00000000" w:rsidRPr="00000000" w14:paraId="00000123">
      <w:pPr>
        <w:shd w:fill="ffffff" w:val="clear"/>
        <w:spacing w:after="12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4">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5">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6">
      <w:pPr>
        <w:shd w:fill="ffffff" w:val="clear"/>
        <w:spacing w:after="12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7">
      <w:pPr>
        <w:shd w:fill="ffffff" w:val="clear"/>
        <w:spacing w:after="12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Москва – 202__ г.</w:t>
      </w:r>
    </w:p>
    <w:p w:rsidR="00000000" w:rsidDel="00000000" w:rsidP="00000000" w:rsidRDefault="00000000" w:rsidRPr="00000000" w14:paraId="00000128">
      <w:pPr>
        <w:shd w:fill="ffffff" w:val="clea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при наличии</w:t>
      </w:r>
    </w:p>
    <w:p w:rsidR="00000000" w:rsidDel="00000000" w:rsidP="00000000" w:rsidRDefault="00000000" w:rsidRPr="00000000" w14:paraId="00000129">
      <w:pPr>
        <w:pStyle w:val="Heading2"/>
        <w:jc w:val="right"/>
        <w:rPr>
          <w:rFonts w:ascii="Times New Roman" w:cs="Times New Roman" w:eastAsia="Times New Roman" w:hAnsi="Times New Roman"/>
          <w:b w:val="1"/>
          <w:color w:val="000000"/>
          <w:sz w:val="28"/>
          <w:szCs w:val="28"/>
        </w:rPr>
      </w:pPr>
      <w:bookmarkStart w:colFirst="0" w:colLast="0" w:name="_4d34og8" w:id="8"/>
      <w:bookmarkEnd w:id="8"/>
      <w:r w:rsidDel="00000000" w:rsidR="00000000" w:rsidRPr="00000000">
        <w:rPr>
          <w:rFonts w:ascii="Times New Roman" w:cs="Times New Roman" w:eastAsia="Times New Roman" w:hAnsi="Times New Roman"/>
          <w:b w:val="1"/>
          <w:color w:val="000000"/>
          <w:sz w:val="28"/>
          <w:szCs w:val="28"/>
          <w:rtl w:val="0"/>
        </w:rPr>
        <w:t xml:space="preserve">Приложение 2</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Примерное содержание рейтинговой работы</w:t>
      </w:r>
    </w:p>
    <w:p w:rsidR="00000000" w:rsidDel="00000000" w:rsidP="00000000" w:rsidRDefault="00000000" w:rsidRPr="00000000" w14:paraId="0000012C">
      <w:pP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4"/>
        <w:tblW w:w="911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88"/>
        <w:gridCol w:w="922"/>
        <w:tblGridChange w:id="0">
          <w:tblGrid>
            <w:gridCol w:w="8188"/>
            <w:gridCol w:w="922"/>
          </w:tblGrid>
        </w:tblGridChange>
      </w:tblGrid>
      <w:tr>
        <w:tc>
          <w:tcPr/>
          <w:p w:rsidR="00000000" w:rsidDel="00000000" w:rsidP="00000000" w:rsidRDefault="00000000" w:rsidRPr="00000000" w14:paraId="0000012D">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Титульный лист</w:t>
            </w:r>
          </w:p>
        </w:tc>
        <w:tc>
          <w:tcPr/>
          <w:p w:rsidR="00000000" w:rsidDel="00000000" w:rsidP="00000000" w:rsidRDefault="00000000" w:rsidRPr="00000000" w14:paraId="0000012E">
            <w:pPr>
              <w:spacing w:after="120" w:lineRule="auto"/>
              <w:rPr>
                <w:rFonts w:ascii="Times New Roman" w:cs="Times New Roman" w:eastAsia="Times New Roman" w:hAnsi="Times New Roman"/>
                <w:b w:val="1"/>
                <w:sz w:val="28"/>
                <w:szCs w:val="28"/>
              </w:rPr>
            </w:pPr>
            <w:r w:rsidDel="00000000" w:rsidR="00000000" w:rsidRPr="00000000">
              <w:rPr>
                <w:rtl w:val="0"/>
              </w:rPr>
            </w:r>
          </w:p>
        </w:tc>
      </w:tr>
      <w:tr>
        <w:tc>
          <w:tcPr/>
          <w:p w:rsidR="00000000" w:rsidDel="00000000" w:rsidP="00000000" w:rsidRDefault="00000000" w:rsidRPr="00000000" w14:paraId="0000012F">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Содержание </w:t>
            </w:r>
          </w:p>
        </w:tc>
        <w:tc>
          <w:tcPr/>
          <w:p w:rsidR="00000000" w:rsidDel="00000000" w:rsidP="00000000" w:rsidRDefault="00000000" w:rsidRPr="00000000" w14:paraId="00000130">
            <w:pPr>
              <w:spacing w:after="120" w:lineRule="auto"/>
              <w:rPr>
                <w:rFonts w:ascii="Times New Roman" w:cs="Times New Roman" w:eastAsia="Times New Roman" w:hAnsi="Times New Roman"/>
                <w:b w:val="1"/>
                <w:sz w:val="28"/>
                <w:szCs w:val="28"/>
              </w:rPr>
            </w:pPr>
            <w:r w:rsidDel="00000000" w:rsidR="00000000" w:rsidRPr="00000000">
              <w:rPr>
                <w:rtl w:val="0"/>
              </w:rPr>
            </w:r>
          </w:p>
        </w:tc>
      </w:tr>
      <w:tr>
        <w:tc>
          <w:tcPr/>
          <w:p w:rsidR="00000000" w:rsidDel="00000000" w:rsidP="00000000" w:rsidRDefault="00000000" w:rsidRPr="00000000" w14:paraId="00000131">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Введение </w:t>
            </w:r>
          </w:p>
        </w:tc>
        <w:tc>
          <w:tcPr/>
          <w:p w:rsidR="00000000" w:rsidDel="00000000" w:rsidP="00000000" w:rsidRDefault="00000000" w:rsidRPr="00000000" w14:paraId="00000132">
            <w:pPr>
              <w:spacing w:after="120" w:lineRule="auto"/>
              <w:rPr>
                <w:rFonts w:ascii="Times New Roman" w:cs="Times New Roman" w:eastAsia="Times New Roman" w:hAnsi="Times New Roman"/>
                <w:b w:val="1"/>
                <w:sz w:val="28"/>
                <w:szCs w:val="28"/>
              </w:rPr>
            </w:pPr>
            <w:r w:rsidDel="00000000" w:rsidR="00000000" w:rsidRPr="00000000">
              <w:rPr>
                <w:rtl w:val="0"/>
              </w:rPr>
            </w:r>
          </w:p>
        </w:tc>
      </w:tr>
      <w:tr>
        <w:tc>
          <w:tcPr/>
          <w:p w:rsidR="00000000" w:rsidDel="00000000" w:rsidP="00000000" w:rsidRDefault="00000000" w:rsidRPr="00000000" w14:paraId="00000133">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Текстовое изложение материала (разбитое на части с заголовками, соответствующими Содержанию). </w:t>
            </w:r>
          </w:p>
        </w:tc>
        <w:tc>
          <w:tcPr/>
          <w:p w:rsidR="00000000" w:rsidDel="00000000" w:rsidP="00000000" w:rsidRDefault="00000000" w:rsidRPr="00000000" w14:paraId="00000134">
            <w:pPr>
              <w:spacing w:after="120" w:lineRule="auto"/>
              <w:rPr>
                <w:rFonts w:ascii="Times New Roman" w:cs="Times New Roman" w:eastAsia="Times New Roman" w:hAnsi="Times New Roman"/>
                <w:b w:val="1"/>
                <w:sz w:val="28"/>
                <w:szCs w:val="28"/>
              </w:rPr>
            </w:pPr>
            <w:r w:rsidDel="00000000" w:rsidR="00000000" w:rsidRPr="00000000">
              <w:rPr>
                <w:rtl w:val="0"/>
              </w:rPr>
            </w:r>
          </w:p>
        </w:tc>
      </w:tr>
      <w:tr>
        <w:tc>
          <w:tcPr/>
          <w:p w:rsidR="00000000" w:rsidDel="00000000" w:rsidP="00000000" w:rsidRDefault="00000000" w:rsidRPr="00000000" w14:paraId="00000135">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использованной литературы. </w:t>
            </w:r>
          </w:p>
        </w:tc>
        <w:tc>
          <w:tcPr/>
          <w:p w:rsidR="00000000" w:rsidDel="00000000" w:rsidP="00000000" w:rsidRDefault="00000000" w:rsidRPr="00000000" w14:paraId="00000136">
            <w:pPr>
              <w:spacing w:after="120" w:lineRule="auto"/>
              <w:rPr>
                <w:rFonts w:ascii="Times New Roman" w:cs="Times New Roman" w:eastAsia="Times New Roman" w:hAnsi="Times New Roman"/>
                <w:b w:val="1"/>
                <w:sz w:val="28"/>
                <w:szCs w:val="28"/>
              </w:rPr>
            </w:pPr>
            <w:r w:rsidDel="00000000" w:rsidR="00000000" w:rsidRPr="00000000">
              <w:rPr>
                <w:rtl w:val="0"/>
              </w:rPr>
            </w:r>
          </w:p>
        </w:tc>
      </w:tr>
      <w:tr>
        <w:tc>
          <w:tcPr/>
          <w:p w:rsidR="00000000" w:rsidDel="00000000" w:rsidP="00000000" w:rsidRDefault="00000000" w:rsidRPr="00000000" w14:paraId="00000137">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Приложения (таблицы, блок-схемы, графики, диаграммы и рисунки и т.п.)</w:t>
            </w:r>
          </w:p>
        </w:tc>
        <w:tc>
          <w:tcPr/>
          <w:p w:rsidR="00000000" w:rsidDel="00000000" w:rsidP="00000000" w:rsidRDefault="00000000" w:rsidRPr="00000000" w14:paraId="00000138">
            <w:pPr>
              <w:spacing w:after="120" w:lineRule="auto"/>
              <w:rPr>
                <w:rFonts w:ascii="Times New Roman" w:cs="Times New Roman" w:eastAsia="Times New Roman" w:hAnsi="Times New Roman"/>
                <w:b w:val="1"/>
                <w:sz w:val="28"/>
                <w:szCs w:val="28"/>
              </w:rPr>
            </w:pPr>
            <w:r w:rsidDel="00000000" w:rsidR="00000000" w:rsidRPr="00000000">
              <w:rPr>
                <w:rtl w:val="0"/>
              </w:rPr>
            </w:r>
          </w:p>
        </w:tc>
      </w:tr>
      <w:tr>
        <w:tc>
          <w:tcPr/>
          <w:p w:rsidR="00000000" w:rsidDel="00000000" w:rsidP="00000000" w:rsidRDefault="00000000" w:rsidRPr="00000000" w14:paraId="00000139">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Отчет о проверке «Антиплагиат» (при необходимости)</w:t>
            </w:r>
          </w:p>
        </w:tc>
        <w:tc>
          <w:tcPr/>
          <w:p w:rsidR="00000000" w:rsidDel="00000000" w:rsidP="00000000" w:rsidRDefault="00000000" w:rsidRPr="00000000" w14:paraId="0000013A">
            <w:pPr>
              <w:spacing w:after="120" w:lineRule="auto"/>
              <w:rPr>
                <w:rFonts w:ascii="Times New Roman" w:cs="Times New Roman" w:eastAsia="Times New Roman" w:hAnsi="Times New Roman"/>
                <w:b w:val="1"/>
                <w:sz w:val="28"/>
                <w:szCs w:val="28"/>
              </w:rPr>
            </w:pPr>
            <w:r w:rsidDel="00000000" w:rsidR="00000000" w:rsidRPr="00000000">
              <w:rPr>
                <w:rtl w:val="0"/>
              </w:rPr>
            </w:r>
          </w:p>
        </w:tc>
      </w:tr>
    </w:tbl>
    <w:p w:rsidR="00000000" w:rsidDel="00000000" w:rsidP="00000000" w:rsidRDefault="00000000" w:rsidRPr="00000000" w14:paraId="0000013B">
      <w:pP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3C">
      <w:pPr>
        <w:shd w:fill="ffffff" w:val="clear"/>
        <w:spacing w:after="12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tabs>
          <w:tab w:val="left" w:pos="6947"/>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154">
      <w:pPr>
        <w:widowControl w:val="1"/>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211"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rFonts w:ascii="Times New Roman" w:cs="Times New Roman" w:eastAsia="Times New Roman" w:hAnsi="Times New Roman"/>
        <w:b w:val="1"/>
        <w:color w:val="00000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2226" w:hanging="360"/>
      </w:pPr>
      <w:rPr>
        <w:rFonts w:ascii="Courier New" w:cs="Courier New" w:eastAsia="Courier New" w:hAnsi="Courier New"/>
      </w:rPr>
    </w:lvl>
    <w:lvl w:ilvl="2">
      <w:start w:val="1"/>
      <w:numFmt w:val="bullet"/>
      <w:lvlText w:val="▪"/>
      <w:lvlJc w:val="left"/>
      <w:pPr>
        <w:ind w:left="2946" w:hanging="360"/>
      </w:pPr>
      <w:rPr>
        <w:rFonts w:ascii="Noto Sans Symbols" w:cs="Noto Sans Symbols" w:eastAsia="Noto Sans Symbols" w:hAnsi="Noto Sans Symbols"/>
      </w:rPr>
    </w:lvl>
    <w:lvl w:ilvl="3">
      <w:start w:val="1"/>
      <w:numFmt w:val="bullet"/>
      <w:lvlText w:val="●"/>
      <w:lvlJc w:val="left"/>
      <w:pPr>
        <w:ind w:left="3666" w:hanging="360"/>
      </w:pPr>
      <w:rPr>
        <w:rFonts w:ascii="Noto Sans Symbols" w:cs="Noto Sans Symbols" w:eastAsia="Noto Sans Symbols" w:hAnsi="Noto Sans Symbols"/>
      </w:rPr>
    </w:lvl>
    <w:lvl w:ilvl="4">
      <w:start w:val="1"/>
      <w:numFmt w:val="bullet"/>
      <w:lvlText w:val="o"/>
      <w:lvlJc w:val="left"/>
      <w:pPr>
        <w:ind w:left="4386" w:hanging="360"/>
      </w:pPr>
      <w:rPr>
        <w:rFonts w:ascii="Courier New" w:cs="Courier New" w:eastAsia="Courier New" w:hAnsi="Courier New"/>
      </w:rPr>
    </w:lvl>
    <w:lvl w:ilvl="5">
      <w:start w:val="1"/>
      <w:numFmt w:val="bullet"/>
      <w:lvlText w:val="▪"/>
      <w:lvlJc w:val="left"/>
      <w:pPr>
        <w:ind w:left="5106" w:hanging="360"/>
      </w:pPr>
      <w:rPr>
        <w:rFonts w:ascii="Noto Sans Symbols" w:cs="Noto Sans Symbols" w:eastAsia="Noto Sans Symbols" w:hAnsi="Noto Sans Symbols"/>
      </w:rPr>
    </w:lvl>
    <w:lvl w:ilvl="6">
      <w:start w:val="1"/>
      <w:numFmt w:val="bullet"/>
      <w:lvlText w:val="●"/>
      <w:lvlJc w:val="left"/>
      <w:pPr>
        <w:ind w:left="5826" w:hanging="360"/>
      </w:pPr>
      <w:rPr>
        <w:rFonts w:ascii="Noto Sans Symbols" w:cs="Noto Sans Symbols" w:eastAsia="Noto Sans Symbols" w:hAnsi="Noto Sans Symbols"/>
      </w:rPr>
    </w:lvl>
    <w:lvl w:ilvl="7">
      <w:start w:val="1"/>
      <w:numFmt w:val="bullet"/>
      <w:lvlText w:val="o"/>
      <w:lvlJc w:val="left"/>
      <w:pPr>
        <w:ind w:left="6546" w:hanging="360"/>
      </w:pPr>
      <w:rPr>
        <w:rFonts w:ascii="Courier New" w:cs="Courier New" w:eastAsia="Courier New" w:hAnsi="Courier New"/>
      </w:rPr>
    </w:lvl>
    <w:lvl w:ilvl="8">
      <w:start w:val="1"/>
      <w:numFmt w:val="bullet"/>
      <w:lvlText w:val="▪"/>
      <w:lvlJc w:val="left"/>
      <w:pPr>
        <w:ind w:left="7266" w:hanging="360"/>
      </w:pPr>
      <w:rPr>
        <w:rFonts w:ascii="Noto Sans Symbols" w:cs="Noto Sans Symbols" w:eastAsia="Noto Sans Symbols" w:hAnsi="Noto Sans Symbols"/>
      </w:rPr>
    </w:lvl>
  </w:abstractNum>
  <w:abstractNum w:abstractNumId="10">
    <w:lvl w:ilvl="0">
      <w:start w:val="1"/>
      <w:numFmt w:val="decimal"/>
      <w:lvlText w:val="%1."/>
      <w:lvlJc w:val="left"/>
      <w:pPr>
        <w:ind w:left="1069" w:hanging="360"/>
      </w:pPr>
      <w:rPr>
        <w:b w:val="0"/>
        <w:i w:val="0"/>
        <w:sz w:val="28"/>
        <w:szCs w:val="28"/>
      </w:rPr>
    </w:lvl>
    <w:lvl w:ilvl="1">
      <w:start w:val="17"/>
      <w:numFmt w:val="decimal"/>
      <w:lvlText w:val="%2."/>
      <w:lvlJc w:val="left"/>
      <w:pPr>
        <w:ind w:left="48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1506" w:hanging="360"/>
      </w:pPr>
      <w:rPr>
        <w:rFonts w:ascii="Noto Sans Symbols" w:cs="Noto Sans Symbols" w:eastAsia="Noto Sans Symbols" w:hAnsi="Noto Sans Symbols"/>
      </w:rPr>
    </w:lvl>
    <w:lvl w:ilvl="1">
      <w:start w:val="1"/>
      <w:numFmt w:val="bullet"/>
      <w:lvlText w:val="o"/>
      <w:lvlJc w:val="left"/>
      <w:pPr>
        <w:ind w:left="2226" w:hanging="360"/>
      </w:pPr>
      <w:rPr>
        <w:rFonts w:ascii="Courier New" w:cs="Courier New" w:eastAsia="Courier New" w:hAnsi="Courier New"/>
      </w:rPr>
    </w:lvl>
    <w:lvl w:ilvl="2">
      <w:start w:val="1"/>
      <w:numFmt w:val="bullet"/>
      <w:lvlText w:val="▪"/>
      <w:lvlJc w:val="left"/>
      <w:pPr>
        <w:ind w:left="2946" w:hanging="360"/>
      </w:pPr>
      <w:rPr>
        <w:rFonts w:ascii="Noto Sans Symbols" w:cs="Noto Sans Symbols" w:eastAsia="Noto Sans Symbols" w:hAnsi="Noto Sans Symbols"/>
      </w:rPr>
    </w:lvl>
    <w:lvl w:ilvl="3">
      <w:start w:val="1"/>
      <w:numFmt w:val="bullet"/>
      <w:lvlText w:val="●"/>
      <w:lvlJc w:val="left"/>
      <w:pPr>
        <w:ind w:left="3666" w:hanging="360"/>
      </w:pPr>
      <w:rPr>
        <w:rFonts w:ascii="Noto Sans Symbols" w:cs="Noto Sans Symbols" w:eastAsia="Noto Sans Symbols" w:hAnsi="Noto Sans Symbols"/>
      </w:rPr>
    </w:lvl>
    <w:lvl w:ilvl="4">
      <w:start w:val="1"/>
      <w:numFmt w:val="bullet"/>
      <w:lvlText w:val="o"/>
      <w:lvlJc w:val="left"/>
      <w:pPr>
        <w:ind w:left="4386" w:hanging="360"/>
      </w:pPr>
      <w:rPr>
        <w:rFonts w:ascii="Courier New" w:cs="Courier New" w:eastAsia="Courier New" w:hAnsi="Courier New"/>
      </w:rPr>
    </w:lvl>
    <w:lvl w:ilvl="5">
      <w:start w:val="1"/>
      <w:numFmt w:val="bullet"/>
      <w:lvlText w:val="▪"/>
      <w:lvlJc w:val="left"/>
      <w:pPr>
        <w:ind w:left="5106" w:hanging="360"/>
      </w:pPr>
      <w:rPr>
        <w:rFonts w:ascii="Noto Sans Symbols" w:cs="Noto Sans Symbols" w:eastAsia="Noto Sans Symbols" w:hAnsi="Noto Sans Symbols"/>
      </w:rPr>
    </w:lvl>
    <w:lvl w:ilvl="6">
      <w:start w:val="1"/>
      <w:numFmt w:val="bullet"/>
      <w:lvlText w:val="●"/>
      <w:lvlJc w:val="left"/>
      <w:pPr>
        <w:ind w:left="5826" w:hanging="360"/>
      </w:pPr>
      <w:rPr>
        <w:rFonts w:ascii="Noto Sans Symbols" w:cs="Noto Sans Symbols" w:eastAsia="Noto Sans Symbols" w:hAnsi="Noto Sans Symbols"/>
      </w:rPr>
    </w:lvl>
    <w:lvl w:ilvl="7">
      <w:start w:val="1"/>
      <w:numFmt w:val="bullet"/>
      <w:lvlText w:val="o"/>
      <w:lvlJc w:val="left"/>
      <w:pPr>
        <w:ind w:left="6546" w:hanging="360"/>
      </w:pPr>
      <w:rPr>
        <w:rFonts w:ascii="Courier New" w:cs="Courier New" w:eastAsia="Courier New" w:hAnsi="Courier New"/>
      </w:rPr>
    </w:lvl>
    <w:lvl w:ilvl="8">
      <w:start w:val="1"/>
      <w:numFmt w:val="bullet"/>
      <w:lvlText w:val="▪"/>
      <w:lvlJc w:val="left"/>
      <w:pPr>
        <w:ind w:left="7266"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1506" w:hanging="360"/>
      </w:pPr>
      <w:rPr/>
    </w:lvl>
    <w:lvl w:ilvl="1">
      <w:start w:val="1"/>
      <w:numFmt w:val="lowerLetter"/>
      <w:lvlText w:val="%2."/>
      <w:lvlJc w:val="left"/>
      <w:pPr>
        <w:ind w:left="2226" w:hanging="360"/>
      </w:pPr>
      <w:rPr/>
    </w:lvl>
    <w:lvl w:ilvl="2">
      <w:start w:val="1"/>
      <w:numFmt w:val="lowerRoman"/>
      <w:lvlText w:val="%3."/>
      <w:lvlJc w:val="right"/>
      <w:pPr>
        <w:ind w:left="2946" w:hanging="180"/>
      </w:pPr>
      <w:rPr/>
    </w:lvl>
    <w:lvl w:ilvl="3">
      <w:start w:val="1"/>
      <w:numFmt w:val="decimal"/>
      <w:lvlText w:val="%4."/>
      <w:lvlJc w:val="left"/>
      <w:pPr>
        <w:ind w:left="3666" w:hanging="360"/>
      </w:pPr>
      <w:rPr/>
    </w:lvl>
    <w:lvl w:ilvl="4">
      <w:start w:val="1"/>
      <w:numFmt w:val="lowerLetter"/>
      <w:lvlText w:val="%5."/>
      <w:lvlJc w:val="left"/>
      <w:pPr>
        <w:ind w:left="4386" w:hanging="360"/>
      </w:pPr>
      <w:rPr/>
    </w:lvl>
    <w:lvl w:ilvl="5">
      <w:start w:val="1"/>
      <w:numFmt w:val="lowerRoman"/>
      <w:lvlText w:val="%6."/>
      <w:lvlJc w:val="right"/>
      <w:pPr>
        <w:ind w:left="5106" w:hanging="180"/>
      </w:pPr>
      <w:rPr/>
    </w:lvl>
    <w:lvl w:ilvl="6">
      <w:start w:val="1"/>
      <w:numFmt w:val="decimal"/>
      <w:lvlText w:val="%7."/>
      <w:lvlJc w:val="left"/>
      <w:pPr>
        <w:ind w:left="5826" w:hanging="360"/>
      </w:pPr>
      <w:rPr/>
    </w:lvl>
    <w:lvl w:ilvl="7">
      <w:start w:val="1"/>
      <w:numFmt w:val="lowerLetter"/>
      <w:lvlText w:val="%8."/>
      <w:lvlJc w:val="left"/>
      <w:pPr>
        <w:ind w:left="6546" w:hanging="360"/>
      </w:pPr>
      <w:rPr/>
    </w:lvl>
    <w:lvl w:ilvl="8">
      <w:start w:val="1"/>
      <w:numFmt w:val="lowerRoman"/>
      <w:lvlText w:val="%9."/>
      <w:lvlJc w:val="right"/>
      <w:pPr>
        <w:ind w:left="7266"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rFonts w:ascii="Calibri" w:cs="Calibri" w:eastAsia="Calibri" w:hAnsi="Calibri"/>
      <w:sz w:val="56"/>
      <w:szCs w:val="56"/>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infomanagement.ru/lekciya/Organizacionnaya_kultura" TargetMode="External"/><Relationship Id="rId10" Type="http://schemas.openxmlformats.org/officeDocument/2006/relationships/hyperlink" Target="http://www.m-economy.ru/art.php?nArtId=2441" TargetMode="External"/><Relationship Id="rId13" Type="http://schemas.openxmlformats.org/officeDocument/2006/relationships/hyperlink" Target="https://e.muiv.ru/" TargetMode="External"/><Relationship Id="rId12" Type="http://schemas.openxmlformats.org/officeDocument/2006/relationships/hyperlink" Target="http://www.muiv.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enter-yf.ru/data/stat/Organizacionnaya-kultura.php" TargetMode="External"/><Relationship Id="rId14" Type="http://schemas.openxmlformats.org/officeDocument/2006/relationships/hyperlink" Target="https://lms.muiv.ru"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znanium.com/bookread2.php?book=491686" TargetMode="External"/><Relationship Id="rId8" Type="http://schemas.openxmlformats.org/officeDocument/2006/relationships/hyperlink" Target="https://online.mui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