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439" w:rsidRDefault="001B243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1B2439" w:rsidRDefault="00931C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  <w:t>Введение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Материаловедение относится к числу основополагающих дисциплин для технических специальностей. Это связано с тем, что получение, разработка новых материалов, способы их обработки являются основой современного производства и во многом определяют уровнем свое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развития научно-технический и экономический потенциал страны. Проектирование рациональных,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конкурентноспособных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изделий, организация их производства невозможны без достаточного уровня знаний в области материаловедения.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Материаловедение является основой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изучения многих специальных дисциплин.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Разнообразие свойств материалов является главным фактором, предопределяющим их широкое применение в технике. Материалы обладают отличающимися друг от друга свойствами, причем каждое зависит от особенностей внутрен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него строения материала. В связи с этим материаловедение как наука занимается изучением строения материала в тесной связи с их свойствами. Основные свойства материалов можно подразделить на физические, механические, технологические и эксплуатационные.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изических и механических свойств зависят технологические и эксплуатационные свойства материалов.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Среди механических свойств – прочность занимает особое место, так как, прежде всего от нее зависит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неразрушаемость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изделий под воздействием эксплуатационных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грузок. Учение о прочности и разрушении является одной из важнейших составных частей материаловедения. Оно является теоретической основой для выбора подходящих конструкционных материалов для деталей различного целевого назначения и поиска рациональных спос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обов формирования в них требуемых прочностных свойств, для обеспечения надежности и долговечности изделий.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Основными материалами, используемыми в машиностроении, являются, и еще долго будут оставаться, металлы и их сплавы. Поэтому основной частью материало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ведения является металловедение, в развитии которого, ведущую роль сыграли российские ученые: Аносов П.П., Чернов Д.К., Курнаков Н.С., Гуляев А.П. и другие.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инженер должен применять основные методы управления конструкционной прочностью материалов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проводить обоснованный выбор материала для изделий с учетом условий их эксплуатации.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достижения поставленной цели при изучении дисциплины решаются следующие основные задачи:</w:t>
      </w:r>
    </w:p>
    <w:p w:rsidR="001B2439" w:rsidRDefault="00931C85">
      <w:pPr>
        <w:numPr>
          <w:ilvl w:val="0"/>
          <w:numId w:val="12"/>
        </w:numPr>
        <w:shd w:val="clear" w:color="auto" w:fill="FFFFFF"/>
        <w:spacing w:before="280" w:after="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приобретение знаний по оценке технических свойств материалов, исходя из услови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эксплуатации и изготовления изделия;</w:t>
      </w:r>
    </w:p>
    <w:p w:rsidR="001B2439" w:rsidRDefault="00931C85">
      <w:pPr>
        <w:numPr>
          <w:ilvl w:val="0"/>
          <w:numId w:val="12"/>
        </w:numPr>
        <w:shd w:val="clear" w:color="auto" w:fill="FFFFFF"/>
        <w:spacing w:after="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формирование научно обоснованных представлений о возможностях рационального изменения технических свойств материала путем изменения его структуры;</w:t>
      </w:r>
    </w:p>
    <w:p w:rsidR="001B2439" w:rsidRDefault="00931C85">
      <w:pPr>
        <w:numPr>
          <w:ilvl w:val="0"/>
          <w:numId w:val="12"/>
        </w:numPr>
        <w:shd w:val="clear" w:color="auto" w:fill="FFFFFF"/>
        <w:spacing w:after="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ознакомление со способами упрочнения материалов, обеспечивающими надежность изделий и инструментов;</w:t>
      </w:r>
    </w:p>
    <w:p w:rsidR="001B2439" w:rsidRDefault="00931C85">
      <w:pPr>
        <w:numPr>
          <w:ilvl w:val="0"/>
          <w:numId w:val="12"/>
        </w:numPr>
        <w:shd w:val="clear" w:color="auto" w:fill="FFFFFF"/>
        <w:spacing w:after="28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ознакомление с основными группами современных материалов, их свойствами и областью применения.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Преподавание дисциплины базируется на знаниях, полученных в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урсе "Физика":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момент начала изучения дисциплины "Материаловедение" студентам необходимо знание следующих понятий: нагрузка, напряжение, деформация упругая и пластическая, работа, энергия, агрегатное состояние вещества, термодинамическая система, параме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тры термодинамической системы, внутренняя энергия, атомно-кристаллическое строение металлов, типы связей частиц в твердом теле, основные физические свойства металлов.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Материаловедение подготавливает студента к освоению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специальных дисциплин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изучающих основ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 производственные технологии и процессы.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 основ материаловедения необходимо инженеру, работающему в сфере эксплуатации современных машин и конструкций.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Одним из главных вопросов контрольной работы является знание студентами диаграмм состояния спл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авов. Зная диаграмму состояния, можно представить полную картину формирования структуры любого сплава, определить оптимальную температуру заливки сплава для получения литых деталей, оценить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жидкотекучесть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выбранного сплава и возможность получения химическо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неоднородности сделать заключение о возможности и условиях обработки давлением, а также определить оптимальный режим термической обработки необходимый для данного сплава.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 диаграмм состояния металлических сплавов самое большое значение имеет диаграм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 состояния системы железо-углерод. Это объясняется тем, что в технике широко применяются железоуглеродистые сплавы.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Железоуглеродистые сплавы – стали и чугуны – важнейшие металлические сплавы современной техники. Производство чугуна и стали по объему пре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восходит производство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всех других металлов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вместе взятых более чем в десять раз.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Диаграмма состояния железо – углерод дает основное представление о строении железоуглеродистых сплавов – сталей и чугунов.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Начало изучению диаграммы железо – углерод положил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ернов Д.К. в 1868 году. Чернов Д.К. впервые указал на существование в сталях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критических точек и на зависимость их положения от содержания углерода.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Диаграмма железо – углерод должна распространяться от железа до углерода. Железо образует с углеродом химич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еское соединение: цементит –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3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Каждое устойчивое химическое соединение можно рассматривать как компонент, а диаграмму – по частям. Так как на практике применяют металлические сплавы с содержанием углерода до 5%, то рассматриваем часть диаграммы состоян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от железа до химического соединения цементита, содержащего 6,67% углерода.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Диаграмма состояния железо-цементит представлена на рис. 1.</w:t>
      </w:r>
    </w:p>
    <w:p w:rsidR="001B2439" w:rsidRDefault="00931C85">
      <w:r>
        <w:rPr>
          <w:noProof/>
        </w:rPr>
        <w:drawing>
          <wp:inline distT="0" distB="0" distL="0" distR="0">
            <wp:extent cx="5940425" cy="3028452"/>
            <wp:effectExtent l="0" t="0" r="0" b="0"/>
            <wp:docPr id="6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8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Компонентами железоуглеродистых сплавов являются железо, углерод и цементит.</w:t>
      </w:r>
    </w:p>
    <w:p w:rsidR="001B2439" w:rsidRDefault="00931C85">
      <w:pPr>
        <w:numPr>
          <w:ilvl w:val="0"/>
          <w:numId w:val="13"/>
        </w:numPr>
        <w:shd w:val="clear" w:color="auto" w:fill="FFFFFF"/>
        <w:spacing w:before="280" w:after="28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Железо – переходный металл серебристо-светлого цвета. Имеет высокую температуру плавления – 1539 °С ± 5 °С.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твердом состоянии железо может находиться в двух модификациях. Полиморфные превращения происходят при температурах 911°С и 1392 °С. При температуре ниже 911 °С существует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с объемно-центрированной кубической решеткой. В интервале температур 911…1392 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устойчивым является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с гранецентрированной кубической решеткой. Выше 1392 °С железо имеет объемно-центрированную кубическую решетку и называется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или высокотемпературное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Высокотемпературная модификация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не представляет собой новой аллотропи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ческой формы. Критическую температуру 911 °С превращения обозначают точкой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 температуру 1392 °С превращения – точкой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температуре ниже 768 °С железо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ферромагнитно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 выше – парамагнитно. Точка Кюри железа 768 °С обозначается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Железо техничес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 чистоты обладает невысокой твердостью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(80 НВ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 прочностью (предел прочности –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σ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В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= 250 МПа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предел текучести –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σ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 = 120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)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высокими характеристиками пластичности (относительное удлинение –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δ = 50%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 относительное сужение –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Ψ = 80%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Свойства мог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 изменяться в некоторых пределах в зависимости от величины зерна.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Железо характеризуется высоким модулем упругости, наличие которого проявляется и в сплавах на его основе, обеспечивая высокую жесткость деталей из этих сплавов.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Железо со многими элементам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образует твердые растворы: с металлами – растворы замещения, с углеродом, азотом и водородом – растворы внедрения.</w:t>
      </w:r>
    </w:p>
    <w:p w:rsidR="001B2439" w:rsidRDefault="00931C85">
      <w:pPr>
        <w:numPr>
          <w:ilvl w:val="0"/>
          <w:numId w:val="13"/>
        </w:numPr>
        <w:shd w:val="clear" w:color="auto" w:fill="FFFFFF"/>
        <w:spacing w:before="280" w:after="28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Углерод относится к неметаллам. Обладает полиморфным превращением, в зависимости от условий образования существует в форме графита с гексаг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ональной кристаллической решеткой (температура плавления – 3500 °С, плотность – 2,5 г/см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или в форме алмаза со сложной кубической решеткой с координационным числом равным четырем (температура плавления – 5000 °С).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сплавах железа с углеродом углерод находится в состоянии твердого раствора с железом и в виде химического соединения – цементита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(Fe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3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в свободном состоянии в виде графита (в серых чугунах).</w:t>
      </w:r>
    </w:p>
    <w:p w:rsidR="001B2439" w:rsidRDefault="00931C85">
      <w:pPr>
        <w:numPr>
          <w:ilvl w:val="0"/>
          <w:numId w:val="13"/>
        </w:numPr>
        <w:shd w:val="clear" w:color="auto" w:fill="FFFFFF"/>
        <w:spacing w:before="280" w:after="28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Цементит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(Fe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3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– химическое соединение железа с угле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родом (карбид железа), содержит 6,67 % углерода. Не испытывает аллотропических превращений. Кристаллическая решетка цементита состоит из ряда октаэдров, оси которых наклонены друг к другу.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Температура плавления цементита точно не установлена (1250, 1550 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При низких температурах цементит слабо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ферромагнитен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магнитные свойства теряет при температуре около 217 °С.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Цементит имеет высокую твердость (более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800 НВ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легко царапает стекло), но чрезвычайно низкую, практически нулевую, пластичность. Такие свойств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являются следствием сложного строения кристаллической решетки.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Цементит способен образовывать твердые растворы замещения. Атомы углерода могут замещаться атомами неметаллов: азотом, кислородом; атомы железа – металлами: марганцем, хромом, вольфрамом и др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Такой твердый раствор на базе решетки цементита называется легированным цементитом.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Цементит – соединение неустойчивое и при определенных условиях распадается с образованием свободного углерода в виде графита. Этот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процесс имеет важное практическое значе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при структурообразовании чугунов.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системе железо – углерод существуют следующие фазы: жидкая фаза, феррит, аустенит, цементит.</w:t>
      </w:r>
    </w:p>
    <w:p w:rsidR="001B2439" w:rsidRDefault="00931C85">
      <w:pPr>
        <w:numPr>
          <w:ilvl w:val="0"/>
          <w:numId w:val="14"/>
        </w:numPr>
        <w:shd w:val="clear" w:color="auto" w:fill="FFFFFF"/>
        <w:spacing w:before="280" w:after="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Жидкая фаза. В жидком состоянии железо хорошо растворяет углерод в любых пропорциях с образованием однородной жидкой фазы.</w:t>
      </w:r>
    </w:p>
    <w:p w:rsidR="001B2439" w:rsidRDefault="00931C85">
      <w:pPr>
        <w:numPr>
          <w:ilvl w:val="0"/>
          <w:numId w:val="14"/>
        </w:numPr>
        <w:shd w:val="clear" w:color="auto" w:fill="FFFFFF"/>
        <w:spacing w:after="28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Феррит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(Ф)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– твердый раствор внедрения углерода в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-железе.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Феррит имеет переменную предельную растворимость углерода: минимальную – 0,006 % при комнатной температуре (точка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максимальную – 0,02 % при температуре 727 °С (точка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Углерод располагает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в дефектах решетки.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температуре выше 1392 °С существует высокотемпературный феррит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 предельной растворимостью углерода 0,1 % при температуре 1499 °С (точка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Свойства феррита близки к свойствам железа. Он мягок (твердость –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130 НВ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предел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очности –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σ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В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= 300 МПа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 пластичен (относительное удлинение –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δ = 30%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магнитен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768 °С.</w:t>
      </w:r>
    </w:p>
    <w:p w:rsidR="001B2439" w:rsidRDefault="00931C85">
      <w:pPr>
        <w:numPr>
          <w:ilvl w:val="0"/>
          <w:numId w:val="14"/>
        </w:numPr>
        <w:shd w:val="clear" w:color="auto" w:fill="FFFFFF"/>
        <w:spacing w:before="280" w:after="28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Аустенит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(А)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– твердый раствор внедрения углерода в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-железе.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Углерод занимает место в центре гранецентрированной кубической ячейки.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Аустенит имеет переменную предельную растворимость углерода: минимальную – 0,8 % при температуре 727 °С (точка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максимальную – 2,14 % при температуре 1147 °С (точка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Аустенит имеет твердость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200…250 НВ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пластичен (относительное удлинение –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δ = 40...5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0%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парамагнитен.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растворении в аустените других элементов могут изменяться свойства и температурные границы существования.</w:t>
      </w:r>
    </w:p>
    <w:p w:rsidR="001B2439" w:rsidRDefault="00931C85">
      <w:pPr>
        <w:numPr>
          <w:ilvl w:val="0"/>
          <w:numId w:val="14"/>
        </w:numPr>
        <w:shd w:val="clear" w:color="auto" w:fill="FFFFFF"/>
        <w:spacing w:before="280" w:after="28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Цементит – характеристика дана выше.</w:t>
      </w:r>
    </w:p>
    <w:p w:rsidR="001B2439" w:rsidRDefault="00931C85">
      <w:pPr>
        <w:shd w:val="clear" w:color="auto" w:fill="FFFFFF"/>
        <w:spacing w:after="30" w:line="240" w:lineRule="auto"/>
        <w:ind w:left="450" w:right="225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железоуглеродистых сплавах присутствуют фазы: цементит первичный 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 Ц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I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цементит вторич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 Ц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II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цементит третичный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( Ц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III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Химические и физические свойства этих фаз одинаковы. Влияние на механические свойства сплавов оказывает различие в размерах, количестве и расположении этих выделений. Цементит первичный выделяется из жидкой фазы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 крупных пластинчатых кристаллов. Цементит вторичный выделяется из аустенита и располагается в виде сетки вокруг зерен аустенита (при охлаждении – вокруг зерен перлита). Цементит третичный выделяется из феррита и в виде мелких включений располагается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границ ферритных зерен.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Кроме диаграмм состояния сплавов контрольная работа содержит задания по всем областям материаловедения, включая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кристаллическое строение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виды деформации, и цветные металлы, и классификацию сплавов, и технологию термической и хи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мико-термической обработок и многие другие разделы курса.</w:t>
      </w:r>
    </w:p>
    <w:p w:rsidR="001B2439" w:rsidRDefault="001B2439"/>
    <w:p w:rsidR="001B2439" w:rsidRDefault="001B2439"/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931C85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  <w:r>
        <w:rPr>
          <w:color w:val="3333FF"/>
          <w:sz w:val="28"/>
          <w:szCs w:val="28"/>
        </w:rPr>
        <w:t>Требования к контрольной работе №1 (2 семестр)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Задания, которые необходимо выполнить студентам в ходе контрольной работы №1 содержат 8 вопросов. Для выбора номера варианта студентам необходимо просуммировать сумме последние цифры своего номера договора на обучение.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Например, для договора ИИ00058-14 последними цифрами являются 58. Сумма этих цифр равна 13. Соответственно, номер варианта 13.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Контрольная работа должна обязательно содержать титульный лист с указанием данных автора. Объем данных работ должен составлять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0-15 страниц текста, выполненных 14 шрифтом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через 1,5-ый интервал, выравнивание текста по ширине, формул по центру, красная строка 1,25 см, выделение заголовков встроенными стилями, автоматически сгенерированное оглавление, номера страни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 в правом нижнем углу, нумерация начинается с титульного листа (номер на первом листе не ставится), список литературы по </w:t>
      </w:r>
      <w:hyperlink r:id="rId7">
        <w:r>
          <w:rPr>
            <w:rFonts w:ascii="Times New Roman" w:eastAsia="Times New Roman" w:hAnsi="Times New Roman" w:cs="Times New Roman"/>
            <w:color w:val="000099"/>
            <w:sz w:val="28"/>
            <w:szCs w:val="28"/>
            <w:u w:val="single"/>
          </w:rPr>
          <w:t>ГОСТ 7.1-2003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931C85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  <w:r>
        <w:rPr>
          <w:color w:val="3333FF"/>
          <w:sz w:val="28"/>
          <w:szCs w:val="28"/>
        </w:rPr>
        <w:t>Задание №1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Назначьте режим термической обр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аботки (температуру закалки, охлаждающую среду, температуру отпуска) для детали из указанной стали, для получения заданного значения твердости или прочности 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σ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</w:rPr>
        <w:t>в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(таблица 1). Опишите микроструктуру и свойства материала до и после термической обработки.</w:t>
      </w:r>
    </w:p>
    <w:p w:rsidR="001B2439" w:rsidRDefault="00931C85">
      <w:r>
        <w:rPr>
          <w:noProof/>
        </w:rPr>
        <w:drawing>
          <wp:inline distT="0" distB="0" distL="0" distR="0">
            <wp:extent cx="5940425" cy="4894975"/>
            <wp:effectExtent l="0" t="0" r="0" b="0"/>
            <wp:docPr id="6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94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r>
        <w:rPr>
          <w:noProof/>
        </w:rPr>
        <w:lastRenderedPageBreak/>
        <w:drawing>
          <wp:inline distT="0" distB="0" distL="0" distR="0">
            <wp:extent cx="5940425" cy="3636019"/>
            <wp:effectExtent l="0" t="0" r="0" b="0"/>
            <wp:docPr id="68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60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Для выполнения этого задания студент должен охарактеризовать вид работы, производимой данным инструментом (какие он испытывает нагрузки в ходе работы: статические, динамические, работа на изгиб, колебательные процессы и другие). Затем, исходя из предста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вленного значения твердости, необходимо выбрать режимы термической обработки, используя справочную литературу и знания по термической обработке. Необходимо помнить, как влияет температура закалки и отпуска на механические свойства, а также как подобрать ох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лаждающую среду для проведения термических процессов. В завершении выполнения задания студент представляет значения механических свойств после выбранной им термической обработки, найдя их в справочной литературе.</w:t>
      </w: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1B2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</w:p>
    <w:p w:rsidR="001B2439" w:rsidRDefault="00931C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FF"/>
          <w:sz w:val="28"/>
          <w:szCs w:val="28"/>
        </w:rPr>
        <w:t>Задание №2</w:t>
      </w:r>
    </w:p>
    <w:p w:rsidR="001B2439" w:rsidRDefault="00931C85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изготовления данной детали выбрана определенная марка стали (таблица 2):</w:t>
      </w:r>
    </w:p>
    <w:p w:rsidR="001B2439" w:rsidRDefault="00931C85">
      <w:pPr>
        <w:numPr>
          <w:ilvl w:val="0"/>
          <w:numId w:val="1"/>
        </w:numPr>
        <w:shd w:val="clear" w:color="auto" w:fill="FFFFFF"/>
        <w:spacing w:before="280" w:after="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расшифруйте состав и определите, к какой группе относится данная сталь по назначению;</w:t>
      </w:r>
    </w:p>
    <w:p w:rsidR="001B2439" w:rsidRDefault="00931C85">
      <w:pPr>
        <w:numPr>
          <w:ilvl w:val="0"/>
          <w:numId w:val="1"/>
        </w:numPr>
        <w:shd w:val="clear" w:color="auto" w:fill="FFFFFF"/>
        <w:spacing w:after="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назначьте режим термической обработки, приведите подробное его обоснование, объяснив влияние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легирования на превращения, происходящие на всех этапах термической обработки данной стали;</w:t>
      </w:r>
    </w:p>
    <w:p w:rsidR="001B2439" w:rsidRDefault="00931C85">
      <w:pPr>
        <w:numPr>
          <w:ilvl w:val="0"/>
          <w:numId w:val="1"/>
        </w:numPr>
        <w:shd w:val="clear" w:color="auto" w:fill="FFFFFF"/>
        <w:spacing w:after="280" w:line="240" w:lineRule="auto"/>
        <w:ind w:left="300" w:right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опишите микроструктуру и главные свойства стали после термической обработки.</w:t>
      </w:r>
    </w:p>
    <w:p w:rsidR="001B2439" w:rsidRDefault="00931C85">
      <w:pPr>
        <w:jc w:val="center"/>
      </w:pPr>
      <w:r>
        <w:rPr>
          <w:noProof/>
        </w:rPr>
        <w:lastRenderedPageBreak/>
        <w:drawing>
          <wp:inline distT="0" distB="0" distL="0" distR="0">
            <wp:extent cx="5343525" cy="5924550"/>
            <wp:effectExtent l="0" t="0" r="0" b="0"/>
            <wp:docPr id="7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5924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jc w:val="center"/>
      </w:pPr>
      <w:r>
        <w:rPr>
          <w:noProof/>
        </w:rPr>
        <w:drawing>
          <wp:inline distT="0" distB="0" distL="0" distR="0">
            <wp:extent cx="5372100" cy="1419225"/>
            <wp:effectExtent l="0" t="0" r="0" b="0"/>
            <wp:docPr id="70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419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9"/>
        <w:tblW w:w="162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245"/>
      </w:tblGrid>
      <w:tr w:rsidR="001B2439">
        <w:tc>
          <w:tcPr>
            <w:tcW w:w="16245" w:type="dxa"/>
          </w:tcPr>
          <w:p w:rsidR="001B2439" w:rsidRDefault="00931C85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Это задание содержит те же черты, что и предыдущее. Однако здесь студентам необходимо указать химический состав используемой марки стали и указать к какой квалификации ее можно отнести.</w:t>
            </w:r>
          </w:p>
        </w:tc>
      </w:tr>
      <w:tr w:rsidR="001B2439">
        <w:trPr>
          <w:trHeight w:val="270"/>
        </w:trPr>
        <w:tc>
          <w:tcPr>
            <w:tcW w:w="16245" w:type="dxa"/>
            <w:vAlign w:val="bottom"/>
          </w:tcPr>
          <w:p w:rsidR="001B2439" w:rsidRDefault="001B2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931C85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  <w:r>
        <w:rPr>
          <w:color w:val="3333FF"/>
          <w:sz w:val="28"/>
          <w:szCs w:val="28"/>
        </w:rPr>
        <w:t>Задание №3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Дайте полные ответы на вопросы из таблицы 3. Для иллюстрации ответов приведите необходимые графики, таблицы и рисунки.</w:t>
      </w:r>
    </w:p>
    <w:p w:rsidR="001B2439" w:rsidRDefault="00931C85">
      <w:pPr>
        <w:jc w:val="center"/>
      </w:pPr>
      <w:r>
        <w:rPr>
          <w:noProof/>
        </w:rPr>
        <w:drawing>
          <wp:inline distT="0" distB="0" distL="0" distR="0">
            <wp:extent cx="5940425" cy="4197289"/>
            <wp:effectExtent l="0" t="0" r="0" b="0"/>
            <wp:docPr id="73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72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jc w:val="center"/>
      </w:pPr>
      <w:r>
        <w:rPr>
          <w:noProof/>
        </w:rPr>
        <w:lastRenderedPageBreak/>
        <w:drawing>
          <wp:inline distT="0" distB="0" distL="0" distR="0">
            <wp:extent cx="5940425" cy="2285371"/>
            <wp:effectExtent l="0" t="0" r="0" b="0"/>
            <wp:docPr id="7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53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931C85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  <w:r>
        <w:rPr>
          <w:color w:val="3333FF"/>
          <w:sz w:val="28"/>
          <w:szCs w:val="28"/>
        </w:rPr>
        <w:t>Задание №4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Расшифруйте состав и определите, к какой группе относится данный сплав (таблица 4) по назначению и где используе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тся; зарисуйте и опишите микроструктуру сплава; укажите основные требования, предъявляемые к данному сплаву при его использовании в машиностроении.</w:t>
      </w:r>
    </w:p>
    <w:p w:rsidR="001B2439" w:rsidRDefault="00931C85">
      <w:pPr>
        <w:jc w:val="center"/>
      </w:pPr>
      <w:r>
        <w:rPr>
          <w:noProof/>
        </w:rPr>
        <w:lastRenderedPageBreak/>
        <w:drawing>
          <wp:inline distT="0" distB="0" distL="0" distR="0">
            <wp:extent cx="5133975" cy="5191125"/>
            <wp:effectExtent l="0" t="0" r="0" b="0"/>
            <wp:docPr id="7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5191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jc w:val="center"/>
      </w:pPr>
      <w:r>
        <w:rPr>
          <w:noProof/>
        </w:rPr>
        <w:drawing>
          <wp:inline distT="0" distB="0" distL="0" distR="0">
            <wp:extent cx="5210175" cy="1962150"/>
            <wp:effectExtent l="0" t="0" r="0" b="0"/>
            <wp:docPr id="7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962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Данное задание предполагает, что студенты изучают цветные металлы и сплавы. Необходимо дать характеристику представленному сплаву и с помощью справочной литературы указать химический состав, применение, микроструктуру данного сплава.</w:t>
      </w: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1B2439">
      <w:pPr>
        <w:jc w:val="both"/>
        <w:rPr>
          <w:color w:val="000000"/>
          <w:highlight w:val="white"/>
        </w:rPr>
      </w:pPr>
    </w:p>
    <w:p w:rsidR="001B2439" w:rsidRDefault="00931C85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  <w:r>
        <w:rPr>
          <w:color w:val="3333FF"/>
          <w:sz w:val="28"/>
          <w:szCs w:val="28"/>
        </w:rPr>
        <w:t>Задание №5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Опишите способы получения, свойства и применение указанного в таблице 5 материала.</w:t>
      </w:r>
    </w:p>
    <w:p w:rsidR="001B2439" w:rsidRDefault="00931C85">
      <w:pPr>
        <w:jc w:val="both"/>
      </w:pPr>
      <w:r>
        <w:rPr>
          <w:noProof/>
        </w:rPr>
        <w:lastRenderedPageBreak/>
        <w:drawing>
          <wp:inline distT="0" distB="0" distL="0" distR="0">
            <wp:extent cx="5305425" cy="5362575"/>
            <wp:effectExtent l="0" t="0" r="0" b="0"/>
            <wp:docPr id="78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362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jc w:val="both"/>
      </w:pPr>
      <w:r>
        <w:rPr>
          <w:noProof/>
        </w:rPr>
        <w:drawing>
          <wp:inline distT="0" distB="0" distL="0" distR="0">
            <wp:extent cx="5343525" cy="2190750"/>
            <wp:effectExtent l="0" t="0" r="0" b="0"/>
            <wp:docPr id="76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19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1B2439">
      <w:pPr>
        <w:jc w:val="both"/>
      </w:pPr>
    </w:p>
    <w:p w:rsidR="001B2439" w:rsidRDefault="001B2439">
      <w:pPr>
        <w:jc w:val="both"/>
      </w:pPr>
    </w:p>
    <w:p w:rsidR="001B2439" w:rsidRDefault="001B2439">
      <w:pPr>
        <w:jc w:val="both"/>
      </w:pPr>
    </w:p>
    <w:p w:rsidR="001B2439" w:rsidRDefault="00931C85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  <w:r>
        <w:rPr>
          <w:color w:val="3333FF"/>
          <w:sz w:val="28"/>
          <w:szCs w:val="28"/>
        </w:rPr>
        <w:t>Задание №6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Вычертите диаграмму состояния системы (таблица 6). Опишите взаимодействие компонентов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жидком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твердом состояниях, укажите структурные составляющие во всех областях диаграммы состояния и объясните характер изменения свойств сплавов.</w:t>
      </w:r>
    </w:p>
    <w:p w:rsidR="001B2439" w:rsidRDefault="00931C85">
      <w:pPr>
        <w:jc w:val="both"/>
      </w:pPr>
      <w:r>
        <w:rPr>
          <w:noProof/>
        </w:rPr>
        <w:drawing>
          <wp:inline distT="0" distB="0" distL="0" distR="0">
            <wp:extent cx="5457825" cy="5924550"/>
            <wp:effectExtent l="0" t="0" r="0" b="0"/>
            <wp:docPr id="77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5924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jc w:val="both"/>
      </w:pPr>
      <w:r>
        <w:rPr>
          <w:noProof/>
        </w:rPr>
        <w:drawing>
          <wp:inline distT="0" distB="0" distL="0" distR="0">
            <wp:extent cx="5400675" cy="1228725"/>
            <wp:effectExtent l="0" t="0" r="0" b="0"/>
            <wp:docPr id="7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1228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ходе 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данного задания студентам необходимо найти по справочной литературе предлагаемую им диаграмму состояния сплавов и указать все структурные составляющие и фазы в областях диаграммы. Затем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нужно описать к какому типу относится данная диаграмма, какие превращ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ения описываются ей. </w:t>
      </w: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931C85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  <w:r>
        <w:rPr>
          <w:color w:val="3333FF"/>
          <w:sz w:val="28"/>
          <w:szCs w:val="28"/>
        </w:rPr>
        <w:t>Задание №7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Вычертите диаграмму состояния железо-карбид железа, укажите структурные составляющие во всех областях диаграммы, опишите превращения и постройте кривую нагревания или охлаждения (в зависимости от задания) в указанном интервале температур для сплава, содерж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ащего данное в таблице 7 количество углерода. На кривой охлаждения или нагревания укажите количество степеней свободы на каждом участке кривой, подсчитав их в соответствии с правилом фаз. Для заданного сплава определите количественное соотношение фаз в соо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тветствии с правилом отрезка при температуре, указанной в таблице 7.</w:t>
      </w:r>
    </w:p>
    <w:p w:rsidR="001B2439" w:rsidRDefault="00931C85">
      <w:pPr>
        <w:ind w:firstLine="709"/>
        <w:jc w:val="both"/>
      </w:pPr>
      <w:r>
        <w:rPr>
          <w:noProof/>
        </w:rPr>
        <w:lastRenderedPageBreak/>
        <w:drawing>
          <wp:inline distT="0" distB="0" distL="0" distR="0">
            <wp:extent cx="5940425" cy="5185807"/>
            <wp:effectExtent l="0" t="0" r="0" b="0"/>
            <wp:docPr id="80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858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ind w:firstLine="709"/>
        <w:jc w:val="both"/>
      </w:pPr>
      <w:r>
        <w:rPr>
          <w:noProof/>
        </w:rPr>
        <w:drawing>
          <wp:inline distT="0" distB="0" distL="0" distR="0">
            <wp:extent cx="5940425" cy="1664721"/>
            <wp:effectExtent l="0" t="0" r="0" b="0"/>
            <wp:docPr id="81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47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выполнения данной задачи необходимо знать правило отрезков, позволяющее подсчитать количественное содержание фаз в данной точке, а также правило фаз, определяющее число степеней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вободы.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Правило фаз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выражается следующим уравнением (при постоянном давлении):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 = К + 1 -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где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– число компонентов в системе,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– число фаз,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– число степеней свободы (или инвариантность системы).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Число степеней свободы – это число независимых переменных внутренних (состав фаз) и внешних (температура, давление) факторов,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которые можно изменять без изменения числа фаз, находящихся в равновесии.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Правило отрезков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позволяет определить количественное соо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тношение фаз.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определение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концентрации компонентов в двух фазах через данную точку 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(рисунок), характеризующую состояние сплава, проводят горизонтальную линию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коноду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до пересечения с линиями, ограничивающими данную область; проекции точек пересечени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(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 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на горизонтальную ось диаграммы покажут составы фаз. Отрезки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коноды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между точкой 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точками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 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определяющими составы фаз, обратно пропорциональны количествам этих фаз (рисунок):</w:t>
      </w:r>
    </w:p>
    <w:p w:rsidR="001B2439" w:rsidRDefault="00931C85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71700" cy="1266825"/>
            <wp:effectExtent l="0" t="0" r="0" b="0"/>
            <wp:docPr id="8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6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Число степеней свободы в искомой точке 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равно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 = К - Ф + 1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 как число компонентов равно 2, количество фаз в данной точке 2 (аустенит и жидкость), то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 = 2 - 2 + 1 =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Построение кривой охлаждения сплава основано на изменениях фаз и структурных составляющих в ходе охлаждения. Если по мере охлаждения происходит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пересечение линии превращения, то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кривой охлаждения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изобразить горизонтальный участок, и написать какое превращение произошло при данной температуре.</w:t>
      </w: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8"/>
          <w:szCs w:val="28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rPr>
          <w:color w:val="3333FF"/>
          <w:sz w:val="24"/>
          <w:szCs w:val="24"/>
        </w:rPr>
      </w:pPr>
    </w:p>
    <w:p w:rsidR="001B2439" w:rsidRDefault="001B2439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</w:p>
    <w:p w:rsidR="001B2439" w:rsidRDefault="00931C85">
      <w:pPr>
        <w:pStyle w:val="2"/>
        <w:shd w:val="clear" w:color="auto" w:fill="FFFFFF"/>
        <w:spacing w:before="0" w:after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Задание №8</w:t>
      </w:r>
    </w:p>
    <w:p w:rsidR="001B2439" w:rsidRDefault="00931C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Дайте полные ответы на практические вопросы следующего задания, приведенные в таблице 8.</w:t>
      </w:r>
    </w:p>
    <w:p w:rsidR="001B2439" w:rsidRDefault="00931C85">
      <w:pPr>
        <w:ind w:firstLine="709"/>
        <w:jc w:val="both"/>
      </w:pPr>
      <w:r>
        <w:rPr>
          <w:noProof/>
        </w:rPr>
        <w:drawing>
          <wp:inline distT="0" distB="0" distL="0" distR="0">
            <wp:extent cx="5940425" cy="5911957"/>
            <wp:effectExtent l="0" t="0" r="0" b="0"/>
            <wp:docPr id="8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119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ind w:firstLine="709"/>
        <w:jc w:val="both"/>
      </w:pPr>
      <w:r>
        <w:rPr>
          <w:noProof/>
        </w:rPr>
        <w:lastRenderedPageBreak/>
        <w:drawing>
          <wp:inline distT="0" distB="0" distL="0" distR="0">
            <wp:extent cx="5915025" cy="5876925"/>
            <wp:effectExtent l="0" t="0" r="0" b="0"/>
            <wp:docPr id="8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5876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ind w:firstLine="709"/>
        <w:jc w:val="both"/>
      </w:pPr>
      <w:r>
        <w:rPr>
          <w:noProof/>
        </w:rPr>
        <w:lastRenderedPageBreak/>
        <w:drawing>
          <wp:inline distT="0" distB="0" distL="0" distR="0">
            <wp:extent cx="5940425" cy="5750331"/>
            <wp:effectExtent l="0" t="0" r="0" b="0"/>
            <wp:docPr id="8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503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ind w:firstLine="709"/>
        <w:jc w:val="both"/>
      </w:pPr>
      <w:r>
        <w:rPr>
          <w:noProof/>
        </w:rPr>
        <w:lastRenderedPageBreak/>
        <w:drawing>
          <wp:inline distT="0" distB="0" distL="0" distR="0">
            <wp:extent cx="5819775" cy="5772150"/>
            <wp:effectExtent l="0" t="0" r="0" b="0"/>
            <wp:docPr id="86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5772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931C85">
      <w:pPr>
        <w:ind w:firstLine="709"/>
        <w:jc w:val="both"/>
      </w:pPr>
      <w:r>
        <w:rPr>
          <w:noProof/>
        </w:rPr>
        <w:drawing>
          <wp:inline distT="0" distB="0" distL="0" distR="0">
            <wp:extent cx="5924550" cy="2314575"/>
            <wp:effectExtent l="0" t="0" r="0" b="0"/>
            <wp:docPr id="66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2314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439" w:rsidRDefault="001B2439">
      <w:pPr>
        <w:ind w:firstLine="709"/>
        <w:jc w:val="both"/>
      </w:pPr>
    </w:p>
    <w:p w:rsidR="001B2439" w:rsidRDefault="001B2439">
      <w:pPr>
        <w:ind w:firstLine="709"/>
        <w:jc w:val="both"/>
      </w:pPr>
    </w:p>
    <w:p w:rsidR="001B2439" w:rsidRDefault="001B2439">
      <w:pPr>
        <w:jc w:val="both"/>
      </w:pPr>
      <w:bookmarkStart w:id="0" w:name="_GoBack"/>
      <w:bookmarkEnd w:id="0"/>
    </w:p>
    <w:sectPr w:rsidR="001B2439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57F45"/>
    <w:multiLevelType w:val="multilevel"/>
    <w:tmpl w:val="ACDE63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0320556"/>
    <w:multiLevelType w:val="multilevel"/>
    <w:tmpl w:val="BE64A8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51D2FD0"/>
    <w:multiLevelType w:val="multilevel"/>
    <w:tmpl w:val="1A2C5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F2F03E4"/>
    <w:multiLevelType w:val="multilevel"/>
    <w:tmpl w:val="EF2065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453E7"/>
    <w:multiLevelType w:val="multilevel"/>
    <w:tmpl w:val="2E0E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73E7C89"/>
    <w:multiLevelType w:val="multilevel"/>
    <w:tmpl w:val="D24E82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C873B70"/>
    <w:multiLevelType w:val="multilevel"/>
    <w:tmpl w:val="14CE8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44DF6910"/>
    <w:multiLevelType w:val="multilevel"/>
    <w:tmpl w:val="C82847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4DDC2C77"/>
    <w:multiLevelType w:val="multilevel"/>
    <w:tmpl w:val="287C6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981042C"/>
    <w:multiLevelType w:val="multilevel"/>
    <w:tmpl w:val="90B01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60902E97"/>
    <w:multiLevelType w:val="multilevel"/>
    <w:tmpl w:val="0D40C5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60D92AAB"/>
    <w:multiLevelType w:val="multilevel"/>
    <w:tmpl w:val="21FAD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65B93157"/>
    <w:multiLevelType w:val="multilevel"/>
    <w:tmpl w:val="10701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761271BE"/>
    <w:multiLevelType w:val="multilevel"/>
    <w:tmpl w:val="B6A0A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1"/>
  </w:num>
  <w:num w:numId="5">
    <w:abstractNumId w:val="4"/>
  </w:num>
  <w:num w:numId="6">
    <w:abstractNumId w:val="0"/>
  </w:num>
  <w:num w:numId="7">
    <w:abstractNumId w:val="2"/>
  </w:num>
  <w:num w:numId="8">
    <w:abstractNumId w:val="6"/>
  </w:num>
  <w:num w:numId="9">
    <w:abstractNumId w:val="8"/>
  </w:num>
  <w:num w:numId="10">
    <w:abstractNumId w:val="7"/>
  </w:num>
  <w:num w:numId="11">
    <w:abstractNumId w:val="9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439"/>
    <w:rsid w:val="001B2439"/>
    <w:rsid w:val="0093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B1F8B-F754-4E4F-86FC-9FB76CF2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97E"/>
  </w:style>
  <w:style w:type="paragraph" w:styleId="1">
    <w:name w:val="heading 1"/>
    <w:basedOn w:val="a"/>
    <w:link w:val="10"/>
    <w:uiPriority w:val="9"/>
    <w:qFormat/>
    <w:rsid w:val="00FE7D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E7D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37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FE7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7D0E"/>
    <w:rPr>
      <w:rFonts w:ascii="Tahoma" w:hAnsi="Tahoma" w:cs="Tahoma"/>
      <w:sz w:val="16"/>
      <w:szCs w:val="16"/>
    </w:rPr>
  </w:style>
  <w:style w:type="paragraph" w:customStyle="1" w:styleId="otstup">
    <w:name w:val="otstup"/>
    <w:basedOn w:val="a"/>
    <w:rsid w:val="00FE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FE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E7D0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E7D0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Hyperlink"/>
    <w:basedOn w:val="a0"/>
    <w:uiPriority w:val="99"/>
    <w:semiHidden/>
    <w:unhideWhenUsed/>
    <w:rsid w:val="00FE7D0E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CB370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hyperlink" Target="http://protect.gost.ru/document.aspx?control=7&amp;id=129865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jbmQ4fc4uoiHUWz1WbrMrGsd3g==">AMUW2mWiuKtCJh+QgnxrdnO149cdQkrSonmwUUjwbTHydj6Np6SbQmAZaJblw/dp9+w1v4xFCumV2LoIA1PyHTERsly2fiZj5TtK6zo9YOinUa4F1KZpZTA=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2561</Words>
  <Characters>14602</Characters>
  <Application>Microsoft Office Word</Application>
  <DocSecurity>0</DocSecurity>
  <Lines>121</Lines>
  <Paragraphs>34</Paragraphs>
  <ScaleCrop>false</ScaleCrop>
  <Company>Reanimator Extreme Edition</Company>
  <LinksUpToDate>false</LinksUpToDate>
  <CharactersWithSpaces>17129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2021-06-03T07:23:00Z</dcterms:created>
  <dcterms:modified xsi:type="dcterms:W3CDTF">2021-11-15T07:42:00Z</dcterms:modified>
</cp:coreProperties>
</file>