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Тепловая и электрическая энергия – необходимое условие жизнедеятельности человека и создания благоприятных условий его быта.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Вэкономике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России энергосбережение и энергосберегающие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технологииявляются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приоритетными при внедрении их в производство.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Переводпредприятий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на хозяйственный расчет и самофинансирование, повышение цен на топливо, воду, электроэнергию требуют пересмотра подходов к проектированию и эксплуатации оборудования теплоэнергетических установок.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Эффективность, безопасность, надежность и экономичность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работытеплоэнергетических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установок во многом определяются методом сжигания топлива, совершенством и правильностью выбора </w:t>
      </w:r>
      <w:proofErr w:type="spellStart"/>
      <w:proofErr w:type="gramStart"/>
      <w:r w:rsidRPr="00517354">
        <w:rPr>
          <w:rFonts w:ascii="Times New Roman" w:hAnsi="Times New Roman" w:cs="Times New Roman"/>
          <w:sz w:val="24"/>
          <w:szCs w:val="24"/>
        </w:rPr>
        <w:t>теплогенерирующих,тепловых</w:t>
      </w:r>
      <w:proofErr w:type="spellEnd"/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и электрических систем, оборудования и приборов, своевременностью и качеством проведения пусконаладочных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работ,квалификацией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истепенью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подготовки обслуживающего персонала. Энергосбережение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иоптимизация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систем производства и распределения тепловой и электрической энергии, корректировка энергетических и водных балансов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позволяютулучшить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перспективы развития теплоэнергетики и повысить технико-экономические показатели.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Покрытие дефицита энергии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следуетосуществлять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за счет таких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ееисточников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, которые обладали бы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уникальнымисвойствами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: были возобновляемыми, экологически чистыми и не приводили бы к поступлению на планету дополнительного количества теплоты.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Неотложная задача настоящего времени – за счет энергосберегающих технологий существенно снизить удельное энергопотребление во всех отраслях производства, на транспорте и в ЖКХ.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1. Понятия условного топлива, первичного условного топлива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Различные виды органического топлива, используемые для энергообеспечения </w:t>
      </w:r>
      <w:proofErr w:type="spellStart"/>
      <w:proofErr w:type="gramStart"/>
      <w:r w:rsidRPr="00517354">
        <w:rPr>
          <w:rFonts w:ascii="Times New Roman" w:hAnsi="Times New Roman" w:cs="Times New Roman"/>
          <w:sz w:val="24"/>
          <w:szCs w:val="24"/>
        </w:rPr>
        <w:t>потребителей,при</w:t>
      </w:r>
      <w:proofErr w:type="spellEnd"/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сжигании единицы объема или массы выделяют различное количество теплоты. Количество теплоты, выделяющееся при полном сгорании 1 кг твердого или жидкого топлива или 1 м</w:t>
      </w:r>
      <w:r w:rsidRPr="0051735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газообразноготоплива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, называют теплотой сгорания топлива или теплотворной способностью топлива.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Для сопоставления энергетической ценности различных видов топлива и их суммарного учета введено понятие условного топлива. В качестве единицы условного топлива принимается </w:t>
      </w:r>
      <w:proofErr w:type="spellStart"/>
      <w:proofErr w:type="gramStart"/>
      <w:r w:rsidRPr="00517354">
        <w:rPr>
          <w:rFonts w:ascii="Times New Roman" w:hAnsi="Times New Roman" w:cs="Times New Roman"/>
          <w:sz w:val="24"/>
          <w:szCs w:val="24"/>
        </w:rPr>
        <w:t>топливо,которое</w:t>
      </w:r>
      <w:proofErr w:type="spellEnd"/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имеет низшую теплоту сгорания, равную 7000 ккал/кг (29,33 МДж/кг). Зная теплотворную способность любого вида топлива, можно определить его эквивалент в условном топливе.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7750" cy="485775"/>
            <wp:effectExtent l="0" t="0" r="0" b="9525"/>
            <wp:docPr id="15" name="Рисунок 15" descr="C:\Users\777\Downloads\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777\Downloads\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354">
        <w:rPr>
          <w:rFonts w:ascii="Times New Roman" w:hAnsi="Times New Roman" w:cs="Times New Roman"/>
          <w:sz w:val="24"/>
          <w:szCs w:val="24"/>
        </w:rPr>
        <w:t>,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уi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 – расход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517354">
        <w:rPr>
          <w:rFonts w:ascii="Times New Roman" w:hAnsi="Times New Roman" w:cs="Times New Roman"/>
          <w:sz w:val="24"/>
          <w:szCs w:val="24"/>
        </w:rPr>
        <w:t>-того вида топлива в условном топливе,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9125" cy="295275"/>
            <wp:effectExtent l="0" t="0" r="9525" b="9525"/>
            <wp:docPr id="16" name="Рисунок 16" descr="C:\Users\777\Downloads\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777\Downloads\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354">
        <w:rPr>
          <w:rFonts w:ascii="Times New Roman" w:hAnsi="Times New Roman" w:cs="Times New Roman"/>
          <w:sz w:val="24"/>
          <w:szCs w:val="24"/>
        </w:rPr>
        <w:t> – расход и теплотворная способность (ккал/кг)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517354">
        <w:rPr>
          <w:rFonts w:ascii="Times New Roman" w:hAnsi="Times New Roman" w:cs="Times New Roman"/>
          <w:sz w:val="24"/>
          <w:szCs w:val="24"/>
        </w:rPr>
        <w:t>-того вида топлива в натуральных единицах.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При использовании понятия условного топлива не учитывают затраты энергии на добычу </w:t>
      </w:r>
      <w:proofErr w:type="spellStart"/>
      <w:proofErr w:type="gramStart"/>
      <w:r w:rsidRPr="00517354">
        <w:rPr>
          <w:rFonts w:ascii="Times New Roman" w:hAnsi="Times New Roman" w:cs="Times New Roman"/>
          <w:sz w:val="24"/>
          <w:szCs w:val="24"/>
        </w:rPr>
        <w:t>топлива,его</w:t>
      </w:r>
      <w:proofErr w:type="spellEnd"/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транспортировку потребителю, его подготовку или переработку.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Учесть эти затраты при анализе энергопотребления позволяет введение другой единицы –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однойтонны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 первичного условного топлива.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Коэффициенты пересчета потребленного котельно-печного топлива в первичное составляют для 1 т органического топлива:</w:t>
      </w:r>
    </w:p>
    <w:p w:rsidR="00517354" w:rsidRPr="00517354" w:rsidRDefault="00517354" w:rsidP="0051735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мазута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–1,107;</w:t>
      </w:r>
    </w:p>
    <w:p w:rsidR="00517354" w:rsidRPr="00517354" w:rsidRDefault="00517354" w:rsidP="0051735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газа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– 1,167;</w:t>
      </w:r>
    </w:p>
    <w:p w:rsidR="00517354" w:rsidRPr="00517354" w:rsidRDefault="00517354" w:rsidP="0051735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энергетического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угля – 1,065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Задача №1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Промышленное предприятие в течение года потребляет:</w:t>
      </w:r>
    </w:p>
    <w:p w:rsidR="00517354" w:rsidRPr="00517354" w:rsidRDefault="00517354" w:rsidP="0051735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природного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газа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г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=,</w:t>
      </w:r>
    </w:p>
    <w:p w:rsidR="00517354" w:rsidRPr="00517354" w:rsidRDefault="00517354" w:rsidP="0051735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мазута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517354">
        <w:rPr>
          <w:rFonts w:ascii="Times New Roman" w:hAnsi="Times New Roman" w:cs="Times New Roman"/>
          <w:sz w:val="24"/>
          <w:szCs w:val="24"/>
        </w:rPr>
        <w:t>=,</w:t>
      </w:r>
    </w:p>
    <w:p w:rsidR="00517354" w:rsidRPr="00517354" w:rsidRDefault="00517354" w:rsidP="0051735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угля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517354">
        <w:rPr>
          <w:rFonts w:ascii="Times New Roman" w:hAnsi="Times New Roman" w:cs="Times New Roman"/>
          <w:sz w:val="24"/>
          <w:szCs w:val="24"/>
        </w:rPr>
        <w:t>=.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lastRenderedPageBreak/>
        <w:t>Определить потребности предприятия в первичном топливе.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Для определения расхода энергии в первичном условном топливе следует перевести расходы топлива из натуральных единиц в условное топливо.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14650" cy="476250"/>
            <wp:effectExtent l="0" t="0" r="0" b="0"/>
            <wp:docPr id="17" name="Рисунок 17" descr="C:\Users\777\Downloads\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777\Downloads\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Используя коэффициенты пересчета условного топлива в первичное условное топливо, получим:</w:t>
      </w:r>
    </w:p>
    <w:p w:rsidR="00517354" w:rsidRPr="00517354" w:rsidRDefault="00517354" w:rsidP="0051735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природного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газа: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7875" cy="476250"/>
            <wp:effectExtent l="0" t="0" r="9525" b="0"/>
            <wp:docPr id="18" name="Рисунок 18" descr="C:\Users\777\Downloads\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777\Downloads\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мазута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7875" cy="476250"/>
            <wp:effectExtent l="0" t="0" r="9525" b="0"/>
            <wp:docPr id="19" name="Рисунок 19" descr="C:\Users\777\Downloads\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777\Downloads\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угля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1200" cy="476250"/>
            <wp:effectExtent l="0" t="0" r="0" b="0"/>
            <wp:docPr id="20" name="Рисунок 20" descr="C:\Users\777\Downloads\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777\Downloads\6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354">
        <w:rPr>
          <w:rFonts w:ascii="Times New Roman" w:hAnsi="Times New Roman" w:cs="Times New Roman"/>
          <w:sz w:val="24"/>
          <w:szCs w:val="24"/>
        </w:rPr>
        <w:br/>
      </w: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266700"/>
            <wp:effectExtent l="0" t="0" r="0" b="0"/>
            <wp:docPr id="21" name="Рисунок 21" descr="C:\Users\777\Downloads\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777\Downloads\7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Задача №2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Предприятие на технологию и выработку тепловой и электрической энергии на собственной ТЭЦ использует мазут с </w:t>
      </w: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0525" cy="285750"/>
            <wp:effectExtent l="0" t="0" r="9525" b="0"/>
            <wp:docPr id="22" name="Рисунок 22" descr="C:\Users\777\Downloads\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777\Downloads\8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735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Дополнительное потребление электроэнергии предприятием составляет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Э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АО</w:t>
      </w:r>
      <w:r w:rsidRPr="00517354">
        <w:rPr>
          <w:rFonts w:ascii="Times New Roman" w:hAnsi="Times New Roman" w:cs="Times New Roman"/>
          <w:sz w:val="24"/>
          <w:szCs w:val="24"/>
        </w:rPr>
        <w:t>=.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Потребление мазута на технологию составляет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517354">
        <w:rPr>
          <w:rFonts w:ascii="Times New Roman" w:hAnsi="Times New Roman" w:cs="Times New Roman"/>
          <w:sz w:val="24"/>
          <w:szCs w:val="24"/>
        </w:rPr>
        <w:t>=. ТЭЦ вырабатывает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17354">
        <w:rPr>
          <w:rFonts w:ascii="Times New Roman" w:hAnsi="Times New Roman" w:cs="Times New Roman"/>
          <w:sz w:val="24"/>
          <w:szCs w:val="24"/>
        </w:rPr>
        <w:t>= тепловой энергии с удельным расходом условного топлива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=160 кг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./Гкал и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Э</w:t>
      </w:r>
      <w:r w:rsidRPr="00517354">
        <w:rPr>
          <w:rFonts w:ascii="Times New Roman" w:hAnsi="Times New Roman" w:cs="Times New Roman"/>
          <w:sz w:val="24"/>
          <w:szCs w:val="24"/>
        </w:rPr>
        <w:t>=20×10</w:t>
      </w:r>
      <w:r w:rsidRPr="0051735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517354">
        <w:rPr>
          <w:rFonts w:ascii="Times New Roman" w:hAnsi="Times New Roman" w:cs="Times New Roman"/>
          <w:sz w:val="24"/>
          <w:szCs w:val="24"/>
        </w:rPr>
        <w:t>кВт×ч/год с удельным расходом условного топлива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=320 г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./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кВт×ч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Определите годовое потребление предприятием энергии в условном топливе.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Годовое потребление энергии: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247650"/>
            <wp:effectExtent l="0" t="0" r="0" b="0"/>
            <wp:docPr id="25" name="Рисунок 25" descr="C:\Users\777\Downloads\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777\Downloads\9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17354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</w:t>
      </w:r>
      <w:r w:rsidRPr="00517354">
        <w:rPr>
          <w:rFonts w:ascii="Times New Roman" w:hAnsi="Times New Roman" w:cs="Times New Roman"/>
          <w:sz w:val="24"/>
          <w:szCs w:val="24"/>
        </w:rPr>
        <w:t xml:space="preserve"> – расход условного топлива на технологию,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./год;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ТЭ</w:t>
      </w:r>
      <w:r w:rsidRPr="00517354">
        <w:rPr>
          <w:rFonts w:ascii="Times New Roman" w:hAnsi="Times New Roman" w:cs="Times New Roman"/>
          <w:sz w:val="24"/>
          <w:szCs w:val="24"/>
        </w:rPr>
        <w:t xml:space="preserve"> – расход условного топлива на производство тепловой энергии,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./год;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ЭЭ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17354">
        <w:rPr>
          <w:rFonts w:ascii="Times New Roman" w:hAnsi="Times New Roman" w:cs="Times New Roman"/>
          <w:sz w:val="24"/>
          <w:szCs w:val="24"/>
        </w:rPr>
        <w:t xml:space="preserve">– расход условного топлива на производство электрической энергии,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./год;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АО</w:t>
      </w:r>
      <w:r w:rsidRPr="00517354">
        <w:rPr>
          <w:rFonts w:ascii="Times New Roman" w:hAnsi="Times New Roman" w:cs="Times New Roman"/>
          <w:sz w:val="24"/>
          <w:szCs w:val="24"/>
        </w:rPr>
        <w:t xml:space="preserve"> – потребление электроэнергии из энергосистемы,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Годовое потребление мазута в условном топливе на технологию: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64F2DF" wp14:editId="38C60EA2">
            <wp:extent cx="1762125" cy="485775"/>
            <wp:effectExtent l="0" t="0" r="0" b="9525"/>
            <wp:docPr id="24" name="Рисунок 24" descr="C:\Users\777\Downloads\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777\Downloads\10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Годовое потребление энергии в условном топливе на выработку тепловой энергии: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ТЭ</w:t>
      </w:r>
      <w:r w:rsidRPr="00517354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17354">
        <w:rPr>
          <w:rFonts w:ascii="Times New Roman" w:hAnsi="Times New Roman" w:cs="Times New Roman"/>
          <w:sz w:val="24"/>
          <w:szCs w:val="24"/>
        </w:rPr>
        <w:t>·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Годовое потребление энергии в условном топливе на выработку электроэнергии на собственной ТЭЦ: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ЭЭ</w:t>
      </w:r>
      <w:r w:rsidRPr="00517354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Э</w:t>
      </w:r>
      <w:r w:rsidRPr="00517354">
        <w:rPr>
          <w:rFonts w:ascii="Times New Roman" w:hAnsi="Times New Roman" w:cs="Times New Roman"/>
          <w:sz w:val="24"/>
          <w:szCs w:val="24"/>
        </w:rPr>
        <w:t>·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Годовое потребление энергии в условном топливе из энергосистемы: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АО</w:t>
      </w:r>
      <w:r w:rsidRPr="00517354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Э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АО</w:t>
      </w:r>
      <w:r w:rsidRPr="00517354">
        <w:rPr>
          <w:rFonts w:ascii="Times New Roman" w:hAnsi="Times New Roman" w:cs="Times New Roman"/>
          <w:sz w:val="24"/>
          <w:szCs w:val="24"/>
        </w:rPr>
        <w:t>·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 – теоретический эквивалент в условном топливе 1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кВт×ч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Тогда: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Σ</w:t>
      </w:r>
      <w:r w:rsidRPr="00517354">
        <w:rPr>
          <w:rFonts w:ascii="Times New Roman" w:hAnsi="Times New Roman" w:cs="Times New Roman"/>
          <w:sz w:val="24"/>
          <w:szCs w:val="24"/>
        </w:rPr>
        <w:t xml:space="preserve">=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Примечание.</w:t>
      </w:r>
      <w:r w:rsidRPr="00517354">
        <w:rPr>
          <w:rFonts w:ascii="Times New Roman" w:hAnsi="Times New Roman" w:cs="Times New Roman"/>
          <w:sz w:val="24"/>
          <w:szCs w:val="24"/>
        </w:rPr>
        <w:t xml:space="preserve"> Перевод в условное топливо используемую электроэнергию следует осуществлять раздельно, поскольку удельный расход условного топлива на выработку 1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кВт×ч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, на ТЭЦ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=320 г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./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кВт×ч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, а теоретический эквивалент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=123 г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./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кВт×ч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</w:t>
      </w:r>
    </w:p>
    <w:p w:rsidR="00517354" w:rsidRPr="00517354" w:rsidRDefault="00517354" w:rsidP="0051735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Задача №3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 xml:space="preserve">Подлежит ли потребитель ТЭР согласно Федеральному закону «Об энергосбережении» обязательным энергетическим обследованиям подлежат потребители ТЭР, потребляющие больше 6000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./год, однако, без учета потребления собственных вторичных энергоресурсов, если в течение года потребляет:</w:t>
      </w:r>
    </w:p>
    <w:p w:rsidR="00517354" w:rsidRPr="00517354" w:rsidRDefault="00517354" w:rsidP="0051735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17354">
        <w:rPr>
          <w:rFonts w:ascii="Times New Roman" w:hAnsi="Times New Roman" w:cs="Times New Roman"/>
          <w:sz w:val="24"/>
          <w:szCs w:val="24"/>
        </w:rPr>
        <w:t>природного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газа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Г</w:t>
      </w:r>
      <w:r w:rsidRPr="00517354">
        <w:rPr>
          <w:rFonts w:ascii="Times New Roman" w:hAnsi="Times New Roman" w:cs="Times New Roman"/>
          <w:sz w:val="24"/>
          <w:szCs w:val="24"/>
        </w:rPr>
        <w:t>=;</w:t>
      </w:r>
    </w:p>
    <w:p w:rsidR="00517354" w:rsidRPr="00517354" w:rsidRDefault="00517354" w:rsidP="0051735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17354">
        <w:rPr>
          <w:rFonts w:ascii="Times New Roman" w:hAnsi="Times New Roman" w:cs="Times New Roman"/>
          <w:sz w:val="24"/>
          <w:szCs w:val="24"/>
        </w:rPr>
        <w:t>электроэнергии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Э</w:t>
      </w:r>
      <w:r w:rsidRPr="00517354">
        <w:rPr>
          <w:rFonts w:ascii="Times New Roman" w:hAnsi="Times New Roman" w:cs="Times New Roman"/>
          <w:sz w:val="24"/>
          <w:szCs w:val="24"/>
        </w:rPr>
        <w:t>=;</w:t>
      </w:r>
    </w:p>
    <w:p w:rsidR="00517354" w:rsidRPr="00517354" w:rsidRDefault="00517354" w:rsidP="0051735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17354">
        <w:rPr>
          <w:rFonts w:ascii="Times New Roman" w:hAnsi="Times New Roman" w:cs="Times New Roman"/>
          <w:sz w:val="24"/>
          <w:szCs w:val="24"/>
        </w:rPr>
        <w:t>тепловой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энергии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17354">
        <w:rPr>
          <w:rFonts w:ascii="Times New Roman" w:hAnsi="Times New Roman" w:cs="Times New Roman"/>
          <w:sz w:val="24"/>
          <w:szCs w:val="24"/>
        </w:rPr>
        <w:t>= , с удельным расходом условного топлива 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=143 кг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./Гкал;</w:t>
      </w:r>
    </w:p>
    <w:p w:rsidR="00517354" w:rsidRPr="00517354" w:rsidRDefault="00517354" w:rsidP="00517354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517354">
        <w:rPr>
          <w:rFonts w:ascii="Times New Roman" w:hAnsi="Times New Roman" w:cs="Times New Roman"/>
          <w:sz w:val="24"/>
          <w:szCs w:val="24"/>
        </w:rPr>
        <w:t>вторичных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энергоресурсов (горючих)самого предприятия 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ВТ </w:t>
      </w:r>
      <w:r w:rsidRPr="00517354">
        <w:rPr>
          <w:rFonts w:ascii="Times New Roman" w:hAnsi="Times New Roman" w:cs="Times New Roman"/>
          <w:sz w:val="24"/>
          <w:szCs w:val="24"/>
        </w:rPr>
        <w:t>=.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Суммарное годовое потребление в условном топливе энергии составляет:</w:t>
      </w:r>
    </w:p>
    <w:p w:rsidR="00517354" w:rsidRPr="00517354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00500" cy="504825"/>
            <wp:effectExtent l="0" t="0" r="0" b="9525"/>
            <wp:docPr id="26" name="Рисунок 26" descr="C:\Users\777\Downloads\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777\Downloads\11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природного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газа:</w:t>
      </w:r>
    </w:p>
    <w:p w:rsidR="00517354" w:rsidRPr="00517354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7375" cy="476250"/>
            <wp:effectExtent l="0" t="0" r="0" b="0"/>
            <wp:docPr id="27" name="Рисунок 27" descr="C:\Users\777\Downloads\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777\Downloads\12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электроэнергии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>:</w:t>
      </w:r>
    </w:p>
    <w:p w:rsidR="00517354" w:rsidRPr="00517354" w:rsidRDefault="00517354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ЭЭ</w:t>
      </w:r>
      <w:r w:rsidRPr="00517354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Э</w:t>
      </w:r>
      <w:r w:rsidRPr="00517354">
        <w:rPr>
          <w:rFonts w:ascii="Times New Roman" w:hAnsi="Times New Roman" w:cs="Times New Roman"/>
          <w:sz w:val="24"/>
          <w:szCs w:val="24"/>
        </w:rPr>
        <w:t>·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 =,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/год;</w:t>
      </w:r>
    </w:p>
    <w:p w:rsidR="00517354" w:rsidRPr="00517354" w:rsidRDefault="00517354" w:rsidP="0051735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тепловой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энергии:</w:t>
      </w:r>
    </w:p>
    <w:p w:rsidR="00517354" w:rsidRPr="00517354" w:rsidRDefault="00517354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ТЭ</w:t>
      </w:r>
      <w:r w:rsidRPr="00517354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517354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517354">
        <w:rPr>
          <w:rFonts w:ascii="Times New Roman" w:hAnsi="Times New Roman" w:cs="Times New Roman"/>
          <w:sz w:val="24"/>
          <w:szCs w:val="24"/>
        </w:rPr>
        <w:t>·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 xml:space="preserve"> =,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/год;</w:t>
      </w:r>
    </w:p>
    <w:p w:rsidR="00517354" w:rsidRPr="00517354" w:rsidRDefault="00517354" w:rsidP="00517354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7354">
        <w:rPr>
          <w:rFonts w:ascii="Times New Roman" w:hAnsi="Times New Roman" w:cs="Times New Roman"/>
          <w:sz w:val="24"/>
          <w:szCs w:val="24"/>
        </w:rPr>
        <w:t>вторичных</w:t>
      </w:r>
      <w:proofErr w:type="gramEnd"/>
      <w:r w:rsidRPr="00517354">
        <w:rPr>
          <w:rFonts w:ascii="Times New Roman" w:hAnsi="Times New Roman" w:cs="Times New Roman"/>
          <w:sz w:val="24"/>
          <w:szCs w:val="24"/>
        </w:rPr>
        <w:t xml:space="preserve"> энергоресурсов</w:t>
      </w:r>
    </w:p>
    <w:p w:rsidR="00517354" w:rsidRPr="00517354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76450" cy="476250"/>
            <wp:effectExtent l="0" t="0" r="0" b="0"/>
            <wp:docPr id="28" name="Рисунок 28" descr="C:\Users\777\Downloads\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777\Downloads\13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354" w:rsidRPr="00517354">
        <w:rPr>
          <w:rFonts w:ascii="Times New Roman" w:hAnsi="Times New Roman" w:cs="Times New Roman"/>
          <w:sz w:val="24"/>
          <w:szCs w:val="24"/>
        </w:rPr>
        <w:t>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Тогда суммарное годовое потребление в условном топливе энергии составляет:</w:t>
      </w:r>
    </w:p>
    <w:p w:rsidR="00517354" w:rsidRPr="00517354" w:rsidRDefault="00517354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Σ</w:t>
      </w:r>
      <w:r w:rsidRPr="00517354">
        <w:rPr>
          <w:rFonts w:ascii="Times New Roman" w:hAnsi="Times New Roman" w:cs="Times New Roman"/>
          <w:sz w:val="24"/>
          <w:szCs w:val="24"/>
        </w:rPr>
        <w:t>=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У</w:t>
      </w:r>
      <w:r w:rsidRPr="00517354">
        <w:rPr>
          <w:rFonts w:ascii="Times New Roman" w:hAnsi="Times New Roman" w:cs="Times New Roman"/>
          <w:sz w:val="24"/>
          <w:szCs w:val="24"/>
        </w:rPr>
        <w:t>+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ЭЭ</w:t>
      </w:r>
      <w:r w:rsidRPr="00517354">
        <w:rPr>
          <w:rFonts w:ascii="Times New Roman" w:hAnsi="Times New Roman" w:cs="Times New Roman"/>
          <w:sz w:val="24"/>
          <w:szCs w:val="24"/>
        </w:rPr>
        <w:t>+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ТЭ</w:t>
      </w:r>
      <w:r w:rsidRPr="00517354">
        <w:rPr>
          <w:rFonts w:ascii="Times New Roman" w:hAnsi="Times New Roman" w:cs="Times New Roman"/>
          <w:sz w:val="24"/>
          <w:szCs w:val="24"/>
        </w:rPr>
        <w:t>+</w:t>
      </w:r>
      <w:r w:rsidRPr="00517354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517354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ВТ</w:t>
      </w:r>
      <w:r w:rsidRPr="00517354">
        <w:rPr>
          <w:rFonts w:ascii="Times New Roman" w:hAnsi="Times New Roman" w:cs="Times New Roman"/>
          <w:sz w:val="24"/>
          <w:szCs w:val="24"/>
        </w:rPr>
        <w:t xml:space="preserve">=, т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</w:t>
      </w:r>
      <w:r w:rsidRPr="00517354">
        <w:rPr>
          <w:rFonts w:ascii="Times New Roman" w:hAnsi="Times New Roman" w:cs="Times New Roman"/>
          <w:sz w:val="24"/>
          <w:szCs w:val="24"/>
        </w:rPr>
        <w:br/>
        <w:t>&gt;6·10</w:t>
      </w:r>
      <w:r w:rsidRPr="0051735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17354">
        <w:rPr>
          <w:rFonts w:ascii="Times New Roman" w:hAnsi="Times New Roman" w:cs="Times New Roman"/>
          <w:sz w:val="24"/>
          <w:szCs w:val="24"/>
        </w:rPr>
        <w:t> или &lt;6·10</w:t>
      </w:r>
      <w:r w:rsidRPr="0051735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173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7354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517354">
        <w:rPr>
          <w:rFonts w:ascii="Times New Roman" w:hAnsi="Times New Roman" w:cs="Times New Roman"/>
          <w:sz w:val="24"/>
          <w:szCs w:val="24"/>
        </w:rPr>
        <w:t>./год.</w:t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Однако:</w:t>
      </w:r>
    </w:p>
    <w:p w:rsidR="00517354" w:rsidRPr="00517354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6500" cy="714375"/>
            <wp:effectExtent l="0" t="0" r="0" b="9525"/>
            <wp:docPr id="29" name="Рисунок 29" descr="C:\Users\777\Downloads\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777\Downloads\14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354" w:rsidRPr="00517354" w:rsidRDefault="00517354" w:rsidP="005173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7354">
        <w:rPr>
          <w:rFonts w:ascii="Times New Roman" w:hAnsi="Times New Roman" w:cs="Times New Roman"/>
          <w:sz w:val="24"/>
          <w:szCs w:val="24"/>
        </w:rPr>
        <w:t>Вывод: требуется ли обследование?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7CA5">
        <w:rPr>
          <w:rFonts w:ascii="Times New Roman" w:hAnsi="Times New Roman" w:cs="Times New Roman"/>
          <w:b/>
          <w:bCs/>
          <w:sz w:val="24"/>
          <w:szCs w:val="24"/>
        </w:rPr>
        <w:t>2. Оценка потенциалов энергосбережения в котельных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 xml:space="preserve">Мероприятия по энергосбережению в промышленных котельных разнообразны. Среди них повышение КПД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котлоагрегатов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за счет снижения температуры уходящих газов, использование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теплапродувочной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воды, рациональное снижение давления пара от давления в барабане котла до давления, требуемого в технологических аппаратах, рациональное распределение нагрузки между несколькими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котлоагрегатами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, работающими одновременно и др.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При рассмотрении мероприятий по экономии тепловой энергии и топлива наиболее приоритетными являются такие, применение которых позволяет не только обеспечить значительную экономию, но и позволяют повышать производительность и надежность теплотехнических установок.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 xml:space="preserve">Напомним некоторые положения из теплового расчета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котлоагрегатов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. Коэффициент полезного действия котельного агрегата характеризует степень совершенства процесса превращения химической энергии топлива в тепловую энергию вырабатываемого пара или горячей воды.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 xml:space="preserve">КПД брутто учитывает использование тепловой энергии топлива в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котлоагрегате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и представляет собой отношение выработанного тепла к затраченному.</w:t>
      </w:r>
    </w:p>
    <w:p w:rsidR="001B7CA5" w:rsidRPr="001B7CA5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66950" cy="504825"/>
            <wp:effectExtent l="0" t="0" r="0" b="9525"/>
            <wp:docPr id="37" name="Рисунок 37" descr="C:\Users\777\Downloads\1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777\Downloads\1 (1)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Σ q</w:t>
      </w:r>
      <w:r w:rsidRPr="001B7CA5">
        <w:rPr>
          <w:rFonts w:ascii="Times New Roman" w:hAnsi="Times New Roman" w:cs="Times New Roman"/>
          <w:sz w:val="24"/>
          <w:szCs w:val="24"/>
        </w:rPr>
        <w:t> – сумма удельных (на единицу массы или объема топлива) потерь тепла с уходящими газами, от химической и механической неполноты сгорания топлива и потери в окружающую среду, %.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 xml:space="preserve">Непрерывная или периодическая продувка в барабанных котлах применяется для получения пара заданных параметров по концентрации солей, растворенных в котловой воде, при этом часть котловой воды заменяется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подпиточной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водой.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Суммарные потери топлива без использования тепловой энергии продувочной воды составляют,</w:t>
      </w:r>
    </w:p>
    <w:p w:rsidR="001B7CA5" w:rsidRPr="001B7CA5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71625" cy="504825"/>
            <wp:effectExtent l="0" t="0" r="9525" b="9525"/>
            <wp:docPr id="38" name="Рисунок 38" descr="C:\Users\777\Downloads\2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777\Downloads\2 (1)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τ</w:t>
      </w:r>
      <w:r w:rsidRPr="001B7CA5">
        <w:rPr>
          <w:rFonts w:ascii="Times New Roman" w:hAnsi="Times New Roman" w:cs="Times New Roman"/>
          <w:sz w:val="24"/>
          <w:szCs w:val="24"/>
        </w:rPr>
        <w:t> – годовое число часов работы котельной;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П</w:t>
      </w:r>
      <w:proofErr w:type="spellEnd"/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 – величина продувки в процентах от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паропроизводительности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, которую можно определить</w:t>
      </w:r>
    </w:p>
    <w:p w:rsidR="001B7CA5" w:rsidRPr="001B7CA5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9700" cy="476250"/>
            <wp:effectExtent l="0" t="0" r="0" b="0"/>
            <wp:docPr id="39" name="Рисунок 39" descr="C:\Users\777\Downloads\3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777\Downloads\3 (1)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х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 – сухой остаток химически очищенной воды, мг/кг;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</w:t>
      </w:r>
      <w:r w:rsidRPr="001B7CA5">
        <w:rPr>
          <w:rFonts w:ascii="Times New Roman" w:hAnsi="Times New Roman" w:cs="Times New Roman"/>
          <w:sz w:val="24"/>
          <w:szCs w:val="24"/>
        </w:rPr>
        <w:t xml:space="preserve"> – суммарные потери пара и конденсата в долях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паропроизводительности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котельной;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КВ</w:t>
      </w:r>
      <w:r w:rsidRPr="001B7CA5">
        <w:rPr>
          <w:rFonts w:ascii="Times New Roman" w:hAnsi="Times New Roman" w:cs="Times New Roman"/>
          <w:sz w:val="24"/>
          <w:szCs w:val="24"/>
        </w:rPr>
        <w:t> – расчетный сухой остаток котловой воды, мг/кг.</w:t>
      </w:r>
    </w:p>
    <w:p w:rsidR="001B7CA5" w:rsidRPr="001B7CA5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b/>
          <w:bCs/>
          <w:sz w:val="24"/>
          <w:szCs w:val="24"/>
        </w:rPr>
        <w:t>Задача №4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Определите годовые суммарные потери условного топлива без использования тепловой энергии продувочной воды в котельной. Паропроизводительность котельной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=, давление насыщенного пара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п</w:t>
      </w:r>
      <w:proofErr w:type="spellEnd"/>
      <w:proofErr w:type="gramStart"/>
      <w:r w:rsidRPr="001B7CA5">
        <w:rPr>
          <w:rFonts w:ascii="Times New Roman" w:hAnsi="Times New Roman" w:cs="Times New Roman"/>
          <w:sz w:val="24"/>
          <w:szCs w:val="24"/>
        </w:rPr>
        <w:t>= ,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температура исходной воды, поступающей в котельную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ив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=,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годовоечисло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часов использования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паропроизводительности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котельной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τ</w:t>
      </w:r>
      <w:r w:rsidRPr="001B7CA5">
        <w:rPr>
          <w:rFonts w:ascii="Times New Roman" w:hAnsi="Times New Roman" w:cs="Times New Roman"/>
          <w:sz w:val="24"/>
          <w:szCs w:val="24"/>
        </w:rPr>
        <w:t>= , КПД брутто </w:t>
      </w: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285750"/>
            <wp:effectExtent l="0" t="0" r="0" b="0"/>
            <wp:docPr id="40" name="Рисунок 40" descr="C:\Users\777\Downloads\4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777\Downloads\4 (1)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7CA5">
        <w:rPr>
          <w:rFonts w:ascii="Times New Roman" w:hAnsi="Times New Roman" w:cs="Times New Roman"/>
          <w:sz w:val="24"/>
          <w:szCs w:val="24"/>
        </w:rPr>
        <w:t xml:space="preserve">. Сухой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остатокхимически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очищенной воды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х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=, суммарные потери пара и конденсата в долях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паропроизво</w:t>
      </w:r>
      <w:r w:rsidRPr="001B7CA5">
        <w:rPr>
          <w:rFonts w:ascii="Times New Roman" w:hAnsi="Times New Roman" w:cs="Times New Roman"/>
          <w:sz w:val="24"/>
          <w:szCs w:val="24"/>
        </w:rPr>
        <w:softHyphen/>
        <w:t>дительности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котельной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</w:t>
      </w:r>
      <w:r w:rsidRPr="001B7CA5">
        <w:rPr>
          <w:rFonts w:ascii="Times New Roman" w:hAnsi="Times New Roman" w:cs="Times New Roman"/>
          <w:sz w:val="24"/>
          <w:szCs w:val="24"/>
        </w:rPr>
        <w:t>=.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Исходя из условия задачи по таблице 4 определяем расчетный сухой остаток котловой воды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КВ</w:t>
      </w:r>
      <w:r w:rsidRPr="001B7CA5">
        <w:rPr>
          <w:rFonts w:ascii="Times New Roman" w:hAnsi="Times New Roman" w:cs="Times New Roman"/>
          <w:sz w:val="24"/>
          <w:szCs w:val="24"/>
        </w:rPr>
        <w:t> = 4000 мг/кг, а затем определяем величину продувки:</w:t>
      </w:r>
    </w:p>
    <w:p w:rsidR="001B7CA5" w:rsidRPr="001B7CA5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71625" cy="476250"/>
            <wp:effectExtent l="0" t="0" r="0" b="0"/>
            <wp:docPr id="41" name="Рисунок 41" descr="C:\Users\777\Downloads\5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777\Downloads\5 (1)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По таблицам свойств водяного насыщенного пара находим значение энтальпии при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п</w:t>
      </w:r>
      <w:proofErr w:type="spellEnd"/>
      <w:proofErr w:type="gramStart"/>
      <w:r w:rsidRPr="001B7CA5">
        <w:rPr>
          <w:rFonts w:ascii="Times New Roman" w:hAnsi="Times New Roman" w:cs="Times New Roman"/>
          <w:sz w:val="24"/>
          <w:szCs w:val="24"/>
        </w:rPr>
        <w:t>=: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gramEnd"/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ка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=кДж/кг.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Теплотворная способность единицы условного топлива </w:t>
      </w: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285750"/>
            <wp:effectExtent l="0" t="0" r="0" b="0"/>
            <wp:docPr id="42" name="Рисунок 42" descr="C:\Users\777\Downloads\6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777\Downloads\6 (1)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Энтальпия исходной воды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ив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ив</w:t>
      </w:r>
      <w:r w:rsidRPr="001B7CA5">
        <w:rPr>
          <w:rFonts w:ascii="Times New Roman" w:hAnsi="Times New Roman" w:cs="Times New Roman"/>
          <w:sz w:val="24"/>
          <w:szCs w:val="24"/>
        </w:rPr>
        <w:t>·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ив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=, кДж/кг.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Годовые потери условного топлива без использования тепловой энергии продувочной воды составляют:</w:t>
      </w:r>
    </w:p>
    <w:p w:rsidR="001B7CA5" w:rsidRPr="001B7CA5" w:rsidRDefault="001B7CA5" w:rsidP="001B7CA5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6025" cy="504825"/>
            <wp:effectExtent l="0" t="0" r="9525" b="9525"/>
            <wp:docPr id="43" name="Рисунок 43" descr="C:\Users\777\Downloads\7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777\Downloads\7 (1)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7CA5">
        <w:rPr>
          <w:rFonts w:ascii="Times New Roman" w:hAnsi="Times New Roman" w:cs="Times New Roman"/>
          <w:b/>
          <w:bCs/>
          <w:sz w:val="24"/>
          <w:szCs w:val="24"/>
        </w:rPr>
        <w:t xml:space="preserve">3. Методы оценки потерь энергии и энергоносителей при проведении </w:t>
      </w:r>
      <w:proofErr w:type="spellStart"/>
      <w:r w:rsidRPr="001B7CA5">
        <w:rPr>
          <w:rFonts w:ascii="Times New Roman" w:hAnsi="Times New Roman" w:cs="Times New Roman"/>
          <w:b/>
          <w:bCs/>
          <w:sz w:val="24"/>
          <w:szCs w:val="24"/>
        </w:rPr>
        <w:t>энергоаудита</w:t>
      </w:r>
      <w:proofErr w:type="spellEnd"/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 xml:space="preserve">Энергетические обследования проводятся с целью оценки эффективности использования организациями и предприятиями топливно-энергетических ресурсов, снижения затрат потребителей и реализации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энергоэффективных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решений.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Энергоаудит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распространяется на предприятия и организации, являющиеся юридическими лицами, независимо от форм собственности и их филиалы, использующие топливно-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энергетическиересурсы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для производства продукции и услуг, а также на собственные нужды. Обязательному обследованию подлежат предприятия и организации, потребляющие более 6000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. в год или более 1000 тонн моторного топлива. По решению органов исполнительной власти субъектов </w:t>
      </w:r>
      <w:r w:rsidRPr="001B7CA5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 проводятся обследования организаций, потребление энергоресурсов которыми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составляетменее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6000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т.у.т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. (1000 т моторного топлива) в год.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Энергоаудит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решает следующие основные задачи: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оценка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фактического состояния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энергоиспользования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на предприятии (организации), выявление причин возникновения непроизводственных потерь ТЭР и их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количественнаяоценка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;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разработка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плана мероприятий, направленных на снижение потерь ТЭР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выявление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и оценка резервов экономии топливно-энергетических ресурсов (оценка потенциала энергосбережения);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оценка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рационального энергопотребления технологическими установками и на собственные нужды;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разработка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требований по созданию или совершенствованию системы учета и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контролярасхода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топливно-энергетических ресурсов;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разработка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рекомендаций по модернизации 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энергоиспользующего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 xml:space="preserve"> оборудования и совершенствованию технологических процессов с целью снижения энергопотребления;</w:t>
      </w:r>
    </w:p>
    <w:p w:rsidR="001B7CA5" w:rsidRPr="001B7CA5" w:rsidRDefault="001B7CA5" w:rsidP="001B7CA5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оптимизация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структуры баланса энергопотребления.</w:t>
      </w:r>
    </w:p>
    <w:p w:rsidR="001B7CA5" w:rsidRPr="001B7CA5" w:rsidRDefault="001B7CA5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b/>
          <w:bCs/>
          <w:sz w:val="24"/>
          <w:szCs w:val="24"/>
        </w:rPr>
        <w:t>Задача №5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Определить максимальную тепловую нагрузку (по укрупненным показателям) на горячее водоснабжение в жилом здании с расчетным количеством потребителей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m </w:t>
      </w:r>
      <w:r w:rsidRPr="001B7CA5">
        <w:rPr>
          <w:rFonts w:ascii="Times New Roman" w:hAnsi="Times New Roman" w:cs="Times New Roman"/>
          <w:sz w:val="24"/>
          <w:szCs w:val="24"/>
        </w:rPr>
        <w:t>= человек. Температура горячей воды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гв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 =, температура холодной водопроводной воды в отопительный период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х.з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1B7CA5">
        <w:rPr>
          <w:rFonts w:ascii="Times New Roman" w:hAnsi="Times New Roman" w:cs="Times New Roman"/>
          <w:sz w:val="24"/>
          <w:szCs w:val="24"/>
        </w:rPr>
        <w:t>= ,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 xml:space="preserve"> в летний период </w:t>
      </w: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х.л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 = , °C.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Среднесуточный расход теплоты на горячее водоснабжение в отопительный период определяется по формуле: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5125" cy="314325"/>
            <wp:effectExtent l="0" t="0" r="0" b="9525"/>
            <wp:docPr id="53" name="Рисунок 53" descr="C:\Users\777\Downloads\1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777\Downloads\1 (2)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1B7CA5">
        <w:rPr>
          <w:rFonts w:ascii="Times New Roman" w:hAnsi="Times New Roman" w:cs="Times New Roman"/>
          <w:sz w:val="24"/>
          <w:szCs w:val="24"/>
        </w:rPr>
        <w:t>=105÷120 кг/(</w:t>
      </w:r>
      <w:proofErr w:type="spellStart"/>
      <w:r w:rsidRPr="001B7CA5">
        <w:rPr>
          <w:rFonts w:ascii="Times New Roman" w:hAnsi="Times New Roman" w:cs="Times New Roman"/>
          <w:sz w:val="24"/>
          <w:szCs w:val="24"/>
        </w:rPr>
        <w:t>чел·сут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) – для жилых зданий квартирного типа, оборудованных ванными;</w:t>
      </w:r>
    </w:p>
    <w:p w:rsidR="001B7CA5" w:rsidRPr="001B7CA5" w:rsidRDefault="00E72416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650" cy="314325"/>
            <wp:effectExtent l="0" t="0" r="0" b="9525"/>
            <wp:docPr id="54" name="Рисунок 54" descr="C:\Users\777\Downloads\2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777\Downloads\2 (2)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CA5" w:rsidRPr="001B7CA5">
        <w:rPr>
          <w:rFonts w:ascii="Times New Roman" w:hAnsi="Times New Roman" w:cs="Times New Roman"/>
          <w:sz w:val="24"/>
          <w:szCs w:val="24"/>
        </w:rPr>
        <w:t>=4,19 кДж/(</w:t>
      </w:r>
      <w:proofErr w:type="spellStart"/>
      <w:r w:rsidR="001B7CA5" w:rsidRPr="001B7CA5">
        <w:rPr>
          <w:rFonts w:ascii="Times New Roman" w:hAnsi="Times New Roman" w:cs="Times New Roman"/>
          <w:sz w:val="24"/>
          <w:szCs w:val="24"/>
        </w:rPr>
        <w:t>кг.К</w:t>
      </w:r>
      <w:proofErr w:type="spellEnd"/>
      <w:r w:rsidR="001B7CA5" w:rsidRPr="001B7CA5">
        <w:rPr>
          <w:rFonts w:ascii="Times New Roman" w:hAnsi="Times New Roman" w:cs="Times New Roman"/>
          <w:sz w:val="24"/>
          <w:szCs w:val="24"/>
        </w:rPr>
        <w:t>) – средняя теплоемкость воды;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gramEnd"/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гв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 – температура горячей воды, °С;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х.з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 – температура холодной водопроводной воды в отопительный период, °С: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875" cy="285750"/>
            <wp:effectExtent l="0" t="0" r="0" b="0"/>
            <wp:docPr id="55" name="Рисунок 55" descr="C:\Users\777\Downloads\3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777\Downloads\3 (2)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Средняя нагрузка на горячее водоснабжение в отопительный период: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52575" cy="476250"/>
            <wp:effectExtent l="0" t="0" r="0" b="0"/>
            <wp:docPr id="56" name="Рисунок 56" descr="C:\Users\777\Downloads\4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777\Downloads\4 (2)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Средняя нагрузка на горячее водоснабжение в летний период определяется по формуле: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476250"/>
            <wp:effectExtent l="0" t="0" r="9525" b="0"/>
            <wp:docPr id="57" name="Рисунок 57" descr="C:\Users\777\Downloads\5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777\Downloads\5 (2)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</w:t>
      </w:r>
      <w:r w:rsidR="00E72416">
        <w:rPr>
          <w:rFonts w:ascii="Times New Roman" w:hAnsi="Times New Roman" w:cs="Times New Roman"/>
          <w:sz w:val="24"/>
          <w:szCs w:val="24"/>
        </w:rPr>
        <w:t xml:space="preserve"> </w:t>
      </w:r>
      <w:r w:rsidR="00E72416"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00" cy="285750"/>
            <wp:effectExtent l="0" t="0" r="0" b="0"/>
            <wp:docPr id="58" name="Рисунок 58" descr="C:\Users\777\Downloads\6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777\Downloads\6 (2)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7CA5">
        <w:rPr>
          <w:rFonts w:ascii="Times New Roman" w:hAnsi="Times New Roman" w:cs="Times New Roman"/>
          <w:sz w:val="24"/>
          <w:szCs w:val="24"/>
        </w:rPr>
        <w:t> – средняя нагрузка на горячее водоснабжение в отопительный период, кВт;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gramEnd"/>
      <w:r w:rsidRPr="001B7CA5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хл</w:t>
      </w:r>
      <w:proofErr w:type="spellEnd"/>
      <w:r w:rsidRPr="001B7CA5">
        <w:rPr>
          <w:rFonts w:ascii="Times New Roman" w:hAnsi="Times New Roman" w:cs="Times New Roman"/>
          <w:sz w:val="24"/>
          <w:szCs w:val="24"/>
        </w:rPr>
        <w:t>– температура холодной водопроводной воды в летний период, °С;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i/>
          <w:iCs/>
          <w:sz w:val="24"/>
          <w:szCs w:val="24"/>
        </w:rPr>
        <w:t>β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– коэффициент, принимается равным 0,8 (для жилищно-коммунального сектора).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Тогда: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81075" cy="285750"/>
            <wp:effectExtent l="0" t="0" r="9525" b="0"/>
            <wp:docPr id="59" name="Рисунок 59" descr="C:\Users\777\Downloads\8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777\Downloads\8 (1).gif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CA5">
        <w:rPr>
          <w:rFonts w:ascii="Times New Roman" w:hAnsi="Times New Roman" w:cs="Times New Roman"/>
          <w:sz w:val="24"/>
          <w:szCs w:val="24"/>
        </w:rPr>
        <w:t>Расчетная максимальная тепловая нагрузка на горячее водоснабжение: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285750"/>
            <wp:effectExtent l="0" t="0" r="0" b="0"/>
            <wp:docPr id="60" name="Рисунок 60" descr="C:\Users\777\Downloads\9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777\Downloads\9 (1)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1B7CA5">
        <w:rPr>
          <w:rFonts w:ascii="Times New Roman" w:hAnsi="Times New Roman" w:cs="Times New Roman"/>
          <w:sz w:val="24"/>
          <w:szCs w:val="24"/>
        </w:rPr>
        <w:t>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1B7CA5">
        <w:rPr>
          <w:rFonts w:ascii="Times New Roman" w:hAnsi="Times New Roman" w:cs="Times New Roman"/>
          <w:sz w:val="24"/>
          <w:szCs w:val="24"/>
        </w:rPr>
        <w:t> – расчетный коэффициент часовой неравномерности, ориентировочно для жилых и общественных зданий принимают </w:t>
      </w:r>
      <w:r w:rsidRPr="001B7CA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1B7CA5">
        <w:rPr>
          <w:rFonts w:ascii="Times New Roman" w:hAnsi="Times New Roman" w:cs="Times New Roman"/>
          <w:sz w:val="24"/>
          <w:szCs w:val="24"/>
        </w:rPr>
        <w:t>=2,4.</w:t>
      </w:r>
    </w:p>
    <w:p w:rsidR="001B7CA5" w:rsidRPr="001B7CA5" w:rsidRDefault="001B7CA5" w:rsidP="001B7C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7CA5">
        <w:rPr>
          <w:rFonts w:ascii="Times New Roman" w:hAnsi="Times New Roman" w:cs="Times New Roman"/>
          <w:sz w:val="24"/>
          <w:szCs w:val="24"/>
        </w:rPr>
        <w:t>Тогда:</w:t>
      </w:r>
      <w:r w:rsidR="00E7241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E72416"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9150" cy="285750"/>
            <wp:effectExtent l="0" t="0" r="0" b="0"/>
            <wp:docPr id="62" name="Рисунок 62" descr="C:\Users\777\Downloads\7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777\Downloads\7 (2)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2416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Оценка экономии тепловой энергии при использовании изоляции в паропроводах и тепловых сетях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Транспортировка преобразованной энергии в виде энергоносителей проводится в большинстве случаев по трубопроводам, что сопряжено, как указывалось выше, с ее потерями на преодоление гидравлического сопротивления. Дополнительная составляющая потерь энергии в виде теплоты присутствует при транспортировке горячих энергоносителей – воды и пара, воздуха и др.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Транспортировка теплоты осуществляется с помощью теплопроводов. Современные теплопроводы изготавливают в заводских условиях и конструктивно включают (см. рисунок 4.1):</w:t>
      </w:r>
    </w:p>
    <w:p w:rsidR="00E72416" w:rsidRPr="00E72416" w:rsidRDefault="00E72416" w:rsidP="00E7241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стальную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трубу для транспортировки энергоносителя;</w:t>
      </w:r>
    </w:p>
    <w:p w:rsidR="00E72416" w:rsidRPr="00E72416" w:rsidRDefault="00E72416" w:rsidP="00E7241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тепловую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изоляцию из 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пенополиуретана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 xml:space="preserve"> с коэффициентом теплопроводности от 0,02 до 0,027 Вт/(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м·К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);</w:t>
      </w:r>
    </w:p>
    <w:p w:rsidR="00E72416" w:rsidRPr="00E72416" w:rsidRDefault="00E72416" w:rsidP="00E72416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защитный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кожух из пластмассы.</w:t>
      </w:r>
    </w:p>
    <w:p w:rsidR="001B7CA5" w:rsidRPr="001B7CA5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62350" cy="2577636"/>
            <wp:effectExtent l="0" t="0" r="0" b="0"/>
            <wp:docPr id="63" name="Рисунок 63" descr="C:\Users\777\Downloa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777\Downloads\1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16" cy="258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2416">
        <w:rPr>
          <w:rFonts w:ascii="Times New Roman" w:hAnsi="Times New Roman" w:cs="Times New Roman"/>
          <w:i/>
          <w:iCs/>
          <w:sz w:val="24"/>
          <w:szCs w:val="24"/>
        </w:rPr>
        <w:t>Рисунок 4.1 – Схема элемента предварительно изолированного теплопровода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Кроме того, теплопроводы оснащены определителем течи, что позволяет точно устанавливать место повреждения и быстро устранять неисправности. Благодаря пластиковому защитному кожуху и жесткому сцеплению изоляции такие теплопроводы герметичны и выдерживают механические нагрузки со стороны грунта. Данные теплопроводы являются перспективными и прокладываются непосредственно в грунте, что сокращает затраты на их монтаж и эксплуатацию. Они надежны и удобны в обслуживании.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Для сведения тепловых потерь к минимуму при монтаже теплопроводов предусмотрена технология герметизации швов на стыках и других элементов – задвижек, переходников.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 xml:space="preserve">В настоящее время наиболее распространены теплопроводы с прокладкой в непроходных каналах или с надземной прокладкой. Они оснащены теплоизоляцией из минеральной ваты. Коэффициент теплопроводности сухой минеральной ваты в два раза выше, чем 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пенополиуретана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Из теплопроводов формируется тепловая сеть, связывающая источники энергии с потребителями. Этот фактор учитывается таким параметром, как протяженность теплопроводов.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При транспортировке теплоты имеются потери в окружающую среду, величина которых зависит как от разности температур теплоносителя и окружающей среды, так и от качества тепловой изоляции теплопроводов. Основной характеристикой теплоизоляционных материалов является коэффициент теплопроводности, который зависит от применяемого материала и его влажности; с ростом влажности материала коэффициент теплопроводности увеличивается.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 xml:space="preserve">Тепловую изоляцию необходимо использовать, если температура теплоносителя превышает 45°С. Изоляция трубопроводов, проложенных в грунте, снижает потери тепла на 50–55% 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посравнению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 xml:space="preserve"> с потерями неизолированного трубопровода.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 xml:space="preserve">Количество тепла, передаваемое в окружающую среду 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неизолируемой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 xml:space="preserve"> нагретой поверхностью трубопровода, определяется следующим образом:</w:t>
      </w:r>
    </w:p>
    <w:p w:rsidR="00E72416" w:rsidRPr="00E72416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38400" cy="333375"/>
            <wp:effectExtent l="0" t="0" r="0" b="9525"/>
            <wp:docPr id="78" name="Рисунок 78" descr="C:\Users\777\Downloads\1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777\Downloads\1 (3)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аналогично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для нагретых плоских неизолированных поверхностей:</w:t>
      </w:r>
    </w:p>
    <w:p w:rsidR="00E72416" w:rsidRPr="00E72416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95525" cy="333375"/>
            <wp:effectExtent l="0" t="0" r="0" b="9525"/>
            <wp:docPr id="79" name="Рисунок 79" descr="C:\Users\777\Downloads\2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777\Downloads\2 (3).g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>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E72416">
        <w:rPr>
          <w:rFonts w:ascii="Times New Roman" w:hAnsi="Times New Roman" w:cs="Times New Roman"/>
          <w:sz w:val="24"/>
          <w:szCs w:val="24"/>
        </w:rPr>
        <w:t> – наружный диаметр трубопровода, м;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gramEnd"/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нар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 – средняя температура наружной поверхности, °С;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gramEnd"/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r w:rsidRPr="00E72416">
        <w:rPr>
          <w:rFonts w:ascii="Times New Roman" w:hAnsi="Times New Roman" w:cs="Times New Roman"/>
          <w:sz w:val="24"/>
          <w:szCs w:val="24"/>
        </w:rPr>
        <w:t> – средняя температура окружающего воздуха, °С;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E72416">
        <w:rPr>
          <w:rFonts w:ascii="Times New Roman" w:hAnsi="Times New Roman" w:cs="Times New Roman"/>
          <w:sz w:val="24"/>
          <w:szCs w:val="24"/>
        </w:rPr>
        <w:t> – длина трубопровода, м;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E72416">
        <w:rPr>
          <w:rFonts w:ascii="Times New Roman" w:hAnsi="Times New Roman" w:cs="Times New Roman"/>
          <w:sz w:val="24"/>
          <w:szCs w:val="24"/>
        </w:rPr>
        <w:t> – площадь поверхности, м</w:t>
      </w:r>
      <w:r w:rsidRPr="00E724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72416">
        <w:rPr>
          <w:rFonts w:ascii="Times New Roman" w:hAnsi="Times New Roman" w:cs="Times New Roman"/>
          <w:sz w:val="24"/>
          <w:szCs w:val="24"/>
        </w:rPr>
        <w:t>;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α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> – суммарный коэффициент теплоотдачи, Вт/(м</w:t>
      </w:r>
      <w:r w:rsidRPr="00E724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72416">
        <w:rPr>
          <w:rFonts w:ascii="Times New Roman" w:hAnsi="Times New Roman" w:cs="Times New Roman"/>
          <w:sz w:val="24"/>
          <w:szCs w:val="24"/>
        </w:rPr>
        <w:t>·К); [ккал/(м</w:t>
      </w:r>
      <w:r w:rsidRPr="00E724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72416">
        <w:rPr>
          <w:rFonts w:ascii="Times New Roman" w:hAnsi="Times New Roman" w:cs="Times New Roman"/>
          <w:sz w:val="24"/>
          <w:szCs w:val="24"/>
        </w:rPr>
        <w:t>·ч·°С)].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Для объектов, находящихся вне помещений на открытом воздухе,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α</w:t>
      </w:r>
      <w:r w:rsidRPr="00E72416">
        <w:rPr>
          <w:rFonts w:ascii="Times New Roman" w:hAnsi="Times New Roman" w:cs="Times New Roman"/>
          <w:sz w:val="24"/>
          <w:szCs w:val="24"/>
        </w:rPr>
        <w:t> приближенно рассчитывается по формуле:</w:t>
      </w:r>
    </w:p>
    <w:p w:rsidR="00E72416" w:rsidRPr="00E72416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247650"/>
            <wp:effectExtent l="0" t="0" r="0" b="0"/>
            <wp:docPr id="80" name="Рисунок 80" descr="C:\Users\777\Downloads\3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777\Downloads\3 (3).g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>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ϑ</w:t>
      </w:r>
      <w:r w:rsidRPr="00E72416">
        <w:rPr>
          <w:rFonts w:ascii="Times New Roman" w:hAnsi="Times New Roman" w:cs="Times New Roman"/>
          <w:sz w:val="24"/>
          <w:szCs w:val="24"/>
        </w:rPr>
        <w:t> – скорость ветра, м/с.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Для трубопроводов диаметром до 2 м, находящихся в помещениях: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α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>=8,1+0,045·(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нар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-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r w:rsidRPr="00E72416">
        <w:rPr>
          <w:rFonts w:ascii="Times New Roman" w:hAnsi="Times New Roman" w:cs="Times New Roman"/>
          <w:sz w:val="24"/>
          <w:szCs w:val="24"/>
        </w:rPr>
        <w:t>).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Для плоских поверхностей, находящихся в помещениях: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α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>=8,4+0,06·(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нар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-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r w:rsidRPr="00E72416">
        <w:rPr>
          <w:rFonts w:ascii="Times New Roman" w:hAnsi="Times New Roman" w:cs="Times New Roman"/>
          <w:sz w:val="24"/>
          <w:szCs w:val="24"/>
        </w:rPr>
        <w:t>).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При транспортировке теряется значительное количество теплоты. В отдельных случаях эти потери достигают 50%. Это связано с неудовлетворительной тепловой изоляцией и утечкой теплоносителя. Особенно большие потери могут происходить в технологических теплопроводах с большим уровнем температур и образованием конденсата. При конденсации пара дополнительно выделяется значительное количество теплоты за счет фазового перехода, а в горизонтальных трубах также увеличиваются потери давления на прокачку теплоносителя.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Для уменьшения потерь теплоты в окружающую среду можно рекомендовать следующее:</w:t>
      </w:r>
    </w:p>
    <w:p w:rsidR="00E72416" w:rsidRPr="00E72416" w:rsidRDefault="00E72416" w:rsidP="00E72416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применять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теплопроводы с высокими теплоизоляционными свойствами;</w:t>
      </w:r>
    </w:p>
    <w:p w:rsidR="00E72416" w:rsidRPr="00E72416" w:rsidRDefault="00E72416" w:rsidP="00E72416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понижать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уровень температур теплоносителя без ущерба для потребителя;</w:t>
      </w:r>
    </w:p>
    <w:p w:rsidR="00E72416" w:rsidRPr="00E72416" w:rsidRDefault="00E72416" w:rsidP="00E72416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возможности заменять технологический пар горячей водой;</w:t>
      </w:r>
    </w:p>
    <w:p w:rsidR="00E72416" w:rsidRPr="00E72416" w:rsidRDefault="00E72416" w:rsidP="00E72416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своевременно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с помощью конденсатоотводчиков удалять конденсат из паропроводов;</w:t>
      </w:r>
    </w:p>
    <w:p w:rsidR="00E72416" w:rsidRPr="00E72416" w:rsidRDefault="00E72416" w:rsidP="00E72416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ликвидировать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утечки теплоносителя;</w:t>
      </w:r>
    </w:p>
    <w:p w:rsidR="00E72416" w:rsidRPr="00E72416" w:rsidRDefault="00E72416" w:rsidP="00E72416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использовать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гибкие системы регулирования отпуска и распределения теплоты.</w:t>
      </w:r>
    </w:p>
    <w:p w:rsidR="00E72416" w:rsidRPr="00E72416" w:rsidRDefault="00E72416" w:rsidP="00E7241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b/>
          <w:bCs/>
          <w:sz w:val="24"/>
          <w:szCs w:val="24"/>
        </w:rPr>
        <w:t>Задача №6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Определить экономию тепловой энергии на изолированном паропроводе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E72416">
        <w:rPr>
          <w:rFonts w:ascii="Times New Roman" w:hAnsi="Times New Roman" w:cs="Times New Roman"/>
          <w:sz w:val="24"/>
          <w:szCs w:val="24"/>
        </w:rPr>
        <w:t>=мм, длиной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E72416">
        <w:rPr>
          <w:rFonts w:ascii="Times New Roman" w:hAnsi="Times New Roman" w:cs="Times New Roman"/>
          <w:sz w:val="24"/>
          <w:szCs w:val="24"/>
        </w:rPr>
        <w:t>=м. Температура теплоносителя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теп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=°С. Паропровод проложен на открытом воздухе при наружной температуре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н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=°С и скорости ветра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ϑ</w:t>
      </w:r>
      <w:r w:rsidRPr="00E72416">
        <w:rPr>
          <w:rFonts w:ascii="Times New Roman" w:hAnsi="Times New Roman" w:cs="Times New Roman"/>
          <w:sz w:val="24"/>
          <w:szCs w:val="24"/>
        </w:rPr>
        <w:t>= м/с.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Необходимо вычислить потери теплоты неизолированным трубопроводом. Находим суммарный коэффициент теплоотдачи от трубопровода к наружному воздуху:</w:t>
      </w:r>
    </w:p>
    <w:p w:rsidR="00E72416" w:rsidRPr="00E72416" w:rsidRDefault="00336F10" w:rsidP="00336F10">
      <w:pPr>
        <w:tabs>
          <w:tab w:val="left" w:pos="4485"/>
          <w:tab w:val="center" w:pos="5670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247650"/>
            <wp:effectExtent l="0" t="0" r="0" b="0"/>
            <wp:docPr id="81" name="Рисунок 81" descr="C:\Users\777\Downloads\3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777\Downloads\3 (3).g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72416" w:rsidRPr="00E72416">
        <w:rPr>
          <w:rFonts w:ascii="Times New Roman" w:hAnsi="Times New Roman" w:cs="Times New Roman"/>
          <w:sz w:val="24"/>
          <w:szCs w:val="24"/>
        </w:rPr>
        <w:t>ккал</w:t>
      </w:r>
      <w:proofErr w:type="gramEnd"/>
      <w:r w:rsidR="00E72416" w:rsidRPr="00E72416">
        <w:rPr>
          <w:rFonts w:ascii="Times New Roman" w:hAnsi="Times New Roman" w:cs="Times New Roman"/>
          <w:sz w:val="24"/>
          <w:szCs w:val="24"/>
        </w:rPr>
        <w:t>/(м</w:t>
      </w:r>
      <w:r w:rsidR="00E72416" w:rsidRPr="00E724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72416" w:rsidRPr="00E72416">
        <w:rPr>
          <w:rFonts w:ascii="Times New Roman" w:hAnsi="Times New Roman" w:cs="Times New Roman"/>
          <w:sz w:val="24"/>
          <w:szCs w:val="24"/>
        </w:rPr>
        <w:t>·ч·°С).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416">
        <w:rPr>
          <w:rFonts w:ascii="Times New Roman" w:hAnsi="Times New Roman" w:cs="Times New Roman"/>
          <w:sz w:val="24"/>
          <w:szCs w:val="24"/>
        </w:rPr>
        <w:t>Теплопотери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 xml:space="preserve"> на неизолированном теплопроводе составят: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43125" cy="266700"/>
            <wp:effectExtent l="0" t="0" r="0" b="0"/>
            <wp:docPr id="82" name="Рисунок 82" descr="C:\Users\777\Downloads\4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777\Downloads\4 (3).gif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Согласно Приложению 1, тепловые потери с 1 м длины изолированного теплопровода при температуре теплоносителя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теп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 °С составляют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E72416">
        <w:rPr>
          <w:rFonts w:ascii="Times New Roman" w:hAnsi="Times New Roman" w:cs="Times New Roman"/>
          <w:sz w:val="24"/>
          <w:szCs w:val="24"/>
        </w:rPr>
        <w:t>=ккал/(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м·ч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).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Тогда экономия тепловой энергии при использовании изоляции:</w:t>
      </w:r>
    </w:p>
    <w:p w:rsidR="00E72416" w:rsidRPr="00E72416" w:rsidRDefault="00E72416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i/>
          <w:iCs/>
          <w:sz w:val="24"/>
          <w:szCs w:val="24"/>
        </w:rPr>
        <w:t>ΔQ</w:t>
      </w:r>
      <w:r w:rsidRPr="00E72416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и</w:t>
      </w:r>
      <w:r w:rsidRPr="00E72416">
        <w:rPr>
          <w:rFonts w:ascii="Times New Roman" w:hAnsi="Times New Roman" w:cs="Times New Roman"/>
          <w:sz w:val="24"/>
          <w:szCs w:val="24"/>
        </w:rPr>
        <w:t>-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E72416">
        <w:rPr>
          <w:rFonts w:ascii="Times New Roman" w:hAnsi="Times New Roman" w:cs="Times New Roman"/>
          <w:sz w:val="24"/>
          <w:szCs w:val="24"/>
        </w:rPr>
        <w:t>·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q</w:t>
      </w:r>
      <w:proofErr w:type="spellEnd"/>
      <w:proofErr w:type="gramStart"/>
      <w:r w:rsidRPr="00E72416">
        <w:rPr>
          <w:rFonts w:ascii="Times New Roman" w:hAnsi="Times New Roman" w:cs="Times New Roman"/>
          <w:sz w:val="24"/>
          <w:szCs w:val="24"/>
        </w:rPr>
        <w:t>= ,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ккал/ч.</w:t>
      </w:r>
    </w:p>
    <w:p w:rsidR="00E72416" w:rsidRPr="00E72416" w:rsidRDefault="00E72416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b/>
          <w:bCs/>
          <w:sz w:val="24"/>
          <w:szCs w:val="24"/>
        </w:rPr>
        <w:t>Задача №7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Изолированный трубопровод проложен на открытом воздухе, температура которого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r w:rsidRPr="00E72416">
        <w:rPr>
          <w:rFonts w:ascii="Times New Roman" w:hAnsi="Times New Roman" w:cs="Times New Roman"/>
          <w:sz w:val="24"/>
          <w:szCs w:val="24"/>
        </w:rPr>
        <w:t>= °С. Температура наружной поверхности изоляции равна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ст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 °С, наружный диаметр изоляции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E72416">
        <w:rPr>
          <w:rFonts w:ascii="Times New Roman" w:hAnsi="Times New Roman" w:cs="Times New Roman"/>
          <w:sz w:val="24"/>
          <w:szCs w:val="24"/>
        </w:rPr>
        <w:t xml:space="preserve">=мм. Определить коэффициент теплоотдачи и тепловые потери с 1 м длины трубопровода. Во сколько раз </w:t>
      </w:r>
      <w:r w:rsidRPr="00E72416">
        <w:rPr>
          <w:rFonts w:ascii="Times New Roman" w:hAnsi="Times New Roman" w:cs="Times New Roman"/>
          <w:sz w:val="24"/>
          <w:szCs w:val="24"/>
        </w:rPr>
        <w:lastRenderedPageBreak/>
        <w:t>возрастут тепловые потери, если трубопровод будет обдуваться поперечным потоком воздуха со скоростью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ϑ</w:t>
      </w:r>
      <w:r w:rsidRPr="00E72416">
        <w:rPr>
          <w:rFonts w:ascii="Times New Roman" w:hAnsi="Times New Roman" w:cs="Times New Roman"/>
          <w:sz w:val="24"/>
          <w:szCs w:val="24"/>
        </w:rPr>
        <w:t>= м/</w:t>
      </w:r>
      <w:proofErr w:type="gramStart"/>
      <w:r w:rsidRPr="00E72416">
        <w:rPr>
          <w:rFonts w:ascii="Times New Roman" w:hAnsi="Times New Roman" w:cs="Times New Roman"/>
          <w:sz w:val="24"/>
          <w:szCs w:val="24"/>
        </w:rPr>
        <w:t>с ?</w:t>
      </w:r>
      <w:proofErr w:type="gramEnd"/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физические характеристики воздуха при температуре </w:t>
      </w:r>
      <w:r w:rsidRPr="00E724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r w:rsidRPr="00E72416">
        <w:rPr>
          <w:rFonts w:ascii="Times New Roman" w:hAnsi="Times New Roman" w:cs="Times New Roman"/>
          <w:sz w:val="24"/>
          <w:szCs w:val="24"/>
        </w:rPr>
        <w:t> (Приложение 2):</w:t>
      </w:r>
    </w:p>
    <w:p w:rsidR="00E72416" w:rsidRPr="00E72416" w:rsidRDefault="00E72416" w:rsidP="00E72416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коэффициент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теплопроводности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λ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 , Вт/(м·°С);</w:t>
      </w:r>
    </w:p>
    <w:p w:rsidR="00E72416" w:rsidRPr="00E72416" w:rsidRDefault="00E72416" w:rsidP="00E72416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кинематическая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вязкость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ν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 , м</w:t>
      </w:r>
      <w:r w:rsidRPr="00E7241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72416">
        <w:rPr>
          <w:rFonts w:ascii="Times New Roman" w:hAnsi="Times New Roman" w:cs="Times New Roman"/>
          <w:sz w:val="24"/>
          <w:szCs w:val="24"/>
        </w:rPr>
        <w:t>/с;</w:t>
      </w:r>
    </w:p>
    <w:p w:rsidR="00E72416" w:rsidRPr="00E72416" w:rsidRDefault="00E72416" w:rsidP="00E72416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критерий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Прандтля в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Pr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=;</w:t>
      </w:r>
    </w:p>
    <w:p w:rsidR="00E72416" w:rsidRPr="00E72416" w:rsidRDefault="00E72416" w:rsidP="00E72416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критерий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Прандтля при температуре воды, равной температуре стенки 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Pr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ст.в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=;</w:t>
      </w:r>
    </w:p>
    <w:p w:rsidR="00E72416" w:rsidRPr="00E72416" w:rsidRDefault="00E72416" w:rsidP="00E72416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sz w:val="24"/>
          <w:szCs w:val="24"/>
        </w:rPr>
        <w:t>коэффициент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 xml:space="preserve"> температурного расширения воздуха:</w:t>
      </w:r>
    </w:p>
    <w:p w:rsidR="00E72416" w:rsidRPr="00E72416" w:rsidRDefault="00E72416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β</w:t>
      </w:r>
      <w:proofErr w:type="gramEnd"/>
      <w:r w:rsidRPr="00E72416">
        <w:rPr>
          <w:rFonts w:ascii="Times New Roman" w:hAnsi="Times New Roman" w:cs="Times New Roman"/>
          <w:sz w:val="24"/>
          <w:szCs w:val="24"/>
        </w:rPr>
        <w:t>=1/</w:t>
      </w:r>
      <w:proofErr w:type="spellStart"/>
      <w:r w:rsidRPr="00E72416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>= °С</w:t>
      </w:r>
      <w:r w:rsidRPr="00E72416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 xml:space="preserve">Определим критерий 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Грасгофа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 xml:space="preserve"> при свободном обтекании горизонтальной трубы воздухом: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742950"/>
            <wp:effectExtent l="0" t="0" r="9525" b="0"/>
            <wp:docPr id="83" name="Рисунок 83" descr="C:\Users\777\Downloads\5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777\Downloads\5 (3).gif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критерий Нуссельта по эмпирической формуле: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0" cy="714375"/>
            <wp:effectExtent l="0" t="0" r="0" b="9525"/>
            <wp:docPr id="84" name="Рисунок 84" descr="C:\Users\777\Downloads\6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777\Downloads\6 (3).gi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коэффициент теплоотдачи от трубы к воздуху: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33500" cy="771525"/>
            <wp:effectExtent l="0" t="0" r="0" b="9525"/>
            <wp:docPr id="85" name="Рисунок 85" descr="C:\Users\777\Downloads\7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777\Downloads\7 (3).gif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потери теплоты трубопроводом: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05025" cy="238125"/>
            <wp:effectExtent l="0" t="0" r="9525" b="9525"/>
            <wp:docPr id="86" name="Рисунок 86" descr="C:\Users\777\Downloads\8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777\Downloads\8 (2).gif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 xml:space="preserve">Определим число </w:t>
      </w:r>
      <w:proofErr w:type="spellStart"/>
      <w:r w:rsidRPr="00E72416">
        <w:rPr>
          <w:rFonts w:ascii="Times New Roman" w:hAnsi="Times New Roman" w:cs="Times New Roman"/>
          <w:sz w:val="24"/>
          <w:szCs w:val="24"/>
        </w:rPr>
        <w:t>Рейнольдса</w:t>
      </w:r>
      <w:proofErr w:type="spellEnd"/>
      <w:r w:rsidRPr="00E72416">
        <w:rPr>
          <w:rFonts w:ascii="Times New Roman" w:hAnsi="Times New Roman" w:cs="Times New Roman"/>
          <w:sz w:val="24"/>
          <w:szCs w:val="24"/>
        </w:rPr>
        <w:t xml:space="preserve"> при поперечном обдувании горизонтальной трубы потоком воздуха: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85825" cy="476250"/>
            <wp:effectExtent l="0" t="0" r="0" b="0"/>
            <wp:docPr id="87" name="Рисунок 87" descr="C:\Users\777\Downloads\9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777\Downloads\9 (2).gif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критерий Нуссельта по эмпирической формуле для режима вынужденной конвекции при 10</w:t>
      </w:r>
      <w:r w:rsidRPr="00E724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72416">
        <w:rPr>
          <w:rFonts w:ascii="Times New Roman" w:hAnsi="Times New Roman" w:cs="Times New Roman"/>
          <w:sz w:val="24"/>
          <w:szCs w:val="24"/>
        </w:rPr>
        <w:t>≤Re</w:t>
      </w:r>
      <w:r w:rsidRPr="00E72416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вd</w:t>
      </w:r>
      <w:r w:rsidRPr="00E72416">
        <w:rPr>
          <w:rFonts w:ascii="Times New Roman" w:hAnsi="Times New Roman" w:cs="Times New Roman"/>
          <w:sz w:val="24"/>
          <w:szCs w:val="24"/>
        </w:rPr>
        <w:t>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285750"/>
            <wp:effectExtent l="0" t="0" r="0" b="0"/>
            <wp:docPr id="88" name="Рисунок 88" descr="C:\Users\777\Downloads\10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777\Downloads\10 (1).gi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коэффициент теплоотдачи от стенки трубы к воздуху при обтекании трубы воздухом: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57400" cy="438150"/>
            <wp:effectExtent l="0" t="0" r="0" b="0"/>
            <wp:docPr id="89" name="Рисунок 89" descr="C:\Users\777\Downloads\11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777\Downloads\11 (1).gif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 удельный тепловой поток через цилиндрическую стенку трубы (потери тепла одним погонным метром трубопровода):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05025" cy="238125"/>
            <wp:effectExtent l="0" t="0" r="9525" b="9525"/>
            <wp:docPr id="90" name="Рисунок 90" descr="C:\Users\777\Downloads\12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777\Downloads\12 (1).gif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416" w:rsidRPr="00E72416" w:rsidRDefault="00E72416" w:rsidP="00E724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416">
        <w:rPr>
          <w:rFonts w:ascii="Times New Roman" w:hAnsi="Times New Roman" w:cs="Times New Roman"/>
          <w:sz w:val="24"/>
          <w:szCs w:val="24"/>
        </w:rPr>
        <w:t>Определим, во сколько раз увеличатся потери теплоты:</w:t>
      </w:r>
    </w:p>
    <w:p w:rsidR="00E72416" w:rsidRPr="00E72416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476250"/>
            <wp:effectExtent l="0" t="0" r="0" b="0"/>
            <wp:docPr id="91" name="Рисунок 91" descr="C:\Users\777\Downloads\13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777\Downloads\13 (1).gi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5. Энергосбережение в промышленности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Теплообменные аппараты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Известно, что теплообменные аппараты применяются в технике для того, чтобы:</w:t>
      </w:r>
    </w:p>
    <w:p w:rsidR="00336F10" w:rsidRPr="00336F10" w:rsidRDefault="00336F10" w:rsidP="00336F10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lastRenderedPageBreak/>
        <w:t>придать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нагреваемой или охлаждаемой среде необходимую температуру, например, поступающему в помещение приточному воздуху или воде, поступающей в систему отопления или горячего водоснабжения жилого здания;</w:t>
      </w:r>
    </w:p>
    <w:p w:rsidR="00336F10" w:rsidRPr="00336F10" w:rsidRDefault="00336F10" w:rsidP="00336F10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осуществить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переход среды в другое фазовое состояние (например, фазовый переход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рабочегоагента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в циклах тепловых двигателей или парокомпрессионных холодильных машин);</w:t>
      </w:r>
    </w:p>
    <w:p w:rsidR="00336F10" w:rsidRPr="00336F10" w:rsidRDefault="00336F10" w:rsidP="00336F10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отвести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тепло от охлаждаемых элементов конструкций, тепловыделяющей аппаратуры;</w:t>
      </w:r>
    </w:p>
    <w:p w:rsidR="00336F10" w:rsidRPr="00336F10" w:rsidRDefault="00336F10" w:rsidP="00336F10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полезно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использовать теплоту уходящих из теплогенерирующих и теплоиспользующих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установокэнергетических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отходов - так называемых вторичных энергетических ресурсов (ВЭР).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Решение этих задач может происходить одновременно.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Вторичные энергетические ресурсы разделяют на следующие большие группы:</w:t>
      </w:r>
    </w:p>
    <w:p w:rsidR="00336F10" w:rsidRPr="00336F10" w:rsidRDefault="00336F10" w:rsidP="00336F1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горючие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(топливные) ВЭР: горючие отходы технологических процессов переработки углеродистого и углеводородного сырья, биогаз, твердые и жидкие топливные отходы, отходы, непригодные для дальнейшей технологической переработки (обрезки, щепа, опилки) и т.д.;</w:t>
      </w:r>
    </w:p>
    <w:p w:rsidR="00336F10" w:rsidRPr="00336F10" w:rsidRDefault="00336F10" w:rsidP="00336F1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тепловые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ВЭР: физическое тепло отходящих газов технологических агрегатов, тепло отработавшего пара и горячей воды, тепло шлаков, золы, твердых технологических продуктов;</w:t>
      </w:r>
    </w:p>
    <w:p w:rsidR="00336F10" w:rsidRPr="00336F10" w:rsidRDefault="00336F10" w:rsidP="00336F1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ВЭР избыточного давления: потенциальная и кинетическая энергия газов и жидкостей.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Уходящие из установок тепловые вторичные энергетические ресурсы несут, как правило,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значительноеколичество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теплоты. Эта теплота может быть полезно использована двумя способами:</w:t>
      </w:r>
    </w:p>
    <w:p w:rsidR="00336F10" w:rsidRPr="00336F10" w:rsidRDefault="00336F10" w:rsidP="00336F10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возвратом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тепла в установку – регенеративное теплоиспользование;</w:t>
      </w:r>
    </w:p>
    <w:p w:rsidR="00336F10" w:rsidRPr="00336F10" w:rsidRDefault="00336F10" w:rsidP="00336F10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использованием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его в другой установке – внешнее теплоиспользование.</w:t>
      </w:r>
    </w:p>
    <w:p w:rsidR="00336F10" w:rsidRPr="00336F10" w:rsidRDefault="00336F10" w:rsidP="00336F1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Задача №8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Определить требуемую поверхность рекуперативного теплообменника, в котором вода нагревается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горячимигазами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. Расход воды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336F10">
        <w:rPr>
          <w:rFonts w:ascii="Times New Roman" w:hAnsi="Times New Roman" w:cs="Times New Roman"/>
          <w:sz w:val="24"/>
          <w:szCs w:val="24"/>
        </w:rPr>
        <w:t>=кг/час. Расчет произвести для прямоточной и противоточной схем. Если из</w:t>
      </w:r>
      <w:r w:rsidR="001A3C38">
        <w:rPr>
          <w:rFonts w:ascii="Times New Roman" w:hAnsi="Times New Roman" w:cs="Times New Roman"/>
          <w:sz w:val="24"/>
          <w:szCs w:val="24"/>
        </w:rPr>
        <w:t>вестны значения температур газа</w:t>
      </w:r>
      <w:r w:rsidRPr="00336F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3400" cy="285750"/>
            <wp:effectExtent l="0" t="0" r="0" b="0"/>
            <wp:docPr id="165" name="Рисунок 165" descr="C:\Users\777\Downloads\1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C:\Users\777\Downloads\1 (4).gif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C38">
        <w:rPr>
          <w:rFonts w:ascii="Times New Roman" w:hAnsi="Times New Roman" w:cs="Times New Roman"/>
          <w:sz w:val="24"/>
          <w:szCs w:val="24"/>
        </w:rPr>
        <w:t>,</w:t>
      </w:r>
      <w:r w:rsidR="001A3C38"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3400" cy="285750"/>
            <wp:effectExtent l="0" t="0" r="0" b="0"/>
            <wp:docPr id="166" name="Рисунок 166" descr="C:\Users\777\Downloads\2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C:\Users\777\Downloads\2 (4).gif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6F10">
        <w:rPr>
          <w:rFonts w:ascii="Times New Roman" w:hAnsi="Times New Roman" w:cs="Times New Roman"/>
          <w:sz w:val="24"/>
          <w:szCs w:val="24"/>
        </w:rPr>
        <w:t xml:space="preserve"> и </w:t>
      </w:r>
      <w:proofErr w:type="gramStart"/>
      <w:r w:rsidRPr="00336F10">
        <w:rPr>
          <w:rFonts w:ascii="Times New Roman" w:hAnsi="Times New Roman" w:cs="Times New Roman"/>
          <w:sz w:val="24"/>
          <w:szCs w:val="24"/>
        </w:rPr>
        <w:t xml:space="preserve">воды </w:t>
      </w:r>
      <w:r w:rsidR="001A3C38"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285750"/>
            <wp:effectExtent l="0" t="0" r="0" b="0"/>
            <wp:docPr id="167" name="Рисунок 167" descr="C:\Users\777\Downloads\3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C:\Users\777\Downloads\3 (4).gif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C38">
        <w:rPr>
          <w:rFonts w:ascii="Times New Roman" w:hAnsi="Times New Roman" w:cs="Times New Roman"/>
          <w:sz w:val="24"/>
          <w:szCs w:val="24"/>
        </w:rPr>
        <w:t xml:space="preserve"> </w:t>
      </w:r>
      <w:r w:rsidRPr="00336F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 </w:t>
      </w:r>
      <w:r w:rsidR="001A3C38"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285750"/>
            <wp:effectExtent l="0" t="0" r="0" b="0"/>
            <wp:docPr id="168" name="Рисунок 168" descr="C:\Users\777\Downloads\4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C:\Users\777\Downloads\4 (4).gif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6F10">
        <w:rPr>
          <w:rFonts w:ascii="Times New Roman" w:hAnsi="Times New Roman" w:cs="Times New Roman"/>
          <w:sz w:val="24"/>
          <w:szCs w:val="24"/>
        </w:rPr>
        <w:t> коэффициент теплопередачи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336F10">
        <w:rPr>
          <w:rFonts w:ascii="Times New Roman" w:hAnsi="Times New Roman" w:cs="Times New Roman"/>
          <w:sz w:val="24"/>
          <w:szCs w:val="24"/>
        </w:rPr>
        <w:t>=Вт/(м</w:t>
      </w:r>
      <w:r w:rsidRPr="00336F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·°С).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среднюю температуру воды: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19200" cy="428625"/>
            <wp:effectExtent l="0" t="0" r="0" b="9525"/>
            <wp:docPr id="169" name="Рисунок 169" descr="C:\Users\777\Downloads\5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C:\Users\777\Downloads\5 (4).gif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физические характеристики воды (при температуре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ср</w:t>
      </w:r>
      <w:r w:rsidRPr="00336F10">
        <w:rPr>
          <w:rFonts w:ascii="Times New Roman" w:hAnsi="Times New Roman" w:cs="Times New Roman"/>
          <w:sz w:val="24"/>
          <w:szCs w:val="24"/>
        </w:rPr>
        <w:t xml:space="preserve"> по Приложению 3 интерполированием </w:t>
      </w:r>
      <w:proofErr w:type="gramStart"/>
      <w:r w:rsidRPr="00336F10">
        <w:rPr>
          <w:rFonts w:ascii="Times New Roman" w:hAnsi="Times New Roman" w:cs="Times New Roman"/>
          <w:sz w:val="24"/>
          <w:szCs w:val="24"/>
        </w:rPr>
        <w:t>определяем  теплоемкость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воды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=кДж/(кг·°С)).</w:t>
      </w:r>
    </w:p>
    <w:p w:rsidR="00336F10" w:rsidRPr="00336F10" w:rsidRDefault="001A3C38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количество</w:t>
      </w:r>
      <w:r w:rsidR="00336F10" w:rsidRPr="00336F10">
        <w:rPr>
          <w:rFonts w:ascii="Times New Roman" w:hAnsi="Times New Roman" w:cs="Times New Roman"/>
          <w:sz w:val="24"/>
          <w:szCs w:val="24"/>
        </w:rPr>
        <w:t xml:space="preserve"> теплоты, переданное воде: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438150"/>
            <wp:effectExtent l="0" t="0" r="0" b="0"/>
            <wp:docPr id="170" name="Рисунок 170" descr="C:\Users\777\Downloads\6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C:\Users\777\Downloads\6 (4).gif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температурный напор для прямоточного теплообменника: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1200" cy="723900"/>
            <wp:effectExtent l="0" t="0" r="0" b="0"/>
            <wp:docPr id="171" name="Рисунок 171" descr="C:\Users\777\Downloads\7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C:\Users\777\Downloads\7 (4).gif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необходимую площадь прямоточного теплообменника: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7750" cy="438150"/>
            <wp:effectExtent l="0" t="0" r="0" b="0"/>
            <wp:docPr id="172" name="Рисунок 172" descr="C:\Users\777\Downloads\8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C:\Users\777\Downloads\8 (3).gif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температурный напор при противоточном теплообменнике: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23950" cy="438150"/>
            <wp:effectExtent l="0" t="0" r="0" b="0"/>
            <wp:docPr id="173" name="Рисунок 173" descr="C:\Users\777\Downloads\10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C:\Users\777\Downloads\10 (2).gif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Определим необходимую площадь противоточного теплообменника: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23950" cy="438150"/>
            <wp:effectExtent l="0" t="0" r="0" b="0"/>
            <wp:docPr id="174" name="Рисунок 174" descr="C:\Users\777\Downloads\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C:\Users\777\Downloads\10.gif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lastRenderedPageBreak/>
        <w:t xml:space="preserve">Следует отметить преимущества противоточного теплообменника: меньшая площадь поверхности, а значит, габариты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ивес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; холодный теплоноситель можно нагреть до более высокой температуры.</w:t>
      </w:r>
    </w:p>
    <w:p w:rsidR="00336F10" w:rsidRPr="00336F10" w:rsidRDefault="00336F10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Задача №9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Определить необходимую площадь поверхности нагрева теплообменного аппарата типа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водовоздушного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рекуператора для обеспечения степени утилизации теплоты сточных вод, равной 0,8. Сточная вода используется для предварительного нагревания дутьевого (приточного) воздуха. Поверхность нагрева выполнена в виде коридорного пучка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оребренных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труб. Наружный диаметр труб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sz w:val="24"/>
          <w:szCs w:val="24"/>
        </w:rPr>
        <w:t>=12 мм; толщина стенки трубы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δ</w:t>
      </w:r>
      <w:r w:rsidRPr="00336F10">
        <w:rPr>
          <w:rFonts w:ascii="Times New Roman" w:hAnsi="Times New Roman" w:cs="Times New Roman"/>
          <w:sz w:val="24"/>
          <w:szCs w:val="24"/>
        </w:rPr>
        <w:t>=1 мм; рабочая длина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336F10">
        <w:rPr>
          <w:rFonts w:ascii="Times New Roman" w:hAnsi="Times New Roman" w:cs="Times New Roman"/>
          <w:sz w:val="24"/>
          <w:szCs w:val="24"/>
        </w:rPr>
        <w:t>=5,2 м; диаметр круглых ребер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sz w:val="24"/>
          <w:szCs w:val="24"/>
        </w:rPr>
        <w:t>=23 мм; толщина ребра 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δ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р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=0,3 мм;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cтепень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оребрения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ψ</w:t>
      </w:r>
      <w:r w:rsidRPr="00336F10">
        <w:rPr>
          <w:rFonts w:ascii="Times New Roman" w:hAnsi="Times New Roman" w:cs="Times New Roman"/>
          <w:sz w:val="24"/>
          <w:szCs w:val="24"/>
        </w:rPr>
        <w:t>=8,2; гидравлический диаметр 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э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=4,7 мм. Теплопроводность материала ребра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λ</w:t>
      </w:r>
      <w:r w:rsidRPr="00336F10">
        <w:rPr>
          <w:rFonts w:ascii="Times New Roman" w:hAnsi="Times New Roman" w:cs="Times New Roman"/>
          <w:sz w:val="24"/>
          <w:szCs w:val="24"/>
        </w:rPr>
        <w:t>=116 Вт/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м·К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. Вода движется по трубам, воздух – в межтрубном пространстве. Число ходов греющего теплоносителя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336F10">
        <w:rPr>
          <w:rFonts w:ascii="Times New Roman" w:hAnsi="Times New Roman" w:cs="Times New Roman"/>
          <w:sz w:val="24"/>
          <w:szCs w:val="24"/>
        </w:rPr>
        <w:t>=5. Термическим сопротивлением стенки и гидравлическим сопротивлением при повороте воды в трубах пренебречь. Мощность, затрачиваемая на прокачку воды по трубам, не должна превышать 60 Вт.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Скорость воздуха принять равной 5 м/с. Начальную температуру </w:t>
      </w:r>
      <w:proofErr w:type="gramStart"/>
      <w:r w:rsidRPr="00336F10">
        <w:rPr>
          <w:rFonts w:ascii="Times New Roman" w:hAnsi="Times New Roman" w:cs="Times New Roman"/>
          <w:sz w:val="24"/>
          <w:szCs w:val="24"/>
        </w:rPr>
        <w:t>воды </w:t>
      </w:r>
      <w:r w:rsidR="001A3C38"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285750"/>
            <wp:effectExtent l="0" t="0" r="9525" b="0"/>
            <wp:docPr id="175" name="Рисунок 175" descr="C:\Users\777\Downloads\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C:\Users\777\Downloads\11.gif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6F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воздуха </w:t>
      </w:r>
      <w:r w:rsidR="001A3C38"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0075" cy="285750"/>
            <wp:effectExtent l="0" t="0" r="9525" b="0"/>
            <wp:docPr id="176" name="Рисунок 176" descr="C:\Users\777\Downloads\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C:\Users\777\Downloads\12.gif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C38">
        <w:rPr>
          <w:rFonts w:ascii="Times New Roman" w:hAnsi="Times New Roman" w:cs="Times New Roman"/>
          <w:sz w:val="24"/>
          <w:szCs w:val="24"/>
        </w:rPr>
        <w:t xml:space="preserve"> </w:t>
      </w:r>
      <w:r w:rsidRPr="00336F10">
        <w:rPr>
          <w:rFonts w:ascii="Times New Roman" w:hAnsi="Times New Roman" w:cs="Times New Roman"/>
          <w:sz w:val="24"/>
          <w:szCs w:val="24"/>
        </w:rPr>
        <w:t>; расход воды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=0,65 кг/с, воздуха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=0,3 кг/с.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336F10" w:rsidRPr="00336F10" w:rsidRDefault="00336F10" w:rsidP="00336F1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Температура воздуха на выходе из аппарата при эффективности теплообменника: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5375" cy="476250"/>
            <wp:effectExtent l="0" t="0" r="9525" b="0"/>
            <wp:docPr id="177" name="Рисунок 177" descr="C:\Users\777\Downloads\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C:\Users\777\Downloads\13.gif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F10" w:rsidRPr="00336F10">
        <w:rPr>
          <w:rFonts w:ascii="Times New Roman" w:hAnsi="Times New Roman" w:cs="Times New Roman"/>
          <w:sz w:val="24"/>
          <w:szCs w:val="24"/>
        </w:rPr>
        <w:br/>
      </w: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6375" cy="295275"/>
            <wp:effectExtent l="0" t="0" r="9525" b="9525"/>
            <wp:docPr id="178" name="Рисунок 178" descr="C:\Users\777\Downloads\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:\Users\777\Downloads\14.gif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Средняя температура воздуха: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9650" cy="428625"/>
            <wp:effectExtent l="0" t="0" r="0" b="9525"/>
            <wp:docPr id="179" name="Рисунок 179" descr="C:\Users\777\Downloads\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C:\Users\777\Downloads\15.gif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Теплофизические свойства воздуха при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1314450"/>
            <wp:effectExtent l="0" t="0" r="0" b="0"/>
            <wp:docPr id="180" name="Рисунок 180" descr="C:\Users\777\Downloads\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C:\Users\777\Downloads\16.gif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Тепловая мощность аппарата: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266700"/>
            <wp:effectExtent l="0" t="0" r="0" b="0"/>
            <wp:docPr id="181" name="Рисунок 181" descr="C:\Users\777\Downloads\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C:\Users\777\Downloads\17.gif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Температура греющего теплоносителя (воды) на выходе из аппарата: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90650" cy="476250"/>
            <wp:effectExtent l="0" t="0" r="0" b="0"/>
            <wp:docPr id="182" name="Рисунок 182" descr="C:\Users\777\Downloads\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C:\Users\777\Downloads\18.gif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Здесь теплоемкость воды взята при средней температуре воды 46,5 °C.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Проверяем значение средней температуры воды: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76325" cy="428625"/>
            <wp:effectExtent l="0" t="0" r="9525" b="9525"/>
            <wp:docPr id="183" name="Рисунок 183" descr="C:\Users\777\Downloads\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C:\Users\777\Downloads\19.gif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Оно близко к ранее принятому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 °C, поэтому окончательно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 °С.</w:t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Теплофизические свойства воды при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 °C: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600200" cy="1314450"/>
            <wp:effectExtent l="0" t="0" r="0" b="0"/>
            <wp:docPr id="184" name="Рисунок 184" descr="C:\Users\777\Downloads\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C:\Users\777\Downloads\20.gif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Мощность, затрачиваемая на прокачку воды по трубам с внутренним диаметром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 и диной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336F10">
        <w:rPr>
          <w:rFonts w:ascii="Times New Roman" w:hAnsi="Times New Roman" w:cs="Times New Roman"/>
          <w:sz w:val="24"/>
          <w:szCs w:val="24"/>
        </w:rPr>
        <w:t>, может быть рассчитана по формуле: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4525" cy="504825"/>
            <wp:effectExtent l="0" t="0" r="9525" b="9525"/>
            <wp:docPr id="185" name="Рисунок 185" descr="C:\Users\777\Downloads\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C:\Users\777\Downloads\21.gif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Pr="00336F10">
        <w:rPr>
          <w:rFonts w:ascii="Times New Roman" w:hAnsi="Times New Roman" w:cs="Times New Roman"/>
          <w:sz w:val="24"/>
          <w:szCs w:val="24"/>
        </w:rPr>
        <w:t>=0,65 – КПД насоса;</w:t>
      </w:r>
    </w:p>
    <w:p w:rsidR="00336F10" w:rsidRPr="00336F10" w:rsidRDefault="001A3C38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04900" cy="476250"/>
            <wp:effectExtent l="0" t="0" r="0" b="0"/>
            <wp:docPr id="186" name="Рисунок 186" descr="C:\Users\777\Downloads\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C:\Users\777\Downloads\26.gif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6F10" w:rsidRPr="00336F10">
        <w:rPr>
          <w:rFonts w:ascii="Times New Roman" w:hAnsi="Times New Roman" w:cs="Times New Roman"/>
          <w:sz w:val="24"/>
          <w:szCs w:val="24"/>
        </w:rPr>
        <w:t> – гидравлическое сопротивление.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Принимаем, что режим течения воды турбулентный. Тогда коэффициент сопротивления для гидравлически гладких труб ξ = 0,316 Re0,25 и скорость воды внутри труб равна:</w:t>
      </w:r>
    </w:p>
    <w:p w:rsidR="00336F10" w:rsidRPr="00336F10" w:rsidRDefault="001A3C38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3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28875" cy="676275"/>
            <wp:effectExtent l="0" t="0" r="9525" b="9525"/>
            <wp:docPr id="187" name="Рисунок 187" descr="C:\Users\777\Downloads\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C:\Users\777\Downloads\22.gif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Число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Рейнольдса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для воды:</w:t>
      </w:r>
    </w:p>
    <w:p w:rsidR="00336F10" w:rsidRPr="00336F10" w:rsidRDefault="00CC36B4" w:rsidP="001A3C38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90625" cy="476250"/>
            <wp:effectExtent l="0" t="0" r="0" b="0"/>
            <wp:docPr id="188" name="Рисунок 188" descr="C:\Users\777\Downloads\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C:\Users\777\Downloads\23.gif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есть соответствует развитому турбулентному режиму течения.</w:t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Число Нуссельта при турбулентном течении воды в трубе: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90700" cy="295275"/>
            <wp:effectExtent l="0" t="0" r="0" b="9525"/>
            <wp:docPr id="189" name="Рисунок 189" descr="C:\Users\777\Downloads\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C:\Users\777\Downloads\24.gif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F10" w:rsidRPr="00336F10">
        <w:rPr>
          <w:rFonts w:ascii="Times New Roman" w:hAnsi="Times New Roman" w:cs="Times New Roman"/>
          <w:sz w:val="24"/>
          <w:szCs w:val="24"/>
        </w:rPr>
        <w:t>.</w:t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теплоотдачи со стороны воды: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7375" cy="476250"/>
            <wp:effectExtent l="0" t="0" r="9525" b="0"/>
            <wp:docPr id="190" name="Рисунок 190" descr="C:\Users\777\Downloads\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C:\Users\777\Downloads\25.gif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Число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Рейнольдса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для воздуха:</w:t>
      </w:r>
    </w:p>
    <w:p w:rsidR="00336F10" w:rsidRPr="00336F10" w:rsidRDefault="00336F10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.</w:t>
      </w:r>
      <w:r w:rsidR="00CC36B4" w:rsidRPr="00CC36B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C36B4"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9650" cy="476250"/>
            <wp:effectExtent l="0" t="0" r="0" b="0"/>
            <wp:docPr id="191" name="Рисунок 191" descr="C:\Users\777\Downloads\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C:\Users\777\Downloads\27.gif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Число Нуссельта: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295275"/>
            <wp:effectExtent l="0" t="0" r="0" b="9525"/>
            <wp:docPr id="192" name="Рисунок 192" descr="C:\Users\777\Downloads\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C:\Users\777\Downloads\28.gif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теплоотдачи со стороны воздуха: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476250"/>
            <wp:effectExtent l="0" t="0" r="0" b="0"/>
            <wp:docPr id="193" name="Рисунок 193" descr="C:\Users\777\Downloads\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C:\Users\777\Downloads\29.gif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оребрения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:</w:t>
      </w:r>
    </w:p>
    <w:p w:rsidR="00336F10" w:rsidRPr="00336F10" w:rsidRDefault="00336F10" w:rsidP="00336F10">
      <w:pPr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эффективная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высота круглого ребра: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33625" cy="485775"/>
            <wp:effectExtent l="0" t="0" r="0" b="9525"/>
            <wp:docPr id="194" name="Рисунок 194" descr="C:\Users\777\Downloads\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C:\Users\777\Downloads\30.gif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комплекс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600075"/>
            <wp:effectExtent l="0" t="0" r="9525" b="9525"/>
            <wp:docPr id="195" name="Рисунок 195" descr="C:\Users\777\Downloads\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C:\Users\777\Downloads\31.gif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lastRenderedPageBreak/>
        <w:t>эффективность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одиночного ребра: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0575" cy="457200"/>
            <wp:effectExtent l="0" t="0" r="9525" b="0"/>
            <wp:docPr id="196" name="Рисунок 196" descr="C:\Users\777\Downloads\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C:\Users\777\Downloads\32.gif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эффективность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ребристой поверхности: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00200" cy="457200"/>
            <wp:effectExtent l="0" t="0" r="0" b="0"/>
            <wp:docPr id="197" name="Рисунок 197" descr="C:\Users\777\Downloads\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C:\Users\777\Downloads\33.gif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теплопередачи, отнесенный к внутренней поверхности труб: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200" cy="571500"/>
            <wp:effectExtent l="0" t="0" r="0" b="0"/>
            <wp:docPr id="198" name="Рисунок 198" descr="C:\Users\777\Downloads\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C:\Users\777\Downloads\34.gif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Логарифмический температурный напор между теплоносителями: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71625" cy="676275"/>
            <wp:effectExtent l="0" t="0" r="9525" b="9525"/>
            <wp:docPr id="199" name="Рисунок 199" descr="C:\Users\777\Downloads\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C:\Users\777\Downloads\35.gif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где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 </w:t>
      </w:r>
      <w:r w:rsidR="00CC36B4">
        <w:rPr>
          <w:rFonts w:ascii="Times New Roman" w:hAnsi="Times New Roman" w:cs="Times New Roman"/>
          <w:sz w:val="24"/>
          <w:szCs w:val="24"/>
        </w:rPr>
        <w:t xml:space="preserve"> </w:t>
      </w:r>
      <w:r w:rsidR="00CC36B4"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9625" cy="238125"/>
            <wp:effectExtent l="0" t="0" r="9525" b="9525"/>
            <wp:docPr id="200" name="Рисунок 200" descr="C:\Users\777\Downloads\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C:\Users\777\Downloads\36.gif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36B4">
        <w:rPr>
          <w:rFonts w:ascii="Times New Roman" w:hAnsi="Times New Roman" w:cs="Times New Roman"/>
          <w:sz w:val="24"/>
          <w:szCs w:val="24"/>
        </w:rPr>
        <w:t xml:space="preserve"> </w:t>
      </w:r>
      <w:r w:rsidRPr="00336F10">
        <w:rPr>
          <w:rFonts w:ascii="Times New Roman" w:hAnsi="Times New Roman" w:cs="Times New Roman"/>
          <w:sz w:val="24"/>
          <w:szCs w:val="24"/>
        </w:rPr>
        <w:t>= °С и</w:t>
      </w:r>
      <w:r w:rsidR="00CC36B4"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8200" cy="238125"/>
            <wp:effectExtent l="0" t="0" r="0" b="9525"/>
            <wp:docPr id="201" name="Рисунок 201" descr="C:\Users\777\Downloads\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C:\Users\777\Downloads\37.gif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6F10">
        <w:rPr>
          <w:rFonts w:ascii="Times New Roman" w:hAnsi="Times New Roman" w:cs="Times New Roman"/>
          <w:sz w:val="24"/>
          <w:szCs w:val="24"/>
        </w:rPr>
        <w:t> = °С; 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ε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Δt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=0,95 – поправка на вид относительного движения теплоносителей (для перекрестного тока) при: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8200" cy="476250"/>
            <wp:effectExtent l="0" t="0" r="0" b="0"/>
            <wp:docPr id="202" name="Рисунок 202" descr="C:\Users\777\Downloads\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C:\Users\777\Downloads\38.gif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F10" w:rsidRPr="00336F10">
        <w:rPr>
          <w:rFonts w:ascii="Times New Roman" w:hAnsi="Times New Roman" w:cs="Times New Roman"/>
          <w:sz w:val="24"/>
          <w:szCs w:val="24"/>
        </w:rPr>
        <w:t>;</w:t>
      </w:r>
      <w:r w:rsidR="00336F10" w:rsidRPr="00336F10">
        <w:rPr>
          <w:rFonts w:ascii="Times New Roman" w:hAnsi="Times New Roman" w:cs="Times New Roman"/>
          <w:sz w:val="24"/>
          <w:szCs w:val="24"/>
        </w:rPr>
        <w:br/>
      </w: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4400" cy="476250"/>
            <wp:effectExtent l="0" t="0" r="0" b="0"/>
            <wp:docPr id="203" name="Рисунок 203" descr="C:\Users\777\Downloads\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C:\Users\777\Downloads\39.gif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Поверхность теплообмена: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6775" cy="438150"/>
            <wp:effectExtent l="0" t="0" r="0" b="0"/>
            <wp:docPr id="204" name="Рисунок 204" descr="C:\Users\777\Downloads\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C:\Users\777\Downloads\40.gif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Задача №10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Определить тепловую мощность, гидравлические сопротивления и степень утилизации теплоты низкопотенциального источника ВЭР – турбинного масла при его охлаждении водой, направляемой затем в систему комбинированного производства теплоты и холода. Охлаждение масла осуществляется в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кожухотрубном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теплообменнике с перегородками в межтрубном пространстве. При решении задачи использовать методику теплового поверочного расчета.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Масло течет в межтрубном пространстве, вода – внутри труб. Внутренний диаметр кожуха 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о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=0,16 м; наружный диаметр труб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=0,012 м; внутренний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=0,01 м; рабочая длина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336F10">
        <w:rPr>
          <w:rFonts w:ascii="Times New Roman" w:hAnsi="Times New Roman" w:cs="Times New Roman"/>
          <w:sz w:val="24"/>
          <w:szCs w:val="24"/>
        </w:rPr>
        <w:t>=746 мм; число труб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36F10">
        <w:rPr>
          <w:rFonts w:ascii="Times New Roman" w:hAnsi="Times New Roman" w:cs="Times New Roman"/>
          <w:sz w:val="24"/>
          <w:szCs w:val="24"/>
        </w:rPr>
        <w:t>=64 штук; теплопроводность материала труб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λ</w:t>
      </w:r>
      <w:r w:rsidRPr="00336F10">
        <w:rPr>
          <w:rFonts w:ascii="Times New Roman" w:hAnsi="Times New Roman" w:cs="Times New Roman"/>
          <w:sz w:val="24"/>
          <w:szCs w:val="24"/>
        </w:rPr>
        <w:t>=58 Вт/(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м·К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); поверхность теплообмена со стороны воды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=1,5 м</w:t>
      </w:r>
      <w:r w:rsidRPr="00336F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; число перегородок в межтрубном пространстве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336F10">
        <w:rPr>
          <w:rFonts w:ascii="Times New Roman" w:hAnsi="Times New Roman" w:cs="Times New Roman"/>
          <w:sz w:val="24"/>
          <w:szCs w:val="24"/>
        </w:rPr>
        <w:t>=10; расположение трубок – по углам равностороннего треугольника, шаг между трубками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336F10">
        <w:rPr>
          <w:rFonts w:ascii="Times New Roman" w:hAnsi="Times New Roman" w:cs="Times New Roman"/>
          <w:sz w:val="24"/>
          <w:szCs w:val="24"/>
        </w:rPr>
        <w:t>=0,02 м; толщина перегородки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δ</w:t>
      </w:r>
      <w:r w:rsidRPr="00336F10">
        <w:rPr>
          <w:rFonts w:ascii="Times New Roman" w:hAnsi="Times New Roman" w:cs="Times New Roman"/>
          <w:sz w:val="24"/>
          <w:szCs w:val="24"/>
        </w:rPr>
        <w:t>=0,002 м.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Горячий теплоноситель (масло турбинное):</w:t>
      </w:r>
    </w:p>
    <w:p w:rsidR="00336F10" w:rsidRPr="00336F10" w:rsidRDefault="00336F10" w:rsidP="00336F10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расход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, кг/c 0,75;</w:t>
      </w:r>
    </w:p>
    <w:p w:rsidR="00336F10" w:rsidRPr="00336F10" w:rsidRDefault="00336F10" w:rsidP="00336F10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температура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масла на входе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</w:rPr>
        <w:t>´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, °С 45;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Холодный теплоноситель (вода):</w:t>
      </w:r>
    </w:p>
    <w:p w:rsidR="00336F10" w:rsidRPr="00336F10" w:rsidRDefault="00336F10" w:rsidP="00336F10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расход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, кг/c 5,4;</w:t>
      </w:r>
    </w:p>
    <w:p w:rsidR="00336F10" w:rsidRPr="00336F10" w:rsidRDefault="00336F10" w:rsidP="00336F10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температура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воды на входе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sz w:val="24"/>
          <w:szCs w:val="24"/>
        </w:rPr>
        <w:t>´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, °С 25.</w:t>
      </w:r>
    </w:p>
    <w:p w:rsidR="00336F10" w:rsidRPr="00336F10" w:rsidRDefault="00CC36B4" w:rsidP="00CC36B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36B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520687" cy="1295400"/>
            <wp:effectExtent l="0" t="0" r="3810" b="0"/>
            <wp:docPr id="205" name="Рисунок 205" descr="C:\Users\777\Downloa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C:\Users\777\Downloads\1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826" cy="129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CC36B4">
      <w:pPr>
        <w:spacing w:after="0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36F10">
        <w:rPr>
          <w:rFonts w:ascii="Times New Roman" w:hAnsi="Times New Roman" w:cs="Times New Roman"/>
          <w:i/>
          <w:iCs/>
          <w:sz w:val="24"/>
          <w:szCs w:val="24"/>
        </w:rPr>
        <w:t xml:space="preserve">Рисунок 5.1 – 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Низкопотенциальный</w:t>
      </w:r>
      <w:proofErr w:type="spellEnd"/>
      <w:r w:rsidRPr="00336F10">
        <w:rPr>
          <w:rFonts w:ascii="Times New Roman" w:hAnsi="Times New Roman" w:cs="Times New Roman"/>
          <w:i/>
          <w:iCs/>
          <w:sz w:val="24"/>
          <w:szCs w:val="24"/>
        </w:rPr>
        <w:t xml:space="preserve"> источник ВЭР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336F10" w:rsidRPr="00336F10" w:rsidRDefault="00336F10" w:rsidP="00711FB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Для определения теплофизических свойств теплоносителей зададимся их температурами на выходе из теплообменника. Примем, что на выходе масла и воды соответственно они равны: </w:t>
      </w:r>
      <w:r w:rsidR="00711FB9"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285750"/>
            <wp:effectExtent l="0" t="0" r="9525" b="0"/>
            <wp:docPr id="206" name="Рисунок 206" descr="C:\Users\777\Downloads\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C:\Users\777\Downloads\41.gif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Средние температуры теплоносителей: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04900" cy="866775"/>
            <wp:effectExtent l="0" t="0" r="0" b="9525"/>
            <wp:docPr id="207" name="Рисунок 207" descr="C:\Users\777\Downloads\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C:\Users\777\Downloads\42.gif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Теплофизические свойства теплоносителей при средних температурах:</w:t>
      </w:r>
    </w:p>
    <w:p w:rsidR="00336F10" w:rsidRPr="00336F10" w:rsidRDefault="00336F10" w:rsidP="00336F10">
      <w:pPr>
        <w:numPr>
          <w:ilvl w:val="1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масло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4025" cy="1628775"/>
            <wp:effectExtent l="0" t="0" r="9525" b="9525"/>
            <wp:docPr id="208" name="Рисунок 208" descr="C:\Users\777\Downloads\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C:\Users\777\Downloads\43.gif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1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вода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>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81150" cy="1343025"/>
            <wp:effectExtent l="0" t="0" r="0" b="9525"/>
            <wp:docPr id="209" name="Рисунок 209" descr="C:\Users\777\Downloads\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C:\Users\777\Downloads\44.gif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Шаг между поперечными перегородками в межтрубном пространстве: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85825" cy="438150"/>
            <wp:effectExtent l="0" t="0" r="9525" b="0"/>
            <wp:docPr id="210" name="Рисунок 210" descr="C:\Users\777\Downloads\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C:\Users\777\Downloads\45.gif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Скорость воды в трубах: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43025" cy="485775"/>
            <wp:effectExtent l="0" t="0" r="9525" b="9525"/>
            <wp:docPr id="211" name="Рисунок 211" descr="C:\Users\777\Downloads\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C:\Users\777\Downloads\46.gif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F10">
        <w:rPr>
          <w:rFonts w:ascii="Times New Roman" w:hAnsi="Times New Roman" w:cs="Times New Roman"/>
          <w:sz w:val="24"/>
          <w:szCs w:val="24"/>
        </w:rPr>
        <w:t>.Число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Рейнольдса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 xml:space="preserve"> для воды: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476250"/>
            <wp:effectExtent l="0" t="0" r="0" b="0"/>
            <wp:docPr id="212" name="Рисунок 212" descr="C:\Users\777\Downloads\4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C:\Users\777\Downloads\47.gif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Число Нуссельта при турбулентном течении: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14500" cy="295275"/>
            <wp:effectExtent l="0" t="0" r="0" b="9525"/>
            <wp:docPr id="213" name="Рисунок 213" descr="C:\Users\777\Downloads\4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C:\Users\777\Downloads\48.gif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lastRenderedPageBreak/>
        <w:t>Коэффициент теплоотдачи со стороны воды: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7375" cy="476250"/>
            <wp:effectExtent l="0" t="0" r="9525" b="0"/>
            <wp:docPr id="214" name="Рисунок 214" descr="C:\Users\777\Downloads\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C:\Users\777\Downloads\49.gif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Число трубок в среднем сечении кожуха теплообменника: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650" cy="476250"/>
            <wp:effectExtent l="0" t="0" r="0" b="0"/>
            <wp:docPr id="215" name="Рисунок 215" descr="C:\Users\777\Downloads\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C:\Users\777\Downloads\50.gif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Принимаем отношение высоты сегмента к диаметру обечайки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336F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о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=0,25.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Тогда для 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п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о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=0,0746/0,16=0,466 из таблицы 4.1 находим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336F10">
        <w:rPr>
          <w:rFonts w:ascii="Times New Roman" w:hAnsi="Times New Roman" w:cs="Times New Roman"/>
          <w:sz w:val="24"/>
          <w:szCs w:val="24"/>
        </w:rPr>
        <w:t>=0,81.</w:t>
      </w: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2056"/>
        <w:gridCol w:w="2186"/>
        <w:gridCol w:w="2186"/>
        <w:gridCol w:w="2186"/>
        <w:gridCol w:w="2186"/>
      </w:tblGrid>
      <w:tr w:rsidR="00336F10" w:rsidRPr="00336F10" w:rsidTr="00336F10">
        <w:tc>
          <w:tcPr>
            <w:tcW w:w="0" w:type="auto"/>
            <w:gridSpan w:val="5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4.1 – Топливно-энергетический баланс</w:t>
            </w:r>
          </w:p>
        </w:tc>
      </w:tr>
      <w:tr w:rsidR="00336F10" w:rsidRPr="00336F10" w:rsidTr="00336F10">
        <w:tc>
          <w:tcPr>
            <w:tcW w:w="0" w:type="auto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4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√</w:t>
            </w:r>
            <w:r w:rsidRPr="00336F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χ</w:t>
            </w:r>
          </w:p>
        </w:tc>
      </w:tr>
      <w:tr w:rsidR="00336F10" w:rsidRPr="00336F10" w:rsidTr="00336F10"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36F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</w:t>
            </w:r>
            <w:proofErr w:type="gramEnd"/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336F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Pr="00336F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o</w:t>
            </w:r>
            <w:proofErr w:type="spellEnd"/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0,15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75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0,25</w:t>
            </w:r>
          </w:p>
        </w:tc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0,3</w:t>
            </w:r>
          </w:p>
        </w:tc>
      </w:tr>
      <w:tr w:rsidR="00336F10" w:rsidRPr="00336F10" w:rsidTr="00336F10"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0,2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  <w:tc>
          <w:tcPr>
            <w:tcW w:w="75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1,23</w:t>
            </w:r>
          </w:p>
        </w:tc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336F10" w:rsidRPr="00336F10" w:rsidTr="00336F10"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0,858</w:t>
            </w:r>
          </w:p>
        </w:tc>
        <w:tc>
          <w:tcPr>
            <w:tcW w:w="75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1,135</w:t>
            </w:r>
          </w:p>
        </w:tc>
      </w:tr>
      <w:tr w:rsidR="00336F10" w:rsidRPr="00336F10" w:rsidTr="00336F10"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0,587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0,743</w:t>
            </w:r>
          </w:p>
        </w:tc>
        <w:tc>
          <w:tcPr>
            <w:tcW w:w="75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0,872</w:t>
            </w:r>
          </w:p>
        </w:tc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0,983</w:t>
            </w:r>
          </w:p>
        </w:tc>
      </w:tr>
      <w:tr w:rsidR="00336F10" w:rsidRPr="00336F10" w:rsidTr="00336F10"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0,525</w:t>
            </w:r>
          </w:p>
        </w:tc>
        <w:tc>
          <w:tcPr>
            <w:tcW w:w="855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0,665</w:t>
            </w:r>
          </w:p>
        </w:tc>
        <w:tc>
          <w:tcPr>
            <w:tcW w:w="75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0,775</w:t>
            </w:r>
          </w:p>
        </w:tc>
        <w:tc>
          <w:tcPr>
            <w:tcW w:w="810" w:type="dxa"/>
            <w:hideMark/>
          </w:tcPr>
          <w:p w:rsidR="00336F10" w:rsidRPr="00336F10" w:rsidRDefault="00336F10" w:rsidP="00336F10">
            <w:pPr>
              <w:spacing w:line="259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F10">
              <w:rPr>
                <w:rFonts w:ascii="Times New Roman" w:hAnsi="Times New Roman" w:cs="Times New Roman"/>
                <w:sz w:val="24"/>
                <w:szCs w:val="24"/>
              </w:rPr>
              <w:t>0,880</w:t>
            </w:r>
          </w:p>
        </w:tc>
      </w:tr>
    </w:tbl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Живое сечение по межтрубному пространству равно: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9825" cy="457200"/>
            <wp:effectExtent l="0" t="0" r="0" b="0"/>
            <wp:docPr id="216" name="Рисунок 216" descr="C:\Users\777\Downloads\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C:\Users\777\Downloads\51.gif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Скорость масла в межтрубном пространстве: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95400" cy="476250"/>
            <wp:effectExtent l="0" t="0" r="0" b="0"/>
            <wp:docPr id="217" name="Рисунок 217" descr="C:\Users\777\Downloads\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C:\Users\777\Downloads\52.gif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Число Re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476250"/>
            <wp:effectExtent l="0" t="0" r="0" b="0"/>
            <wp:docPr id="218" name="Рисунок 218" descr="C:\Users\777\Downloads\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C:\Users\777\Downloads\53.gif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Принимая число рядов труб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336F10">
        <w:rPr>
          <w:rFonts w:ascii="Times New Roman" w:hAnsi="Times New Roman" w:cs="Times New Roman"/>
          <w:sz w:val="24"/>
          <w:szCs w:val="24"/>
        </w:rPr>
        <w:t> равным числу труб в среднем сечении кожуха теплообменника 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о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, из уравнения находим поправку на число рядов труб по ходу теплоносителя в межтрубном пространстве.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10325" cy="314325"/>
            <wp:effectExtent l="0" t="0" r="9525" b="9525"/>
            <wp:docPr id="219" name="Рисунок 219" descr="C:\Users\777\Downloads\5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C:\Users\777\Downloads\54.gif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711FB9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 xml:space="preserve">Принимаем температуру стенки труб в </w:t>
      </w:r>
      <w:proofErr w:type="gramStart"/>
      <w:r w:rsidRPr="00336F10">
        <w:rPr>
          <w:rFonts w:ascii="Times New Roman" w:hAnsi="Times New Roman" w:cs="Times New Roman"/>
          <w:sz w:val="24"/>
          <w:szCs w:val="24"/>
        </w:rPr>
        <w:t>теплообменнике</w:t>
      </w:r>
      <w:r w:rsidR="00711FB9"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9125" cy="285750"/>
            <wp:effectExtent l="0" t="0" r="9525" b="0"/>
            <wp:docPr id="220" name="Рисунок 220" descr="C:\Users\777\Downloads\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C:\Users\777\Downloads\55.gif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1FB9">
        <w:rPr>
          <w:rFonts w:ascii="Times New Roman" w:hAnsi="Times New Roman" w:cs="Times New Roman"/>
          <w:sz w:val="24"/>
          <w:szCs w:val="24"/>
        </w:rPr>
        <w:t xml:space="preserve"> </w:t>
      </w:r>
      <w:r w:rsidRPr="00336F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36F10">
        <w:rPr>
          <w:rFonts w:ascii="Times New Roman" w:hAnsi="Times New Roman" w:cs="Times New Roman"/>
          <w:sz w:val="24"/>
          <w:szCs w:val="24"/>
        </w:rPr>
        <w:t xml:space="preserve"> число Прандтля при этой температуре </w:t>
      </w:r>
      <w:proofErr w:type="spellStart"/>
      <w:r w:rsidRPr="00336F10">
        <w:rPr>
          <w:rFonts w:ascii="Times New Roman" w:hAnsi="Times New Roman" w:cs="Times New Roman"/>
          <w:sz w:val="24"/>
          <w:szCs w:val="24"/>
        </w:rPr>
        <w:t>Pr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с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=919. И число Нуссельта: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9375" cy="571500"/>
            <wp:effectExtent l="0" t="0" r="9525" b="0"/>
            <wp:docPr id="221" name="Рисунок 221" descr="C:\Users\777\Downloads\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C:\Users\777\Downloads\56.gif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теплоотдачи со стороны горячего теплоносителя: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14500" cy="476250"/>
            <wp:effectExtent l="0" t="0" r="0" b="0"/>
            <wp:docPr id="222" name="Рисунок 222" descr="C:\Users\777\Downloads\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C:\Users\777\Downloads\57.gif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теплопередачи, отнесенный к внутренней поверхности трубок: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14650" cy="571500"/>
            <wp:effectExtent l="0" t="0" r="0" b="0"/>
            <wp:docPr id="223" name="Рисунок 223" descr="C:\Users\777\Downloads\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C:\Users\777\Downloads\58.gif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Тепловые эквиваленты теплоносителей: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62075" cy="485775"/>
            <wp:effectExtent l="0" t="0" r="9525" b="9525"/>
            <wp:docPr id="224" name="Рисунок 224" descr="C:\Users\777\Downloads\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C:\Users\777\Downloads\59.gif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Так как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proofErr w:type="gramStart"/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&gt;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proofErr w:type="gramEnd"/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,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36F10">
        <w:rPr>
          <w:rFonts w:ascii="Times New Roman" w:hAnsi="Times New Roman" w:cs="Times New Roman"/>
          <w:sz w:val="24"/>
          <w:szCs w:val="24"/>
        </w:rPr>
        <w:t> – максимальный тепловой эквивалент (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макс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), а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336F1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F10">
        <w:rPr>
          <w:rFonts w:ascii="Times New Roman" w:hAnsi="Times New Roman" w:cs="Times New Roman"/>
          <w:sz w:val="24"/>
          <w:szCs w:val="24"/>
        </w:rPr>
        <w:t> – минимальный (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мин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). Обозначим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ω</w:t>
      </w:r>
      <w:r w:rsidRPr="00336F10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мин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336F10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макс</w:t>
      </w:r>
      <w:proofErr w:type="spellEnd"/>
      <w:r w:rsidRPr="00336F10">
        <w:rPr>
          <w:rFonts w:ascii="Times New Roman" w:hAnsi="Times New Roman" w:cs="Times New Roman"/>
          <w:sz w:val="24"/>
          <w:szCs w:val="24"/>
        </w:rPr>
        <w:t>=.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lastRenderedPageBreak/>
        <w:t>Тогда число единиц переноса: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04875" cy="476250"/>
            <wp:effectExtent l="0" t="0" r="0" b="0"/>
            <wp:docPr id="225" name="Рисунок 225" descr="C:\Users\777\Downloads\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C:\Users\777\Downloads\60.gif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Эффективность теплообменника (при числе ходов больше трех в противоточно-перекрестном аппарате можно использовать зависимость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ε</w:t>
      </w:r>
      <w:r w:rsidRPr="00336F10">
        <w:rPr>
          <w:rFonts w:ascii="Times New Roman" w:hAnsi="Times New Roman" w:cs="Times New Roman"/>
          <w:sz w:val="24"/>
          <w:szCs w:val="24"/>
        </w:rPr>
        <w:t>=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336F1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336F10">
        <w:rPr>
          <w:rFonts w:ascii="Times New Roman" w:hAnsi="Times New Roman" w:cs="Times New Roman"/>
          <w:i/>
          <w:iCs/>
          <w:sz w:val="24"/>
          <w:szCs w:val="24"/>
        </w:rPr>
        <w:t>N;ω</w:t>
      </w:r>
      <w:proofErr w:type="spellEnd"/>
      <w:proofErr w:type="gramEnd"/>
      <w:r w:rsidRPr="00336F10">
        <w:rPr>
          <w:rFonts w:ascii="Times New Roman" w:hAnsi="Times New Roman" w:cs="Times New Roman"/>
          <w:sz w:val="24"/>
          <w:szCs w:val="24"/>
        </w:rPr>
        <w:t>) для чистого противотока):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57325" cy="523875"/>
            <wp:effectExtent l="0" t="0" r="9525" b="9525"/>
            <wp:docPr id="226" name="Рисунок 226" descr="C:\Users\777\Downloads\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C:\Users\777\Downloads\61.gif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Температура горячего и холодного теплоносителей на выходе из аппарата: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0" cy="581025"/>
            <wp:effectExtent l="0" t="0" r="0" b="9525"/>
            <wp:docPr id="227" name="Рисунок 227" descr="C:\Users\777\Downloads\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C:\Users\777\Downloads\62.gif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Полученные значения температур теплоносителей на выходе из теплообменника не существенно отличаются от ранее принятых, поэтому считаются окончательными.</w:t>
      </w:r>
    </w:p>
    <w:p w:rsidR="00336F10" w:rsidRPr="00336F10" w:rsidRDefault="00336F10" w:rsidP="00336F10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Тепловая мощность аппарата без учета потерь теплоты в окружающую среду: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43025" cy="266700"/>
            <wp:effectExtent l="0" t="0" r="9525" b="0"/>
            <wp:docPr id="228" name="Рисунок 228" descr="C:\Users\777\Downloads\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C:\Users\777\Downloads\63.gif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 учетом тепловых потерь в теплообменнике (обычно до 3%):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47775" cy="285750"/>
            <wp:effectExtent l="0" t="0" r="9525" b="0"/>
            <wp:docPr id="229" name="Рисунок 229" descr="C:\Users\777\Downloads\6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C:\Users\777\Downloads\64.gif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 учетом тепловых потерь при транспорте нагретой воды (5%) и в установке комбинированного производства теплоты и холода (3%):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285750"/>
            <wp:effectExtent l="0" t="0" r="0" b="0"/>
            <wp:docPr id="230" name="Рисунок 230" descr="C:\Users\777\Downloads\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C:\Users\777\Downloads\65.gif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Степень утилизации теплоты турбинного масла (максимально возможное количество утилизируемой теплоты при работающей турбине определяется диапазоном изменения температуры масла в ее системах смазки и регулирования).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4825" cy="504825"/>
            <wp:effectExtent l="0" t="0" r="0" b="9525"/>
            <wp:docPr id="231" name="Рисунок 231" descr="C:\Users\777\Downloads\6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C:\Users\777\Downloads\66.gif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b/>
          <w:bCs/>
          <w:sz w:val="24"/>
          <w:szCs w:val="24"/>
        </w:rPr>
        <w:t>Расчет гидравлических сопротивлений</w:t>
      </w:r>
    </w:p>
    <w:p w:rsidR="00336F10" w:rsidRPr="00336F10" w:rsidRDefault="00336F10" w:rsidP="00336F10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Средняя температура стенки: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95450" cy="476250"/>
            <wp:effectExtent l="0" t="0" r="0" b="0"/>
            <wp:docPr id="232" name="Рисунок 232" descr="C:\Users\777\Downloads\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C:\Users\777\Downloads\67.gif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Данной температуре соответствует коэффициент динамической вязкости: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295275"/>
            <wp:effectExtent l="0" t="0" r="9525" b="9525"/>
            <wp:docPr id="233" name="Рисунок 233" descr="C:\Users\777\Downloads\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C:\Users\777\Downloads\68.gif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сопротивления по межтрубному пространству находим по уравнению: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8375" cy="581025"/>
            <wp:effectExtent l="0" t="0" r="9525" b="9525"/>
            <wp:docPr id="234" name="Рисунок 234" descr="C:\Users\777\Downloads\6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C:\Users\777\Downloads\69.gif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Гидравлическое сопротивление по межтрубному пространству с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336F10">
        <w:rPr>
          <w:rFonts w:ascii="Times New Roman" w:hAnsi="Times New Roman" w:cs="Times New Roman"/>
          <w:sz w:val="24"/>
          <w:szCs w:val="24"/>
        </w:rPr>
        <w:t> числом перегородок и, следовательно, 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336F10">
        <w:rPr>
          <w:rFonts w:ascii="Times New Roman" w:hAnsi="Times New Roman" w:cs="Times New Roman"/>
          <w:sz w:val="24"/>
          <w:szCs w:val="24"/>
        </w:rPr>
        <w:t>(</w:t>
      </w:r>
      <w:r w:rsidRPr="00336F10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336F10">
        <w:rPr>
          <w:rFonts w:ascii="Times New Roman" w:hAnsi="Times New Roman" w:cs="Times New Roman"/>
          <w:sz w:val="24"/>
          <w:szCs w:val="24"/>
        </w:rPr>
        <w:t>+1) числом ходов по межтрубному пространству: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4525" cy="457200"/>
            <wp:effectExtent l="0" t="0" r="0" b="0"/>
            <wp:docPr id="235" name="Рисунок 235" descr="C:\Users\777\Downloads\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C:\Users\777\Downloads\70.gif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Коэффициент сопротивления по водяному тракту при турбулентном режиме течения внутри гидравлически гладкой трубы:</w:t>
      </w:r>
    </w:p>
    <w:p w:rsidR="00336F10" w:rsidRPr="00336F10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7275" cy="485775"/>
            <wp:effectExtent l="0" t="0" r="9525" b="9525"/>
            <wp:docPr id="236" name="Рисунок 236" descr="C:\Users\777\Downloads\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C:\Users\777\Downloads\71.gif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F10" w:rsidRPr="00336F10" w:rsidRDefault="00336F10" w:rsidP="00336F10">
      <w:pPr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10">
        <w:rPr>
          <w:rFonts w:ascii="Times New Roman" w:hAnsi="Times New Roman" w:cs="Times New Roman"/>
          <w:sz w:val="24"/>
          <w:szCs w:val="24"/>
        </w:rPr>
        <w:t>Гидравлическое сопротивление по водяному тракту:</w:t>
      </w:r>
    </w:p>
    <w:p w:rsidR="00336F10" w:rsidRPr="00336F10" w:rsidRDefault="00336F10" w:rsidP="00336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1FB9" w:rsidRDefault="00711FB9" w:rsidP="00711FB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504825"/>
            <wp:effectExtent l="0" t="0" r="9525" b="9525"/>
            <wp:docPr id="237" name="Рисунок 237" descr="C:\Users\777\Downloads\7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C:\Users\777\Downloads\72.gif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11FB9">
        <w:rPr>
          <w:rFonts w:ascii="Times New Roman" w:hAnsi="Times New Roman" w:cs="Times New Roman"/>
          <w:b/>
          <w:bCs/>
          <w:sz w:val="24"/>
          <w:szCs w:val="24"/>
        </w:rPr>
        <w:t>6. Условия задач для самостоятельного решения</w:t>
      </w: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820"/>
        <w:gridCol w:w="1810"/>
        <w:gridCol w:w="1486"/>
        <w:gridCol w:w="2174"/>
        <w:gridCol w:w="1320"/>
        <w:gridCol w:w="1870"/>
        <w:gridCol w:w="1320"/>
      </w:tblGrid>
      <w:tr w:rsidR="00711FB9" w:rsidRPr="00711FB9" w:rsidTr="00711FB9">
        <w:tc>
          <w:tcPr>
            <w:tcW w:w="0" w:type="auto"/>
            <w:gridSpan w:val="7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6.1 – Исходные данные к задаче №1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 газа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г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нм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ккал/нм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 мазута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т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ккал/кг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 угля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т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ккал/кг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4045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9421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4626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3974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9788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5214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8643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4307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8762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4952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5571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6031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10088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5981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4526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11186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5752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10248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3638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9669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3059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10450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3723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3529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3050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92750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4486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7450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4107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8567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3979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9454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4257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9888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4336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11225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4833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5033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5533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10598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4905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9871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4341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729"/>
        <w:gridCol w:w="2073"/>
        <w:gridCol w:w="1301"/>
        <w:gridCol w:w="829"/>
        <w:gridCol w:w="1172"/>
        <w:gridCol w:w="1583"/>
        <w:gridCol w:w="1654"/>
        <w:gridCol w:w="1459"/>
      </w:tblGrid>
      <w:tr w:rsidR="00711FB9" w:rsidRPr="00711FB9" w:rsidTr="00711FB9">
        <w:tc>
          <w:tcPr>
            <w:tcW w:w="0" w:type="auto"/>
            <w:gridSpan w:val="8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6.2 – Исходные данные к задаче №2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АО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млн. 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кВт×ч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/год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Гкал/год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т/год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ккал/кг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ТТ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кгу.т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./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Гкал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ЭТ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гу.т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./ 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кВт×ч</w:t>
            </w:r>
            <w:proofErr w:type="spellEnd"/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кВт×ч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/год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10450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16710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17880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7450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10598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660"/>
        <w:gridCol w:w="1347"/>
        <w:gridCol w:w="1578"/>
        <w:gridCol w:w="1939"/>
        <w:gridCol w:w="1939"/>
        <w:gridCol w:w="1797"/>
        <w:gridCol w:w="2171"/>
        <w:gridCol w:w="1404"/>
      </w:tblGrid>
      <w:tr w:rsidR="00711FB9" w:rsidRPr="00711FB9" w:rsidTr="00711FB9">
        <w:tc>
          <w:tcPr>
            <w:tcW w:w="0" w:type="auto"/>
            <w:gridSpan w:val="8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6.3 – Исходные данные к задаче №3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 газа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G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г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нм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ккал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/нм3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 электроэнергии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кВт/ч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 тепловой электроэнергии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Гкал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ТТ</w:t>
            </w:r>
            <w:proofErr w:type="spellEnd"/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кгу.т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./Гкал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Расходвторичных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энергоресурсов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ВТ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т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p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ккал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/кг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4045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4626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3974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5214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8643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4307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8762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4952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5571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6031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10088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5981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4526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11186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5752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10248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3638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9669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3059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3723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3529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3050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92750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4486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4107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8567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3979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4257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9888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4336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11225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4833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5033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5533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4905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9871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4341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760"/>
        <w:gridCol w:w="1049"/>
        <w:gridCol w:w="1271"/>
        <w:gridCol w:w="1636"/>
        <w:gridCol w:w="958"/>
        <w:gridCol w:w="926"/>
        <w:gridCol w:w="1307"/>
        <w:gridCol w:w="1391"/>
        <w:gridCol w:w="732"/>
        <w:gridCol w:w="770"/>
      </w:tblGrid>
      <w:tr w:rsidR="00711FB9" w:rsidRPr="00711FB9" w:rsidTr="00711FB9">
        <w:tc>
          <w:tcPr>
            <w:tcW w:w="0" w:type="auto"/>
            <w:gridSpan w:val="10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6.4 – Исходные данные к задаче №4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к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т/ч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п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МПа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ка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кДж/кг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ив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τ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час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х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мг/кг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кв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мг/кг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к</w:t>
            </w:r>
            <w:proofErr w:type="spellEnd"/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η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ка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бр</w:t>
            </w:r>
            <w:proofErr w:type="spellEnd"/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814,7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830,1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884,6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814,7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830,1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884,6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814,7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830,1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884,6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660"/>
        <w:gridCol w:w="900"/>
        <w:gridCol w:w="1671"/>
        <w:gridCol w:w="743"/>
        <w:gridCol w:w="755"/>
        <w:gridCol w:w="775"/>
        <w:gridCol w:w="660"/>
        <w:gridCol w:w="900"/>
        <w:gridCol w:w="1671"/>
        <w:gridCol w:w="743"/>
        <w:gridCol w:w="755"/>
        <w:gridCol w:w="775"/>
      </w:tblGrid>
      <w:tr w:rsidR="00711FB9" w:rsidRPr="00711FB9" w:rsidTr="00711FB9">
        <w:tc>
          <w:tcPr>
            <w:tcW w:w="0" w:type="auto"/>
            <w:gridSpan w:val="12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6.5 – Исходные данные к задаче №5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чел.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кг/(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чел·сут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гв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хз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хл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чел.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кг/(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чел·сут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гв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хз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хл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1126"/>
        <w:gridCol w:w="847"/>
        <w:gridCol w:w="1051"/>
        <w:gridCol w:w="821"/>
        <w:gridCol w:w="688"/>
        <w:gridCol w:w="867"/>
        <w:gridCol w:w="1126"/>
        <w:gridCol w:w="847"/>
        <w:gridCol w:w="1051"/>
        <w:gridCol w:w="821"/>
        <w:gridCol w:w="688"/>
        <w:gridCol w:w="867"/>
      </w:tblGrid>
      <w:tr w:rsidR="00711FB9" w:rsidRPr="00711FB9" w:rsidTr="00711FB9">
        <w:tc>
          <w:tcPr>
            <w:tcW w:w="0" w:type="auto"/>
            <w:gridSpan w:val="12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6.6 – Исходные данные к задаче №6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мм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теп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м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ϑ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м/с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мм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теп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н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м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ϑ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м/с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1132"/>
        <w:gridCol w:w="876"/>
        <w:gridCol w:w="1022"/>
        <w:gridCol w:w="922"/>
        <w:gridCol w:w="942"/>
        <w:gridCol w:w="2404"/>
        <w:gridCol w:w="1697"/>
        <w:gridCol w:w="890"/>
        <w:gridCol w:w="915"/>
      </w:tblGrid>
      <w:tr w:rsidR="00711FB9" w:rsidRPr="00711FB9" w:rsidTr="00711FB9">
        <w:tc>
          <w:tcPr>
            <w:tcW w:w="0" w:type="auto"/>
            <w:gridSpan w:val="9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6.7 – Исходные данные к задаче №7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в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c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т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мм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ϑ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м/с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λ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в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Вт/(м·°С)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ν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в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в</w:t>
            </w:r>
            <w:proofErr w:type="spellEnd"/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ст.в</w:t>
            </w:r>
            <w:proofErr w:type="spellEnd"/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2,36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2,36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11,79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12,61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12,86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14,61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11,79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12,61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12,86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14,61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0,693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1413"/>
        <w:gridCol w:w="1744"/>
        <w:gridCol w:w="1223"/>
        <w:gridCol w:w="1341"/>
        <w:gridCol w:w="1223"/>
        <w:gridCol w:w="1341"/>
        <w:gridCol w:w="2515"/>
      </w:tblGrid>
      <w:tr w:rsidR="00711FB9" w:rsidRPr="00711FB9" w:rsidTr="00711FB9">
        <w:tc>
          <w:tcPr>
            <w:tcW w:w="0" w:type="auto"/>
            <w:gridSpan w:val="7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6.8 – Исходные данные к задаче №8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вар.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 кг/час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´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´´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´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´´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°С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Вт/ (м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×°С)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711FB9" w:rsidRDefault="00711FB9" w:rsidP="00711FB9">
      <w:pPr>
        <w:tabs>
          <w:tab w:val="left" w:pos="115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5754"/>
        <w:gridCol w:w="614"/>
        <w:gridCol w:w="614"/>
        <w:gridCol w:w="615"/>
        <w:gridCol w:w="615"/>
        <w:gridCol w:w="615"/>
        <w:gridCol w:w="615"/>
        <w:gridCol w:w="615"/>
        <w:gridCol w:w="743"/>
      </w:tblGrid>
      <w:tr w:rsidR="00711FB9" w:rsidRPr="00711FB9" w:rsidTr="00711FB9">
        <w:tc>
          <w:tcPr>
            <w:tcW w:w="0" w:type="auto"/>
            <w:gridSpan w:val="9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П.1 – Приложение 1</w:t>
            </w:r>
          </w:p>
        </w:tc>
      </w:tr>
      <w:tr w:rsidR="00711FB9" w:rsidRPr="00711FB9" w:rsidTr="00711FB9">
        <w:tc>
          <w:tcPr>
            <w:tcW w:w="0" w:type="auto"/>
            <w:gridSpan w:val="9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Тепловые потери для изолированных поверхностей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 1 м длины цилиндрического объекта 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ккал/(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м·ч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11FB9" w:rsidRPr="00711FB9" w:rsidTr="00711FB9">
        <w:tc>
          <w:tcPr>
            <w:tcW w:w="0" w:type="auto"/>
            <w:vMerge w:val="restart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Наружный диаметр неизолированных труб, мм</w:t>
            </w:r>
          </w:p>
        </w:tc>
        <w:tc>
          <w:tcPr>
            <w:tcW w:w="0" w:type="auto"/>
            <w:gridSpan w:val="8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Температура теплоносителя, °С</w:t>
            </w:r>
          </w:p>
        </w:tc>
      </w:tr>
      <w:tr w:rsidR="00711FB9" w:rsidRPr="00711FB9" w:rsidTr="00711FB9">
        <w:tc>
          <w:tcPr>
            <w:tcW w:w="0" w:type="auto"/>
            <w:vMerge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1030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b/>
          <w:bCs/>
          <w:sz w:val="24"/>
          <w:szCs w:val="24"/>
        </w:rPr>
        <w:t>Приложение 2</w:t>
      </w: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732"/>
        <w:gridCol w:w="1071"/>
        <w:gridCol w:w="1819"/>
        <w:gridCol w:w="1913"/>
        <w:gridCol w:w="1396"/>
        <w:gridCol w:w="1691"/>
        <w:gridCol w:w="1382"/>
        <w:gridCol w:w="796"/>
      </w:tblGrid>
      <w:tr w:rsidR="00711FB9" w:rsidRPr="00711FB9" w:rsidTr="00711FB9">
        <w:tc>
          <w:tcPr>
            <w:tcW w:w="0" w:type="auto"/>
            <w:gridSpan w:val="8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Таблица П.2 – Физические свойства сухого воздуха при давлении 760 мм </w:t>
            </w:r>
            <w:proofErr w:type="spellStart"/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рт.ст</w:t>
            </w:r>
            <w:proofErr w:type="spellEnd"/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°C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ρ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кг/м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кДж/(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кг·К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λ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Вт/(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м·К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μ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H·c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ν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1,584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9,23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1,515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1,342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2,36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12,43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1,247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16,00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2,76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16,96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2,83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17,95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18,97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2,96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20,02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22,10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23,13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0,898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3,34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25,45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0,854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27,80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30,09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32,49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34,85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40,61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0,677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1,047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48,33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0,674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0,566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4,91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55,46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0,676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0,524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1,068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63,09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0,678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0,456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1,093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36,2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79,38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0,687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6,22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96,89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0,699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0,362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6,71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163,4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115,4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0,706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1,156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7,18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188,8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134,8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0,301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7,63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216,2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155,1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0,277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8,07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245,9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0,719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0,257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1,197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8,50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199,3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0,239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316,5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233,7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0,724</w:t>
            </w:r>
          </w:p>
        </w:tc>
      </w:tr>
    </w:tbl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b/>
          <w:bCs/>
          <w:sz w:val="24"/>
          <w:szCs w:val="24"/>
        </w:rPr>
        <w:t>Приложение 3</w:t>
      </w:r>
    </w:p>
    <w:tbl>
      <w:tblPr>
        <w:tblStyle w:val="a3"/>
        <w:tblW w:w="10800" w:type="dxa"/>
        <w:tblLook w:val="04A0" w:firstRow="1" w:lastRow="0" w:firstColumn="1" w:lastColumn="0" w:noHBand="0" w:noVBand="1"/>
      </w:tblPr>
      <w:tblGrid>
        <w:gridCol w:w="730"/>
        <w:gridCol w:w="1106"/>
        <w:gridCol w:w="1877"/>
        <w:gridCol w:w="1974"/>
        <w:gridCol w:w="1469"/>
        <w:gridCol w:w="1329"/>
        <w:gridCol w:w="1494"/>
        <w:gridCol w:w="821"/>
      </w:tblGrid>
      <w:tr w:rsidR="00711FB9" w:rsidRPr="00711FB9" w:rsidTr="00711FB9">
        <w:tc>
          <w:tcPr>
            <w:tcW w:w="0" w:type="auto"/>
            <w:gridSpan w:val="8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Таблица П.3 – Физические свойства воды в состоянии насыщения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°C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ρ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кг/м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p</w:t>
            </w:r>
            <w:proofErr w:type="spellEnd"/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кДж/(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кг·К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λ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·10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Вт/(</w:t>
            </w: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м·К</w:t>
            </w:r>
            <w:proofErr w:type="spell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ν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-6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β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-4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11F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σ</w:t>
            </w:r>
            <w:proofErr w:type="gramEnd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10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-4</w:t>
            </w:r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H/м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11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</w:t>
            </w:r>
            <w:proofErr w:type="spellEnd"/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1,789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-0,63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756,4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13,67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999,7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4,191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+0,70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741,6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9,52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998,2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4,183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1,82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726,9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7,02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995,7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5,42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992,2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0,659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3,87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988,1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0,556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3,54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983,2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4,179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0,478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5,11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662,2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2,98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977,8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4,187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0,415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643,5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2,55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971,8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4,195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6,32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625,9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2,21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965,3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0,326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607,2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958,4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0,295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7,52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588,6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951,0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8,08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569,0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943,1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0,252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8,64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548,4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934,8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4,266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9,19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528,8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926,1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4,287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9,72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507,2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917,0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4,313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0,203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486,6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907,4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4,346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0,191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466,0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897,3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4,380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0,181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443,4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886,9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4,417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0,173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422,8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876,0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4,459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400,2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863,0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4,505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0,158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376,7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852,8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4,555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65,5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0,153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354,1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840,3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4,614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817,3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4,681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0,145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813,6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4,756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0,141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285,5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799,0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4,844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0,137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261,9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784,0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4,949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0,135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767,9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5,070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0,133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750,7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5,230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0,131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732,3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5,485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712,5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5,736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691,1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6,071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667,1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6,574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98,10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7,244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76,71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1,22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610,1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8,165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56,70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574,4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9,504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38,16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13,984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20,21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</w:tr>
      <w:tr w:rsidR="00711FB9" w:rsidRPr="00711FB9" w:rsidTr="00711FB9"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40,321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0,126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4,71</w:t>
            </w:r>
          </w:p>
        </w:tc>
        <w:tc>
          <w:tcPr>
            <w:tcW w:w="0" w:type="auto"/>
            <w:hideMark/>
          </w:tcPr>
          <w:p w:rsidR="00711FB9" w:rsidRPr="00711FB9" w:rsidRDefault="00711FB9" w:rsidP="00711FB9">
            <w:pPr>
              <w:tabs>
                <w:tab w:val="left" w:pos="115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1FB9">
              <w:rPr>
                <w:rFonts w:ascii="Times New Roman" w:hAnsi="Times New Roman" w:cs="Times New Roman"/>
                <w:sz w:val="24"/>
                <w:szCs w:val="24"/>
              </w:rPr>
              <w:t>6,79</w:t>
            </w:r>
          </w:p>
        </w:tc>
      </w:tr>
    </w:tbl>
    <w:p w:rsidR="00676177" w:rsidRDefault="00676177" w:rsidP="00711FB9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</w:p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11FB9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:rsidR="00711FB9" w:rsidRPr="00711FB9" w:rsidRDefault="00711FB9" w:rsidP="00711FB9">
      <w:pPr>
        <w:numPr>
          <w:ilvl w:val="0"/>
          <w:numId w:val="23"/>
        </w:num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sz w:val="24"/>
          <w:szCs w:val="24"/>
        </w:rPr>
        <w:t xml:space="preserve">Данилов О.Л. </w:t>
      </w:r>
      <w:proofErr w:type="spellStart"/>
      <w:r w:rsidRPr="00711FB9">
        <w:rPr>
          <w:rFonts w:ascii="Times New Roman" w:hAnsi="Times New Roman" w:cs="Times New Roman"/>
          <w:sz w:val="24"/>
          <w:szCs w:val="24"/>
        </w:rPr>
        <w:t>Энергоиспользование</w:t>
      </w:r>
      <w:proofErr w:type="spellEnd"/>
      <w:r w:rsidRPr="00711FB9">
        <w:rPr>
          <w:rFonts w:ascii="Times New Roman" w:hAnsi="Times New Roman" w:cs="Times New Roman"/>
          <w:sz w:val="24"/>
          <w:szCs w:val="24"/>
        </w:rPr>
        <w:t xml:space="preserve"> в теплоэнергетике и </w:t>
      </w:r>
      <w:proofErr w:type="spellStart"/>
      <w:r w:rsidRPr="00711FB9">
        <w:rPr>
          <w:rFonts w:ascii="Times New Roman" w:hAnsi="Times New Roman" w:cs="Times New Roman"/>
          <w:sz w:val="24"/>
          <w:szCs w:val="24"/>
        </w:rPr>
        <w:t>теплотехнологиях</w:t>
      </w:r>
      <w:proofErr w:type="spellEnd"/>
      <w:r w:rsidRPr="00711FB9">
        <w:rPr>
          <w:rFonts w:ascii="Times New Roman" w:hAnsi="Times New Roman" w:cs="Times New Roman"/>
          <w:sz w:val="24"/>
          <w:szCs w:val="24"/>
        </w:rPr>
        <w:t>: Учебное пособие. Ч1-</w:t>
      </w:r>
      <w:proofErr w:type="gramStart"/>
      <w:r w:rsidRPr="00711FB9">
        <w:rPr>
          <w:rFonts w:ascii="Times New Roman" w:hAnsi="Times New Roman" w:cs="Times New Roman"/>
          <w:sz w:val="24"/>
          <w:szCs w:val="24"/>
        </w:rPr>
        <w:t>М:Издательство</w:t>
      </w:r>
      <w:proofErr w:type="gramEnd"/>
      <w:r w:rsidRPr="00711FB9">
        <w:rPr>
          <w:rFonts w:ascii="Times New Roman" w:hAnsi="Times New Roman" w:cs="Times New Roman"/>
          <w:sz w:val="24"/>
          <w:szCs w:val="24"/>
        </w:rPr>
        <w:t xml:space="preserve"> МЭИ, 2002.</w:t>
      </w:r>
    </w:p>
    <w:p w:rsidR="00711FB9" w:rsidRPr="00711FB9" w:rsidRDefault="00711FB9" w:rsidP="00711FB9">
      <w:pPr>
        <w:numPr>
          <w:ilvl w:val="0"/>
          <w:numId w:val="23"/>
        </w:num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sz w:val="24"/>
          <w:szCs w:val="24"/>
        </w:rPr>
        <w:t xml:space="preserve">Батищев В.Е., Мартыненко Б.Г., Сысков С.Л., Щелоков </w:t>
      </w:r>
      <w:proofErr w:type="gramStart"/>
      <w:r w:rsidRPr="00711FB9">
        <w:rPr>
          <w:rFonts w:ascii="Times New Roman" w:hAnsi="Times New Roman" w:cs="Times New Roman"/>
          <w:sz w:val="24"/>
          <w:szCs w:val="24"/>
        </w:rPr>
        <w:t>Я.М..</w:t>
      </w:r>
      <w:proofErr w:type="gramEnd"/>
      <w:r w:rsidRPr="00711FB9">
        <w:rPr>
          <w:rFonts w:ascii="Times New Roman" w:hAnsi="Times New Roman" w:cs="Times New Roman"/>
          <w:sz w:val="24"/>
          <w:szCs w:val="24"/>
        </w:rPr>
        <w:t xml:space="preserve"> Энергосбережение (справочное пособие). – Екатеринбург, 1999;</w:t>
      </w:r>
    </w:p>
    <w:p w:rsidR="00711FB9" w:rsidRPr="00711FB9" w:rsidRDefault="00711FB9" w:rsidP="00711FB9">
      <w:pPr>
        <w:numPr>
          <w:ilvl w:val="0"/>
          <w:numId w:val="23"/>
        </w:num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 w:rsidRPr="00711FB9">
        <w:rPr>
          <w:rFonts w:ascii="Times New Roman" w:hAnsi="Times New Roman" w:cs="Times New Roman"/>
          <w:sz w:val="24"/>
          <w:szCs w:val="24"/>
        </w:rPr>
        <w:t xml:space="preserve">Данилов Н.И., </w:t>
      </w:r>
      <w:proofErr w:type="spellStart"/>
      <w:r w:rsidRPr="00711FB9">
        <w:rPr>
          <w:rFonts w:ascii="Times New Roman" w:hAnsi="Times New Roman" w:cs="Times New Roman"/>
          <w:sz w:val="24"/>
          <w:szCs w:val="24"/>
        </w:rPr>
        <w:t>Евпланов</w:t>
      </w:r>
      <w:proofErr w:type="spellEnd"/>
      <w:r w:rsidRPr="00711FB9">
        <w:rPr>
          <w:rFonts w:ascii="Times New Roman" w:hAnsi="Times New Roman" w:cs="Times New Roman"/>
          <w:sz w:val="24"/>
          <w:szCs w:val="24"/>
        </w:rPr>
        <w:t xml:space="preserve"> А.И., Михайлов В.Ю., Щелоков </w:t>
      </w:r>
      <w:proofErr w:type="gramStart"/>
      <w:r w:rsidRPr="00711FB9">
        <w:rPr>
          <w:rFonts w:ascii="Times New Roman" w:hAnsi="Times New Roman" w:cs="Times New Roman"/>
          <w:sz w:val="24"/>
          <w:szCs w:val="24"/>
        </w:rPr>
        <w:t>Я.М..</w:t>
      </w:r>
      <w:proofErr w:type="gramEnd"/>
      <w:r w:rsidRPr="00711FB9">
        <w:rPr>
          <w:rFonts w:ascii="Times New Roman" w:hAnsi="Times New Roman" w:cs="Times New Roman"/>
          <w:sz w:val="24"/>
          <w:szCs w:val="24"/>
        </w:rPr>
        <w:t xml:space="preserve"> Энергосбережение – Екатеринбург: ИД «Сократ», 2001. – 208 с;</w:t>
      </w:r>
    </w:p>
    <w:p w:rsidR="00711FB9" w:rsidRPr="00711FB9" w:rsidRDefault="00711FB9" w:rsidP="00711FB9">
      <w:pPr>
        <w:numPr>
          <w:ilvl w:val="0"/>
          <w:numId w:val="23"/>
        </w:num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711FB9">
        <w:rPr>
          <w:rFonts w:ascii="Times New Roman" w:hAnsi="Times New Roman" w:cs="Times New Roman"/>
          <w:sz w:val="24"/>
          <w:szCs w:val="24"/>
        </w:rPr>
        <w:t>Леончик</w:t>
      </w:r>
      <w:proofErr w:type="spellEnd"/>
      <w:r w:rsidRPr="00711FB9">
        <w:rPr>
          <w:rFonts w:ascii="Times New Roman" w:hAnsi="Times New Roman" w:cs="Times New Roman"/>
          <w:sz w:val="24"/>
          <w:szCs w:val="24"/>
        </w:rPr>
        <w:t xml:space="preserve"> Б.И., Данилов О.Л. Научные основы энергосбережения. Учебное пособие. – М.: Издательский комплекс МГУПП, </w:t>
      </w:r>
      <w:proofErr w:type="gramStart"/>
      <w:r w:rsidRPr="00711FB9">
        <w:rPr>
          <w:rFonts w:ascii="Times New Roman" w:hAnsi="Times New Roman" w:cs="Times New Roman"/>
          <w:sz w:val="24"/>
          <w:szCs w:val="24"/>
        </w:rPr>
        <w:t>2000.-</w:t>
      </w:r>
      <w:proofErr w:type="gramEnd"/>
      <w:r w:rsidRPr="00711FB9">
        <w:rPr>
          <w:rFonts w:ascii="Times New Roman" w:hAnsi="Times New Roman" w:cs="Times New Roman"/>
          <w:sz w:val="24"/>
          <w:szCs w:val="24"/>
        </w:rPr>
        <w:t>107 с.</w:t>
      </w:r>
    </w:p>
    <w:p w:rsidR="00711FB9" w:rsidRPr="00711FB9" w:rsidRDefault="00711FB9" w:rsidP="00711FB9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11FB9" w:rsidRPr="00711FB9" w:rsidSect="00517354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F5AB3"/>
    <w:multiLevelType w:val="multilevel"/>
    <w:tmpl w:val="9A74D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8574F5"/>
    <w:multiLevelType w:val="multilevel"/>
    <w:tmpl w:val="4B4621A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22E03"/>
    <w:multiLevelType w:val="multilevel"/>
    <w:tmpl w:val="CE98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D297E"/>
    <w:multiLevelType w:val="multilevel"/>
    <w:tmpl w:val="FA9A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6D7D9D"/>
    <w:multiLevelType w:val="multilevel"/>
    <w:tmpl w:val="80A80A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995270"/>
    <w:multiLevelType w:val="multilevel"/>
    <w:tmpl w:val="BC66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4949DC"/>
    <w:multiLevelType w:val="multilevel"/>
    <w:tmpl w:val="6E68E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615E3B"/>
    <w:multiLevelType w:val="multilevel"/>
    <w:tmpl w:val="6B34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DF05AB"/>
    <w:multiLevelType w:val="multilevel"/>
    <w:tmpl w:val="2664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B351F9"/>
    <w:multiLevelType w:val="multilevel"/>
    <w:tmpl w:val="24543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186BD8"/>
    <w:multiLevelType w:val="multilevel"/>
    <w:tmpl w:val="3616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5A7422"/>
    <w:multiLevelType w:val="multilevel"/>
    <w:tmpl w:val="0330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A4345F"/>
    <w:multiLevelType w:val="multilevel"/>
    <w:tmpl w:val="BADE5F8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EE44EA"/>
    <w:multiLevelType w:val="multilevel"/>
    <w:tmpl w:val="030A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3E2AFA"/>
    <w:multiLevelType w:val="multilevel"/>
    <w:tmpl w:val="E2D6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1A737F"/>
    <w:multiLevelType w:val="multilevel"/>
    <w:tmpl w:val="64E41A6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137964"/>
    <w:multiLevelType w:val="multilevel"/>
    <w:tmpl w:val="8342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711A76"/>
    <w:multiLevelType w:val="multilevel"/>
    <w:tmpl w:val="B71A1A1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924367"/>
    <w:multiLevelType w:val="multilevel"/>
    <w:tmpl w:val="355C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50750F"/>
    <w:multiLevelType w:val="multilevel"/>
    <w:tmpl w:val="153C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4D7042"/>
    <w:multiLevelType w:val="multilevel"/>
    <w:tmpl w:val="CDC6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C702E5"/>
    <w:multiLevelType w:val="multilevel"/>
    <w:tmpl w:val="5C06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730AC4"/>
    <w:multiLevelType w:val="multilevel"/>
    <w:tmpl w:val="77E4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9"/>
  </w:num>
  <w:num w:numId="3">
    <w:abstractNumId w:val="3"/>
  </w:num>
  <w:num w:numId="4">
    <w:abstractNumId w:val="8"/>
  </w:num>
  <w:num w:numId="5">
    <w:abstractNumId w:val="11"/>
  </w:num>
  <w:num w:numId="6">
    <w:abstractNumId w:val="18"/>
  </w:num>
  <w:num w:numId="7">
    <w:abstractNumId w:val="2"/>
  </w:num>
  <w:num w:numId="8">
    <w:abstractNumId w:val="13"/>
  </w:num>
  <w:num w:numId="9">
    <w:abstractNumId w:val="16"/>
  </w:num>
  <w:num w:numId="10">
    <w:abstractNumId w:val="21"/>
  </w:num>
  <w:num w:numId="11">
    <w:abstractNumId w:val="14"/>
  </w:num>
  <w:num w:numId="12">
    <w:abstractNumId w:val="20"/>
  </w:num>
  <w:num w:numId="13">
    <w:abstractNumId w:val="9"/>
  </w:num>
  <w:num w:numId="14">
    <w:abstractNumId w:val="4"/>
  </w:num>
  <w:num w:numId="15">
    <w:abstractNumId w:val="5"/>
  </w:num>
  <w:num w:numId="16">
    <w:abstractNumId w:val="7"/>
  </w:num>
  <w:num w:numId="17">
    <w:abstractNumId w:val="10"/>
  </w:num>
  <w:num w:numId="18">
    <w:abstractNumId w:val="15"/>
  </w:num>
  <w:num w:numId="19">
    <w:abstractNumId w:val="0"/>
  </w:num>
  <w:num w:numId="20">
    <w:abstractNumId w:val="1"/>
  </w:num>
  <w:num w:numId="21">
    <w:abstractNumId w:val="17"/>
  </w:num>
  <w:num w:numId="22">
    <w:abstractNumId w:val="12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D83"/>
    <w:rsid w:val="001A3C38"/>
    <w:rsid w:val="001B7CA5"/>
    <w:rsid w:val="00336F10"/>
    <w:rsid w:val="00517354"/>
    <w:rsid w:val="00676177"/>
    <w:rsid w:val="00711FB9"/>
    <w:rsid w:val="00B04D83"/>
    <w:rsid w:val="00CC36B4"/>
    <w:rsid w:val="00E7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5691A-7EE3-4631-B0B0-FEC22608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1F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711F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6F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11F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711F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rm">
    <w:name w:val="form"/>
    <w:basedOn w:val="a0"/>
    <w:rsid w:val="00711FB9"/>
  </w:style>
  <w:style w:type="character" w:styleId="a4">
    <w:name w:val="Hyperlink"/>
    <w:basedOn w:val="a0"/>
    <w:uiPriority w:val="99"/>
    <w:unhideWhenUsed/>
    <w:rsid w:val="00711FB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11FB9"/>
    <w:rPr>
      <w:color w:val="800080"/>
      <w:u w:val="single"/>
    </w:rPr>
  </w:style>
  <w:style w:type="paragraph" w:customStyle="1" w:styleId="otstup">
    <w:name w:val="otstup"/>
    <w:basedOn w:val="a"/>
    <w:rsid w:val="00711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11F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88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77595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032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203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0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gif"/><Relationship Id="rId117" Type="http://schemas.openxmlformats.org/officeDocument/2006/relationships/image" Target="media/image113.gif"/><Relationship Id="rId21" Type="http://schemas.openxmlformats.org/officeDocument/2006/relationships/image" Target="media/image17.gif"/><Relationship Id="rId42" Type="http://schemas.openxmlformats.org/officeDocument/2006/relationships/image" Target="media/image38.gif"/><Relationship Id="rId47" Type="http://schemas.openxmlformats.org/officeDocument/2006/relationships/image" Target="media/image43.gif"/><Relationship Id="rId63" Type="http://schemas.openxmlformats.org/officeDocument/2006/relationships/image" Target="media/image59.gif"/><Relationship Id="rId68" Type="http://schemas.openxmlformats.org/officeDocument/2006/relationships/image" Target="media/image64.gif"/><Relationship Id="rId84" Type="http://schemas.openxmlformats.org/officeDocument/2006/relationships/image" Target="media/image80.gif"/><Relationship Id="rId89" Type="http://schemas.openxmlformats.org/officeDocument/2006/relationships/image" Target="media/image85.gif"/><Relationship Id="rId112" Type="http://schemas.openxmlformats.org/officeDocument/2006/relationships/image" Target="media/image108.gif"/><Relationship Id="rId16" Type="http://schemas.openxmlformats.org/officeDocument/2006/relationships/image" Target="media/image12.gif"/><Relationship Id="rId107" Type="http://schemas.openxmlformats.org/officeDocument/2006/relationships/image" Target="media/image103.gif"/><Relationship Id="rId11" Type="http://schemas.openxmlformats.org/officeDocument/2006/relationships/image" Target="media/image7.gif"/><Relationship Id="rId32" Type="http://schemas.openxmlformats.org/officeDocument/2006/relationships/image" Target="media/image28.gif"/><Relationship Id="rId37" Type="http://schemas.openxmlformats.org/officeDocument/2006/relationships/image" Target="media/image33.gif"/><Relationship Id="rId53" Type="http://schemas.openxmlformats.org/officeDocument/2006/relationships/image" Target="media/image49.gif"/><Relationship Id="rId58" Type="http://schemas.openxmlformats.org/officeDocument/2006/relationships/image" Target="media/image54.gif"/><Relationship Id="rId74" Type="http://schemas.openxmlformats.org/officeDocument/2006/relationships/image" Target="media/image70.gif"/><Relationship Id="rId79" Type="http://schemas.openxmlformats.org/officeDocument/2006/relationships/image" Target="media/image75.gif"/><Relationship Id="rId102" Type="http://schemas.openxmlformats.org/officeDocument/2006/relationships/image" Target="media/image98.gif"/><Relationship Id="rId5" Type="http://schemas.openxmlformats.org/officeDocument/2006/relationships/image" Target="media/image1.gif"/><Relationship Id="rId61" Type="http://schemas.openxmlformats.org/officeDocument/2006/relationships/image" Target="media/image57.gif"/><Relationship Id="rId82" Type="http://schemas.openxmlformats.org/officeDocument/2006/relationships/image" Target="media/image78.gif"/><Relationship Id="rId90" Type="http://schemas.openxmlformats.org/officeDocument/2006/relationships/image" Target="media/image86.gif"/><Relationship Id="rId95" Type="http://schemas.openxmlformats.org/officeDocument/2006/relationships/image" Target="media/image91.gif"/><Relationship Id="rId19" Type="http://schemas.openxmlformats.org/officeDocument/2006/relationships/image" Target="media/image1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png"/><Relationship Id="rId43" Type="http://schemas.openxmlformats.org/officeDocument/2006/relationships/image" Target="media/image39.gif"/><Relationship Id="rId48" Type="http://schemas.openxmlformats.org/officeDocument/2006/relationships/image" Target="media/image44.gif"/><Relationship Id="rId56" Type="http://schemas.openxmlformats.org/officeDocument/2006/relationships/image" Target="media/image52.gif"/><Relationship Id="rId64" Type="http://schemas.openxmlformats.org/officeDocument/2006/relationships/image" Target="media/image60.gif"/><Relationship Id="rId69" Type="http://schemas.openxmlformats.org/officeDocument/2006/relationships/image" Target="media/image65.gif"/><Relationship Id="rId77" Type="http://schemas.openxmlformats.org/officeDocument/2006/relationships/image" Target="media/image73.gif"/><Relationship Id="rId100" Type="http://schemas.openxmlformats.org/officeDocument/2006/relationships/image" Target="media/image96.gif"/><Relationship Id="rId105" Type="http://schemas.openxmlformats.org/officeDocument/2006/relationships/image" Target="media/image101.gif"/><Relationship Id="rId113" Type="http://schemas.openxmlformats.org/officeDocument/2006/relationships/image" Target="media/image109.gif"/><Relationship Id="rId118" Type="http://schemas.openxmlformats.org/officeDocument/2006/relationships/image" Target="media/image114.gif"/><Relationship Id="rId8" Type="http://schemas.openxmlformats.org/officeDocument/2006/relationships/image" Target="media/image4.gif"/><Relationship Id="rId51" Type="http://schemas.openxmlformats.org/officeDocument/2006/relationships/image" Target="media/image47.gif"/><Relationship Id="rId72" Type="http://schemas.openxmlformats.org/officeDocument/2006/relationships/image" Target="media/image68.gif"/><Relationship Id="rId80" Type="http://schemas.openxmlformats.org/officeDocument/2006/relationships/image" Target="media/image76.gif"/><Relationship Id="rId85" Type="http://schemas.openxmlformats.org/officeDocument/2006/relationships/image" Target="media/image81.gif"/><Relationship Id="rId93" Type="http://schemas.openxmlformats.org/officeDocument/2006/relationships/image" Target="media/image89.gif"/><Relationship Id="rId98" Type="http://schemas.openxmlformats.org/officeDocument/2006/relationships/image" Target="media/image94.gif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gif"/><Relationship Id="rId46" Type="http://schemas.openxmlformats.org/officeDocument/2006/relationships/image" Target="media/image42.gif"/><Relationship Id="rId59" Type="http://schemas.openxmlformats.org/officeDocument/2006/relationships/image" Target="media/image55.gif"/><Relationship Id="rId67" Type="http://schemas.openxmlformats.org/officeDocument/2006/relationships/image" Target="media/image63.gif"/><Relationship Id="rId103" Type="http://schemas.openxmlformats.org/officeDocument/2006/relationships/image" Target="media/image99.gif"/><Relationship Id="rId108" Type="http://schemas.openxmlformats.org/officeDocument/2006/relationships/image" Target="media/image104.gif"/><Relationship Id="rId116" Type="http://schemas.openxmlformats.org/officeDocument/2006/relationships/image" Target="media/image112.gif"/><Relationship Id="rId20" Type="http://schemas.openxmlformats.org/officeDocument/2006/relationships/image" Target="media/image16.gif"/><Relationship Id="rId41" Type="http://schemas.openxmlformats.org/officeDocument/2006/relationships/image" Target="media/image37.gif"/><Relationship Id="rId54" Type="http://schemas.openxmlformats.org/officeDocument/2006/relationships/image" Target="media/image50.gif"/><Relationship Id="rId62" Type="http://schemas.openxmlformats.org/officeDocument/2006/relationships/image" Target="media/image58.gif"/><Relationship Id="rId70" Type="http://schemas.openxmlformats.org/officeDocument/2006/relationships/image" Target="media/image66.gif"/><Relationship Id="rId75" Type="http://schemas.openxmlformats.org/officeDocument/2006/relationships/image" Target="media/image71.gif"/><Relationship Id="rId83" Type="http://schemas.openxmlformats.org/officeDocument/2006/relationships/image" Target="media/image79.gif"/><Relationship Id="rId88" Type="http://schemas.openxmlformats.org/officeDocument/2006/relationships/image" Target="media/image84.png"/><Relationship Id="rId91" Type="http://schemas.openxmlformats.org/officeDocument/2006/relationships/image" Target="media/image87.gif"/><Relationship Id="rId96" Type="http://schemas.openxmlformats.org/officeDocument/2006/relationships/image" Target="media/image92.gif"/><Relationship Id="rId111" Type="http://schemas.openxmlformats.org/officeDocument/2006/relationships/image" Target="media/image107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gif"/><Relationship Id="rId49" Type="http://schemas.openxmlformats.org/officeDocument/2006/relationships/image" Target="media/image45.gif"/><Relationship Id="rId57" Type="http://schemas.openxmlformats.org/officeDocument/2006/relationships/image" Target="media/image53.gif"/><Relationship Id="rId106" Type="http://schemas.openxmlformats.org/officeDocument/2006/relationships/image" Target="media/image102.gif"/><Relationship Id="rId114" Type="http://schemas.openxmlformats.org/officeDocument/2006/relationships/image" Target="media/image110.gif"/><Relationship Id="rId119" Type="http://schemas.openxmlformats.org/officeDocument/2006/relationships/image" Target="media/image115.gif"/><Relationship Id="rId10" Type="http://schemas.openxmlformats.org/officeDocument/2006/relationships/image" Target="media/image6.gif"/><Relationship Id="rId31" Type="http://schemas.openxmlformats.org/officeDocument/2006/relationships/image" Target="media/image27.gif"/><Relationship Id="rId44" Type="http://schemas.openxmlformats.org/officeDocument/2006/relationships/image" Target="media/image40.gif"/><Relationship Id="rId52" Type="http://schemas.openxmlformats.org/officeDocument/2006/relationships/image" Target="media/image48.gif"/><Relationship Id="rId60" Type="http://schemas.openxmlformats.org/officeDocument/2006/relationships/image" Target="media/image56.gif"/><Relationship Id="rId65" Type="http://schemas.openxmlformats.org/officeDocument/2006/relationships/image" Target="media/image61.gif"/><Relationship Id="rId73" Type="http://schemas.openxmlformats.org/officeDocument/2006/relationships/image" Target="media/image69.gif"/><Relationship Id="rId78" Type="http://schemas.openxmlformats.org/officeDocument/2006/relationships/image" Target="media/image74.gif"/><Relationship Id="rId81" Type="http://schemas.openxmlformats.org/officeDocument/2006/relationships/image" Target="media/image77.gif"/><Relationship Id="rId86" Type="http://schemas.openxmlformats.org/officeDocument/2006/relationships/image" Target="media/image82.gif"/><Relationship Id="rId94" Type="http://schemas.openxmlformats.org/officeDocument/2006/relationships/image" Target="media/image90.gif"/><Relationship Id="rId99" Type="http://schemas.openxmlformats.org/officeDocument/2006/relationships/image" Target="media/image95.gif"/><Relationship Id="rId101" Type="http://schemas.openxmlformats.org/officeDocument/2006/relationships/image" Target="media/image97.gif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9" Type="http://schemas.openxmlformats.org/officeDocument/2006/relationships/image" Target="media/image35.gif"/><Relationship Id="rId109" Type="http://schemas.openxmlformats.org/officeDocument/2006/relationships/image" Target="media/image105.gif"/><Relationship Id="rId34" Type="http://schemas.openxmlformats.org/officeDocument/2006/relationships/image" Target="media/image30.gif"/><Relationship Id="rId50" Type="http://schemas.openxmlformats.org/officeDocument/2006/relationships/image" Target="media/image46.gif"/><Relationship Id="rId55" Type="http://schemas.openxmlformats.org/officeDocument/2006/relationships/image" Target="media/image51.gif"/><Relationship Id="rId76" Type="http://schemas.openxmlformats.org/officeDocument/2006/relationships/image" Target="media/image72.gif"/><Relationship Id="rId97" Type="http://schemas.openxmlformats.org/officeDocument/2006/relationships/image" Target="media/image93.gif"/><Relationship Id="rId104" Type="http://schemas.openxmlformats.org/officeDocument/2006/relationships/image" Target="media/image100.gif"/><Relationship Id="rId120" Type="http://schemas.openxmlformats.org/officeDocument/2006/relationships/image" Target="media/image116.gif"/><Relationship Id="rId7" Type="http://schemas.openxmlformats.org/officeDocument/2006/relationships/image" Target="media/image3.gif"/><Relationship Id="rId71" Type="http://schemas.openxmlformats.org/officeDocument/2006/relationships/image" Target="media/image67.gif"/><Relationship Id="rId92" Type="http://schemas.openxmlformats.org/officeDocument/2006/relationships/image" Target="media/image88.gif"/><Relationship Id="rId2" Type="http://schemas.openxmlformats.org/officeDocument/2006/relationships/styles" Target="styles.xml"/><Relationship Id="rId29" Type="http://schemas.openxmlformats.org/officeDocument/2006/relationships/image" Target="media/image25.gif"/><Relationship Id="rId24" Type="http://schemas.openxmlformats.org/officeDocument/2006/relationships/image" Target="media/image20.gif"/><Relationship Id="rId40" Type="http://schemas.openxmlformats.org/officeDocument/2006/relationships/image" Target="media/image36.gif"/><Relationship Id="rId45" Type="http://schemas.openxmlformats.org/officeDocument/2006/relationships/image" Target="media/image41.gif"/><Relationship Id="rId66" Type="http://schemas.openxmlformats.org/officeDocument/2006/relationships/image" Target="media/image62.gif"/><Relationship Id="rId87" Type="http://schemas.openxmlformats.org/officeDocument/2006/relationships/image" Target="media/image83.gif"/><Relationship Id="rId110" Type="http://schemas.openxmlformats.org/officeDocument/2006/relationships/image" Target="media/image106.gif"/><Relationship Id="rId115" Type="http://schemas.openxmlformats.org/officeDocument/2006/relationships/image" Target="media/image11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6164</Words>
  <Characters>35141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2022-05-12T16:58:00Z</dcterms:created>
  <dcterms:modified xsi:type="dcterms:W3CDTF">2022-05-12T18:23:00Z</dcterms:modified>
</cp:coreProperties>
</file>