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72F" w:rsidRPr="00FE672F" w:rsidRDefault="00FE672F" w:rsidP="00FE672F">
      <w:pPr>
        <w:shd w:val="clear" w:color="auto" w:fill="1874CD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FE672F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:rsidR="00FE672F" w:rsidRPr="00FE672F" w:rsidRDefault="00FE672F" w:rsidP="00FE672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Эффективность систем вентиляции, их технико-экономические характеристики зависят не только от правильно принятой схемы воздухообмена и достоверности проведенных расчетов, но и от правильно организованных монтажа, наладки и эксплуатации.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Возможности монтажа, наладки и эксплуатации систем и оборудования, обеспечивающие вентиляцию помещений, закладываются на стадии проектирования.</w:t>
      </w:r>
    </w:p>
    <w:p w:rsidR="00FE672F" w:rsidRPr="00FE672F" w:rsidRDefault="00FE672F" w:rsidP="00FE672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Настоящие методические указания составлены для выполнения курсового проекта вентиляции гражданских зданий. В них изложены методики определения количества выделяющихся вредностей (теплота, влага, газы), составления тепловоздушных балансов помещений, по этажам и здания в целом. Даны расчеты воздухообмена по кратностям, газовым вредностям, ассимиляции тепл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воздухораспределения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воздухораспределителей</w:t>
      </w:r>
    </w:p>
    <w:p w:rsidR="00FE672F" w:rsidRPr="00FE672F" w:rsidRDefault="00FE672F" w:rsidP="00FE672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методические указания включены материалы, необходимые для расчета систем и устройств вентиляции гражданских зданий, основы конструирования вентиляционных систем. Дано описание состава, оформления и содержания расчетно-пояснительной записки и чертежей проекта.</w:t>
      </w:r>
    </w:p>
    <w:p w:rsidR="00FE672F" w:rsidRPr="00FE672F" w:rsidRDefault="00FE672F" w:rsidP="00FE672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работы над курсовым проектом одних рекомендаций настоящего методического указания недостаточно. Следует пользоваться учебником по курсу Вентиляция, Справочником проектировщика, Строительными нормами и правилами и Санитарными нормами, конспектами лекций по курсу «Вентиляция».</w:t>
      </w:r>
    </w:p>
    <w:p w:rsidR="00FE672F" w:rsidRDefault="00FE672F" w:rsidP="00FE672F">
      <w:pPr>
        <w:pStyle w:val="1"/>
        <w:shd w:val="clear" w:color="auto" w:fill="1874CD"/>
        <w:spacing w:before="0" w:beforeAutospacing="0" w:after="0" w:afterAutospacing="0"/>
        <w:contextualSpacing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Параметры наружного климата и воздуха в помещении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1.1. Выбор расчетных параметров наружного воздуха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наружного воздуха принимаются согласно рекомендациям </w:t>
      </w:r>
      <w:hyperlink r:id="rId5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60.13330.2012 «Отопление, вентиляция и кондиционирование»</w:t>
        </w:r>
      </w:hyperlink>
      <w:r>
        <w:rPr>
          <w:rFonts w:ascii="Arial" w:hAnsi="Arial" w:cs="Arial"/>
          <w:color w:val="000000"/>
          <w:sz w:val="21"/>
          <w:szCs w:val="21"/>
        </w:rPr>
        <w:t> в соответствии с географическим районом расположения объекта. Различают два варианта наружного климата при проектировании вентиляции – параметры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Б</w:t>
      </w:r>
      <w:r>
        <w:rPr>
          <w:rFonts w:ascii="Arial" w:hAnsi="Arial" w:cs="Arial"/>
          <w:color w:val="000000"/>
          <w:sz w:val="21"/>
          <w:szCs w:val="21"/>
        </w:rPr>
        <w:t>, выбор которых обуславливается следующими положениями.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Согласно п. 5.13 </w:t>
      </w:r>
      <w:hyperlink r:id="rId6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60.13330.2012</w:t>
        </w:r>
      </w:hyperlink>
      <w:r>
        <w:rPr>
          <w:rFonts w:ascii="Arial" w:hAnsi="Arial" w:cs="Arial"/>
          <w:color w:val="000000"/>
          <w:sz w:val="21"/>
          <w:szCs w:val="21"/>
        </w:rPr>
        <w:t> [10] параметры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 принимают для систем вентиляции и воздушного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душирования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теплого периода года.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 – для систем отопления, вентиляции и воздушного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душирования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холодного периода года, а также для систем кондиционирования для теплого и холодного периодов года.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наружного воздуха для переходных условий года следует принимать 10 </w:t>
      </w:r>
      <w:proofErr w:type="spellStart"/>
      <w:r>
        <w:rPr>
          <w:rFonts w:ascii="Arial" w:hAnsi="Arial" w:cs="Arial"/>
          <w:color w:val="000000"/>
          <w:sz w:val="21"/>
          <w:szCs w:val="21"/>
          <w:vertAlign w:val="superscript"/>
        </w:rPr>
        <w:t>о</w:t>
      </w:r>
      <w:r>
        <w:rPr>
          <w:rFonts w:ascii="Arial" w:hAnsi="Arial" w:cs="Arial"/>
          <w:color w:val="000000"/>
          <w:sz w:val="21"/>
          <w:szCs w:val="21"/>
        </w:rPr>
        <w:t>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удельную энтальпию 26,5 кДж/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кг</w:t>
      </w:r>
      <w:proofErr w:type="gram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Климатические данные заданного района строительства в соответствии с рекомендуемыми нормами обеспеченности определяют по </w:t>
      </w:r>
      <w:hyperlink r:id="rId7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131.13330.2012 «Строительная климатология»</w:t>
        </w:r>
      </w:hyperlink>
      <w:r>
        <w:rPr>
          <w:rFonts w:ascii="Arial" w:hAnsi="Arial" w:cs="Arial"/>
          <w:color w:val="000000"/>
          <w:sz w:val="21"/>
          <w:szCs w:val="21"/>
        </w:rPr>
        <w:t> [11] или принимаются согласно заданию на курсовой проект по </w:t>
      </w:r>
      <w:hyperlink r:id="rId8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прил.1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заданию на проектирование допускается принимать более низкие параметры наружного воздуха в холодный период года и более высокие параметры наружного воздуха в теплый период года, п.5.15 </w:t>
      </w:r>
      <w:hyperlink r:id="rId9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60.13330.2012</w:t>
        </w:r>
      </w:hyperlink>
      <w:r>
        <w:rPr>
          <w:rFonts w:ascii="Arial" w:hAnsi="Arial" w:cs="Arial"/>
          <w:color w:val="000000"/>
          <w:sz w:val="21"/>
          <w:szCs w:val="21"/>
        </w:rPr>
        <w:t> [10].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Выбор расчетных параметров внутреннего воздуха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Выбор расчетных параметров внутреннего воздуха в обслуживаемой зоне помещения определяются в зависимости от назначения помещения. Они могут быть оптимальными и допустимыми.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Оптимальные метеорологические условия в рабочей и обслуживаемой зоне помещения жилых и общественных зданий следует принимать за расчетные при наличии соответствующих требований заказчика</w:t>
      </w:r>
      <w:proofErr w:type="gramEnd"/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микроклимата при вентиляции помещений (кроме помещений, для которых метеорологические условия установлены другими нормативными документами) следует принимать по </w:t>
      </w:r>
      <w:hyperlink r:id="rId10" w:tgtFrame="_blank" w:history="1">
        <w:r>
          <w:rPr>
            <w:rStyle w:val="a3"/>
            <w:rFonts w:ascii="Arial" w:eastAsiaTheme="majorEastAsia" w:hAnsi="Arial" w:cs="Arial"/>
            <w:color w:val="551A8B"/>
            <w:sz w:val="21"/>
            <w:szCs w:val="21"/>
          </w:rPr>
          <w:t>ГОСТ 30494-2011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1" w:tgtFrame="_blank" w:history="1">
        <w:r>
          <w:rPr>
            <w:rStyle w:val="a3"/>
            <w:rFonts w:ascii="Arial" w:eastAsiaTheme="majorEastAsia" w:hAnsi="Arial" w:cs="Arial"/>
            <w:color w:val="551A8B"/>
            <w:sz w:val="21"/>
            <w:szCs w:val="21"/>
          </w:rPr>
          <w:t>ГОСТ 12.1.005-88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 w:rsidR="00393E9E">
        <w:rPr>
          <w:rFonts w:ascii="Arial" w:hAnsi="Arial" w:cs="Arial"/>
          <w:color w:val="000000"/>
          <w:sz w:val="21"/>
          <w:szCs w:val="21"/>
        </w:rPr>
        <w:fldChar w:fldCharType="begin"/>
      </w:r>
      <w:r>
        <w:rPr>
          <w:rFonts w:ascii="Arial" w:hAnsi="Arial" w:cs="Arial"/>
          <w:color w:val="000000"/>
          <w:sz w:val="21"/>
          <w:szCs w:val="21"/>
        </w:rPr>
        <w:instrText xml:space="preserve"> HYPERLINK "http://base.consultant.ru/cons/cgi/online.cgi?req=doc;base=LAW;n=98071" \t "_blank" </w:instrText>
      </w:r>
      <w:r w:rsidR="00393E9E">
        <w:rPr>
          <w:rFonts w:ascii="Arial" w:hAnsi="Arial" w:cs="Arial"/>
          <w:color w:val="000000"/>
          <w:sz w:val="21"/>
          <w:szCs w:val="21"/>
        </w:rPr>
        <w:fldChar w:fldCharType="separate"/>
      </w:r>
      <w:r>
        <w:rPr>
          <w:rStyle w:val="a3"/>
          <w:rFonts w:ascii="Arial" w:eastAsiaTheme="majorEastAsia" w:hAnsi="Arial" w:cs="Arial"/>
          <w:color w:val="551A8B"/>
          <w:sz w:val="21"/>
          <w:szCs w:val="21"/>
        </w:rPr>
        <w:t>СанПиН</w:t>
      </w:r>
      <w:proofErr w:type="spellEnd"/>
      <w:r>
        <w:rPr>
          <w:rStyle w:val="a3"/>
          <w:rFonts w:ascii="Arial" w:eastAsiaTheme="majorEastAsia" w:hAnsi="Arial" w:cs="Arial"/>
          <w:color w:val="551A8B"/>
          <w:sz w:val="21"/>
          <w:szCs w:val="21"/>
        </w:rPr>
        <w:t xml:space="preserve"> 2.1.2.1002-00</w:t>
      </w:r>
      <w:r w:rsidR="00393E9E">
        <w:rPr>
          <w:rFonts w:ascii="Arial" w:hAnsi="Arial" w:cs="Arial"/>
          <w:color w:val="000000"/>
          <w:sz w:val="21"/>
          <w:szCs w:val="21"/>
        </w:rPr>
        <w:fldChar w:fldCharType="end"/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СанПиН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hyperlink r:id="rId12" w:tgtFrame="_blank" w:history="1">
        <w:r>
          <w:rPr>
            <w:rStyle w:val="a3"/>
            <w:rFonts w:ascii="Arial" w:eastAsiaTheme="majorEastAsia" w:hAnsi="Arial" w:cs="Arial"/>
            <w:color w:val="551A8B"/>
            <w:sz w:val="21"/>
            <w:szCs w:val="21"/>
          </w:rPr>
          <w:t>2.2.4.548-96</w:t>
        </w:r>
      </w:hyperlink>
      <w:r>
        <w:rPr>
          <w:rFonts w:ascii="Arial" w:hAnsi="Arial" w:cs="Arial"/>
          <w:color w:val="000000"/>
          <w:sz w:val="21"/>
          <w:szCs w:val="21"/>
        </w:rPr>
        <w:t> и </w:t>
      </w:r>
      <w:hyperlink r:id="rId13" w:tgtFrame="_blank" w:history="1">
        <w:r>
          <w:rPr>
            <w:rStyle w:val="a3"/>
            <w:rFonts w:ascii="Arial" w:eastAsiaTheme="majorEastAsia" w:hAnsi="Arial" w:cs="Arial"/>
            <w:color w:val="551A8B"/>
            <w:sz w:val="21"/>
            <w:szCs w:val="21"/>
          </w:rPr>
          <w:t xml:space="preserve">СП </w:t>
        </w:r>
        <w:r>
          <w:rPr>
            <w:rStyle w:val="a3"/>
            <w:rFonts w:ascii="Arial" w:eastAsiaTheme="majorEastAsia" w:hAnsi="Arial" w:cs="Arial"/>
            <w:color w:val="551A8B"/>
            <w:sz w:val="21"/>
            <w:szCs w:val="21"/>
          </w:rPr>
          <w:lastRenderedPageBreak/>
          <w:t>60.13330.2012 «Отопление, вентиляция и кондиционирование»</w:t>
        </w:r>
      </w:hyperlink>
      <w:r>
        <w:rPr>
          <w:rFonts w:ascii="Arial" w:hAnsi="Arial" w:cs="Arial"/>
          <w:color w:val="000000"/>
          <w:sz w:val="21"/>
          <w:szCs w:val="21"/>
        </w:rPr>
        <w:t> для обеспечения метеорологических условий и поддержания чистоты воздуха в обслуживаемой или рабочей зоне помещений: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в холодный период года в обслуживаемой зоне жилых помещений температуру воздуха – минимальную из оптимальных температур; при согласовании с органами Госсанэпиднадзора России и по заданию заказчика допускается принимать температуру воздуха в пределах допустимых норм;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в холодный период года в обслуживаемой или рабочей зоне жилых зданий (кроме жилых помещений), общественных и административно-бытовых помещений температуру воздуха – минимальную из допустимых температур при отсутствии избытков явной теплоты в помещениях; экономически целесообразную температуру воздуха в пределах допустимых норм в помещениях с избытками явной теплоты;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для теплого периода года в помещениях с избытками теплоты - температуру воздуха в пределах допустимых температур, но не более чем на 3°С для общественных и административно-бытовых помещений и не более чем на 4°С для производственных помещений выше расчетной температуры наружного воздуха (по параметрам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) и не более максимально допустимых температур по приложению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gramEnd"/>
      <w:r w:rsidR="00393E9E">
        <w:rPr>
          <w:rFonts w:ascii="Arial" w:hAnsi="Arial" w:cs="Arial"/>
          <w:color w:val="000000"/>
          <w:sz w:val="21"/>
          <w:szCs w:val="21"/>
        </w:rPr>
        <w:fldChar w:fldCharType="begin"/>
      </w:r>
      <w:r>
        <w:rPr>
          <w:rFonts w:ascii="Arial" w:hAnsi="Arial" w:cs="Arial"/>
          <w:color w:val="000000"/>
          <w:sz w:val="21"/>
          <w:szCs w:val="21"/>
        </w:rPr>
        <w:instrText xml:space="preserve"> HYPERLINK "http://base.consultant.ru/cons/cgi/online.cgi?req=doc;base=STR;n=16102" \t "_blank" </w:instrText>
      </w:r>
      <w:r w:rsidR="00393E9E">
        <w:rPr>
          <w:rFonts w:ascii="Arial" w:hAnsi="Arial" w:cs="Arial"/>
          <w:color w:val="000000"/>
          <w:sz w:val="21"/>
          <w:szCs w:val="21"/>
        </w:rPr>
        <w:fldChar w:fldCharType="separate"/>
      </w:r>
      <w:r>
        <w:rPr>
          <w:rStyle w:val="a3"/>
          <w:rFonts w:ascii="Arial" w:eastAsiaTheme="majorEastAsia" w:hAnsi="Arial" w:cs="Arial"/>
          <w:color w:val="551A8B"/>
          <w:sz w:val="21"/>
          <w:szCs w:val="21"/>
        </w:rPr>
        <w:t>СП 60.13330.2012</w:t>
      </w:r>
      <w:r w:rsidR="00393E9E">
        <w:rPr>
          <w:rFonts w:ascii="Arial" w:hAnsi="Arial" w:cs="Arial"/>
          <w:color w:val="000000"/>
          <w:sz w:val="21"/>
          <w:szCs w:val="21"/>
        </w:rPr>
        <w:fldChar w:fldCharType="end"/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FE672F" w:rsidRDefault="00FE672F" w:rsidP="00FE672F">
      <w:pPr>
        <w:pStyle w:val="otstup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 проектировании вентиляции горячих цехов предприятий общественного питания допустимые параметры принимаются, как для производственных помещений со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значительными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теплоизбытками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для категории работ средней тяжести.</w:t>
      </w:r>
    </w:p>
    <w:p w:rsidR="00FE672F" w:rsidRDefault="00FE672F" w:rsidP="00FE672F">
      <w:pPr>
        <w:pStyle w:val="otstup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Значения допустимых норм температуры, относительной влажности и скорости движения воздуха в обслуживаемой зоне общественных,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администротивно-бытовых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производственных помещений для теплого и холодного периодов года, приведены в прил.2.</w:t>
      </w:r>
    </w:p>
    <w:p w:rsidR="00FE672F" w:rsidRDefault="00FE672F" w:rsidP="00FE672F">
      <w:pPr>
        <w:pStyle w:val="1"/>
        <w:shd w:val="clear" w:color="auto" w:fill="1874CD"/>
        <w:spacing w:before="0" w:beforeAutospacing="0" w:after="0" w:afterAutospacing="0"/>
        <w:contextualSpacing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Тепловой режим помещения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Общие положения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Термин «тепловой режим помещения» объединяет ряд физических процессов, происходящих в помещении или здании и определяющих тепловую обстановку в нем. На тепловую обстановку влияют следующие факторы: температура, подвижность и влажность воздуха, наличие конвективных и излучающих источников и стоков тепла, их размеры и температуры поверхностей и пр.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расчете вентиляционных воздухообменов, при выборе принципиальных схем вентиляции и при определении способов подачи – удаления воздуха из помещения учитывается большинство из элементов теплового режима помещения.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Тепловой баланс помещения в здании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Теплопоступления в помещения жилых и общественных зданий складывается в основном из теплопоступлений от людей, через наружные ограждения (в теплый период), от искусственного освещения, от потребляемой электрической мощности технического оборудования, расположенного в помещении, и от других источников тепла (горячей пищи, нагретых поверхностей оборудования или горячей воды и пр.) При расчетах для определения максимальной тепловой нагрузки следует задавать одновременные теплопоступления от всех источников.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помещения складываются из величин: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через наружные ограждения,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инфильтрации воздуха через наружные ограждения,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нагрев воздуха, врывающегося в помещение через периодически открываемые наружные двери.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Разность теплопоступлений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помещении называется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теплоизбытками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proofErr w:type="gramStart"/>
      <w:r>
        <w:rPr>
          <w:rStyle w:val="form"/>
          <w:rFonts w:eastAsiaTheme="majorEastAsia"/>
          <w:i/>
          <w:iCs/>
          <w:color w:val="000000"/>
        </w:rPr>
        <w:t>Q</w:t>
      </w:r>
      <w:proofErr w:type="gramEnd"/>
      <w:r>
        <w:rPr>
          <w:rStyle w:val="form"/>
          <w:rFonts w:eastAsiaTheme="majorEastAsia"/>
          <w:i/>
          <w:iCs/>
          <w:color w:val="000000"/>
          <w:vertAlign w:val="subscript"/>
        </w:rPr>
        <w:t>изб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)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теплонедостатками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Style w:val="form"/>
          <w:rFonts w:eastAsiaTheme="majorEastAsia"/>
          <w:i/>
          <w:iCs/>
          <w:color w:val="000000"/>
        </w:rPr>
        <w:t>Q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нед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 Эти величины определяются в результате составления уравнения теплового баланса.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Уравнение теплового баланса представляет собой сумму всех теплопоступлений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помещения,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которая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 закону сохранения энергии ровна нулю: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</w:rPr>
        <w:t>Σ</w:t>
      </w:r>
      <w:proofErr w:type="gramStart"/>
      <w:r>
        <w:rPr>
          <w:rStyle w:val="form"/>
          <w:i/>
          <w:iCs/>
          <w:color w:val="000000"/>
        </w:rPr>
        <w:t>Q</w:t>
      </w:r>
      <w:proofErr w:type="gramEnd"/>
      <w:r>
        <w:rPr>
          <w:rStyle w:val="form"/>
          <w:i/>
          <w:iCs/>
          <w:color w:val="000000"/>
          <w:vertAlign w:val="subscript"/>
        </w:rPr>
        <w:t>пост</w:t>
      </w:r>
      <w:r>
        <w:rPr>
          <w:rStyle w:val="form"/>
          <w:i/>
          <w:iCs/>
          <w:color w:val="000000"/>
        </w:rPr>
        <w:t> -ΣQ</w:t>
      </w:r>
      <w:r>
        <w:rPr>
          <w:rStyle w:val="form"/>
          <w:i/>
          <w:iCs/>
          <w:color w:val="000000"/>
          <w:vertAlign w:val="subscript"/>
        </w:rPr>
        <w:t>пот</w:t>
      </w:r>
      <w:r>
        <w:rPr>
          <w:rFonts w:ascii="Arial" w:hAnsi="Arial" w:cs="Arial"/>
          <w:color w:val="000000"/>
          <w:sz w:val="21"/>
          <w:szCs w:val="21"/>
        </w:rPr>
        <w:t> = 0,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(2.1)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где </w:t>
      </w:r>
      <w:proofErr w:type="spellStart"/>
      <w:r>
        <w:rPr>
          <w:rStyle w:val="form"/>
          <w:rFonts w:eastAsiaTheme="majorEastAsia"/>
          <w:i/>
          <w:iCs/>
          <w:color w:val="000000"/>
        </w:rPr>
        <w:t>ΣQ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пост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су</w:t>
      </w:r>
      <w:proofErr w:type="gramEnd"/>
      <w:r>
        <w:rPr>
          <w:rFonts w:ascii="Arial" w:hAnsi="Arial" w:cs="Arial"/>
          <w:color w:val="000000"/>
          <w:sz w:val="21"/>
          <w:szCs w:val="21"/>
        </w:rPr>
        <w:t>мма теплопоступлений в помещение;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ind w:firstLine="39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rFonts w:eastAsiaTheme="majorEastAsia"/>
          <w:i/>
          <w:iCs/>
          <w:color w:val="000000"/>
        </w:rPr>
        <w:t>ΣQ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пот</w:t>
      </w: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мма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помещения.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Величины </w:t>
      </w:r>
      <w:proofErr w:type="spellStart"/>
      <w:proofErr w:type="gramStart"/>
      <w:r>
        <w:rPr>
          <w:rStyle w:val="form"/>
          <w:rFonts w:eastAsiaTheme="majorEastAsia"/>
          <w:i/>
          <w:iCs/>
          <w:color w:val="000000"/>
        </w:rPr>
        <w:t>Q</w:t>
      </w:r>
      <w:proofErr w:type="gramEnd"/>
      <w:r>
        <w:rPr>
          <w:rStyle w:val="form"/>
          <w:rFonts w:eastAsiaTheme="majorEastAsia"/>
          <w:i/>
          <w:iCs/>
          <w:color w:val="000000"/>
          <w:vertAlign w:val="subscript"/>
        </w:rPr>
        <w:t>изб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rFonts w:eastAsiaTheme="majorEastAsia"/>
          <w:i/>
          <w:iCs/>
          <w:color w:val="000000"/>
        </w:rPr>
        <w:t>Q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нед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находят по формулам: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Q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изб</w:t>
      </w:r>
      <w:r>
        <w:rPr>
          <w:rStyle w:val="form"/>
          <w:i/>
          <w:iCs/>
          <w:color w:val="000000"/>
          <w:sz w:val="26"/>
          <w:szCs w:val="26"/>
        </w:rPr>
        <w:t>=ΣQ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пост</w:t>
      </w:r>
      <w:r>
        <w:rPr>
          <w:rStyle w:val="form"/>
          <w:i/>
          <w:iCs/>
          <w:color w:val="000000"/>
          <w:sz w:val="26"/>
          <w:szCs w:val="26"/>
        </w:rPr>
        <w:t>-ΣQ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пот</w:t>
      </w:r>
      <w:r>
        <w:rPr>
          <w:rFonts w:ascii="Arial" w:hAnsi="Arial" w:cs="Arial"/>
          <w:color w:val="000000"/>
          <w:sz w:val="21"/>
          <w:szCs w:val="21"/>
        </w:rPr>
        <w:t>&gt; 0;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(2.2)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Q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нед</w:t>
      </w:r>
      <w:r>
        <w:rPr>
          <w:rStyle w:val="form"/>
          <w:i/>
          <w:iCs/>
          <w:color w:val="000000"/>
          <w:sz w:val="26"/>
          <w:szCs w:val="26"/>
        </w:rPr>
        <w:t>=ΣQ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пот</w:t>
      </w:r>
      <w:r>
        <w:rPr>
          <w:rStyle w:val="form"/>
          <w:i/>
          <w:iCs/>
          <w:color w:val="000000"/>
          <w:sz w:val="26"/>
          <w:szCs w:val="26"/>
        </w:rPr>
        <w:t>-ΣQ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пост</w:t>
      </w:r>
      <w:r>
        <w:rPr>
          <w:rFonts w:ascii="Arial" w:hAnsi="Arial" w:cs="Arial"/>
          <w:color w:val="000000"/>
          <w:sz w:val="21"/>
          <w:szCs w:val="21"/>
        </w:rPr>
        <w:t>&lt; 0.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(2.3)</w:t>
      </w:r>
    </w:p>
    <w:p w:rsidR="00FE672F" w:rsidRDefault="00FE672F" w:rsidP="00FE672F">
      <w:pPr>
        <w:pStyle w:val="otstup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первом случае роль вентиляции заключается в ассимиляции избыточного тепла, во втором – в совмещении функций отопления (воздушное отопление).</w:t>
      </w:r>
    </w:p>
    <w:p w:rsidR="00FE672F" w:rsidRDefault="00FE672F" w:rsidP="00FE672F">
      <w:pPr>
        <w:pStyle w:val="otstup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Так как в данном курсовом проекте вентиляция не совмещена с отоплением, то тепло, теряемое зданием в холодный период года, компенсируется нагревательными приборами систем отопления. Поэтому в курсовом проекте производить расчет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теплопотерь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требуется.</w:t>
      </w:r>
    </w:p>
    <w:p w:rsidR="00FE672F" w:rsidRDefault="00FE672F" w:rsidP="00FE672F">
      <w:pPr>
        <w:pStyle w:val="otstup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защиты зон помещений вблизи наружных дверей от переохлаждений при прорыве наружного воздуха следует предусматривать у ворот или наружных дверей устройство воздушных завес в соответствии с п.7.7 </w:t>
      </w:r>
      <w:hyperlink r:id="rId14" w:tgtFrame="_blank" w:history="1">
        <w:r>
          <w:rPr>
            <w:rStyle w:val="a3"/>
            <w:rFonts w:ascii="Arial" w:eastAsiaTheme="majorEastAsia" w:hAnsi="Arial" w:cs="Arial"/>
            <w:color w:val="551A8B"/>
            <w:sz w:val="21"/>
            <w:szCs w:val="21"/>
          </w:rPr>
          <w:t>СП 60.13330.2012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2.3. Расчет поступлений теплоты в помещения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paragraph"/>
          <w:rFonts w:ascii="Arial" w:eastAsiaTheme="majorEastAsia" w:hAnsi="Arial" w:cs="Arial"/>
          <w:color w:val="0033CC"/>
          <w:sz w:val="21"/>
          <w:szCs w:val="21"/>
        </w:rPr>
        <w:t>2.3.1. Теплопоступления от людей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 людей в помещения поступает явная теплота (за счет лучисто-конвективного теплообмена с воздухом и поверхностями помещения) и скрытая теплота (выделяемая с влагой выдыхаемого воздуха и за счет испарений с поверхности кожи). Полная теплота равна сумме явной и скрытой теплоты. Теплопоступления от людей определяются теплопродукцией, зависящей от тяжести выполняемой работы; температурой и влажностью окружающего воздуха, его подвижностью; теплоизолирующими свойствами одежды и ее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паропроницаемостью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 особенностями терморегуляции самого человека. Теплопродукция человека и его способность к терморегуляции зависят от пола и возраста: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Q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пол</w:t>
      </w:r>
      <w:r>
        <w:rPr>
          <w:rStyle w:val="form"/>
          <w:i/>
          <w:iCs/>
          <w:color w:val="000000"/>
          <w:sz w:val="26"/>
          <w:szCs w:val="26"/>
        </w:rPr>
        <w:t>=Q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яв</w:t>
      </w:r>
      <w:r>
        <w:rPr>
          <w:rStyle w:val="form"/>
          <w:i/>
          <w:iCs/>
          <w:color w:val="000000"/>
          <w:sz w:val="26"/>
          <w:szCs w:val="26"/>
        </w:rPr>
        <w:t>+Q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(2.4)</w:t>
      </w:r>
    </w:p>
    <w:p w:rsidR="00FE672F" w:rsidRDefault="00FE672F" w:rsidP="00FE672F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Q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яв</w:t>
      </w:r>
      <w:r>
        <w:rPr>
          <w:rFonts w:ascii="Arial" w:hAnsi="Arial" w:cs="Arial"/>
          <w:color w:val="000000"/>
          <w:sz w:val="21"/>
          <w:szCs w:val="21"/>
        </w:rPr>
        <w:t>=3,6∙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яв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∙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; 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пол</w:t>
      </w:r>
      <w:r>
        <w:rPr>
          <w:rFonts w:ascii="Arial" w:hAnsi="Arial" w:cs="Arial"/>
          <w:color w:val="000000"/>
          <w:sz w:val="21"/>
          <w:szCs w:val="21"/>
        </w:rPr>
        <w:t>=3,6∙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пол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∙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пол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,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яв</w:t>
      </w:r>
      <w:r>
        <w:rPr>
          <w:rStyle w:val="form"/>
          <w:i/>
          <w:iCs/>
          <w:color w:val="000000"/>
          <w:sz w:val="26"/>
          <w:szCs w:val="26"/>
        </w:rPr>
        <w:t>,Q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</w:t>
      </w:r>
      <w:proofErr w:type="gramEnd"/>
      <w:r>
        <w:rPr>
          <w:rFonts w:ascii="Arial" w:hAnsi="Arial" w:cs="Arial"/>
          <w:color w:val="000000"/>
          <w:sz w:val="21"/>
          <w:szCs w:val="21"/>
        </w:rPr>
        <w:t>пловыделения от людей соответственно полные, явные, скрытые кДж/ч;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ind w:firstLine="39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пол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яв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</w:t>
      </w:r>
      <w:proofErr w:type="gramEnd"/>
      <w:r>
        <w:rPr>
          <w:rFonts w:ascii="Arial" w:hAnsi="Arial" w:cs="Arial"/>
          <w:color w:val="000000"/>
          <w:sz w:val="21"/>
          <w:szCs w:val="21"/>
        </w:rPr>
        <w:t>пловыделения одним человеком (соответственно полные и явные), принимаемые в зависимости от интенсивности физической нагрузки у людей и температуры в помещении, Вт, принимаются по [7] или по табл. 2.1;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ind w:firstLine="39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количество людей в помещении, чел.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табл. 2.1 приведены данные о тепловыделениях взрослого мужчины в легкой одежде при различных температурах воздуха в помещении и различных видах деятельности. Теплопоступления от женщин считаются равными 85% от величины, указанной в табл. 2.1, от детей до 10 лет - 75%. Теплопоступления от людей в верхней одежде следует вводить в расчет с коэффициентом 0,75.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суммировать теплопоступления от людей, занятых трудовой деятельностью различных категорий и находящихся в одном помещении. Например, для определения избытков явного тепла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люд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.я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Вт: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люд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.я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=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я.пок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+q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я.л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л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+q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я.ср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(2.4)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где: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ок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я.л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я.ср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количество явной теплоты, выделяемой человеком соответственно в покое, при легкой работе и при работе средней тяжести, Вт/(ч·чел) по табл. 2.1;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пок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число людей, соответственно находящихся в покое, занятых легкой работой и работой средней тяжести.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4037"/>
        <w:gridCol w:w="1126"/>
        <w:gridCol w:w="1126"/>
        <w:gridCol w:w="1126"/>
        <w:gridCol w:w="1126"/>
        <w:gridCol w:w="1126"/>
        <w:gridCol w:w="1133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2.1 - Количества тепла </w:t>
            </w:r>
            <w:proofErr w:type="spellStart"/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q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, Вт, влаги 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W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, г/ч, и диоксида углерода СО</w:t>
            </w:r>
            <w:proofErr w:type="gram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proofErr w:type="gram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, г/ч,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br/>
              <w:t>выделяемых человеком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Показатели</w:t>
            </w:r>
          </w:p>
        </w:tc>
        <w:tc>
          <w:tcPr>
            <w:tcW w:w="0" w:type="auto"/>
            <w:gridSpan w:val="6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Значения параметров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при температуре воздуха в помещении, °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</w:t>
            </w:r>
            <w:proofErr w:type="gramEnd"/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В состоянии покоя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(в театрах, клубах, залах собраний)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При легкой работе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(учреждения, вузы, персонал поликлиник, покупатели магазинов, посетители кафе швейное производство, приборостроение</w:t>
            </w:r>
            <w:proofErr w:type="gram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ашиностроение, полиграфическая промышленность и др.)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При работе средней тяжести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(стоячая работа персонала магазинов, кафе, столовых, мастерских, ткацко-прядильное производство,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механо-сборочные</w:t>
            </w:r>
            <w:proofErr w:type="spellEnd"/>
            <w:proofErr w:type="gram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деревообрабатывающие, сварочные цехи)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Теплота: явная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7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При тяжелой работе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(кузнечные, литейные, термические, мартеновские, прокатные цехи)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Теплота: явная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Влага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Двуокись углерода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</w:tbl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Пример 2.1.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Требуется определить явные, полные и скрытые тепловыделения от людей в зрительном зале с числом посадочных мест 600 при температуре внутреннего воздуха 23 °С.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Решение.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табл. 2.1 путем интерполирования определяем, что в состоянии покоя 1 чел. при температуре 23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°С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выделяет 72 Вт явного тепла и 105 Вт полного тепла. Отсюда явные тепловыделения от 1 чел. составят: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=3,6∙72=259,2 кДж/ч, а полные -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пол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пол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=3,6∙105=378 кДж/ч. Следовательно, явные тепловыделения от 600 чел. составляют 155520 кДж/ч, а полные 226800 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Таким образом, скрытые тепловыделения от 600 чел. составляют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=Q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- 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яв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=226800 - 155520 = 71280 кДж/ч.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2.3.2. Тепловыделения от источников искусственного освещения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Принято считать, что вся энергия, затрачиваемая на освещение, переходит в теплоту, нагревающую воздух помещения; при этом пренебрегают частью энергии, нагревающей конструкции здания и уходящей через них.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тепла, выделяемое источниками искусственного освещения, определяют по электрической мощности светильников. В тех случаях, когда мощность светильников известна, тепловыделения от источников света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кДж/ч, можно определить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∙η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(2.5)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мощность светильников не известна,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F∙q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∙η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(2.6)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установленная мощность освещения,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Вт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F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площадь пола помещения,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максимально допустимая удельная установленная мощность освещения,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Определяется по [19] или табл. 2.2;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доля тепла, поступающая от светильника в различные зоны помещения, определяется по [19] или табл. 2.3.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 помещении предусматривается подача приточного воздуха, не возмущающая верхнюю зону помещения, из которой осуществляется вытяжка, то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можно определить по графе 3 табл.2.3. В противном случае следует считать все тепло поступающим в помещение (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по графе 2 табл. 2.3). Если светильник расположен в пределах вентилируемого подшивного потолка или чердака,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по графе 4 табл. 2.3 вне зависимости от схемы подачи и удаления воздуха из помещения. При установке вентилируемых плафонов, через которые осуществляется вытяжка,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по графе 5 табл. 2.3.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осветительная арматура и лампы находятся вне пределов помещения (чердачные помещения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бесфонарного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здания, остекленные стены и т.д.), то доля тепла, поступающего в помещение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составляет 0,5 при люминесцентных лампах и 0,2 при лампах накаливания.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Тепловыделения от источников освещения рабочих мест учитывают независимо от периода года и времени суток, а от источников общего освещения – с учетом времени суток и архитектурно-планировочных решений.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8204"/>
        <w:gridCol w:w="2596"/>
      </w:tblGrid>
      <w:tr w:rsidR="00FE672F" w:rsidRPr="00FE672F" w:rsidTr="00FE672F">
        <w:trPr>
          <w:trHeight w:val="450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2.2 - Максимальная удельная установленная мощность освещения </w:t>
            </w:r>
            <w:proofErr w:type="spellStart"/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q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vertAlign w:val="subscript"/>
                <w:lang w:eastAsia="ru-RU"/>
              </w:rPr>
              <w:t>осв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, Вт/м</w:t>
            </w:r>
            <w:proofErr w:type="gram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FE672F" w:rsidRPr="00FE672F" w:rsidTr="00FE672F">
        <w:trPr>
          <w:trHeight w:val="45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помещения</w:t>
            </w:r>
          </w:p>
        </w:tc>
        <w:tc>
          <w:tcPr>
            <w:tcW w:w="150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q</w:t>
            </w:r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осв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Вт/м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0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Кабинеты и рабочие комнаты, офисы, машинописные бюро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Проектные комнаты и залы, конструкторские и чертежные бюро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Помещения для ксерокопирования, электрофотографирования и т.п.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Помещения для работы с дисплеями, видеотерминалами, мониторами, серверные, помещения межбанковских электронных расчетов, помещения для электронной почты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Читальные залы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Операционные и кассовые залы банковских и страховых учреждений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Помещения отдела инкассаций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Классные комнаты, аудитории, учебные кабинеты, лаборатории, лаборантские, кабинеты информатики и вычислительной техники различных образовательных учреждений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Групповые, игральные, столовые, комнаты для музыкальных и гимнастических занятий детских дошкольных учреждений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Обеденные залы столовых, закусочных, кафетериев, буфетов, ресторанов 2-й категории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Обеденные залы ресторанов 1-й категории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Помещения приготовления пищи, резки хлеба, моечные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Залы парикмахерских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Залы заседаний, спортивные залы, фойе театров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Палаты и спальные комнаты санатория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Номера гостиниц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Крытые бассейны, фойе клубов и кинотеатров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Мастерские по ремонту часов, ювелирных изделий, радиоаппаратуры, бытовых машин и приборов, пошивочные, обувные: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• общее освещение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• на рабочем месте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Залы обслуживания посетителей аптек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Репетиционные залы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досуговых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 любительских клубов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Зрительные залы клубов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Торговые залы магазинов: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• супермаркетов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• продовольственных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• промтоварных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• хозяйственных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Помещения хранения автомобилей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33CC"/>
                <w:sz w:val="18"/>
                <w:lang w:eastAsia="ru-RU"/>
              </w:rPr>
              <w:t>Примечания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1. В теплый период года тепло от искусственного освещения, как правило, не учитывают. Исключение составляет помещение, не имеющее окон, помещения торговых залов магазинов, помещения многопролетных зданий при отсутствии верхнего естественного света и помещения, режим работы, которых вечерний или ночной.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2. Частичный учет тепла от искусственного освещения в теплый период года с коэффициентом 0,3-0,5 возможен в помещениях обеденных и актовых залах, в фойе и других подобных помещениях, в которых часть светильников работает днем.</w:t>
            </w:r>
          </w:p>
        </w:tc>
      </w:tr>
    </w:tbl>
    <w:p w:rsidR="00FE672F" w:rsidRPr="00FE672F" w:rsidRDefault="00FE672F" w:rsidP="00FE672F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2646"/>
        <w:gridCol w:w="1013"/>
        <w:gridCol w:w="1781"/>
        <w:gridCol w:w="2503"/>
        <w:gridCol w:w="2857"/>
      </w:tblGrid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2.3 - Доли тепла, 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η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vertAlign w:val="subscript"/>
                <w:lang w:eastAsia="ru-RU"/>
              </w:rPr>
              <w:t>осв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, излучаемого источником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света</w:t>
            </w:r>
            <w:proofErr w:type="gram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оступающие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br/>
              <w:t>в рабочую (числитель) и верхнюю (знаменатель) зоны помещения.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Тип источника освещения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Способ установки светильника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 потолка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&gt; 0,5 м от потолка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 подшивным потолком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вентилируемый светильник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Лампы накаливания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1/0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0,9/0,1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0,85/0,15</w:t>
            </w:r>
            <w:r w:rsidRPr="00FE672F">
              <w:rPr>
                <w:rFonts w:ascii="Arial" w:eastAsia="Times New Roman" w:hAnsi="Arial" w:cs="Arial"/>
                <w:color w:val="0033CC"/>
                <w:sz w:val="18"/>
                <w:vertAlign w:val="superscript"/>
                <w:lang w:eastAsia="ru-RU"/>
              </w:rPr>
              <w:t>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0,8/0,2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Люминесцентные лампы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1/0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0,7/0,3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0,6/0,4</w:t>
            </w:r>
            <w:r w:rsidRPr="00FE672F">
              <w:rPr>
                <w:rFonts w:ascii="Arial" w:eastAsia="Times New Roman" w:hAnsi="Arial" w:cs="Arial"/>
                <w:color w:val="0033CC"/>
                <w:sz w:val="18"/>
                <w:vertAlign w:val="superscript"/>
                <w:lang w:eastAsia="ru-RU"/>
              </w:rPr>
              <w:t>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0,5/0,5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33CC"/>
                <w:sz w:val="18"/>
                <w:lang w:eastAsia="ru-RU"/>
              </w:rPr>
              <w:t>*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В знаменателе указана доля тепла, поступающая в пространство подшивного потолка</w:t>
            </w:r>
          </w:p>
        </w:tc>
      </w:tr>
    </w:tbl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Пример 2.2.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Требуется определить тепловыделения от источников общего освещения люминесцентными лампами диффузного рассеянного света в торговом зале магазина промышленных товаров площадью 200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Светильники находятся вне помещения.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Решение.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табл. 2.2 принимаем Максимальную удельную установленную мощность освещения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=20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Доля тепловой энергии, попадающей в помещение,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=0,5. Тогда тепловыделения в помещении, определяемые по формуле (2.6), будут равны: 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осв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=3,6∙200∙20∙0,6=8640 кДж/ч.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2.3.3. Теплопоступления от солнечной радиации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Теплопоступления от солнечной радиации, через световые проемы и через покрытия учитываются в тепловом балансе для теплого периода года, для наиболее жаркого месяца года и расчетного времени суток.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Расчетным часом суток для выбора воздухообмена является час, когда ожидаются самые большие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помещении, т.е. когда наиболее суммарные теплопоступления от солнечной радиации и прочих источников теплопоступлений. Час максимальных тепловыделений по технологическим условиям указывается в задании на разработку проекта.</w:t>
      </w:r>
    </w:p>
    <w:p w:rsidR="00FE672F" w:rsidRPr="00FE672F" w:rsidRDefault="00FE672F" w:rsidP="00FE672F">
      <w:pP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А.</w:t>
      </w:r>
      <w:r w:rsidRPr="00FE672F">
        <w:rPr>
          <w:rFonts w:ascii="Arial" w:eastAsia="Times New Roman" w:hAnsi="Arial" w:cs="Arial"/>
          <w:b/>
          <w:bCs/>
          <w:color w:val="000000"/>
          <w:sz w:val="21"/>
          <w:u w:val="single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Теплопоступления от солнечной радиации</w:t>
      </w:r>
      <w:r w:rsidRPr="00FE672F">
        <w:rPr>
          <w:rFonts w:ascii="Arial" w:eastAsia="Times New Roman" w:hAnsi="Arial" w:cs="Arial"/>
          <w:b/>
          <w:bCs/>
          <w:color w:val="000000"/>
          <w:sz w:val="21"/>
          <w:u w:val="single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через световые проемы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Максимальные теплопоступления от солнечной радиации через окна, фонари, витражи, остекленные части балконных и входных дверей в здание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cp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происходят в периоды максимального солнечного облучения наружной поверхности соответствующего ограждения. Эти поступления теплоты складываются из тепла солнечной радиации, непосредственно прошедшей через остекленную часть конструкции ограждения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.р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из теплового потока за счет теплопередачи через заполнение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тп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проектировании вентиляции, в том числе и с (адиабатическим) охлаждением приточного воздуха, поступление тепла в помещение за счет солнечной радиации и разности температур наружного и внутреннего воздуха, через световые проемы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.р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кДж/ч, следует определить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.р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=Q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п.р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+Q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т.п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(2.7)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Первое слагаемое этой суммы находим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=3.6·(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инс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+q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обл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)·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A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ок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(2.8)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максимальная интенсивность прямой и рассеянной солнечной радиации, падающей на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 В зависимости от географической широты района строительства и ориентации ограждения определяется по [19] или табл. 2.4;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А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ок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площадь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светопроема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коэффициент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теплопропускания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окон с учетом затенения непрозрачной частью (переплетами) заполнения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светопроема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определяется по [19] или табл. 2.5;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-коэффициент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теплопропускания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прозрачной частью заполнения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светопроема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определяется по [19] или табл. 2.6;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коэффициент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теплопропускания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нестационарными солнцезащитными устройствами, определяется по [19] или табл. 2.7;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lastRenderedPageBreak/>
        <w:t>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обл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коэффициент облучения поверхности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светопроема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рассеянной радиацией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обл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0,85;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инс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-коэффициент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инсоляции, учитывающий долю прошедшего потока падающей на вертикальный световой проем прямой солнечной радиации после затенения наружными козырьками или вертикальными ребрами.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 отсутствии козырьков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вертикальных ребер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инс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2331"/>
        <w:gridCol w:w="2214"/>
        <w:gridCol w:w="866"/>
        <w:gridCol w:w="1369"/>
        <w:gridCol w:w="1503"/>
        <w:gridCol w:w="1460"/>
        <w:gridCol w:w="1057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2.4 -Максимальная солнечная радиация (прямая </w:t>
            </w:r>
            <w:proofErr w:type="spellStart"/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q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vertAlign w:val="subscript"/>
                <w:lang w:eastAsia="ru-RU"/>
              </w:rPr>
              <w:t>п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/ рассеянная </w:t>
            </w:r>
            <w:proofErr w:type="spellStart"/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q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vertAlign w:val="subscript"/>
                <w:lang w:eastAsia="ru-RU"/>
              </w:rPr>
              <w:t>р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) на горизонтальную и различно ориентированные вертикальные поверхности при безоблачном небе в июле, Вт/м</w:t>
            </w:r>
            <w:proofErr w:type="gram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Географическая широта,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град.с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.ш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Горизонтальная поверхность</w:t>
            </w:r>
          </w:p>
        </w:tc>
        <w:tc>
          <w:tcPr>
            <w:tcW w:w="0" w:type="auto"/>
            <w:gridSpan w:val="5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Ориентация по сторонам света вертикальной поверхности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южная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юго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- восточная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и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юго-западная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восточная и западная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северо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- восточная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и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северо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- западная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северная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778/140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257/110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425/146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561/179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428/154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104/95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761/133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314/114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467/148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579/177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424/149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125/80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733/133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370/120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497/151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590/175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437/133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141/75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719/133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424/123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521/154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607/174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449/131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155/73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691/126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479/124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551/145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621/165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460/125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159/71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663/105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534/123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579/137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632/149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469/116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165/68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628/91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582/121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622/135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655/145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490/101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170/65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607/91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637/121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663/134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669/143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541/106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186/60</w:t>
            </w:r>
          </w:p>
        </w:tc>
      </w:tr>
    </w:tbl>
    <w:p w:rsidR="00FE672F" w:rsidRPr="00FE672F" w:rsidRDefault="00FE672F" w:rsidP="00FE672F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1071"/>
        <w:gridCol w:w="3992"/>
        <w:gridCol w:w="2928"/>
        <w:gridCol w:w="2809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2.5 - Коэффициенты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теплопропускания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окна 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β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bscript"/>
                <w:lang w:eastAsia="ru-RU"/>
              </w:rPr>
              <w:t>1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 с учетом затенения непрозрачной частью заполнения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светопроема</w:t>
            </w:r>
            <w:proofErr w:type="spellEnd"/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Конструкция переплета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β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для деревянного и ПВХ переплета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для металлического переплета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Одинарный переплет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Однокамерный стеклопакет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Двухкамерный стеклопакет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Спаренный переплет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Однокамерный стеклопакет и раздельный переплет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Двухкамерный стеклопакет и раздельный переплет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Раздельный переплет двойного остекления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Раздельно-спаренный переплет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Два однокамерных стеклопакета в спаренных переплетах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Два однокамерных стеклопакета в раздельных переплетах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Два спаренных переплета в раздельных переплетах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</w:tbl>
    <w:p w:rsidR="00FE672F" w:rsidRPr="00FE672F" w:rsidRDefault="00FE672F" w:rsidP="00FE672F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1090"/>
        <w:gridCol w:w="8161"/>
        <w:gridCol w:w="1549"/>
      </w:tblGrid>
      <w:tr w:rsidR="00FE672F" w:rsidRPr="00FE672F" w:rsidTr="00FE672F">
        <w:trPr>
          <w:trHeight w:val="450"/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2.6 - Коэффициент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теплопропускания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β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bscript"/>
                <w:lang w:eastAsia="ru-RU"/>
              </w:rPr>
              <w:t>2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 прозрачной частью заполнения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светопроема</w:t>
            </w:r>
            <w:proofErr w:type="spellEnd"/>
          </w:p>
        </w:tc>
      </w:tr>
      <w:tr w:rsidR="00FE672F" w:rsidRPr="00FE672F" w:rsidTr="00FE672F">
        <w:trPr>
          <w:trHeight w:val="450"/>
          <w:tblCellSpacing w:w="7" w:type="dxa"/>
        </w:trPr>
        <w:tc>
          <w:tcPr>
            <w:tcW w:w="105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Заполнение проема</w:t>
            </w:r>
            <w:r w:rsidRPr="00FE672F">
              <w:rPr>
                <w:rFonts w:ascii="Arial" w:eastAsia="Times New Roman" w:hAnsi="Arial" w:cs="Arial"/>
                <w:b/>
                <w:bCs/>
                <w:color w:val="0033CC"/>
                <w:sz w:val="21"/>
                <w:lang w:eastAsia="ru-RU"/>
              </w:rPr>
              <w:t>*</w:t>
            </w:r>
          </w:p>
        </w:tc>
        <w:tc>
          <w:tcPr>
            <w:tcW w:w="150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β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Одинарное остекление из обыкновенного стекла: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4 – 6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8 – 12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Двойное остекление из обыкновенного стекла: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4 – 6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0,76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0,57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органического стекла для зенитных фонарей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Тройное остекление из обыкновенного стекла: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0,76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4 – 6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0,66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0,51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органического стекла для зенитных фонарей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0,83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Четверное остекление из обыкновенного стекла: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толщиной 2,5 – 3,5 мм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стекла толщиной 2,5 – 3,5 мм с твердым или мягким селективным покрытием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0,48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Профильное стекло коробчатого сечения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Блоки стеклянные пустотные с шириной швов 6 мм: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размером 194×194×98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244×244×98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33CC"/>
                <w:sz w:val="18"/>
                <w:lang w:eastAsia="ru-RU"/>
              </w:rPr>
              <w:t>*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Заполнение стеклопакета аргоном не влияет на его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лучепропускающую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способность</w:t>
            </w:r>
          </w:p>
        </w:tc>
      </w:tr>
    </w:tbl>
    <w:p w:rsidR="00FE672F" w:rsidRPr="00FE672F" w:rsidRDefault="00FE672F" w:rsidP="00FE672F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8745"/>
        <w:gridCol w:w="2055"/>
      </w:tblGrid>
      <w:tr w:rsidR="00FE672F" w:rsidRPr="00FE672F" w:rsidTr="00FE672F">
        <w:trPr>
          <w:trHeight w:val="450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2.7 - Коэффициент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теплопропускания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FE67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>β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b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proofErr w:type="gram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солнцезащитными</w:t>
            </w:r>
            <w:proofErr w:type="gram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утройствами</w:t>
            </w:r>
            <w:proofErr w:type="spellEnd"/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FE672F" w:rsidRPr="00FE672F" w:rsidTr="00FE672F">
        <w:trPr>
          <w:trHeight w:val="45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Солнцезащитные устройства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β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3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А. Наружные: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штора или маркиза из светлой ткани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штора или маркиза из темной ткани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ставни-жалюзи с деревянными пластинами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0,10/0,15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шторы-жалюзи с металлическими пластинами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0,15/0,20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Б.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Межстекольные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непроветриваемые: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шторы-жалюзи с металлическими пластинами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0,30/0,35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штора из светлой ткани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штора из темной ткани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В. Внутренние: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шторы-жалюзи с металлическими пластинами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0,60/0,70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штора из светлой ткани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штора из темной ткани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33CC"/>
                <w:sz w:val="18"/>
                <w:lang w:eastAsia="ru-RU"/>
              </w:rPr>
              <w:t>Примечания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1. Коэффициенты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теплопропускания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даны дробью: в числителе – для жалюзи с пластинами под углом 45°, в знаменателе – для жалюзи с пластинами под углом 90° к плоскости проема.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2. Коэффициенты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теплопропускания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межстекольными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проветриваемыми солнцезащитными устройствами в два раза ниже приведенных коэффициентов для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межстекольных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непроветриваемых устройств.</w:t>
            </w:r>
          </w:p>
        </w:tc>
      </w:tr>
    </w:tbl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Теплопоступления через заполнения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 счет теплопередачи в результате разности температур и нагрева стекол солнцем определяется только в том случае, если температура воздуха в помещение ниже наружной.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курсовом проекте температура воздуха в расчетных помещениях принимается выше наружной, поэтому расчет второго слагаемого в формуле (2.7) не требуется.</w:t>
      </w:r>
      <w:proofErr w:type="gramEnd"/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Пример 2.3.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Определить теплопоступление солнечной радиации через четыре окна в помещении, расположенное на 56°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с.ш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заполнение световых проемов ориентировано на ЮЗ. Остекление окон одинарное в металлических переплетах, толщина стекла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δ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=2,5 мм. Размеры окон: высота 1,8 м, ширина 2 м.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Решение. Теплопоступление солнечной радиации, непосредственно прошедшей через остекленную часть конструкции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.р</w:t>
      </w:r>
      <w:proofErr w:type="spellEnd"/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определяется по формуле (2.8):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.р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3,6·(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инс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 +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обл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)·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A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ок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·β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3,6·(551·1+145·0,85) ·3,6·0,9·0,95·1 = 7471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Кдж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Здесь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=551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=145 Вт/м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определены по табл. 2.4 при географической широте района строительства 56°с.ш. и юго-западной ориентации.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A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ок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1,8·2 = 3,6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0,9 по табл. 2.5 для одинарного переплета;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0,95 по табл. 2.6 для одинарного остекления из обычного стекла толщиной 2,5-3,5 мм;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β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 так как никаких нестационарных солнцезащитных устройств не предусмотрено.</w:t>
      </w:r>
    </w:p>
    <w:p w:rsidR="00FE672F" w:rsidRPr="00FE672F" w:rsidRDefault="00FE672F" w:rsidP="00FE672F">
      <w:pP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Б. Теплопоступление через покрытие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Поступление тепла в помещение в теплый период года, через совмещенные покрытия зданий и сооружений для любого расчетного часа суток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т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кДж/ч, определяется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572000" cy="619125"/>
            <wp:effectExtent l="19050" t="0" r="0" b="0"/>
            <wp:docPr id="20" name="Рисунок 20" descr="C:\Users\1\Desktop\ПАША УЧЕБА\СЕССИЯ 6\Вентиляция\kp_2_math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Desktop\ПАША УЧЕБА\СЕССИЯ 6\Вентиляция\kp_2_math_6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(2.11)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расчетная температура наружного воздуха, °С;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максимальная интенсивность прямой и рассеянной солнечной радиации, падающей на горизонтальную поверхность,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 В зависимости от географической широты района строительства определяется по табл. 2.4;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А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огр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площадь покрытия,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Р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поглощения солнечной радиации наружной поверхностью покрытия: для асфальтового покрытия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=0,9; для рубероида с алюминиевой покраской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=0,5; с серой песчаной посыпкой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=0,9; с красной песчаной посыпкой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=0,95; для толи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=0,85; для шифера серебристо-серого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=0,75;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у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расчетная температура удаляемого воздуха под перекрытием, 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теплопередачи покрытия,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=1/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Вт/(м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С);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α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теплоотдачи наружной поверхностью покрытия,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определяется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572000" cy="619125"/>
            <wp:effectExtent l="19050" t="0" r="0" b="0"/>
            <wp:docPr id="22" name="Рисунок 22" descr="C:\Users\1\Desktop\ПАША УЧЕБА\СЕССИЯ 6\Вентиляция\kp_2_math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Desktop\ПАША УЧЕБА\СЕССИЯ 6\Вентиляция\kp_2_math_6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(2.12)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pt;height:1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расчетная скорость ветра, м/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для теплого периода, принимается по [11] или </w:t>
      </w:r>
      <w:hyperlink r:id="rId16" w:tgtFrame="_blank" w:history="1">
        <w:r w:rsidRPr="00FE672F">
          <w:rPr>
            <w:rFonts w:ascii="Arial" w:eastAsia="Times New Roman" w:hAnsi="Arial" w:cs="Arial"/>
            <w:color w:val="551A8B"/>
            <w:sz w:val="21"/>
            <w:u w:val="single"/>
            <w:lang w:eastAsia="ru-RU"/>
          </w:rPr>
          <w:t>прил.1</w:t>
        </w:r>
      </w:hyperlink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сопротивление теплопередачи заполнения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светопроема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(м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∙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/Вт), определяемое теплотехническим расчетом или принимается не менее нормируемых значений сопротивления теплопередачи заполнения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светопроема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норм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норм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определяется в зависимости от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градусо-суток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отопительного периода района строительства (табл. 4 [15]).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Градусо-сутки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отопительного периода, ГСОП, определяют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ГСОП = 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-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ср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.о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т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∙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)∙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Z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(2.13)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расчетная температура воздуха в помещении,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ср.от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средняя температура отопительного периода,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принимается по [11] или </w:t>
      </w:r>
      <w:hyperlink r:id="rId17" w:tgtFrame="_blank" w:history="1">
        <w:r w:rsidRPr="00FE672F">
          <w:rPr>
            <w:rFonts w:ascii="Arial" w:eastAsia="Times New Roman" w:hAnsi="Arial" w:cs="Arial"/>
            <w:color w:val="551A8B"/>
            <w:sz w:val="21"/>
            <w:u w:val="single"/>
            <w:lang w:eastAsia="ru-RU"/>
          </w:rPr>
          <w:t>прил.1</w:t>
        </w:r>
      </w:hyperlink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Z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продолжительность отопительного периода в сутках, принимается по [11] или </w:t>
      </w:r>
      <w:hyperlink r:id="rId18" w:tgtFrame="_blank" w:history="1">
        <w:r w:rsidRPr="00FE672F">
          <w:rPr>
            <w:rFonts w:ascii="Arial" w:eastAsia="Times New Roman" w:hAnsi="Arial" w:cs="Arial"/>
            <w:color w:val="551A8B"/>
            <w:sz w:val="21"/>
            <w:u w:val="single"/>
            <w:lang w:eastAsia="ru-RU"/>
          </w:rPr>
          <w:t>прил.1</w:t>
        </w:r>
      </w:hyperlink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Тогда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норм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по формулам:</w:t>
      </w:r>
    </w:p>
    <w:p w:rsidR="00FE672F" w:rsidRPr="00FE672F" w:rsidRDefault="00FE672F" w:rsidP="00FE672F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жилых, лечебно-профилактических и детских учреждений, школ, интернатов, гостиниц и общежитий: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норм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2,2 + 0,0005·ГСОП;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(2.14)</w:t>
      </w:r>
    </w:p>
    <w:p w:rsidR="00FE672F" w:rsidRPr="00FE672F" w:rsidRDefault="00FE672F" w:rsidP="00FE672F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для общественных, кроме указанных выше, административных и бытовых, производственных и других зданий и помещений: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норм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1,6 + 0,0004·ГСОП.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(2.15)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Параметры удаляемого воздуха являются функцией параметров воздуха в рабочей зоне помещения (высотой 1,5 м от пола), высоты помещения и интенсивности выделения тепла и влаги в помещении.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Температура, удаляемого воздуха может быть определена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val="en-US"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у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val="en-US" w:eastAsia="ru-RU"/>
        </w:rPr>
        <w:t> = 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val="en-US" w:eastAsia="ru-RU"/>
        </w:rPr>
        <w:t> + grad t (H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- 1,5),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(2.16)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H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высота помещения, м;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grad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температурный градиент, принимается в зависимости от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теплонапряженности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помещения по [6] или по табл. 2.8.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3736"/>
        <w:gridCol w:w="3936"/>
        <w:gridCol w:w="3128"/>
      </w:tblGrid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2.8 - Градиенты температуры воздуха по высоте помещений жилых и общественных зданий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Удельные избытки явного тепла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grad</w:t>
            </w:r>
            <w:proofErr w:type="spellEnd"/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 xml:space="preserve"> </w:t>
            </w:r>
            <w:proofErr w:type="spellStart"/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t</w:t>
            </w:r>
            <w:proofErr w:type="spellEnd"/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кДж/(м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∙ч)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ккал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/(м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∙ч)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Более 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Более 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 ÷ 1,5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 – 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– 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 ÷1,2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Менее 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Менее 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 ÷ 0,5</w:t>
            </w:r>
          </w:p>
        </w:tc>
      </w:tr>
    </w:tbl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Пример 2.4.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Определить теплопоступления от солнечной радиации через покрытие площадью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F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60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для общественного здания (г. Рязань, географическая широта 56°с.ш.). Исходные данные: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=20°С;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ср.от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=-3,5°С;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Z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от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=208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.; 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26" type="#_x0000_t75" alt="" style="width:15.75pt;height:22.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=-27°С; 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27" type="#_x0000_t75" alt="" style="width:23.25pt;height:24.7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=15,2°С; 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28" type="#_x0000_t75" alt="" style="width:15pt;height:22.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=22,8°С; 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29" type="#_x0000_t75" alt="" style="width:12pt;height:1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 м/с;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ср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=327 Вт/м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Р=0,9. Высота помещения 3м.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Решение.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Определяем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градусо-сутки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отопительного периода по формуле 2.13. ГСОП = [20- (-3,5)]∙208 = 4888. Сопротивление теплопередачи покрытия по формуле 2.15 составит: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R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о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=R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=1,6+0,0004·4888 = 3,56м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∙°С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/Вт. Коэффициент теплоотдачи наружной поверхности ограждающей конструкции, по формуле 2.12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α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=8,7+2,6·3=16,5 Вт/(м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∙°С).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Температура уходящего воздуха под перекрытием по формуле 2.16: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ух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=20+1,1(3-1,5)=21,65°С.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Теплопоступления солнечной радиации за счет теплопередачи через покрытие при параметрах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наружного воздуха по формуле 2.11 составит: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6667500" cy="619125"/>
            <wp:effectExtent l="19050" t="0" r="0" b="0"/>
            <wp:docPr id="24" name="Рисунок 24" descr="C:\Users\1\Desktop\ПАША УЧЕБА\СЕССИЯ 6\Вентиляция\kp_2_math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Desktop\ПАША УЧЕБА\СЕССИЯ 6\Вентиляция\kp_2_math_7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Здесь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691 Вт/м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=126 Вт/м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найдены по табл. 2.4 при географической широте 56°с.ш. для горизонтальной поверхности.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2.3.4. Тепло, выделяемое остывающей горячей пищей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Поступление явной теплоты от остывающей пищи в торговых залах столовых, кафе и ресторанов определяется по формуле: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38325" cy="504825"/>
            <wp:effectExtent l="19050" t="0" r="0" b="0"/>
            <wp:docPr id="26" name="Рисунок 26" descr="C:\Users\1\Desktop\ПАША УЧЕБА\СЕССИЯ 6\Вентиляция\kp_2_math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Desktop\ПАША УЧЕБА\СЕССИЯ 6\Вентиляция\kp_2_math_8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(2.17)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средняя масса всех блюд на одного обедающего (обычно ровна 0,85 кг);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с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едняя теплоемкость блюд, входящих в состав обеда(обычно равна 3,35 кДж/(кг);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н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spellEnd"/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к.п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начальная и конечные температуры пищи, поступающей в обеденный зал (70 и 40 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С);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z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продолжительность принятия пищи одним человеком (для ресторанов 1 час, для столовых 0,5-0,75 часа, для столовых самообслуживанием 0,3 часа);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n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число мест в обеденном зале.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 как условно считается, что поступления скрытой теплоты равны поступлениям явной, то полные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остывающей пищи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пищ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кДж/ч, равны: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пищ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.п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2·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пищ.я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определения теплопоступлений в помещение от всех источников, результаты расчета записывают в бланк, форма которого приведена в табл. 2.9.</w:t>
      </w:r>
    </w:p>
    <w:tbl>
      <w:tblPr>
        <w:tblW w:w="1425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770"/>
        <w:gridCol w:w="1875"/>
        <w:gridCol w:w="1504"/>
        <w:gridCol w:w="779"/>
        <w:gridCol w:w="991"/>
        <w:gridCol w:w="1024"/>
        <w:gridCol w:w="1024"/>
        <w:gridCol w:w="651"/>
        <w:gridCol w:w="615"/>
        <w:gridCol w:w="1024"/>
        <w:gridCol w:w="779"/>
        <w:gridCol w:w="651"/>
        <w:gridCol w:w="615"/>
        <w:gridCol w:w="902"/>
        <w:gridCol w:w="1046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2.9 -Тепловой баланс помещений.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49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помещения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Расчетный период года</w:t>
            </w:r>
          </w:p>
        </w:tc>
        <w:tc>
          <w:tcPr>
            <w:tcW w:w="0" w:type="auto"/>
            <w:gridSpan w:val="10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Теплопоступления,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кДж/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</w:t>
            </w:r>
            <w:proofErr w:type="gramEnd"/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Избыток тепла, кДж/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</w:t>
            </w:r>
            <w:proofErr w:type="gramEnd"/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5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явного тепла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скрытого тепла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явного тепла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полного тепла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 людей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 искус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свещ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от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сол</w:t>
            </w:r>
            <w:proofErr w:type="spellEnd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адиац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от тех.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оборуд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 проч.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от тех.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оборуд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 людей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 проч.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49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15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Теплый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Холодный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E672F" w:rsidRDefault="00FE672F" w:rsidP="00FE672F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Расчет поступления в помещение вредных веществ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3.1. Определение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влагопоступлений</w:t>
      </w:r>
      <w:proofErr w:type="spellEnd"/>
    </w:p>
    <w:p w:rsidR="00FE672F" w:rsidRDefault="00FE672F" w:rsidP="00FE67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paragraph"/>
          <w:rFonts w:ascii="Arial" w:hAnsi="Arial" w:cs="Arial"/>
          <w:color w:val="0033CC"/>
          <w:sz w:val="21"/>
          <w:szCs w:val="21"/>
        </w:rPr>
        <w:t>3.1.1. Поступление влаги от людей</w:t>
      </w:r>
    </w:p>
    <w:p w:rsidR="00FE672F" w:rsidRDefault="00FE672F" w:rsidP="00FE67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Влага от людей поступает в помещения в результате испарения с кожи и с выдыхаемым воздухом. Так же как и тепловыделения,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влагопоступления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от людей зависят от многих факторов. В таблицах, используемых в вентиляционных расчетах, приводятся данные по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влаговыделениям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зависимости от температуры окружающего воздуха, и интенсивности выполняемой людьми работы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. табл. 6.1). Для определения массы поступившей от людей влаги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W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люд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г/ч, суммируют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влаговыделения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от людей, занятых деятельностью, отнесенной к различным категориям:</w:t>
      </w:r>
    </w:p>
    <w:p w:rsidR="00FE672F" w:rsidRDefault="00FE672F" w:rsidP="00FE672F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W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люд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=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пок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×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пок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т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л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× 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п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л</w:t>
      </w:r>
      <w:proofErr w:type="spellEnd"/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 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×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,</w:t>
      </w:r>
    </w:p>
    <w:p w:rsidR="00FE672F" w:rsidRDefault="00FE672F" w:rsidP="00FE672F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(3.1)</w:t>
      </w:r>
    </w:p>
    <w:p w:rsidR="00FE672F" w:rsidRDefault="00FE672F" w:rsidP="00FE672F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m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пок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т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л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количество влаги, выделяемой человеком соответственно в покое, при легкой работе и при работе средней тяжести, г/ч, (определяется по табл. 2.1);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пок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п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л</w:t>
      </w:r>
      <w:proofErr w:type="spellEnd"/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число людей, соответственно находящихся в покое, занятых легкой работой или работой средней тяжести.</w:t>
      </w:r>
    </w:p>
    <w:p w:rsidR="00FE672F" w:rsidRDefault="00FE672F" w:rsidP="00FE67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 расчетах для определения количества влаги, поступающей от женщин, к табличному значению вводится коэффициент 0,85 и коэффициент 0,75 для определения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влаговыделений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от детей до 10 лет. Если люди находятся в помещении в верхней одежде, вводится дополнительный коэффициент 0,75.</w:t>
      </w:r>
    </w:p>
    <w:p w:rsidR="00FE672F" w:rsidRDefault="00FE672F" w:rsidP="00FE67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paragraph"/>
          <w:rFonts w:ascii="Arial" w:hAnsi="Arial" w:cs="Arial"/>
          <w:color w:val="0033CC"/>
          <w:sz w:val="21"/>
          <w:szCs w:val="21"/>
        </w:rPr>
        <w:t>3.1.2. Выделение влаги от остывающей пищи</w:t>
      </w:r>
    </w:p>
    <w:p w:rsidR="00FE672F" w:rsidRPr="00FE672F" w:rsidRDefault="00FE672F" w:rsidP="00FE672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испаряющейся влаги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W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вл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кг/ч, от остывающей пищи в торговых залах столовых, кафе и ресторанов определяется по величине скрытых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условно принимаемых равными явным, по формуле:</w:t>
      </w:r>
      <w:proofErr w:type="gramEnd"/>
    </w:p>
    <w:p w:rsidR="00FE672F" w:rsidRPr="00FE672F" w:rsidRDefault="00FE672F" w:rsidP="00FE67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1600200" cy="666750"/>
            <wp:effectExtent l="19050" t="0" r="0" b="0"/>
            <wp:docPr id="35" name="Рисунок 35" descr="C:\Users\1\Desktop\ПАША УЧЕБА\СЕССИЯ 6\Вентиляция\kp_3_math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1\Desktop\ПАША УЧЕБА\СЕССИЯ 6\Вентиляция\kp_3_math_1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E672F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(3.2)</w:t>
      </w:r>
    </w:p>
    <w:p w:rsidR="00FE672F" w:rsidRPr="00FE672F" w:rsidRDefault="00FE672F" w:rsidP="00FE672F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пищ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.с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к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тепловыделения от горячей пищи, кДж/ч, определяются по формуле 2.17;</w:t>
      </w:r>
    </w:p>
    <w:p w:rsidR="00FE672F" w:rsidRPr="00FE672F" w:rsidRDefault="00FE672F" w:rsidP="00FE672F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понижающий коэффициент, учитывающий наличие на пище жировой пленки, которая затрудняет испарение влаги. Коэффициентом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учитывается также неравномерность потребления пищи. Обычно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0,34;</w:t>
      </w:r>
    </w:p>
    <w:p w:rsidR="00FE672F" w:rsidRPr="00FE672F" w:rsidRDefault="00FE672F" w:rsidP="00FE672F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2500 – удельная теплота испарения воды при 0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C, 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1,8 – теплоемкость водяных паров, 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0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C;</w:t>
      </w:r>
    </w:p>
    <w:p w:rsidR="00FE672F" w:rsidRPr="00FE672F" w:rsidRDefault="00FE672F" w:rsidP="00FE672F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средняя температура пищи (равна 55</w:t>
      </w:r>
      <w:r w:rsidRPr="00FE672F">
        <w:rPr>
          <w:rFonts w:ascii="Arial" w:eastAsia="Times New Roman" w:hAnsi="Arial" w:cs="Arial"/>
          <w:color w:val="000000"/>
          <w:sz w:val="21"/>
          <w:lang w:eastAsia="ru-RU"/>
        </w:rPr>
        <w:t>°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С).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3.2. Определение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газовыделений</w:t>
      </w:r>
      <w:proofErr w:type="spellEnd"/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Основной газообразной вредностью в помещениях жилых и общественных зданий является углекислый газ, выделяемый при дыхании человека.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Количество углекислого газа,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</w:t>
      </w:r>
      <w:proofErr w:type="gramEnd"/>
      <w:r>
        <w:rPr>
          <w:rFonts w:ascii="Arial" w:hAnsi="Arial" w:cs="Arial"/>
          <w:color w:val="000000"/>
          <w:sz w:val="21"/>
          <w:szCs w:val="21"/>
        </w:rPr>
        <w:t>/ч, выделяемого в помещении людьми, зависит от интенсивности выполняемой работы и рассчитывается по формуле</w:t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314450" cy="381000"/>
            <wp:effectExtent l="0" t="0" r="0" b="0"/>
            <wp:docPr id="41" name="Рисунок 41" descr="C:\Users\1\Desktop\ПАША УЧЕБА\СЕССИЯ 6\Вентиляция\kp_3_math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\Desktop\ПАША УЧЕБА\СЕССИЯ 6\Вентиляция\kp_3_math_2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(3.3)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 w:rsidR="00393E9E" w:rsidRPr="00393E9E">
        <w:rPr>
          <w:rFonts w:ascii="Arial" w:hAnsi="Arial" w:cs="Arial"/>
          <w:color w:val="000000"/>
          <w:sz w:val="21"/>
          <w:szCs w:val="21"/>
        </w:rPr>
        <w:pict>
          <v:shape id="_x0000_i1030" type="#_x0000_t75" alt="" style="width:27pt;height:23.25pt"/>
        </w:pict>
      </w:r>
      <w:r>
        <w:rPr>
          <w:rFonts w:ascii="Arial" w:hAnsi="Arial" w:cs="Arial"/>
          <w:color w:val="000000"/>
          <w:sz w:val="21"/>
          <w:szCs w:val="21"/>
        </w:rPr>
        <w:t>- количество углекислого газа, выделяемого одним человеком (табл.2.1), г/ч;</w:t>
      </w:r>
    </w:p>
    <w:p w:rsidR="00FE672F" w:rsidRDefault="00FE672F" w:rsidP="00FE672F">
      <w:pPr>
        <w:pStyle w:val="gde"/>
        <w:shd w:val="clear" w:color="auto" w:fill="FFFFFF"/>
        <w:spacing w:before="0" w:beforeAutospacing="0" w:after="0" w:afterAutospacing="0"/>
        <w:ind w:firstLine="39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количество людей в помещении;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помещений, воздухообмен которых определяют расчетом по условию разбавления вредных выделений до предельно допустимых концентраций или ассимиляций тепл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влагоизбытков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помещения, составляется сводная таблица вредностей, выделяющихся в помещении. Форма таблицы представлена ниже.</w:t>
      </w:r>
    </w:p>
    <w:p w:rsidR="00FE672F" w:rsidRPr="00FE672F" w:rsidRDefault="00FE672F" w:rsidP="00FE67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688"/>
        <w:gridCol w:w="1558"/>
        <w:gridCol w:w="1273"/>
        <w:gridCol w:w="1165"/>
        <w:gridCol w:w="789"/>
        <w:gridCol w:w="1042"/>
        <w:gridCol w:w="857"/>
        <w:gridCol w:w="901"/>
        <w:gridCol w:w="1260"/>
        <w:gridCol w:w="1267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3.1 - Сводная таблица вредностей, выделяющихся в помещении.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39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помещения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Объем помещения, 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Расчетный период года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Тепловые избытки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Влаг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-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выделения, кг/ч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Газ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-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выделения, г/ч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явное тепло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скрыт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епло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полное тепло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778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кДж/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</w:t>
            </w:r>
            <w:proofErr w:type="gramEnd"/>
          </w:p>
        </w:tc>
        <w:tc>
          <w:tcPr>
            <w:tcW w:w="997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кДж/м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∙ч</w:t>
            </w:r>
          </w:p>
        </w:tc>
        <w:tc>
          <w:tcPr>
            <w:tcW w:w="827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кДж/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</w:t>
            </w:r>
            <w:proofErr w:type="gramEnd"/>
          </w:p>
        </w:tc>
        <w:tc>
          <w:tcPr>
            <w:tcW w:w="859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кДж/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</w:t>
            </w:r>
            <w:proofErr w:type="gramEnd"/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39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78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27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59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39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Теплый</w:t>
            </w:r>
          </w:p>
        </w:tc>
        <w:tc>
          <w:tcPr>
            <w:tcW w:w="77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Холодный</w:t>
            </w:r>
          </w:p>
        </w:tc>
        <w:tc>
          <w:tcPr>
            <w:tcW w:w="77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33CC"/>
                <w:sz w:val="18"/>
                <w:lang w:eastAsia="ru-RU"/>
              </w:rPr>
              <w:t>Примечание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Графа 6 – отношение избытков явного тепла к объему помещения (является характеристикой </w:t>
            </w:r>
            <w:proofErr w:type="spellStart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теплонапряженности</w:t>
            </w:r>
            <w:proofErr w:type="spellEnd"/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помещения и применяется при выборе расчетной температуры в помещении)</w:t>
            </w:r>
          </w:p>
        </w:tc>
      </w:tr>
    </w:tbl>
    <w:p w:rsidR="00FE672F" w:rsidRDefault="00FE672F" w:rsidP="00FE672F">
      <w:pPr>
        <w:pStyle w:val="1"/>
        <w:shd w:val="clear" w:color="auto" w:fill="1874CD"/>
        <w:spacing w:before="0" w:beforeAutospacing="0" w:after="0" w:afterAutospacing="0"/>
        <w:contextualSpacing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 xml:space="preserve">4. Расчет воздухообменов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общеобменной</w:t>
      </w:r>
      <w:proofErr w:type="spellEnd"/>
      <w:r>
        <w:rPr>
          <w:rFonts w:ascii="Arial" w:hAnsi="Arial" w:cs="Arial"/>
          <w:color w:val="FFFFFF"/>
          <w:sz w:val="36"/>
          <w:szCs w:val="36"/>
        </w:rPr>
        <w:t xml:space="preserve"> вентиляции</w:t>
      </w:r>
    </w:p>
    <w:p w:rsidR="00FE672F" w:rsidRDefault="00FE672F" w:rsidP="00FE672F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Воздухообмен по величине нормативной кратности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Воздухообмен, то есть количество приточного или вытяжного воздуха (или того и другого) должен быть определен для каждого помещения в отдельности.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большинства помещений гражданских зданий санитарными или строительными нормами по проектированию данных зданий (например: детские сады; общеобразовательные школы; магазины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.) в разделе «Отопление и вентиляция» установлены нормы воздуха подаваемого или удаляемого (или того и другого) из помещений. Выдержки из этих норм для некоторых зданий содержат справочники по проектированию отопления и вентиляции [16-20].</w:t>
      </w:r>
    </w:p>
    <w:p w:rsidR="00FE672F" w:rsidRDefault="00FE672F" w:rsidP="00FE672F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Однако есть помещения, для которых в нормах указано, что воздухообмен следует определять по “расчету”. Это значит он должен быть определен из условия разбавления вредных выделений газов и паров до допустимой концентрации, а также ассимиляции тепл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влагоизбытков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помещения. Для таких помещений нормами устанавливается минимальный воздухообмен. Минимальное количество наружного воздуха подаваемого в помещения на одного человека по </w:t>
      </w:r>
      <w:hyperlink r:id="rId23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60.13330.2012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, прил.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</w:rPr>
        <w:t>:</w:t>
      </w:r>
    </w:p>
    <w:p w:rsidR="00FE672F" w:rsidRDefault="00FE672F" w:rsidP="00FE672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рабочих помещений кабинетов, офисов общественных зданий административного назначения – 40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/ч с естественным проветриванием и 60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/ч – при невозможности естественного проветривания (нормы установлены для людей, находящихся в помещении более двух часов непрерывно);</w:t>
      </w:r>
    </w:p>
    <w:p w:rsidR="00FE672F" w:rsidRDefault="00FE672F" w:rsidP="00FE672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помещений, в которых люди находятся не более двух часов непрерывно – 20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/ч при невозможности естественного проветривания (кинотеатры, театры и др.).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других помещениях общественного назначения норму наружного воздуха следует принимать по требованиям соответствующих нормативных документов.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проектировании вентиляции воздухообмен устанавливают для трех периодов года: теплого, холодного и переходного.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курсовом проекте расчет требуемого воздухообмена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общеобменной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вентиляции допускается производить только для теплого и холодного периодов года.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Нормами воздухообмен может быть установлен для разных помещений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разному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FE672F" w:rsidRPr="00FE672F" w:rsidRDefault="00FE672F" w:rsidP="00FE672F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готовое значение вытяжки или притока в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/ч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например: в санузлах на 1 унитаз 50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/ч; в душевых на 1 кабину 75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 и т.д. );</w:t>
      </w:r>
    </w:p>
    <w:p w:rsidR="00FE672F" w:rsidRPr="00FE672F" w:rsidRDefault="00FE672F" w:rsidP="00FE672F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 на 1 м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площади пола помещений;</w:t>
      </w:r>
    </w:p>
    <w:p w:rsidR="00FE672F" w:rsidRPr="00FE672F" w:rsidRDefault="00FE672F" w:rsidP="00FE672F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нормативной кратностью воздухообмена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К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притоку или по вытяжке ).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Нормативная кратность используется для расчета воздухообмена в рядовых помещениях с избытками в основном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СО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тепла. Расчетный воздухообмен помещения,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L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этих случаях должен составлять,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/ч: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=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∙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V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пом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;L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выт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=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выт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∙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V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E672F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(4.1)</w:t>
      </w:r>
    </w:p>
    <w:p w:rsidR="00FE672F" w:rsidRPr="00FE672F" w:rsidRDefault="00FE672F" w:rsidP="00FE672F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выт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нормативная кратность воздухообмена помещения, соответственно по притоку или вытяжке ч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–1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E672F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V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vertAlign w:val="subscript"/>
          <w:lang w:eastAsia="ru-RU"/>
        </w:rPr>
        <w:t>пом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объем помещения,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Значение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K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приводится в соответствующих главах СП и справочниках (7;8;9) в зависимости от назначения здания и помещения. Результаты расчета воздухообмена заносят в таблицу 4.1.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876"/>
        <w:gridCol w:w="2583"/>
        <w:gridCol w:w="1477"/>
        <w:gridCol w:w="1512"/>
        <w:gridCol w:w="1012"/>
        <w:gridCol w:w="1266"/>
        <w:gridCol w:w="918"/>
        <w:gridCol w:w="1156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4.1 - Расчетные воздухообмены.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2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216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помещения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Размеры помещения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(</w:t>
            </w:r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а·в·</w:t>
            </w:r>
            <w:proofErr w:type="spellStart"/>
            <w:r w:rsidRPr="00FE67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h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), м</w:t>
            </w:r>
          </w:p>
        </w:tc>
        <w:tc>
          <w:tcPr>
            <w:tcW w:w="1140" w:type="dxa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Объем помещения, 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Нормативная кратность воздухообмена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Расчетный воздухообмен, 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приток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вытяжка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приток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вытяжка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2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16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140" w:type="dxa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8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E672F" w:rsidRPr="00FE672F" w:rsidRDefault="00FE672F" w:rsidP="00FE672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33CC"/>
                <w:sz w:val="18"/>
                <w:lang w:eastAsia="ru-RU"/>
              </w:rPr>
              <w:t>Примечание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:</w:t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FE672F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При отсутствии в нормах указаний о величине кратности для некоторых помещений, по согласованию с консультантом, можно принять ее равной кратности сходных по назначению помещений.</w:t>
            </w:r>
          </w:p>
        </w:tc>
      </w:tr>
    </w:tbl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некоторых помещений, таких как, например, коридор воздухообмен согласно нормам определяется по “балансу”.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Это означает, что если нормированные кратности воздухообмена по притоку и вытяжке для отдельных помещений не совпадают, количество воздуха, необходимого для полного баланса, подается в соседние помещения или помещения коридоров. Для каждого этажа при коридорной системе или для группы помещений на этаже, выходящих в общий коридор (шлюз), необходимо в дальнейшем определять суммарные воздухообмены по притоку и вытяжке. Разницу между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суммарным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притоками и вытяжкой – «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дебаланс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следует подавать (при избыточной вытяжки) или удалять (при избыточном притоке) из общего шлюза.</w:t>
      </w:r>
    </w:p>
    <w:p w:rsidR="00FE672F" w:rsidRPr="00FE672F" w:rsidRDefault="00FE672F" w:rsidP="00FE672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Воздухообмен помещений, для которых не указаны величины нормативных кратностей, следует определять расчетом по условию разбавления вредных выделений до предельно допустимых концентраций или ассимиляций тепл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помещения.</w:t>
      </w:r>
    </w:p>
    <w:p w:rsidR="00FE672F" w:rsidRDefault="00FE672F" w:rsidP="00F417AB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Расчет воздухообмена отдельных помещений</w:t>
      </w:r>
    </w:p>
    <w:p w:rsidR="00FE672F" w:rsidRDefault="00FE672F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paragraph"/>
          <w:rFonts w:ascii="Arial" w:eastAsiaTheme="majorEastAsia" w:hAnsi="Arial" w:cs="Arial"/>
          <w:color w:val="0033CC"/>
          <w:sz w:val="21"/>
          <w:szCs w:val="21"/>
        </w:rPr>
        <w:t>4.2.1. Расчет количества приточного воздуха по разбавлению газовых вредностей</w:t>
      </w:r>
    </w:p>
    <w:p w:rsidR="00FE672F" w:rsidRDefault="00FE672F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необходимого воздухообмена в помещении для разбавления концентраций </w:t>
      </w:r>
      <w:r>
        <w:rPr>
          <w:rStyle w:val="form"/>
          <w:i/>
          <w:iCs/>
          <w:color w:val="000000"/>
          <w:sz w:val="26"/>
          <w:szCs w:val="26"/>
        </w:rPr>
        <w:t>CO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предельно допустимой производится по формуле:</w:t>
      </w:r>
    </w:p>
    <w:p w:rsid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1238250" cy="504825"/>
            <wp:effectExtent l="0" t="0" r="0" b="0"/>
            <wp:docPr id="48" name="Рисунок 48" descr="C:\Users\1\Desktop\ПАША УЧЕБА\СЕССИЯ 6\Вентиляция\kp_4_math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1\Desktop\ПАША УЧЕБА\СЕССИЯ 6\Вентиляция\kp_4_math_1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(4.2)</w:t>
      </w:r>
    </w:p>
    <w:p w:rsidR="00FE672F" w:rsidRDefault="00FE672F" w:rsidP="00F417AB">
      <w:pPr>
        <w:pStyle w:val="gde"/>
        <w:shd w:val="clear" w:color="auto" w:fill="FFFFFF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81000" cy="266700"/>
            <wp:effectExtent l="19050" t="0" r="0" b="0"/>
            <wp:docPr id="50" name="Рисунок 50" descr="C:\Users\1\Desktop\ПАША УЧЕБА\СЕССИЯ 6\Вентиляция\kp_4_math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1\Desktop\ПАША УЧЕБА\СЕССИЯ 6\Вентиляция\kp_4_math_7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- количество выделившегося углекислого газа в помещении,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</w:t>
      </w:r>
      <w:proofErr w:type="gramEnd"/>
      <w:r>
        <w:rPr>
          <w:rFonts w:ascii="Arial" w:hAnsi="Arial" w:cs="Arial"/>
          <w:color w:val="000000"/>
          <w:sz w:val="21"/>
          <w:szCs w:val="21"/>
        </w:rPr>
        <w:t>/ч;</w:t>
      </w:r>
    </w:p>
    <w:p w:rsidR="00FE672F" w:rsidRDefault="00FE672F" w:rsidP="00F417AB">
      <w:pPr>
        <w:pStyle w:val="gde"/>
        <w:shd w:val="clear" w:color="auto" w:fill="FFFFFF"/>
        <w:spacing w:before="0" w:beforeAutospacing="0" w:after="0" w:afterAutospacing="0"/>
        <w:ind w:firstLine="39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доп</w:t>
      </w:r>
      <w:proofErr w:type="spellEnd"/>
      <w:proofErr w:type="gramStart"/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С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</w:t>
      </w:r>
      <w:r>
        <w:rPr>
          <w:rFonts w:ascii="Arial" w:hAnsi="Arial" w:cs="Arial"/>
          <w:color w:val="000000"/>
          <w:sz w:val="21"/>
          <w:szCs w:val="21"/>
        </w:rPr>
        <w:t> – концентрации углекислого газа в помещении и снаружи, г/м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E672F" w:rsidRDefault="00FE672F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расчета воздухообмена по </w:t>
      </w:r>
      <w:r>
        <w:rPr>
          <w:rStyle w:val="form"/>
          <w:i/>
          <w:iCs/>
          <w:color w:val="000000"/>
          <w:sz w:val="26"/>
          <w:szCs w:val="26"/>
        </w:rPr>
        <w:t>CO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необходимо принять расчетные концентрации углекислого газа в наружном и внутреннем воздухе.</w:t>
      </w:r>
    </w:p>
    <w:p w:rsidR="00FE672F" w:rsidRDefault="00FE672F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Концентрация </w:t>
      </w:r>
      <w:r>
        <w:rPr>
          <w:rStyle w:val="form"/>
          <w:i/>
          <w:iCs/>
          <w:color w:val="000000"/>
          <w:sz w:val="26"/>
          <w:szCs w:val="26"/>
        </w:rPr>
        <w:t>CO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 xml:space="preserve"> в наружном воздухе,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</w:t>
      </w:r>
      <w:proofErr w:type="gramEnd"/>
      <w:r>
        <w:rPr>
          <w:rFonts w:ascii="Arial" w:hAnsi="Arial" w:cs="Arial"/>
          <w:color w:val="000000"/>
          <w:sz w:val="21"/>
          <w:szCs w:val="21"/>
        </w:rPr>
        <w:t>/м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672F" w:rsidRDefault="00FE672F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центра большого города (свыше одного млн. жителей) – 0,75, для района в черте города – 0,5, для загородной зоны либо небольших поселков – 0,4.</w:t>
      </w:r>
    </w:p>
    <w:p w:rsidR="00FE672F" w:rsidRDefault="00FE672F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Концентрация </w:t>
      </w:r>
      <w:r>
        <w:rPr>
          <w:rStyle w:val="form"/>
          <w:i/>
          <w:iCs/>
          <w:color w:val="000000"/>
          <w:sz w:val="26"/>
          <w:szCs w:val="26"/>
        </w:rPr>
        <w:t>CO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 xml:space="preserve"> в воздухе помещений,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</w:t>
      </w:r>
      <w:proofErr w:type="gramEnd"/>
      <w:r>
        <w:rPr>
          <w:rFonts w:ascii="Arial" w:hAnsi="Arial" w:cs="Arial"/>
          <w:color w:val="000000"/>
          <w:sz w:val="21"/>
          <w:szCs w:val="21"/>
        </w:rPr>
        <w:t>/м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лечебных и детских учреждениях – 1; в актовых, зрительных, спортивных залах и в подсобных помещениях с большим количеством людей – 1,5; в помещениях временного пребывания людей (магазины, кинотеатры) – 2;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Обычно величина 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31" type="#_x0000_t75" alt="" style="width:28.5pt;height:23.2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 минимальное количество наружного воздуха, которое необходимо подать в помещение.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 xml:space="preserve">4.2.2. Количество приточного воздуха по ассимиляции тепло и </w:t>
      </w:r>
      <w:proofErr w:type="spellStart"/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влагоизбытков</w:t>
      </w:r>
      <w:proofErr w:type="spellEnd"/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Приточный воздух поступая в помещение с параметрами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воспринимая тепло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меняет свои параметры до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φ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а далее до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ух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ух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ух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Количество приточного воздуха (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кг/ч ) должно быть таким, чтобы при заданных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теплоизбытках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помещении установились параметры воздуха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φ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соответствии с нормами для этих помещений.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Последовательность расчета требуемого воздухообмена в помещении следующая:</w:t>
      </w:r>
    </w:p>
    <w:p w:rsidR="00FE672F" w:rsidRPr="00FE672F" w:rsidRDefault="00FE672F" w:rsidP="00F417AB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задаются параметрами приточного и уходящего из помещения воздуха;</w:t>
      </w:r>
    </w:p>
    <w:p w:rsidR="00FE672F" w:rsidRPr="00FE672F" w:rsidRDefault="00FE672F" w:rsidP="00F417AB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определяют требуемый воздухообмен для данного периода по вредным выделениям;</w:t>
      </w:r>
    </w:p>
    <w:p w:rsidR="00FE672F" w:rsidRPr="00FE672F" w:rsidRDefault="00FE672F" w:rsidP="00F417AB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проводят расчет раздачи приточного воздуха,</w:t>
      </w:r>
    </w:p>
    <w:p w:rsidR="00FE672F" w:rsidRPr="00FE672F" w:rsidRDefault="00FE672F" w:rsidP="00F417AB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уточняют правильность выбора параметров последнего.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стандартные воздухораспределители не обеспечивают в обслуживаемой зоне помещения допустимые параметры, то расчет требуемого воздухообмена повторяют, задаваясь другими параметрами приточного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курсовом проекте по вентиляции гражданских зданий допускается не производить расчета развития приточных струй, т.е. проверки соответствуют ли параметры в струе при входе её в рабочую зону (на рабочее место) нормативным параметрам (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φ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 </w:t>
      </w:r>
      <w:r w:rsidR="00393E9E" w:rsidRPr="00393E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pict>
          <v:shape id="_x0000_i1032" type="#_x0000_t75" alt="" style="width:12pt;height:15pt"/>
        </w:pic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помещении.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расчете воздухообмена по ассимиляции тепл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должны быть известны избытки явного 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), полного 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тепла,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Кроме того необходимо знать параметры приточного и удаляемого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 воздухообмена по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явным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теплоизбыткам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определяется по формуле: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390650" cy="504825"/>
            <wp:effectExtent l="19050" t="0" r="0" b="0"/>
            <wp:docPr id="98" name="Рисунок 98" descr="C:\Users\1\Desktop\ПАША УЧЕБА\СЕССИЯ 6\Вентиляция\kp_4_math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1\Desktop\ПАША УЧЕБА\СЕССИЯ 6\Вентиляция\kp_4_math_14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(4.3)</w:t>
      </w:r>
    </w:p>
    <w:p w:rsidR="00FE672F" w:rsidRPr="00FE672F" w:rsidRDefault="00FE672F" w:rsidP="00F417AB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тогда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· ρ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отсюда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 ρ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417AB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требное количество приточного воздуха, соответственно кг/ч и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избытки явной теплоты, кДж/ч;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удельная теплоемкость воздуха, равная 1,005 кДж/(кг/°С);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уд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температура удаляемого воздуха, °С;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температура приточного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воздуха,°С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ρ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плотность приточного воздуха, принимаемая в зависимости от температуры воздуха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°С;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ρ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353/(273+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определения температуры удаляемого воздуха приведена в разделе “Параметры наружного климата и воздуха в помещении”.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Температура приточного воздуха зависит от способа обработки воздуха. Если в теплый период года воздух подается без обработки (что является экономически целесообразным), то температура притока равна температуре наружного воздуха т.е.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 воздухообмена по явным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теплоизбыткам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требует применения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-диаграммы, однако он не дает возможности оценить влажностное состояние воздуха в помещении (т.е. определить какая влажность воздуха установится в помещении и соответствует ли её значение нормативному), поэтому им пользуются при расчете воздухообменов в сухих помещениях при значении углового коэффициента луча процесса в помещении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≥40000 кДж/кг (10. прил.И).</w:t>
      </w:r>
      <w:proofErr w:type="gramEnd"/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помещениях с тепл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влагоизбытками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воздухообмен определяется с помощью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-диаграммы с одновременным учетом изменения энтальпии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∆I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кДж/кг, сухого воздуха и влагосодержания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∆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г/кг, сухого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характеристикой изменения параметров воздуха в помещении является отношение избыточного полного тепла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кДж, к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влаговыделениям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кг, называемое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тепловлажностным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отношением или угловым коэффициентом луча процесса в помещении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кДж/кг: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523875"/>
            <wp:effectExtent l="19050" t="0" r="0" b="0"/>
            <wp:docPr id="100" name="Рисунок 100" descr="C:\Users\1\Desktop\ПАША УЧЕБА\СЕССИЯ 6\Вентиляция\kp_4_math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1\Desktop\ПАША УЧЕБА\СЕССИЯ 6\Вентиляция\kp_4_math_15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(4.4)</w:t>
      </w:r>
    </w:p>
    <w:p w:rsidR="00FE672F" w:rsidRPr="00FE672F" w:rsidRDefault="00FE672F" w:rsidP="00F417AB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избытки полного тепла, кДж/ч;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кг/ч.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избыточное полное тепло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измеряется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Вт, то выражение (4.4) принимает вид: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3,6·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/W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Эта характеристика удобна при расчетах воздухообменов с использованием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-диаграммы влажного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Угловой коэффициент луча процесса определяется для теплого и холодного периодов года для каждого помещения, для которых воздухообмен определяется по “расчету”.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Если имеют место в помещении тепл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расчет следует производить не только по формуле 4.3, но и по формулам 4.5 и 4.6;</w:t>
      </w:r>
    </w:p>
    <w:p w:rsidR="00FE672F" w:rsidRPr="00FE672F" w:rsidRDefault="00FE672F" w:rsidP="00F417AB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избыткам полного тепла: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057275" cy="504825"/>
            <wp:effectExtent l="19050" t="0" r="0" b="0"/>
            <wp:docPr id="102" name="Рисунок 102" descr="C:\Users\1\Desktop\ПАША УЧЕБА\СЕССИЯ 6\Вентиляция\kp_4_math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1\Desktop\ПАША УЧЕБА\СЕССИЯ 6\Вентиляция\kp_4_math_16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(4.5)</w:t>
      </w:r>
    </w:p>
    <w:p w:rsidR="00FE672F" w:rsidRPr="00FE672F" w:rsidRDefault="00FE672F" w:rsidP="00F417AB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избыткам влаги: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19250" cy="533400"/>
            <wp:effectExtent l="0" t="0" r="0" b="0"/>
            <wp:docPr id="104" name="Рисунок 104" descr="C:\Users\1\Desktop\ПАША УЧЕБА\СЕССИЯ 6\Вентиляция\kp_4_math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1\Desktop\ПАША УЧЕБА\СЕССИЯ 6\Вентиляция\kp_4_math_17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(4.6)</w:t>
      </w:r>
    </w:p>
    <w:p w:rsidR="00FE672F" w:rsidRPr="00FE672F" w:rsidRDefault="00FE672F" w:rsidP="00F417AB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избытки полной теплоты, кДж/ч;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вл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избытки влаги,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энтальпия удаляемого воздуха, 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энтальпия приточного воздуха, кДж/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агосодержание, г/кг, сухого воздуха, соответственно удаляемого и приточного.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правильном построении процесса 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результаты расчета по формулам (4.3), (4.5) и (4.6) совпадают.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определить параметры приточного и удаляемого воздуха строим процесс изменения состояния воздуха в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диаграмме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Теплый период года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обычной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общеобменной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вентиляции в теплый период года воздух подается без обработки (только очищается от пыли в фильтрах) или подвергается адиабатическому охлаждению в форсуночной камере. В первом случае параметры приточной точки совпадают с параметрами наружного воздуха (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совпадает с т.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Для определения параметров внутреннего и удаляемого воздуха через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проводят луч процесса теплого периода (рис. 4.1, а) до пересечения с изотермой, соответствующей принятому значению допустимой температуры внутреннего воздуха (т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далее до изотермы, соответствующей температуре удаляемого воздуха (т.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Температура удаляемого воздуха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°C рассчитывается по формуле (2.19)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точка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оказалась за пределами области допустимых параметров внутреннего воздуха, следует применять адиабатическое охлаждение или искусственное охлаждение (с применением холодильных установок). В случае использования адиабатического охлаждения (рис. 4.1, б) в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через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проводится адиабата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=90/95%. Полученная точка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соответствует состоянию воздуха после камеры орошения. За счет нагревания воздуха в воздуховодах и вентиляторе температура приточного воздуха будет выше на 0,5 – 1,5 °С.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705350" cy="2228850"/>
            <wp:effectExtent l="19050" t="0" r="0" b="0"/>
            <wp:docPr id="106" name="Рисунок 106" descr="C:\Users\1\Desktop\ПАША УЧЕБА\СЕССИЯ 6\Вентиляция\kp_4_img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1\Desktop\ПАША УЧЕБА\СЕССИЯ 6\Вентиляция\kp_4_img_1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Рисунок 4.1 - Процессы изменения состояния воздуха при воздухообмене </w:t>
      </w:r>
      <w:proofErr w:type="spellStart"/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помещенийв</w:t>
      </w:r>
      <w:proofErr w:type="spellEnd"/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теплый период: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а – наружный воздух не </w:t>
      </w:r>
      <w:proofErr w:type="gramStart"/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обрабатывается; б</w:t>
      </w:r>
      <w:proofErr w:type="gramEnd"/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– наружный воздух </w:t>
      </w:r>
      <w:proofErr w:type="spellStart"/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адиабатически</w:t>
      </w:r>
      <w:proofErr w:type="spellEnd"/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охлаждается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Пример 4.1.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Определить количество вентиляционного воздуха, потребного для борьбы с теплом и влагой,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выделяющимися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помещении.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данные: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25500 кДж/ч;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130200 кДж/ч;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W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=42 кг/ч.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параметры наружного воздуха: 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=24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=48 кДж/кг.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параметры внутреннего воздуха в помещении принимаем согласно СП [10], т.е. на 3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°С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выше температуры наружного воздуха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=24 + 3=27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более 70 %.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Решение.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находим точку 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Н(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соответствующую параметрам наружного воздуха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через которую должен проходить луч процесса в помещении, так как в летнее время приточный наружный воздух поступает в помещение без какой-либо предварительной обработки (рис.4.2)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371850" cy="2857500"/>
            <wp:effectExtent l="19050" t="0" r="0" b="0"/>
            <wp:docPr id="108" name="Рисунок 108" descr="C:\Users\1\Desktop\ПАША УЧЕБА\СЕССИЯ 6\Вентиляция\kp_4_img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1\Desktop\ПАША УЧЕБА\СЕССИЯ 6\Вентиляция\kp_4_img_2.gif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4.2 - Графический расчет воздухообмена при летнем режиме с помощью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I-d</w:t>
      </w: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-диаграммы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формуле (4.4) вычисляем значение углового коэффициента луча процесса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ε=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/W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=130200/42=3100 кДж/кг. Через точку 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Н(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проводим луч процесса изменения состояния воздуха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 формуле (2.19) определяем параметры удаляемого воздуха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yx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+gradt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- 1,5)= 27+1.1(3-1,5)=27,3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 пересечении луча процесса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изотермами внутреннего и удаляемого воздуха, определяем положение точек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Затем с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диаграммы снимаются значения энтальпий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влагосодержаний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указанных точек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Н(П), В, 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для точки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Н(П)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=24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=48 кДж/кг;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=9,5 г/кг, для точки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=27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=68 кДж/кг;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=16 г/кг, для точки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=28,7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о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=72 кДж/кг;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=17,2 г/кг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Зная параметры наружного (приточного), внутреннего и удаляемого воздуха, можно определить количество вентиляционного воздуха, использовав при этом формулы (4.3); (4.5); (4.6): по избыткам полного тепла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-I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=130200/(72-48)=5425 кг/ч; по избыткам влаги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=W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·10-3=42000/(17,2-9,5)=5454 кг/ч; по избыткам явного тепла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я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/[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)]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=25500/[1·(28,7-24)]=5425 кг/ч. Так как, полученные значения совпадают, то следовательно, построение процесса на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диаграмме выполнено верно.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расчете воздухообмена нескольких помещений может приточная точка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быть одна, а внутренняя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удаляемая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разными.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4.2.3. Определение количества приточного воздуха и его параметров в холодный период года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холодный период года воздухообмен может быть так же определен по формулам 4.3, 4.5 и 4.6. Но в этом случае должна быть известна температура притока. В холодный период года приточный воздух подогревается в калорифере. Поэтому в отличие от теплого периода года при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общеобменной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вентиляции (т.е. без искусственного охлаждения воздуха), кода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равна наружной или определена адиабатической обработкой в форсуночной камере, в холодный есть возможность создать различную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зависимости от степени подогрева в калориферах (в секциях подогрева).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Температуру приточного воздуха, с экономической точки зрения, желательно принимать как можно более низкой, так как это приводит к сокращению воздухообмена, потребного для ассимиляции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теплоизбытков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Однако снижение температуры притока может привести к возникновению дискомфортных условий вблизи действия приточных струй. При высоте помещений жилых и общественных зданий до 3 м принимают температуру притока ниже температуры внутреннего на 2–3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°С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при высоте помещений более 3 м – ниже температуры внутреннего воздуха на 4 – 6°С. Большее понижение значения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tп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возможно, но при его выборе необходимо гарантировать соблюдение заданных СП параметров воздуха в обслуживаемой зоне помещений, подтвердив его расчетом приточной струи [10].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задаться температурой притока в холодный период года и определить воздухообмен, он может оказаться не равным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летнему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(обычно меньше летнего).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 правило, проектируется одна и та же приточная вентиляционная установка, обслуживающая помещения и в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холодный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в теплый периоды.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Поэтому в помещениях, где невозможно в теплый период года естественное проветривание, воздухообмен в холодный период принимается равным потребному воздухообмену для теплого периода как максимально ожидаемому, т.е.</w:t>
      </w:r>
      <w:r w:rsidR="00393E9E" w:rsidRPr="00393E9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pict>
          <v:shape id="_x0000_i1033" type="#_x0000_t75" alt="" style="width:52.5pt;height:24.7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Следовательно, при заданном количестве вентиляционного воздуха расчет зимнего режима сводится к нахождению необходимых параметров приточного воздуха, а также к определению величины влажности внутреннего воздуха при условии, что обработка приточного воздуха зимой состоит только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его подогреве.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правило, при обычной вентиляции увлажнение воздуха в форсуночных камерах в холодный период не производится.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Используя формулу 4.3 для холодного периода можно определить температуру притока, если пренебречь изменением плотности воздуха в зависимости от его температуры и принять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="00F417A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742950" cy="314325"/>
            <wp:effectExtent l="0" t="0" r="0" b="0"/>
            <wp:docPr id="110" name="Рисунок 110" descr="C:\Users\1\Desktop\ПАША УЧЕБА\СЕССИЯ 6\Вентиляция\kp_4_math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1\Desktop\ПАША УЧЕБА\СЕССИЯ 6\Вентиляция\kp_4_math_18.gif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17A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723900" cy="314325"/>
            <wp:effectExtent l="0" t="0" r="0" b="0"/>
            <wp:docPr id="112" name="Рисунок 112" descr="C:\Users\1\Desktop\ПАША УЧЕБА\СЕССИЯ 6\Вентиляция\kp_4_math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1\Desktop\ПАША УЧЕБА\СЕССИЯ 6\Вентиляция\kp_4_math_19.gif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="00F417A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809625" cy="314325"/>
            <wp:effectExtent l="0" t="0" r="0" b="0"/>
            <wp:docPr id="114" name="Рисунок 114" descr="C:\Users\1\Desktop\ПАША УЧЕБА\СЕССИЯ 6\Вентиляция\kp_4_math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1\Desktop\ПАША УЧЕБА\СЕССИЯ 6\Вентиляция\kp_4_math_2.gif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тогда: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43000" cy="533400"/>
            <wp:effectExtent l="19050" t="0" r="0" b="0"/>
            <wp:docPr id="116" name="Рисунок 116" descr="C:\Users\1\Desktop\ПАША УЧЕБА\СЕССИЯ 6\Вентиляция\kp_4_math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1\Desktop\ПАША УЧЕБА\СЕССИЯ 6\Вентиляция\kp_4_math_3.gif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(4.7)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Однако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может оказаться большая разница в плотностях и пренебрегать ею не стоит.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Тогда температуру притока в холодный период года можно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используя следующие уравнения: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43000" cy="533400"/>
            <wp:effectExtent l="19050" t="0" r="0" b="0"/>
            <wp:docPr id="118" name="Рисунок 118" descr="C:\Users\1\Desktop\ПАША УЧЕБА\СЕССИЯ 6\Вентиляция\kp_4_math_3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1\Desktop\ПАША УЧЕБА\СЕССИЯ 6\Вентиляция\kp_4_math_3 (1).gif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672F"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428750" cy="504825"/>
            <wp:effectExtent l="0" t="0" r="0" b="0"/>
            <wp:docPr id="120" name="Рисунок 120" descr="C:\Users\1\Desktop\ПАША УЧЕБА\СЕССИЯ 6\Вентиляция\kp_4_math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1\Desktop\ПАША УЧЕБА\СЕССИЯ 6\Вентиляция\kp_4_math_4.gif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тогда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76400" cy="523875"/>
            <wp:effectExtent l="19050" t="0" r="0" b="0"/>
            <wp:docPr id="122" name="Рисунок 122" descr="C:\Users\1\Desktop\ПАША УЧЕБА\СЕССИЯ 6\Вентиляция\kp_4_math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1\Desktop\ПАША УЧЕБА\СЕССИЯ 6\Вентиляция\kp_4_math_5.gif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Температуру притока можно определить и методом последовательного приближения: задаться ориентировочно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определить ориентировочное значение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по уравнению 4.7 вычислить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Если полученное значение очень отличается от ориентировочного, следует снова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перезадаться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пока полученное значение не совпадет с ориентировочным.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Температуру удаляемого воздуха в холодный период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определяют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так же как и в теплый период по температурному градиенту, принятому в зависимости от удельных избытков тепла.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 холодный период получился перепад температур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∆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t=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-t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больше рекомендуемых, то либо обосновать принятие такой температуры притока расчетом приточной струи (о чем говорилось раньше) или задаться рекомендуемым перепадом температур, а значит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холодного периода и определить требуемый воздухообмен для холодного периода, а для теплого тогда можно принять </w:t>
      </w:r>
      <w:r w:rsidR="00F417AB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723900" cy="314325"/>
            <wp:effectExtent l="0" t="0" r="0" b="0"/>
            <wp:docPr id="124" name="Рисунок 124" descr="C:\Users\1\Desktop\ПАША УЧЕБА\СЕССИЯ 6\Вентиляция\kp_4_math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1\Desktop\ПАША УЧЕБА\СЕССИЯ 6\Вентиляция\kp_4_math_9.gif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выборе схемы обработки воздуха в холодный период – прямоточной или с использованием рециркуляции –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прежде всего в нормативных документах выяснить допустимо ли применять рециркуляцию воздуха в данном помещении.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Характерные точки 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для холодного периода прямоточной вентиляции показаны на рис. 4.3.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Через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проводим луч подогрева наружного воздуха в калорифере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Точка 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находится на пересечении линии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изотермой притока</w:t>
      </w:r>
      <w:r w:rsidR="00393E9E" w:rsidRPr="00393E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 id="_x0000_i1034" type="#_x0000_t75" alt="" style="width:17.25pt;height:24.75pt"/>
        </w:pic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Для построения точек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через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проводят луч процесса (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до пересечения с изотермами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352675" cy="2219325"/>
            <wp:effectExtent l="19050" t="0" r="9525" b="0"/>
            <wp:docPr id="126" name="Рисунок 126" descr="C:\Users\1\Desktop\ПАША УЧЕБА\СЕССИЯ 6\Вентиляция\kp_4_img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1\Desktop\ПАША УЧЕБА\СЕССИЯ 6\Вентиляция\kp_4_img_3.gif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4.3 - Процессы изменения состояния воздуха при воздухообмене помещений в холодный период года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Приток воздуха в помещения может осуществляться в несколько помещений от одной приточной камеры. Нормами для некоторых зданиях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указано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каких помещений приточные системы (а значит и приточные камеры) следует проектировать раздельными. Например: в зданиях предприятий общественного питания с числом посадочных мест более 100, предусматриваются раздельные приточные системы для торговых залов и производственных помещений. В зданиях административных учреждений и проектных организаций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раздельными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проектируются приточные системы для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конференцзалов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предприятий общественного питания и всех остальных помещений.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Если воздухообмен для нескольких помещений, в которые приток планируется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осуществлять от одной приточной камеры принят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летнему периоду и требуемая температура притока определенная по формуле 4.7. получилась для разных помещений разная, то: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00"/>
          <w:sz w:val="21"/>
          <w:lang w:eastAsia="ru-RU"/>
        </w:rPr>
        <w:t>во-первых: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разница не велика, то следует задаться одной для всех помещений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рассчитать, какая температура воздуха в помещении возникнет из уравнения: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105150" cy="504825"/>
            <wp:effectExtent l="19050" t="0" r="0" b="0"/>
            <wp:docPr id="128" name="Рисунок 128" descr="C:\Users\1\Desktop\ПАША УЧЕБА\СЕССИЯ 6\Вентиляция\kp_4_math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1\Desktop\ПАША УЧЕБА\СЕССИЯ 6\Вентиляция\kp_4_math_6.gif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окажется, что не для всех помещений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окажется в пределах допустимых нормами значений, надо скорректировать либо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либо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отдельных помещений.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00"/>
          <w:sz w:val="21"/>
          <w:lang w:eastAsia="ru-RU"/>
        </w:rPr>
        <w:t>во-вторых: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можно подавать от одной приточной камеры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недогретый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 требуемой температуры воздух, предусмотрев в каналах – ответвлениях для отдельных помещений калориферы –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догреватели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т.е. зональные доводчики, которые и позволят создавать разные температуры притока в разные помещения.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4.2.4. Процессы изменения состояния приточного воздуха в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proofErr w:type="spellEnd"/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 диаграмме при применении рециркуляции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помещениях с большим количеством избыточного тепла при отсутствии в них выделений вредных газов и пыли обычно в зимнее время применяют частичную рециркуляцию внутреннего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Целесообразность применения рециркуляции объясняется экономией тепла, расходуемого на подогрев приточного (воздуха.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системах вентиляции, использующих рециркуляцию воздуха, общее количество воздуха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,п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отребное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борьбы с теплом и влагой, обычно бывает больше количества свежего наружного воздуха LH, потребного для удовлетворения санитарных норм. Поэтому количество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рециркуляционного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воздуха, взятого из помещения для повторного использования, будет равно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.В</w:t>
      </w:r>
      <w:proofErr w:type="spellEnd"/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результате смешивания наружного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рециркуляционного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воздуха в приточной камере температура наружного воздуха повышается и вследствие этого сокращается расход тепла на подогрев приточного воздуха (смеси).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 как в летний период приточный воздух нагреванию не подвергается и подается в помещение с параметрами, соответствующими наружному воздуху, то, естественно, применять рециркуляцию в этот период нецелесообразно, т.е. для теплого периода года прямоточная схема вентиляции.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холодный период при использовании рециркуляции количество приточного воздуха может быть принято (так же как при прямотоке) по летнему режиму и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определена требуемая температура притока как представлено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выше в п. 4.2.3.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Общее количество приточного воздуха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будет складываться из количества наружного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рециркуляционного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поэтому: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-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-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наружного воздуха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из расчета воздухообмена по газовым вредностям (по СО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или по нормам подачи наружного воздуха на человека по соответствующим нормативным документам (СП).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Построение процесса зимнего режима 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начинают с нанесения точки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соответствующей состоянию наружного воздуха (рис. 4.4). Так как тепло и влага, выделяющиеся в помещении, ассимилируются только наружным воздухом, содержащимся в смеси с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рециркуляционным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количество влаги, приходящейся на 1 кг сухой части наружного воздуха, составит: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-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(W/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·10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(4.8)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Тогда влагосодержание удаляемого воздуха будет равно: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+ (W/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·10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(4.9)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Проведя линию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 пересечения с изотермой, соответствующей температуре удаляемого воздуха, получим точку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End"/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,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параметры которой соответствуют состоянию удаляемого воздуха в зимнее время. Соединив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точкой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получим прямую смеси внутреннего и наружного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получить точку смеси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этой прямой, воспользуемся пропорцией: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НУ=G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/УС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откуда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УС = 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/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)·НУ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61171" cy="2543175"/>
            <wp:effectExtent l="19050" t="0" r="5729" b="0"/>
            <wp:docPr id="130" name="Рисунок 130" descr="C:\Users\1\Desktop\ПАША УЧЕБА\СЕССИЯ 6\Вентиляция\kp_4_img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1\Desktop\ПАША УЧЕБА\СЕССИЯ 6\Вентиляция\kp_4_img_4.gif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71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4.4 - Графический расчет воздухообмена при применении рециркуляции и подогрева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Отложив от точки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отрезок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УС</w:t>
      </w:r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,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получим искомую точку смеси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Эту точку можно найти, если определить величину ассимилирующей способности вентиляционного воздуха по влаге (или теплу):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Δd = (W/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·10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(4.10)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затем найти влагосодержание точки смеси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Δd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(4.11)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найти точку, определяющую состояние приточного воздуха, через точку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проведем луч процесса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помещении, а через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луч процесса подогрева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c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Точка 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пересечения этих лучей будет определять необходимое состояние приточного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Найти 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положение точки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можно и другими способами. Например луч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c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провести до изотермы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получим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соединив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пересечении этой линии с изотермой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получим точку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больше используется рециркуляция воздуха, тем меньше приходится греть смесь. Целесообразно попробовать обойтись без применения калорифера.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далее вариант применения рециркуляции в том случае, когда избытки явного тепла в помещении весьма велики, а количество наружного воздуха составляет небольшой процент от общего количества воздуха, вследствие чего дополнительно подогревать приточный воздух (смесь) с помощью калорифера не требуется.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построении подобного процесса 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предполагается, что общее количество вентиляционного воздуха, также как и в предыдущем случае, было определено на основании расчета летнего режима. При построении рассматриваемого процесса зимнего или переходного режима это количество воздуха также сохраняется.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Построение процесса на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I-d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-диаграмме (рис. 4.5) начинают с нанесения точки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соответствующей состоянию наружного воздуха. Через эту точку проводят линию луча процесса в помещении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ε=const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 пересечения его с изотермой заданной удаляемой температуры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(точка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 параметры удаляемого воздуха). Линию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НУ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этом случае можно рассматривать не только как линию луча процесса в помещении, но и как линию смеси наружного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рециркуляционного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воздуха.</w:t>
      </w:r>
    </w:p>
    <w:p w:rsidR="00FE672F" w:rsidRPr="00FE672F" w:rsidRDefault="00F417AB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57450" cy="3175112"/>
            <wp:effectExtent l="19050" t="0" r="0" b="0"/>
            <wp:docPr id="132" name="Рисунок 132" descr="C:\Users\1\Desktop\ПАША УЧЕБА\СЕССИЯ 6\Вентиляция\kp_4_img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1\Desktop\ПАША УЧЕБА\СЕССИЯ 6\Вентиляция\kp_4_img_5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175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4.5 -Графический расчет воздухообмена при применении рециркуляции, но без последующего подогрева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Зная величину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(полученную расчетом для летнего режима) и определив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находим влагосодержание приточного воздуха: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lastRenderedPageBreak/>
        <w:t>d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(W/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·10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Δd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(4.12)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Через точку на оси абсцисс, соответствующую полученному значению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</w:t>
      </w:r>
      <w:proofErr w:type="spellEnd"/>
      <w:r w:rsidRPr="00FE672F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,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приводим линию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c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=const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 пересечения с линией смеси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НУ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(луча процесса). Точка пересечения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этом случае будет определять необходимые параметры приточного воздуха.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определения количества наружного воздуха воспользуемся пропорцией: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НУ=G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/УС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откуда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(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×УС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)/НУ.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Количество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рециркуляционного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воздуха будет равно: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–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(4.13)</w:t>
      </w:r>
    </w:p>
    <w:p w:rsidR="00FE672F" w:rsidRPr="00FE672F" w:rsidRDefault="00393E9E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3E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pict>
          <v:shape id="_x0000_i1035" type="#_x0000_t75" alt="" style="width:128.25pt;height:24.75pt"/>
        </w:pic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Характерная особенность рассматриваемого случая заключается в том, что отпадает необходимость нагрева приточного воздуха в калорифере, так как заданные параметры приточный воздух приобретает только в результате смешивания его с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рециркуляционным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 применять последний вариант обработки воздуха можно лишь в тех случаях, когда значения углового коэффициента луча процесса в помещении не ниже 6400, т. е. когда преобладает выделение явного тепла при незначительном выделении влаги. При меньших значениях углового коэффициента луча процесса точка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может оказаться за пределами кривой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=100%, что будет свидетельствовать о выпадении конденсата из воздуха, а точка 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соответствующая состоянию внутреннего воздуха, будет находиться в области таких значений относительной влажности, которые выше допустимых ее пределов.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одной приточной камеры нельзя подавать приток в помещения, для которых воздухообмен определен по тепл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влагоизбыткам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применяется рециркуляция, и помещения для которых воздухообмен принят минимальным в соответствии с нормами.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33CC"/>
          <w:sz w:val="21"/>
          <w:lang w:eastAsia="ru-RU"/>
        </w:rPr>
        <w:t>4.2.5. Определение количества удаляемого воздуха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Чаще всего для помещений с воздухообменом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определенном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расчету обеспечивают воздушный баланс:</w:t>
      </w:r>
    </w:p>
    <w:p w:rsidR="00FE672F" w:rsidRPr="00FE672F" w:rsidRDefault="00FE672F" w:rsidP="00F417AB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/ρ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/ρ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</w:p>
    <w:p w:rsidR="00FE672F" w:rsidRPr="00FE672F" w:rsidRDefault="00FE672F" w:rsidP="00F417AB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тогда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≠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FE672F" w:rsidRPr="00FE672F" w:rsidRDefault="00FE672F" w:rsidP="00F417AB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количество приточного и удаляемого воздуха,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/ч;</w:t>
      </w:r>
    </w:p>
    <w:p w:rsidR="00FE672F" w:rsidRPr="00FE672F" w:rsidRDefault="00FE672F" w:rsidP="00F417AB">
      <w:pPr>
        <w:spacing w:after="0" w:line="240" w:lineRule="auto"/>
        <w:ind w:firstLine="39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объемный расход приточного и удаляемого воздуха,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некоторых помещений предусматривается воздушный дисбаланс: </w:t>
      </w:r>
      <w:proofErr w:type="spellStart"/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&gt;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положительный или 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&lt;</w:t>
      </w:r>
      <w:proofErr w:type="spell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G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отрицательный. Например: в обеденный зал воздуха подается больше, чем удаляется, а в кухню наоборот, и воздух из зала перетекает в кухню. В школах приток в классы больше чем вытяжка, а в коридорах только вытяжка. При дисбалансах в помещениях создается либо избыточное давление (подпор) либо разряжение. При организации подпора избыток воздуха перетекает в или смежные помещения или наружу. При отрицательном дисбалансе, т.е. при разряжении в помещении, воздух в помещение перетекает либо из соседних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помещений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либо с наружи (усиливается инфильтрация воздуха), и в последнем случае надо учитывать, что требуется дополнительное тепло.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Следует иметь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ввиду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что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значительная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величина избыточного давления или разряжения скажется на усилие при открывании дверей, поэтому можно предусматривать в стенах решетки перетекания, которые в отличие от обычных решеток имеют конструкцию, обеспечивающую звукоизоляцию.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Где следует предусматривать “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переток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” воздуха, как правило, оговорено санитарными или строительными нормами или можно судить по нормам кратности “по притоку” и “по вытяжке”. Например: в столовых в помещениях мойки по нормам кратность по притоку 4, а по вытяжке 6. Значить воздух в количестве 2-х объемов мойки должен мойки должен в мойку перетекать из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каких то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других помещений в соответствии со схемой размещения помещений.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воздуха удаляемого из обеденных залов в курсовом проекте лучше определять, после того как решен воздухообмен горячего цеха (кухни).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того как определено количество приточного и вытяжного воздуха, их значения заносятся в табл. 4.2. “Воздушный баланс помещений”.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717"/>
        <w:gridCol w:w="1664"/>
        <w:gridCol w:w="1523"/>
        <w:gridCol w:w="555"/>
        <w:gridCol w:w="617"/>
        <w:gridCol w:w="716"/>
        <w:gridCol w:w="796"/>
        <w:gridCol w:w="706"/>
        <w:gridCol w:w="607"/>
        <w:gridCol w:w="674"/>
        <w:gridCol w:w="716"/>
        <w:gridCol w:w="796"/>
        <w:gridCol w:w="713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4.2 - Воздушный баланс помещений.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помещ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Период года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Вытяжка, 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кг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 (м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/ч)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Приток, </w:t>
            </w: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кг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 (м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/ч)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Всего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Местная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Общеобмен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Мместный</w:t>
            </w:r>
            <w:proofErr w:type="spellEnd"/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Общеобмен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Ест.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Мех.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Ест.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Мех.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Ест.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Мех.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Ест.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Мех.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1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Кроме табл. 4.2. в курсовом проекте заполняется табл. 4.3. “Воздушный баланс по этажам и зданию в целом” </w:t>
      </w:r>
      <w:proofErr w:type="spell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</w:t>
      </w:r>
      <w:proofErr w:type="spell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целью определения дисбаланса по этажу.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1350"/>
        <w:gridCol w:w="1150"/>
        <w:gridCol w:w="2888"/>
        <w:gridCol w:w="921"/>
        <w:gridCol w:w="831"/>
        <w:gridCol w:w="921"/>
        <w:gridCol w:w="831"/>
        <w:gridCol w:w="1908"/>
      </w:tblGrid>
      <w:tr w:rsidR="00FE672F" w:rsidRPr="00FE672F" w:rsidTr="00FE672F">
        <w:trPr>
          <w:trHeight w:val="438"/>
          <w:tblCellSpacing w:w="7" w:type="dxa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4.3 - Воздушный баланс по этажам и зданию в целом.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Этаж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Период года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Приток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Вытяжка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Примеч.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кг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кг</w:t>
            </w:r>
            <w:proofErr w:type="gramEnd"/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/ч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E67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</w:tr>
      <w:tr w:rsidR="00FE672F" w:rsidRPr="00FE672F" w:rsidTr="00FE672F">
        <w:trPr>
          <w:trHeight w:val="300"/>
          <w:tblCellSpacing w:w="7" w:type="dxa"/>
        </w:trPr>
        <w:tc>
          <w:tcPr>
            <w:tcW w:w="0" w:type="auto"/>
            <w:gridSpan w:val="8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E672F" w:rsidRPr="00FE672F" w:rsidRDefault="00FE672F" w:rsidP="00F417AB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E67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графу 4 записывается суммарное количество подаваемого, а в графу 6 удаляемого воздуха по этажу (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Σ</w:t>
      </w:r>
      <w:proofErr w:type="gramStart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proofErr w:type="gramEnd"/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ΣL</w:t>
      </w:r>
      <w:r w:rsidRPr="00FE67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выт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</w:t>
      </w:r>
      <w:r w:rsidRPr="00FE672F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/ч). Затем определяют суммарные массовые расходы приточного и вытяжного воздуха, </w:t>
      </w:r>
      <w:proofErr w:type="gramStart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кг</w:t>
      </w:r>
      <w:proofErr w:type="gramEnd"/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/ч, записывают их в графы 5, 7 и делают вывод о необходимости притока или вытяжки из коридора для обеспечения баланса по этажу.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67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Иногда желательно воздушный баланс составлять для групп смежных помещений. Например: обеденный зал, горячий цех, мойка.</w:t>
      </w:r>
    </w:p>
    <w:p w:rsidR="00F417AB" w:rsidRDefault="00F417AB" w:rsidP="00F417AB">
      <w:pPr>
        <w:pStyle w:val="1"/>
        <w:shd w:val="clear" w:color="auto" w:fill="1874CD"/>
        <w:spacing w:before="0" w:beforeAutospacing="0" w:after="0" w:afterAutospacing="0"/>
        <w:contextualSpacing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5. Рекомендации по оформлению курсового проекта</w:t>
      </w:r>
    </w:p>
    <w:p w:rsidR="00F417AB" w:rsidRDefault="00F417AB" w:rsidP="00F417AB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5.1. Графическая часть проекта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планах этажей подвального и чердачного помещений должны наноситься вентиляционные каналы с указанием места расположения жалюзийных решеток. Обязательно указание размеров всех жалюзийных решеток, горизонтальных воздуховодов расчетных решеток, горизонтальных воздуховодов расчетных систем. У вертикальных каналов размеры указываются лишь на том этаже, где установлена жалюзийная решетка (на остальных этажах вертикальные каналы помечаются цифрой, обозначающей номер этажа). У каждой жалюзийной решетки должна быть начерчена стрелка, показывающая направления движения воздуха с указанием размеров жалюзийных решеток и каналов.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Утепленные воздуховоды показывают на чертеже двойными линиями. Толщину линий на чертежах следует принимать в миллиметрах: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на планах и разрезах:</w:t>
      </w:r>
    </w:p>
    <w:p w:rsidR="00F417AB" w:rsidRDefault="00F417AB" w:rsidP="00F417A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строительных конструкций – 0,2;</w:t>
      </w:r>
    </w:p>
    <w:p w:rsidR="00F417AB" w:rsidRDefault="00F417AB" w:rsidP="00F417A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контуров технологического оборудования – 0,4;</w:t>
      </w:r>
    </w:p>
    <w:p w:rsidR="00F417AB" w:rsidRDefault="00F417AB" w:rsidP="00F417A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воздуховодов – 0,6 – 0,8;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на схемах вентиляции:</w:t>
      </w:r>
    </w:p>
    <w:p w:rsidR="00F417AB" w:rsidRDefault="00F417AB" w:rsidP="00F417A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воздуховодов – 0,6 – 0,8;</w:t>
      </w:r>
    </w:p>
    <w:p w:rsidR="00F417AB" w:rsidRDefault="00F417AB" w:rsidP="00F417A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контуров отдельных установок и оборудования – 0,4;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на чертежах отдельных установок и оборудования:</w:t>
      </w:r>
    </w:p>
    <w:p w:rsidR="00F417AB" w:rsidRPr="00F417AB" w:rsidRDefault="00F417AB" w:rsidP="00F417AB">
      <w:pPr>
        <w:numPr>
          <w:ilvl w:val="0"/>
          <w:numId w:val="10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строительных конструкций – 0,4;</w:t>
      </w:r>
    </w:p>
    <w:p w:rsidR="00F417AB" w:rsidRPr="00F417AB" w:rsidRDefault="00F417AB" w:rsidP="00F417AB">
      <w:pPr>
        <w:numPr>
          <w:ilvl w:val="0"/>
          <w:numId w:val="10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вентиляционного оборудования – 0,6;</w:t>
      </w:r>
    </w:p>
    <w:p w:rsidR="00F417AB" w:rsidRPr="00F417AB" w:rsidRDefault="00F417AB" w:rsidP="00F417AB">
      <w:pPr>
        <w:numPr>
          <w:ilvl w:val="0"/>
          <w:numId w:val="10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деталей и узлов – 0,6.</w:t>
      </w:r>
    </w:p>
    <w:p w:rsidR="00F417AB" w:rsidRPr="00F417AB" w:rsidRDefault="00F417AB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Воздуховоды приточных систем должны быть окрашены в красновато-бурый цвет, вытяжных в бледно-голубой.</w:t>
      </w:r>
      <w:proofErr w:type="gramEnd"/>
    </w:p>
    <w:p w:rsidR="00F417AB" w:rsidRPr="00F417AB" w:rsidRDefault="00F417AB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плане чердачного помещения должны быть помечены вытяжные шахты, у которых на выносной линии делается указание о размерах и конструкции шахты и о наличии зонта или дефлектора, их номер или размер.</w:t>
      </w:r>
    </w:p>
    <w:p w:rsidR="00F417AB" w:rsidRPr="00F417AB" w:rsidRDefault="00F417AB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Приточные и вытяжные вентиляционные установки должны наноситься на планах и разрезах четко, с соблюдением масштаба и с указанием номера вентиляционной установки (например, 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I, В I, BE I).</w:t>
      </w:r>
    </w:p>
    <w:p w:rsidR="00F417AB" w:rsidRPr="00F417AB" w:rsidRDefault="00F417AB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вертикальном разрезе зданий указывается высота вытяжных и воздухозаборных шахт, высота расположения жалюзийных решеток над полом и пр.</w:t>
      </w:r>
    </w:p>
    <w:p w:rsidR="00F417AB" w:rsidRPr="00F417AB" w:rsidRDefault="00F417AB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аксонометрической схеме вентиляционных систем (вычерчиваются лишь рассчитанные схемы) должны указываться размеры всех участков, номера и расходы воздуха по расчетным направлениям. Кроме этого, стрелками показывается направление движения воздуха, а над стрелкой пишется размер жалюзийной решетки.</w:t>
      </w:r>
    </w:p>
    <w:p w:rsidR="00F417AB" w:rsidRDefault="00F417AB" w:rsidP="00F417AB">
      <w:pPr>
        <w:pStyle w:val="2"/>
        <w:pBdr>
          <w:bottom w:val="single" w:sz="6" w:space="8" w:color="999999"/>
        </w:pBdr>
        <w:shd w:val="clear" w:color="auto" w:fill="FFFFFF"/>
        <w:spacing w:before="0" w:line="240" w:lineRule="auto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5.2. Расчетно-пояснительная записка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Расчетно-пояснительная записка выполняется на двух сторонах стандартного листа бумаги. Листы записки сшиваются вместе с текстом задания. На обложке указывается название института, кафедра и наименование курсового проекта, фамилии руководителя и студента, год и месяц выполнения проекта.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Записка выполняется четким почерком (без сокращения слов и предложений). Изложение материала должно быть кратким. Из повторяющихся расчетов в тексте помещается только первый, который дается подробно: приводятся формулы, значение величин, входящих в нее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и их размерность, ссылка на литературу. Аналогичные расчеты сводятся в таблицы. Над каждой таблицей указывается наименование и номер таблицы.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Расчетно-пояснительная записка должна содержать следующие разделы и параграфы:</w:t>
      </w:r>
    </w:p>
    <w:p w:rsidR="00F417AB" w:rsidRDefault="00F417AB" w:rsidP="00F417AB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Введение.</w:t>
      </w:r>
    </w:p>
    <w:p w:rsidR="00F417AB" w:rsidRDefault="00F417AB" w:rsidP="00F417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объекта (назначение здания, этажность, состав помещений, ориентация по сторонам света, количество людей, наименование и характеристика технологического оборудования).</w:t>
      </w:r>
    </w:p>
    <w:p w:rsidR="00F417AB" w:rsidRDefault="00F417AB" w:rsidP="00F417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расчетных параметров воздуха.</w:t>
      </w:r>
    </w:p>
    <w:p w:rsidR="00F417AB" w:rsidRDefault="00F417AB" w:rsidP="00F417AB">
      <w:pPr>
        <w:numPr>
          <w:ilvl w:val="1"/>
          <w:numId w:val="1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Расчетные параметры внутреннего воздуха.</w:t>
      </w:r>
    </w:p>
    <w:p w:rsidR="00F417AB" w:rsidRDefault="00F417AB" w:rsidP="00F417AB">
      <w:pPr>
        <w:numPr>
          <w:ilvl w:val="1"/>
          <w:numId w:val="1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Расчетные параметры наружного воздуха (при выборе расчетных параметров обязательно дается полное обоснование принятых параметров,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ссылкой на пункты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СНиПа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указание определяющих факторов).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расче</w:t>
      </w: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теплового баланса помещений.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Тепловыделения от солнечной радиации.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Тепловыделения от искусственного освещения.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Тепловыделения от технологического оборудования.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Тепловыделения от остывающей горячей пищи.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Тепловой баланс помещений (в форме таблицы).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Определение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влаговыделений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Влаговыделения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людей.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Влаговыделения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технологического оборудования.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Влаговыделения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остывающей пищи.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Определение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газовыделений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417AB" w:rsidRPr="00F417AB" w:rsidRDefault="00F417AB" w:rsidP="00F417AB">
      <w:pPr>
        <w:numPr>
          <w:ilvl w:val="0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воздухообмена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Воздухообмен по установленным нормам и кратностям (в форме таблицы).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Воздухообмен по ассимиляции тепл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влагоизбытков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помещений (указать наименование расчетных помещений). Следует приложить </w:t>
      </w:r>
      <w:r w:rsidRPr="00F417AB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I</w:t>
      </w: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417AB">
        <w:rPr>
          <w:rFonts w:ascii="Times New Roman" w:eastAsia="Times New Roman" w:hAnsi="Times New Roman" w:cs="Times New Roman"/>
          <w:i/>
          <w:iCs/>
          <w:color w:val="000000"/>
          <w:sz w:val="26"/>
          <w:lang w:eastAsia="ru-RU"/>
        </w:rPr>
        <w:t>d</w:t>
      </w: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-диаграмму и объяснить построение процессов обработки воздуха на ней для холодного и теплого периодов года.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Воздухообмен горячего цеха: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местная вытяжная вентиляция;</w:t>
      </w:r>
    </w:p>
    <w:p w:rsidR="00F417AB" w:rsidRPr="00F417AB" w:rsidRDefault="00F417AB" w:rsidP="00F417AB">
      <w:pPr>
        <w:numPr>
          <w:ilvl w:val="2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 производительности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общеобменной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вентиляции.</w:t>
      </w:r>
    </w:p>
    <w:p w:rsidR="00F417AB" w:rsidRPr="00F417AB" w:rsidRDefault="00F417AB" w:rsidP="00F417AB">
      <w:pPr>
        <w:numPr>
          <w:ilvl w:val="1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Воздушный баланс помещений и здания в целом (в форме таблицы).</w:t>
      </w:r>
    </w:p>
    <w:p w:rsidR="00F417AB" w:rsidRPr="00F417AB" w:rsidRDefault="00F417AB" w:rsidP="00F417AB">
      <w:pPr>
        <w:numPr>
          <w:ilvl w:val="0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Выбор воздухоприемных и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воздухораздающих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устройств.</w:t>
      </w:r>
    </w:p>
    <w:p w:rsidR="00F417AB" w:rsidRPr="00F417AB" w:rsidRDefault="00F417AB" w:rsidP="00F417AB">
      <w:pPr>
        <w:numPr>
          <w:ilvl w:val="0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Компоновка вентиляционных систем и конструктивные решения (дается описание конкретных конструктивных решений, принятых в разработанном проекте, обоснование объединения в обособленные системы вытяжных каналов, месторасположение вентиляционного оборудования, тип воздуховодов, их крепление и т.д.).</w:t>
      </w:r>
    </w:p>
    <w:p w:rsidR="00F417AB" w:rsidRPr="00F417AB" w:rsidRDefault="00F417AB" w:rsidP="00F417AB">
      <w:pPr>
        <w:numPr>
          <w:ilvl w:val="0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Аэродинамический расчет вентиляционных систем (в записке указывается метод расчета, даются расчетные схемы вентиляционных систем; расчет оформляется в виде таблицы, к таблице прилагается подсчет суммы коэффициентов местных сопротивлений по участкам).</w:t>
      </w:r>
    </w:p>
    <w:p w:rsidR="00F417AB" w:rsidRPr="00F417AB" w:rsidRDefault="00F417AB" w:rsidP="00F417AB">
      <w:pPr>
        <w:numPr>
          <w:ilvl w:val="0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вентиляционного оборудования (приточных камер, калориферов, вентиляторов, электродвигателей, дефлекторов и др.).</w:t>
      </w:r>
    </w:p>
    <w:p w:rsidR="00F417AB" w:rsidRPr="00F417AB" w:rsidRDefault="00F417AB" w:rsidP="00F417AB">
      <w:pPr>
        <w:numPr>
          <w:ilvl w:val="0"/>
          <w:numId w:val="12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Охрана труда при эксплуатации вентиляционных установок.</w:t>
      </w:r>
    </w:p>
    <w:p w:rsidR="00F417AB" w:rsidRPr="00F417AB" w:rsidRDefault="00F417AB" w:rsidP="00F417AB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конце пояснительной записки должен быть список использованной литературы, а также ссылка на отдельные источники, обозначенные цифрами, соответствующими порядковому номеру в списке литературы.</w:t>
      </w:r>
    </w:p>
    <w:p w:rsidR="00F417AB" w:rsidRDefault="00F417AB" w:rsidP="00F417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 количества вредностей, выделяющихся в помещениях.</w:t>
      </w:r>
    </w:p>
    <w:p w:rsidR="00F417AB" w:rsidRPr="00F417AB" w:rsidRDefault="00F417AB" w:rsidP="00F417AB">
      <w:pPr>
        <w:shd w:val="clear" w:color="auto" w:fill="1874CD"/>
        <w:spacing w:after="0" w:line="240" w:lineRule="auto"/>
        <w:contextualSpacing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417A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Литература</w:t>
      </w:r>
    </w:p>
    <w:p w:rsidR="00F417AB" w:rsidRPr="00F417AB" w:rsidRDefault="00F417AB" w:rsidP="00F417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</w:t>
      </w:r>
    </w:p>
    <w:p w:rsidR="00F417AB" w:rsidRPr="00F417AB" w:rsidRDefault="00F417AB" w:rsidP="00F417A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Каменев П.Н. Вентиляция: (учеб. пособие / Каменев П.Н.,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Тертичник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Е.И. - М.: АСВ, 2008.- 624с.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:и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л.-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кн.- ISBN 978-5-93093-436-6/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пер./: 450.00.</w:t>
      </w:r>
    </w:p>
    <w:p w:rsidR="00F417AB" w:rsidRPr="00F417AB" w:rsidRDefault="00F417AB" w:rsidP="00F417A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Изельт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П. Увлажнение воздуха. Системы и применение: (учеб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особие/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Изельт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П.,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Арнд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У.,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Вильке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М. –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Техносфера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2007. -256с.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:и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л.-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начале кн.- ISBN 978-5-94836-136-9/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пер./: 512.00.</w:t>
      </w:r>
    </w:p>
    <w:p w:rsidR="00F417AB" w:rsidRPr="00F417AB" w:rsidRDefault="00F417AB" w:rsidP="00F417A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Штокман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Е.А. Вентиляция, кондиционирование и очистка воздуха на предприятиях пищевой промышленности. (учеб. пособие/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Штокман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Е.А., Шилов В.А., Новгородский Е.Е., Скорик Т.А.,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Амерханов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Р.А. – М.: АСВ, 2007.- 632с.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:и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л.-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начале кн.- ISBN 978-5-93093-522-6 /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пер./: 450.00.</w:t>
      </w:r>
    </w:p>
    <w:p w:rsidR="00F417AB" w:rsidRPr="00F417AB" w:rsidRDefault="00F417AB" w:rsidP="00F417A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Свистунов В.М. Отопление, вентиляция и кондиционирование воздуха объектов агропромышленного комплекса и жилищно-коммунального хозяйства: (учебник для вузов/ Свистунов В.М.,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Пушняков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Н.К., - СПб.: Политехника., 2007. - 423с.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:ил.-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кн.- ISBN 5-7325-0349-8 /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пер./: 355.90.</w:t>
      </w:r>
    </w:p>
    <w:p w:rsidR="00F417AB" w:rsidRPr="00F417AB" w:rsidRDefault="00F417AB" w:rsidP="00F417A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Хрусталёв Б.М. Теплоснабжение и вентиляция. Курсовое и дипломное проектирование: (учеб. пособие/Хрусталёв Б.М., Кувшинов Ю.Я.,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Копко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В.М. и др. – М.: АСВ, 2008. – 784с.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:и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л.-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кн.- ISBN 978-5-93093-394-9.</w:t>
      </w:r>
    </w:p>
    <w:p w:rsidR="00F417AB" w:rsidRPr="00F417AB" w:rsidRDefault="00F417AB" w:rsidP="00F417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Дополнительная</w:t>
      </w:r>
    </w:p>
    <w:p w:rsidR="00F417AB" w:rsidRPr="00F417AB" w:rsidRDefault="00F417AB" w:rsidP="00F417AB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Богословский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В.Н. и др. Отопление и вентиляция. Часть II. Вентиляция. –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1976. - 439 с.</w:t>
      </w:r>
    </w:p>
    <w:p w:rsidR="00F417AB" w:rsidRPr="00F417AB" w:rsidRDefault="00F417AB" w:rsidP="00F417AB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Волков О.Д. Проектирование вентиляции промышленного здания. Харьков.: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Выща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школа, 1989. - 240 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рекомендации по расчету систем вентиляции и кондиционирования воздуха в горячих цехах предприятий общественного питания, оснащенных электрическим секционным модулированным оборудованием с местными вентиляционными отсосами. М., 1972. - 63 с.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Полушкин В.И., Русак О.Н. и др. Отопление, вентиляция и кондиционирование воздуха. Часть I. Теоретические основы создания микроклимата в помещении. СПб.: Профессия, 2002. - 176 </w:t>
      </w:r>
      <w:proofErr w:type="gram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 60.13330.2012 "Отопление, вентиляция и кондиционирование воздуха"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 131.13330.2012 "Строительная климатология"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СП.54.13330.2011 "Здания жилые многоквартирные"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 118.13330.2012 "Общественные здания и сооружения"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 56.13330.2011 "Производственные здания"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СП.50.13330.2012 "Тепловая защита зданий"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Справочник проектировщика. Внутренние санитарно-технические устройства. Часть II. Вентиляция и кондиционирование воздуха. Под ред. И.Г.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Староверова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1978. - 509 с.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Справочник проектировщика. Внутренние санитарно-технические устройства. Часть 3. Вентиляция и кондиционирование воздуха. Книга 1. Под. Ред. Н.Н.Павлова. –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1992. - 319 с.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Справочник проектировщика. Внутренние санитарно-технические устройства. Часть 3. Вентиляция и кондиционирование воздуха. Книга 2. Под. Ред. Н.Н.Павлова. –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1992. - 416 с.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Справочное пособие. Отопление, вентиляция и кондиционирование воздуха.-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Пантори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2003. - 308 с.</w:t>
      </w:r>
    </w:p>
    <w:p w:rsidR="00F417AB" w:rsidRPr="00F417AB" w:rsidRDefault="00F417AB" w:rsidP="00F417AB">
      <w:pPr>
        <w:numPr>
          <w:ilvl w:val="0"/>
          <w:numId w:val="14"/>
        </w:numPr>
        <w:spacing w:after="0" w:line="240" w:lineRule="auto"/>
        <w:ind w:left="0"/>
        <w:contextualSpacing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Титов В.П., Сазонов Э.В. и др. Курсовое и дипломное проектирование по вентиляции гражданских и промышленных зданий. – М.: </w:t>
      </w:r>
      <w:proofErr w:type="spellStart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F417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1985. - 208 с.</w:t>
      </w:r>
    </w:p>
    <w:p w:rsidR="00AF67C1" w:rsidRDefault="00AF67C1" w:rsidP="00284A6E">
      <w:pPr>
        <w:pStyle w:val="1"/>
        <w:shd w:val="clear" w:color="auto" w:fill="1874CD"/>
        <w:spacing w:before="0" w:beforeAutospacing="0" w:after="0" w:afterAutospacing="0"/>
        <w:contextualSpacing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Приложения</w:t>
      </w:r>
    </w:p>
    <w:p w:rsidR="00AF67C1" w:rsidRDefault="00AF67C1" w:rsidP="00284A6E">
      <w:pPr>
        <w:pStyle w:val="2"/>
        <w:pBdr>
          <w:bottom w:val="single" w:sz="6" w:space="8" w:color="999999"/>
        </w:pBdr>
        <w:shd w:val="clear" w:color="auto" w:fill="FFFFFF"/>
        <w:spacing w:before="0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№1. Варианты и бланки заданий, планы зданий</w:t>
      </w:r>
    </w:p>
    <w:p w:rsidR="00AF67C1" w:rsidRDefault="00AF67C1" w:rsidP="00284A6E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Внимание!!!</w:t>
      </w:r>
    </w:p>
    <w:p w:rsidR="00AF67C1" w:rsidRDefault="00AF67C1" w:rsidP="00284A6E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Варианты заданий для выполнения КП выдаются преподавателем индивидуально каждому студенту. Для получения задания, Вам необходимо связаться с преподавателем.</w:t>
      </w:r>
    </w:p>
    <w:p w:rsidR="00AF67C1" w:rsidRDefault="00AF67C1" w:rsidP="00284A6E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расчета КП (</w:t>
      </w:r>
      <w:hyperlink r:id="rId43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открыть/скачать архив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rar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F67C1" w:rsidRDefault="00AF67C1" w:rsidP="00284A6E">
      <w:pPr>
        <w:pStyle w:val="otstup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Свод правил (</w:t>
      </w:r>
      <w:hyperlink r:id="rId44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открыть/скачать архив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rar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AF67C1" w:rsidRPr="00AF67C1" w:rsidRDefault="00AF67C1" w:rsidP="00284A6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399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372"/>
        <w:gridCol w:w="1561"/>
        <w:gridCol w:w="1730"/>
        <w:gridCol w:w="1250"/>
        <w:gridCol w:w="924"/>
        <w:gridCol w:w="1183"/>
        <w:gridCol w:w="1009"/>
        <w:gridCol w:w="924"/>
        <w:gridCol w:w="1183"/>
        <w:gridCol w:w="1009"/>
        <w:gridCol w:w="516"/>
        <w:gridCol w:w="562"/>
        <w:gridCol w:w="703"/>
        <w:gridCol w:w="473"/>
      </w:tblGrid>
      <w:tr w:rsidR="00AF67C1" w:rsidRPr="00AF67C1" w:rsidTr="00AF67C1">
        <w:trPr>
          <w:trHeight w:val="438"/>
          <w:tblCellSpacing w:w="7" w:type="dxa"/>
        </w:trPr>
        <w:tc>
          <w:tcPr>
            <w:tcW w:w="0" w:type="auto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Расчетные параметры для выполнения КП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/</w:t>
            </w:r>
            <w:proofErr w:type="spell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пункта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Географическая широта, </w:t>
            </w:r>
            <w:proofErr w:type="spell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ос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.ш</w:t>
            </w:r>
            <w:proofErr w:type="spellEnd"/>
            <w:proofErr w:type="gram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Барометри-ческое</w:t>
            </w:r>
            <w:proofErr w:type="spellEnd"/>
            <w:proofErr w:type="gram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давление, гПа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Параметры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А</w:t>
            </w:r>
            <w:proofErr w:type="gramEnd"/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Параметры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t</w:t>
            </w:r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н</w:t>
            </w:r>
            <w:proofErr w:type="gramStart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.с</w:t>
            </w:r>
            <w:proofErr w:type="gramEnd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р</w:t>
            </w:r>
            <w:proofErr w:type="spell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°С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I</w:t>
            </w:r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ср</w:t>
            </w:r>
            <w:proofErr w:type="spell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Вт/м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t</w:t>
            </w:r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ср.от</w:t>
            </w:r>
            <w:proofErr w:type="gramStart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.п</w:t>
            </w:r>
            <w:proofErr w:type="spellEnd"/>
            <w:proofErr w:type="gram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°С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lang w:eastAsia="ru-RU"/>
              </w:rPr>
              <w:t>Z</w:t>
            </w:r>
            <w:proofErr w:type="gramEnd"/>
            <w:r w:rsidRPr="00AF67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vertAlign w:val="subscript"/>
                <w:lang w:eastAsia="ru-RU"/>
              </w:rPr>
              <w:t>от</w:t>
            </w:r>
            <w:proofErr w:type="spell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дн</w:t>
            </w:r>
            <w:proofErr w:type="spellEnd"/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Темпе-ратура</w:t>
            </w:r>
            <w:proofErr w:type="spell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воздуха,</w:t>
            </w: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°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Удельная энтальпия, кДж/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Скорость ветра, м/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Темп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е-</w:t>
            </w:r>
            <w:proofErr w:type="gram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ратура</w:t>
            </w:r>
            <w:proofErr w:type="spellEnd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воздуха,</w:t>
            </w: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°С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Удельная энтальпия, кДж/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Скорость ветра, м/</w:t>
            </w:r>
            <w:proofErr w:type="gramStart"/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F67C1" w:rsidRPr="00AF67C1" w:rsidRDefault="00AF67C1" w:rsidP="00284A6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67C1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14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Ачинск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237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Барнаул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-38,9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221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Бийск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-38,1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222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Братск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-43,1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249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-27,8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213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Вологда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231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Воронеж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-25,3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196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Екатеринбург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-34,6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-6,0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230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Енисейск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-46,3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-9,6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Иваново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-28,6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219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Илимск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-45,2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Казань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-31,7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Кемерово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-38,9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231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-32,6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231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Курган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-36,9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216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Курск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198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Кызыл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-48,1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Липецк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Челябинск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-6,5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218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Мариинск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-39,9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Минусинск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-25,3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214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Новосибирск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-38,9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230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Омск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-36,8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221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Орел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-25,3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Павлодар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-36,8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206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-28,8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207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Рязань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208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-29,8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-5,2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203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Тамбов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-27,8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207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Тюмень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225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Улан-Удэ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-37,1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-10,4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237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Уфа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213</w:t>
            </w:r>
          </w:p>
        </w:tc>
      </w:tr>
      <w:tr w:rsidR="00AF67C1" w:rsidRPr="00AF67C1" w:rsidTr="00AF67C1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Хабаровск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-9,3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AF67C1" w:rsidRPr="00AF67C1" w:rsidRDefault="00AF67C1" w:rsidP="00284A6E">
            <w:pPr>
              <w:spacing w:after="0" w:line="288" w:lineRule="atLeast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67C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211</w:t>
            </w:r>
          </w:p>
        </w:tc>
      </w:tr>
    </w:tbl>
    <w:p w:rsidR="00284A6E" w:rsidRDefault="00284A6E" w:rsidP="00284A6E">
      <w:pPr>
        <w:pStyle w:val="1"/>
        <w:spacing w:before="0" w:beforeAutospacing="0" w:after="0" w:afterAutospacing="0"/>
        <w:contextualSpacing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Приложения</w:t>
      </w:r>
    </w:p>
    <w:p w:rsidR="00284A6E" w:rsidRDefault="00284A6E" w:rsidP="00284A6E">
      <w:pPr>
        <w:pStyle w:val="2"/>
        <w:pBdr>
          <w:bottom w:val="single" w:sz="6" w:space="8" w:color="999999"/>
        </w:pBdr>
        <w:shd w:val="clear" w:color="auto" w:fill="FFFFFF"/>
        <w:spacing w:before="0"/>
        <w:contextualSpacing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№2. Допустимые нормы температуры, относительной влажности и скорости движения воздуха в обслуживаемой или рабочей зоне жилых, общественных и административно-бытовых помещениях</w:t>
      </w:r>
    </w:p>
    <w:p w:rsidR="00284A6E" w:rsidRDefault="00284A6E" w:rsidP="00284A6E">
      <w:pPr>
        <w:spacing w:after="0" w:line="240" w:lineRule="auto"/>
        <w:contextualSpacing/>
      </w:pP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/>
      </w:tblPr>
      <w:tblGrid>
        <w:gridCol w:w="1481"/>
        <w:gridCol w:w="1268"/>
        <w:gridCol w:w="1105"/>
        <w:gridCol w:w="1962"/>
        <w:gridCol w:w="1382"/>
        <w:gridCol w:w="1056"/>
        <w:gridCol w:w="1207"/>
        <w:gridCol w:w="14"/>
        <w:gridCol w:w="1325"/>
      </w:tblGrid>
      <w:tr w:rsidR="00284A6E" w:rsidTr="00284A6E">
        <w:trPr>
          <w:trHeight w:val="438"/>
          <w:tblCellSpacing w:w="7" w:type="dxa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Допустимые нормы температуры, относительной влажности и скорости движения воздуха в обслуживаемой или рабочей зоне жилых, общественных и административно-бытовых помещениях</w:t>
            </w:r>
          </w:p>
        </w:tc>
      </w:tr>
      <w:tr w:rsidR="00284A6E" w:rsidTr="00284A6E">
        <w:trPr>
          <w:tblCellSpacing w:w="7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Назначение помещения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Период года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Категория работ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Температура, °</w:t>
            </w:r>
            <w:proofErr w:type="gram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С</w:t>
            </w:r>
            <w:proofErr w:type="gram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Скорость движения воздуха, м/</w:t>
            </w:r>
            <w:proofErr w:type="gram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с</w:t>
            </w:r>
            <w:proofErr w:type="gram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, не более</w:t>
            </w:r>
          </w:p>
        </w:tc>
        <w:tc>
          <w:tcPr>
            <w:tcW w:w="0" w:type="auto"/>
            <w:gridSpan w:val="2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Отн</w:t>
            </w:r>
            <w:proofErr w:type="gram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о</w:t>
            </w:r>
            <w:proofErr w:type="spell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-</w:t>
            </w:r>
            <w:proofErr w:type="gram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сительная</w:t>
            </w:r>
            <w:proofErr w:type="spell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 xml:space="preserve"> влажность воздуха, %, не более</w:t>
            </w:r>
          </w:p>
        </w:tc>
      </w:tr>
      <w:tr w:rsidR="00284A6E" w:rsidTr="00284A6E">
        <w:trPr>
          <w:trHeight w:val="478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в обслуживаемой или рабочей зоне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на постоянных рабочих местах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 xml:space="preserve">на </w:t>
            </w:r>
            <w:proofErr w:type="spell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непост</w:t>
            </w:r>
            <w:proofErr w:type="gram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о</w:t>
            </w:r>
            <w:proofErr w:type="spell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-</w:t>
            </w:r>
            <w:proofErr w:type="gram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янных</w:t>
            </w:r>
            <w:proofErr w:type="spellEnd"/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 xml:space="preserve"> рабочих местах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vMerge/>
            <w:shd w:val="clear" w:color="auto" w:fill="FAEBD7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</w:tr>
      <w:tr w:rsidR="00284A6E" w:rsidTr="00284A6E">
        <w:trPr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на постоянных и непостоянных рабочих местах</w:t>
            </w:r>
          </w:p>
        </w:tc>
      </w:tr>
      <w:tr w:rsidR="00284A6E" w:rsidTr="00284A6E">
        <w:trPr>
          <w:tblCellSpacing w:w="7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Жилое,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общественое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администр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тивно-бытовое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Теплый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Не более чем на 3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°С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выше расчетной температуры наружного воздуха (параметры А) </w:t>
            </w:r>
            <w:r>
              <w:rPr>
                <w:rStyle w:val="paragraph"/>
                <w:rFonts w:ascii="Arial" w:hAnsi="Arial" w:cs="Arial"/>
                <w:color w:val="0033CC"/>
                <w:sz w:val="18"/>
                <w:szCs w:val="18"/>
              </w:rPr>
              <w:t>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  <w:r>
              <w:rPr>
                <w:rStyle w:val="paragraph"/>
                <w:rFonts w:ascii="Arial" w:hAnsi="Arial" w:cs="Arial"/>
                <w:color w:val="0033CC"/>
                <w:sz w:val="18"/>
                <w:szCs w:val="18"/>
              </w:rPr>
              <w:t>***</w:t>
            </w:r>
          </w:p>
        </w:tc>
      </w:tr>
      <w:tr w:rsidR="00284A6E" w:rsidTr="00284A6E">
        <w:trPr>
          <w:tblCellSpacing w:w="7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284A6E" w:rsidRDefault="00284A6E" w:rsidP="00284A6E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Холодный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переходные условия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>
              <w:rPr>
                <w:rStyle w:val="paragraph"/>
                <w:rFonts w:ascii="Arial" w:hAnsi="Arial" w:cs="Arial"/>
                <w:color w:val="0033CC"/>
                <w:sz w:val="18"/>
                <w:szCs w:val="18"/>
              </w:rPr>
              <w:t>**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- 22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―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a5"/>
                <w:rFonts w:ascii="Arial" w:hAnsi="Arial" w:cs="Arial"/>
                <w:color w:val="000000"/>
                <w:sz w:val="18"/>
                <w:szCs w:val="18"/>
              </w:rPr>
              <w:t>―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</w:tr>
      <w:tr w:rsidR="00284A6E" w:rsidTr="00284A6E">
        <w:trPr>
          <w:tblCellSpacing w:w="7" w:type="dxa"/>
        </w:trPr>
        <w:tc>
          <w:tcPr>
            <w:tcW w:w="0" w:type="auto"/>
            <w:gridSpan w:val="9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84A6E" w:rsidRDefault="00284A6E" w:rsidP="00284A6E">
            <w:pPr>
              <w:spacing w:after="0" w:line="240" w:lineRule="auto"/>
              <w:contextualSpacing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paragraph"/>
                <w:rFonts w:ascii="Arial" w:hAnsi="Arial" w:cs="Arial"/>
                <w:color w:val="0033CC"/>
                <w:sz w:val="18"/>
                <w:szCs w:val="18"/>
              </w:rPr>
              <w:t>* 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Но не более 28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°С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для общественных и административно-бытовых помещений с постоянным пребыванием людей и не более 33 °С для указанных зданий, расположенных в районах с расчетной температурой наружного воздуха (параметры А) 25 °С и выше.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Style w:val="paragraph"/>
                <w:rFonts w:ascii="Arial" w:hAnsi="Arial" w:cs="Arial"/>
                <w:color w:val="0033CC"/>
                <w:sz w:val="18"/>
                <w:szCs w:val="18"/>
              </w:rPr>
              <w:t>**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Не ниже 14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°С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для общественных и административно-бытовых помещений с пребыванием людей в уличной одежде.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Style w:val="paragraph"/>
                <w:rFonts w:ascii="Arial" w:hAnsi="Arial" w:cs="Arial"/>
                <w:color w:val="0033CC"/>
                <w:sz w:val="18"/>
                <w:szCs w:val="18"/>
              </w:rPr>
              <w:t>***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Допускается принимать до 75 % в районах с расчетной относительной влажностью воздуха более 75 % (параметры А).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Примечание. Нормы установлены для людей, находящихся в помещении более 2 ч непрерывно.</w:t>
            </w:r>
          </w:p>
        </w:tc>
      </w:tr>
    </w:tbl>
    <w:p w:rsidR="00284A6E" w:rsidRDefault="00284A6E" w:rsidP="00284A6E">
      <w:pPr>
        <w:pStyle w:val="4"/>
        <w:ind w:left="150" w:right="150"/>
        <w:jc w:val="right"/>
        <w:rPr>
          <w:rFonts w:ascii="Arial" w:hAnsi="Arial" w:cs="Arial"/>
          <w:color w:val="000000"/>
          <w:sz w:val="21"/>
          <w:szCs w:val="21"/>
        </w:rPr>
      </w:pPr>
    </w:p>
    <w:p w:rsidR="00284A6E" w:rsidRPr="00284A6E" w:rsidRDefault="00284A6E" w:rsidP="00284A6E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84A6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I-d-диаграмма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1"/>
        <w:gridCol w:w="5584"/>
        <w:gridCol w:w="4725"/>
      </w:tblGrid>
      <w:tr w:rsidR="00284A6E" w:rsidRPr="00284A6E" w:rsidTr="00284A6E">
        <w:trPr>
          <w:tblCellSpacing w:w="15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84A6E" w:rsidRPr="00284A6E" w:rsidRDefault="00284A6E" w:rsidP="00284A6E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84A6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I-d-диаграммы влажного воздуха (диаграммы </w:t>
            </w:r>
            <w:proofErr w:type="spellStart"/>
            <w:r w:rsidRPr="00284A6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Молье</w:t>
            </w:r>
            <w:proofErr w:type="spellEnd"/>
            <w:r w:rsidRPr="00284A6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)</w:t>
            </w:r>
          </w:p>
        </w:tc>
      </w:tr>
      <w:tr w:rsidR="00284A6E" w:rsidRPr="00284A6E" w:rsidTr="00284A6E">
        <w:trPr>
          <w:tblCellSpacing w:w="15" w:type="dxa"/>
          <w:jc w:val="center"/>
        </w:trPr>
        <w:tc>
          <w:tcPr>
            <w:tcW w:w="1828" w:type="pct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84A6E" w:rsidRPr="00284A6E" w:rsidRDefault="00284A6E" w:rsidP="00284A6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66975" cy="3289299"/>
                  <wp:effectExtent l="19050" t="0" r="9525" b="0"/>
                  <wp:docPr id="19" name="Рисунок 19" descr="C:\Users\1\Desktop\ПАША УЧЕБА\СЕССИЯ 6\Вентиляция\kp_8_img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Desktop\ПАША УЧЕБА\СЕССИЯ 6\Вентиляция\kp_8_img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729" cy="3292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0" w:type="pct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84A6E" w:rsidRPr="00284A6E" w:rsidRDefault="00284A6E" w:rsidP="00284A6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857500" cy="3810000"/>
                  <wp:effectExtent l="19050" t="0" r="0" b="0"/>
                  <wp:docPr id="29" name="Рисунок 29" descr="C:\Users\1\Desktop\ПАША УЧЕБА\СЕССИЯ 6\Вентиляция\kp_8_img_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\Desktop\ПАША УЧЕБА\СЕССИЯ 6\Вентиляция\kp_8_img_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84A6E" w:rsidRPr="00284A6E" w:rsidRDefault="00284A6E" w:rsidP="00284A6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857500" cy="3810000"/>
                  <wp:effectExtent l="19050" t="0" r="0" b="0"/>
                  <wp:docPr id="32" name="Рисунок 32" descr="C:\Users\1\Desktop\ПАША УЧЕБА\СЕССИЯ 6\Вентиляция\kp_8_img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1\Desktop\ПАША УЧЕБА\СЕССИЯ 6\Вентиляция\kp_8_img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4A6E" w:rsidRPr="00284A6E" w:rsidRDefault="00284A6E" w:rsidP="00284A6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84A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FE672F" w:rsidRPr="00FE672F" w:rsidRDefault="00FE672F" w:rsidP="00F417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sectPr w:rsidR="00FE672F" w:rsidRPr="00FE672F" w:rsidSect="00FE67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06E9"/>
    <w:multiLevelType w:val="multilevel"/>
    <w:tmpl w:val="6CBA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C17D0"/>
    <w:multiLevelType w:val="multilevel"/>
    <w:tmpl w:val="79FEA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A1454D"/>
    <w:multiLevelType w:val="multilevel"/>
    <w:tmpl w:val="9FAC12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2F56A8"/>
    <w:multiLevelType w:val="multilevel"/>
    <w:tmpl w:val="4944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E66B96"/>
    <w:multiLevelType w:val="multilevel"/>
    <w:tmpl w:val="593C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F92C57"/>
    <w:multiLevelType w:val="multilevel"/>
    <w:tmpl w:val="2D88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1C03BE"/>
    <w:multiLevelType w:val="multilevel"/>
    <w:tmpl w:val="739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D75FF3"/>
    <w:multiLevelType w:val="multilevel"/>
    <w:tmpl w:val="61EE6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1A6699"/>
    <w:multiLevelType w:val="multilevel"/>
    <w:tmpl w:val="A5EC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503803"/>
    <w:multiLevelType w:val="multilevel"/>
    <w:tmpl w:val="0746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CC0D34"/>
    <w:multiLevelType w:val="multilevel"/>
    <w:tmpl w:val="792E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A805CF"/>
    <w:multiLevelType w:val="multilevel"/>
    <w:tmpl w:val="FB00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D356E8"/>
    <w:multiLevelType w:val="multilevel"/>
    <w:tmpl w:val="AF889F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A70C73"/>
    <w:multiLevelType w:val="multilevel"/>
    <w:tmpl w:val="88EC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33E4D"/>
    <w:multiLevelType w:val="multilevel"/>
    <w:tmpl w:val="B5AA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8"/>
  </w:num>
  <w:num w:numId="5">
    <w:abstractNumId w:val="7"/>
  </w:num>
  <w:num w:numId="6">
    <w:abstractNumId w:val="6"/>
  </w:num>
  <w:num w:numId="7">
    <w:abstractNumId w:val="4"/>
  </w:num>
  <w:num w:numId="8">
    <w:abstractNumId w:val="10"/>
  </w:num>
  <w:num w:numId="9">
    <w:abstractNumId w:val="11"/>
  </w:num>
  <w:num w:numId="10">
    <w:abstractNumId w:val="0"/>
  </w:num>
  <w:num w:numId="11">
    <w:abstractNumId w:val="1"/>
  </w:num>
  <w:num w:numId="12">
    <w:abstractNumId w:val="9"/>
  </w:num>
  <w:num w:numId="13">
    <w:abstractNumId w:val="3"/>
  </w:num>
  <w:num w:numId="14">
    <w:abstractNumId w:val="2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672F"/>
    <w:rsid w:val="00284A6E"/>
    <w:rsid w:val="00393E9E"/>
    <w:rsid w:val="004817E9"/>
    <w:rsid w:val="00540EA6"/>
    <w:rsid w:val="009421D3"/>
    <w:rsid w:val="00A01FC7"/>
    <w:rsid w:val="00AF67C1"/>
    <w:rsid w:val="00F417AB"/>
    <w:rsid w:val="00FE6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FC7"/>
  </w:style>
  <w:style w:type="paragraph" w:styleId="1">
    <w:name w:val="heading 1"/>
    <w:basedOn w:val="a"/>
    <w:link w:val="10"/>
    <w:uiPriority w:val="9"/>
    <w:qFormat/>
    <w:rsid w:val="00FE67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7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7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7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FE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E67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FE672F"/>
    <w:rPr>
      <w:color w:val="0000FF"/>
      <w:u w:val="single"/>
    </w:rPr>
  </w:style>
  <w:style w:type="character" w:customStyle="1" w:styleId="form">
    <w:name w:val="form"/>
    <w:basedOn w:val="a0"/>
    <w:rsid w:val="00FE672F"/>
  </w:style>
  <w:style w:type="paragraph" w:customStyle="1" w:styleId="gde">
    <w:name w:val="gde"/>
    <w:basedOn w:val="a"/>
    <w:rsid w:val="00FE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67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aragraph">
    <w:name w:val="paragraph"/>
    <w:basedOn w:val="a0"/>
    <w:rsid w:val="00FE672F"/>
  </w:style>
  <w:style w:type="paragraph" w:styleId="a4">
    <w:name w:val="Normal (Web)"/>
    <w:basedOn w:val="a"/>
    <w:uiPriority w:val="99"/>
    <w:unhideWhenUsed/>
    <w:rsid w:val="00FE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672F"/>
    <w:rPr>
      <w:b/>
      <w:bCs/>
    </w:rPr>
  </w:style>
  <w:style w:type="character" w:customStyle="1" w:styleId="otstup1">
    <w:name w:val="otstup1"/>
    <w:basedOn w:val="a0"/>
    <w:rsid w:val="00FE672F"/>
  </w:style>
  <w:style w:type="character" w:styleId="a6">
    <w:name w:val="FollowedHyperlink"/>
    <w:basedOn w:val="a0"/>
    <w:uiPriority w:val="99"/>
    <w:semiHidden/>
    <w:unhideWhenUsed/>
    <w:rsid w:val="00FE672F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E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672F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FE672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58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212500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609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47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561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089026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94394764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6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23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223777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8628587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4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8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603407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35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45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25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81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7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562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4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1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589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92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1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98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33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75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13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5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45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4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063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749177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1495137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0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98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54049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445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00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33534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8767703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012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81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01995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9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71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908424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788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62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14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77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2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73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1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19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2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91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1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4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989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88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65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291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94497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93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87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101979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09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27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904685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423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0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626704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2974484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9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6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065353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659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07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109236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351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ase.consultant.ru/cons/cgi/online.cgi?req=doc;base=STR;n=16102" TargetMode="External"/><Relationship Id="rId18" Type="http://schemas.openxmlformats.org/officeDocument/2006/relationships/hyperlink" Target="https://tulsu.ru/sdoii/pluginfile.php/27289/mod_resource/content/5/ventilation_part_1/kp/kp_7/kp_7_0.html" TargetMode="External"/><Relationship Id="rId26" Type="http://schemas.openxmlformats.org/officeDocument/2006/relationships/image" Target="media/image8.gif"/><Relationship Id="rId39" Type="http://schemas.openxmlformats.org/officeDocument/2006/relationships/image" Target="media/image21.gif"/><Relationship Id="rId3" Type="http://schemas.openxmlformats.org/officeDocument/2006/relationships/settings" Target="settings.xml"/><Relationship Id="rId21" Type="http://schemas.openxmlformats.org/officeDocument/2006/relationships/image" Target="media/image4.gif"/><Relationship Id="rId34" Type="http://schemas.openxmlformats.org/officeDocument/2006/relationships/image" Target="media/image16.gif"/><Relationship Id="rId42" Type="http://schemas.openxmlformats.org/officeDocument/2006/relationships/image" Target="media/image24.gif"/><Relationship Id="rId47" Type="http://schemas.openxmlformats.org/officeDocument/2006/relationships/image" Target="media/image27.jpeg"/><Relationship Id="rId7" Type="http://schemas.openxmlformats.org/officeDocument/2006/relationships/hyperlink" Target="http://base.consultant.ru/cons/cgi/online.cgi?req=doc;base=STR;n=16366" TargetMode="External"/><Relationship Id="rId12" Type="http://schemas.openxmlformats.org/officeDocument/2006/relationships/hyperlink" Target="http://base.consultant.ru/cons/cgi/online.cgi?req=doc;base=LAW;n=93768" TargetMode="External"/><Relationship Id="rId17" Type="http://schemas.openxmlformats.org/officeDocument/2006/relationships/hyperlink" Target="https://tulsu.ru/sdoii/pluginfile.php/27289/mod_resource/content/5/ventilation_part_1/kp/kp_7/kp_7_0.html" TargetMode="External"/><Relationship Id="rId25" Type="http://schemas.openxmlformats.org/officeDocument/2006/relationships/image" Target="media/image7.gif"/><Relationship Id="rId33" Type="http://schemas.openxmlformats.org/officeDocument/2006/relationships/image" Target="media/image15.gif"/><Relationship Id="rId38" Type="http://schemas.openxmlformats.org/officeDocument/2006/relationships/image" Target="media/image20.gif"/><Relationship Id="rId46" Type="http://schemas.openxmlformats.org/officeDocument/2006/relationships/image" Target="media/image26.gif"/><Relationship Id="rId2" Type="http://schemas.openxmlformats.org/officeDocument/2006/relationships/styles" Target="styles.xml"/><Relationship Id="rId16" Type="http://schemas.openxmlformats.org/officeDocument/2006/relationships/hyperlink" Target="https://tulsu.ru/sdoii/pluginfile.php/27289/mod_resource/content/5/ventilation_part_1/kp/kp_7/kp_7_0.html" TargetMode="External"/><Relationship Id="rId20" Type="http://schemas.openxmlformats.org/officeDocument/2006/relationships/image" Target="media/image3.gif"/><Relationship Id="rId29" Type="http://schemas.openxmlformats.org/officeDocument/2006/relationships/image" Target="media/image11.gif"/><Relationship Id="rId41" Type="http://schemas.openxmlformats.org/officeDocument/2006/relationships/image" Target="media/image23.gif"/><Relationship Id="rId1" Type="http://schemas.openxmlformats.org/officeDocument/2006/relationships/numbering" Target="numbering.xml"/><Relationship Id="rId6" Type="http://schemas.openxmlformats.org/officeDocument/2006/relationships/hyperlink" Target="http://base.consultant.ru/cons/cgi/online.cgi?req=doc;base=STR;n=16102" TargetMode="External"/><Relationship Id="rId11" Type="http://schemas.openxmlformats.org/officeDocument/2006/relationships/hyperlink" Target="http://base.consultant.ru/cons/cgi/online.cgi?req=doc;base=LAW;n=136806" TargetMode="External"/><Relationship Id="rId24" Type="http://schemas.openxmlformats.org/officeDocument/2006/relationships/image" Target="media/image6.gif"/><Relationship Id="rId32" Type="http://schemas.openxmlformats.org/officeDocument/2006/relationships/image" Target="media/image14.gif"/><Relationship Id="rId37" Type="http://schemas.openxmlformats.org/officeDocument/2006/relationships/image" Target="media/image19.gif"/><Relationship Id="rId40" Type="http://schemas.openxmlformats.org/officeDocument/2006/relationships/image" Target="media/image22.gif"/><Relationship Id="rId45" Type="http://schemas.openxmlformats.org/officeDocument/2006/relationships/image" Target="media/image25.jpeg"/><Relationship Id="rId5" Type="http://schemas.openxmlformats.org/officeDocument/2006/relationships/hyperlink" Target="http://base.consultant.ru/cons/cgi/online.cgi?req=doc;base=STR;n=16102" TargetMode="External"/><Relationship Id="rId15" Type="http://schemas.openxmlformats.org/officeDocument/2006/relationships/image" Target="media/image1.gif"/><Relationship Id="rId23" Type="http://schemas.openxmlformats.org/officeDocument/2006/relationships/hyperlink" Target="http://base.consultant.ru/cons/cgi/online.cgi?req=doc;base=STR;n=16102" TargetMode="External"/><Relationship Id="rId28" Type="http://schemas.openxmlformats.org/officeDocument/2006/relationships/image" Target="media/image10.gif"/><Relationship Id="rId36" Type="http://schemas.openxmlformats.org/officeDocument/2006/relationships/image" Target="media/image18.gif"/><Relationship Id="rId49" Type="http://schemas.openxmlformats.org/officeDocument/2006/relationships/theme" Target="theme/theme1.xml"/><Relationship Id="rId10" Type="http://schemas.openxmlformats.org/officeDocument/2006/relationships/hyperlink" Target="http://base.consultant.ru/cons/cgi/online.cgi?req=doc;base=STR;n=16150" TargetMode="External"/><Relationship Id="rId19" Type="http://schemas.openxmlformats.org/officeDocument/2006/relationships/image" Target="media/image2.gif"/><Relationship Id="rId31" Type="http://schemas.openxmlformats.org/officeDocument/2006/relationships/image" Target="media/image13.gif"/><Relationship Id="rId44" Type="http://schemas.openxmlformats.org/officeDocument/2006/relationships/hyperlink" Target="https://tulsu.ru/sdoii/pluginfile.php/27289/mod_resource/content/5/ventilation_part_1/kp/kp_7/rules.z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consultant.ru/cons/cgi/online.cgi?req=doc;base=STR;n=16102" TargetMode="External"/><Relationship Id="rId14" Type="http://schemas.openxmlformats.org/officeDocument/2006/relationships/hyperlink" Target="http://base.consultant.ru/cons/cgi/online.cgi?req=doc;base=STR;n=16102" TargetMode="External"/><Relationship Id="rId22" Type="http://schemas.openxmlformats.org/officeDocument/2006/relationships/image" Target="media/image5.gif"/><Relationship Id="rId27" Type="http://schemas.openxmlformats.org/officeDocument/2006/relationships/image" Target="media/image9.gif"/><Relationship Id="rId30" Type="http://schemas.openxmlformats.org/officeDocument/2006/relationships/image" Target="media/image12.gif"/><Relationship Id="rId35" Type="http://schemas.openxmlformats.org/officeDocument/2006/relationships/image" Target="media/image17.gif"/><Relationship Id="rId43" Type="http://schemas.openxmlformats.org/officeDocument/2006/relationships/hyperlink" Target="https://tulsu.ru/sdoii/pluginfile.php/27289/mod_resource/content/5/ventilation_part_1/kp/kp_7/sample.zip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tulsu.ru/sdoii/pluginfile.php/27289/mod_resource/content/5/ventilation_part_1/kp/kp_7/kp_7_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38</Pages>
  <Words>11195</Words>
  <Characters>63813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2023-09-23T11:16:00Z</dcterms:created>
  <dcterms:modified xsi:type="dcterms:W3CDTF">2023-09-23T12:40:00Z</dcterms:modified>
</cp:coreProperties>
</file>