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200"/>
        <w:jc w:val="center"/>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1. Структура курсовой работы</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1. Все части курсовой работы должны быть изложены в строгой логической последовательности и взаимосвязаны.</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 Структурными элементами курсовой работы являются:</w:t>
      </w:r>
    </w:p>
    <w:p>
      <w:pPr>
        <w:pStyle w:val="Normal"/>
        <w:numPr>
          <w:ilvl w:val="0"/>
          <w:numId w:val="1"/>
        </w:numPr>
        <w:spacing w:lineRule="auto" w:line="240" w:before="0" w:after="0"/>
        <w:rPr/>
      </w:pPr>
      <w:r>
        <w:rPr>
          <w:rFonts w:eastAsia="Times New Roman;Times New Roman" w:cs="Times New Roman;Times New Roman" w:ascii="Times New Roman;Times New Roman" w:hAnsi="Times New Roman;Times New Roman"/>
          <w:b/>
          <w:bCs/>
          <w:color w:val="000000"/>
          <w:sz w:val="16"/>
          <w:szCs w:val="16"/>
          <w:lang w:eastAsia="ru-RU"/>
        </w:rPr>
        <w:t>Титульный лист</w:t>
      </w:r>
      <w:r>
        <w:rPr>
          <w:rFonts w:eastAsia="Times New Roman;Times New Roman" w:cs="Times New Roman;Times New Roman" w:ascii="Times New Roman;Times New Roman" w:hAnsi="Times New Roman;Times New Roman"/>
          <w:color w:val="000000"/>
          <w:sz w:val="16"/>
          <w:szCs w:val="16"/>
          <w:lang w:eastAsia="ru-RU"/>
        </w:rPr>
        <w:t xml:space="preserve">. Первой страницей работы является титульный лист, оформленный в соответствии с образцом </w:t>
      </w:r>
      <w:r>
        <w:rPr>
          <w:rFonts w:eastAsia="Times New Roman;Times New Roman" w:cs="Times New Roman;Times New Roman" w:ascii="Times New Roman;Times New Roman" w:hAnsi="Times New Roman;Times New Roman"/>
          <w:b/>
          <w:color w:val="000000"/>
          <w:sz w:val="16"/>
          <w:szCs w:val="16"/>
          <w:lang w:eastAsia="ru-RU"/>
        </w:rPr>
        <w:t>(Приложение 1</w:t>
      </w:r>
      <w:r>
        <w:rPr>
          <w:rFonts w:eastAsia="Times New Roman;Times New Roman" w:cs="Times New Roman;Times New Roman" w:ascii="Times New Roman;Times New Roman" w:hAnsi="Times New Roman;Times New Roman"/>
          <w:color w:val="000000"/>
          <w:sz w:val="16"/>
          <w:szCs w:val="16"/>
          <w:lang w:eastAsia="ru-RU"/>
        </w:rPr>
        <w:t>), печатным шрифтом или набранном на компьютере. На титульном листе номер страниц не проставляется, хотя он и учитывается в сплошную нумерацию работы;</w:t>
      </w:r>
    </w:p>
    <w:p>
      <w:pPr>
        <w:pStyle w:val="Normal"/>
        <w:numPr>
          <w:ilvl w:val="0"/>
          <w:numId w:val="1"/>
        </w:numPr>
        <w:spacing w:lineRule="auto" w:line="240" w:before="0" w:after="200"/>
        <w:rPr/>
      </w:pPr>
      <w:r>
        <w:rPr>
          <w:rFonts w:eastAsia="Times New Roman;Times New Roman" w:cs="Times New Roman;Times New Roman" w:ascii="Times New Roman;Times New Roman" w:hAnsi="Times New Roman;Times New Roman"/>
          <w:b/>
          <w:bCs/>
          <w:color w:val="000000"/>
          <w:sz w:val="16"/>
          <w:szCs w:val="16"/>
          <w:lang w:eastAsia="ru-RU"/>
        </w:rPr>
        <w:t>Содержание</w:t>
      </w:r>
      <w:r>
        <w:rPr>
          <w:rFonts w:eastAsia="Times New Roman;Times New Roman" w:cs="Times New Roman;Times New Roman" w:ascii="Times New Roman;Times New Roman" w:hAnsi="Times New Roman;Times New Roman"/>
          <w:color w:val="000000"/>
          <w:sz w:val="16"/>
          <w:szCs w:val="16"/>
          <w:lang w:eastAsia="ru-RU"/>
        </w:rPr>
        <w:t>. Второй страницей является содержание. Оно должно отражать те главы и параграфы, на которые разбита курсовая работа в основной части;</w:t>
      </w:r>
    </w:p>
    <w:p>
      <w:pPr>
        <w:pStyle w:val="Normal"/>
        <w:numPr>
          <w:ilvl w:val="0"/>
          <w:numId w:val="1"/>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Список принятых сокращений</w:t>
      </w:r>
      <w:r>
        <w:rPr>
          <w:rFonts w:eastAsia="Times New Roman;Times New Roman" w:cs="Times New Roman;Times New Roman" w:ascii="Times New Roman;Times New Roman" w:hAnsi="Times New Roman;Times New Roman"/>
          <w:color w:val="000000"/>
          <w:sz w:val="16"/>
          <w:szCs w:val="16"/>
          <w:lang w:eastAsia="ru-RU"/>
        </w:rPr>
        <w:t>. Данный структурный элемент может быть, а может не быть в курсовой работе слушателя. Его наличие зависит от количества используемых в тексте работы сокращений. Если сокращений много данный элемент желательно выделить. Также, если в тексте много аббревиатур учреждений и организаций, может быть выделен ещё один структурный элемент -</w:t>
      </w:r>
      <w:r>
        <w:rPr>
          <w:rFonts w:eastAsia="Times New Roman;Times New Roman" w:cs="Times New Roman;Times New Roman" w:ascii="Times New Roman;Times New Roman" w:hAnsi="Times New Roman;Times New Roman"/>
          <w:color w:val="000000"/>
          <w:sz w:val="16"/>
          <w:lang w:eastAsia="ru-RU"/>
        </w:rPr>
        <w:t> </w:t>
      </w:r>
      <w:r>
        <w:rPr>
          <w:rFonts w:eastAsia="Times New Roman;Times New Roman" w:cs="Times New Roman;Times New Roman" w:ascii="Times New Roman;Times New Roman" w:hAnsi="Times New Roman;Times New Roman"/>
          <w:b/>
          <w:bCs/>
          <w:color w:val="000000"/>
          <w:sz w:val="16"/>
          <w:szCs w:val="16"/>
          <w:lang w:eastAsia="ru-RU"/>
        </w:rPr>
        <w:t>Список аббревиатур организаций и учреждений.</w:t>
      </w:r>
      <w:r>
        <w:rPr>
          <w:rFonts w:eastAsia="Times New Roman;Times New Roman" w:cs="Times New Roman;Times New Roman" w:ascii="Times New Roman;Times New Roman" w:hAnsi="Times New Roman;Times New Roman"/>
          <w:b/>
          <w:bCs/>
          <w:color w:val="000000"/>
          <w:sz w:val="16"/>
          <w:lang w:eastAsia="ru-RU"/>
        </w:rPr>
        <w:t> </w:t>
      </w:r>
      <w:r>
        <w:rPr>
          <w:rFonts w:eastAsia="Times New Roman;Times New Roman" w:cs="Times New Roman;Times New Roman" w:ascii="Times New Roman;Times New Roman" w:hAnsi="Times New Roman;Times New Roman"/>
          <w:color w:val="000000"/>
          <w:sz w:val="16"/>
          <w:szCs w:val="16"/>
          <w:lang w:eastAsia="ru-RU"/>
        </w:rPr>
        <w:t>Таким образом, в работе может быть ДВА списка сокращений</w:t>
      </w:r>
      <w:r>
        <w:rPr>
          <w:rFonts w:eastAsia="Times New Roman;Times New Roman" w:cs="Times New Roman;Times New Roman" w:ascii="Times New Roman;Times New Roman" w:hAnsi="Times New Roman;Times New Roman"/>
          <w:b/>
          <w:bCs/>
          <w:color w:val="000000"/>
          <w:sz w:val="16"/>
          <w:szCs w:val="16"/>
          <w:lang w:eastAsia="ru-RU"/>
        </w:rPr>
        <w:t>;</w:t>
      </w:r>
    </w:p>
    <w:p>
      <w:pPr>
        <w:pStyle w:val="Normal"/>
        <w:numPr>
          <w:ilvl w:val="0"/>
          <w:numId w:val="1"/>
        </w:numPr>
        <w:spacing w:lineRule="auto" w:line="240" w:before="0" w:after="280"/>
        <w:rPr/>
      </w:pPr>
      <w:r>
        <w:rPr>
          <w:rFonts w:eastAsia="Times New Roman;Times New Roman" w:cs="Times New Roman;Times New Roman" w:ascii="Times New Roman;Times New Roman" w:hAnsi="Times New Roman;Times New Roman"/>
          <w:b/>
          <w:bCs/>
          <w:color w:val="000000"/>
          <w:sz w:val="16"/>
          <w:szCs w:val="16"/>
          <w:lang w:eastAsia="ru-RU"/>
        </w:rPr>
        <w:t>Введение</w:t>
      </w:r>
      <w:r>
        <w:rPr>
          <w:rFonts w:eastAsia="Times New Roman;Times New Roman" w:cs="Times New Roman;Times New Roman" w:ascii="Times New Roman;Times New Roman" w:hAnsi="Times New Roman;Times New Roman"/>
          <w:color w:val="000000"/>
          <w:sz w:val="16"/>
          <w:szCs w:val="16"/>
          <w:lang w:eastAsia="ru-RU"/>
        </w:rPr>
        <w:t>. Во введении обосновываются актуальность выбора темы, степень ее разработанности, изученность вопроса, объект и предмет исследования, цель и задачи, поставленные при выполнении курсовой работы, материал, на основе которого выполнена работа, по возможности отражается теоретическая и практическая значимость. Говорится о структуре курсовой работы. Введение пишется на 1-2 страницах;</w:t>
      </w:r>
    </w:p>
    <w:p>
      <w:pPr>
        <w:pStyle w:val="Normal"/>
        <w:numPr>
          <w:ilvl w:val="0"/>
          <w:numId w:val="2"/>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Главы основной части</w:t>
      </w:r>
      <w:r>
        <w:rPr>
          <w:rFonts w:eastAsia="Times New Roman;Times New Roman" w:cs="Times New Roman;Times New Roman" w:ascii="Times New Roman;Times New Roman" w:hAnsi="Times New Roman;Times New Roman"/>
          <w:color w:val="000000"/>
          <w:sz w:val="16"/>
          <w:lang w:eastAsia="ru-RU"/>
        </w:rPr>
        <w:t> </w:t>
      </w:r>
    </w:p>
    <w:p>
      <w:pPr>
        <w:pStyle w:val="Normal"/>
        <w:numPr>
          <w:ilvl w:val="0"/>
          <w:numId w:val="2"/>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Заключение</w:t>
      </w:r>
      <w:r>
        <w:rPr>
          <w:rFonts w:eastAsia="Times New Roman;Times New Roman" w:cs="Times New Roman;Times New Roman" w:ascii="Times New Roman;Times New Roman" w:hAnsi="Times New Roman;Times New Roman"/>
          <w:color w:val="000000"/>
          <w:sz w:val="16"/>
          <w:szCs w:val="16"/>
          <w:lang w:eastAsia="ru-RU"/>
        </w:rPr>
        <w:t>. Курсовая работа завершается заключением, на написание которого слушателю следует обратить особое внимание. В заключении содержатся выводы по результатам выполненной работы, оценка полноты решения поставленных в ней задач, отмечается практическая направленность работы, область её применения. Заключение пишется на 2-3 страницах;</w:t>
      </w:r>
    </w:p>
    <w:p>
      <w:pPr>
        <w:pStyle w:val="Normal"/>
        <w:numPr>
          <w:ilvl w:val="0"/>
          <w:numId w:val="2"/>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Список использованной литературы</w:t>
      </w:r>
      <w:r>
        <w:rPr>
          <w:rFonts w:eastAsia="Times New Roman;Times New Roman" w:cs="Times New Roman;Times New Roman" w:ascii="Times New Roman;Times New Roman" w:hAnsi="Times New Roman;Times New Roman"/>
          <w:color w:val="000000"/>
          <w:sz w:val="16"/>
          <w:szCs w:val="16"/>
          <w:lang w:eastAsia="ru-RU"/>
        </w:rPr>
        <w:t xml:space="preserve">. Представление об источниковой базе научной работы слушателю даёт «Список использованной литературы». Он отражает исследовательскую работу, проделанную слушателем по сбору и анализу материала, позволяет документально подтвердить и обосновать достоверность и точность приводимых в тексте цитат, фактов, статистических данных и других сведений, заимствованных из различных источников. Список использованной литературы должен включать в себя не менее 15 источников, 2/3 из которых должны составлять печатные издания. Список должен включать только те источники, которые использованы в работе. Не следует включать в список те источники, на которые нет ссылок в тексте, и которые фактически не были использованы. </w:t>
      </w:r>
    </w:p>
    <w:p>
      <w:pPr>
        <w:pStyle w:val="Normal"/>
        <w:numPr>
          <w:ilvl w:val="0"/>
          <w:numId w:val="2"/>
        </w:numPr>
        <w:spacing w:lineRule="auto" w:line="240" w:before="0" w:after="280"/>
        <w:rPr/>
      </w:pPr>
      <w:r>
        <w:rPr>
          <w:rFonts w:eastAsia="Times New Roman;Times New Roman" w:cs="Times New Roman;Times New Roman" w:ascii="Times New Roman;Times New Roman" w:hAnsi="Times New Roman;Times New Roman"/>
          <w:b/>
          <w:bCs/>
          <w:color w:val="000000"/>
          <w:sz w:val="16"/>
          <w:szCs w:val="16"/>
          <w:lang w:eastAsia="ru-RU"/>
        </w:rPr>
        <w:t>Приложения</w:t>
      </w:r>
      <w:r>
        <w:rPr>
          <w:rFonts w:eastAsia="Times New Roman;Times New Roman" w:cs="Times New Roman;Times New Roman" w:ascii="Times New Roman;Times New Roman" w:hAnsi="Times New Roman;Times New Roman"/>
          <w:color w:val="000000"/>
          <w:sz w:val="16"/>
          <w:szCs w:val="16"/>
          <w:lang w:eastAsia="ru-RU"/>
        </w:rPr>
        <w:t>. Могут также быть или не быть представлены в конкретной работе. Приложение включает дополнительные и вспомогательные материалы. Служат наглядным материалом для основной части курсовой работы.</w:t>
      </w:r>
    </w:p>
    <w:p>
      <w:pPr>
        <w:pStyle w:val="Normal"/>
        <w:spacing w:lineRule="auto" w:line="240" w:before="280" w:after="280"/>
        <w:jc w:val="center"/>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2.Оформление курсовой работы</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 xml:space="preserve"> </w:t>
      </w:r>
      <w:r>
        <w:rPr>
          <w:rFonts w:eastAsia="Times New Roman;Times New Roman" w:cs="Times New Roman;Times New Roman" w:ascii="Times New Roman;Times New Roman" w:hAnsi="Times New Roman;Times New Roman"/>
          <w:b/>
          <w:bCs/>
          <w:color w:val="000000"/>
          <w:sz w:val="16"/>
          <w:szCs w:val="16"/>
          <w:lang w:eastAsia="ru-RU"/>
        </w:rPr>
        <w:t>2. 1. Общие требования</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2.1.1 Объем курсовой работы, выполненной печатным способом – 25-50 страниц (без учёта приложений).</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2.1.2. Названия глав и параграфов курсовой работы не должны повторять название темы курсовой работы.</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2.1.3. Курсовая работа оформляется печатным способом на пишущей машинке или с использованием компьютера и принтера на бумажном носителе. Текст курсовой работы должен быть выполнен на одной стороне листа белой бумаги формата А4. Формат текста (Word for Windows) должен быть набран в текстовом редакторе «Microsoft Word» со следующими параметрами:</w:t>
      </w:r>
    </w:p>
    <w:p>
      <w:pPr>
        <w:pStyle w:val="Normal"/>
        <w:numPr>
          <w:ilvl w:val="0"/>
          <w:numId w:val="3"/>
        </w:numPr>
        <w:spacing w:lineRule="auto" w:line="240" w:before="0" w:after="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Размер (формат) бумаги-А4 (21,0 см х 29,7 см);</w:t>
      </w:r>
    </w:p>
    <w:p>
      <w:pPr>
        <w:pStyle w:val="Normal"/>
        <w:numPr>
          <w:ilvl w:val="0"/>
          <w:numId w:val="3"/>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Поля: верхнее и нижнее – 20 мм, левое – 30 мм, правое – 10 мм.;</w:t>
      </w:r>
    </w:p>
    <w:p>
      <w:pPr>
        <w:pStyle w:val="Normal"/>
        <w:numPr>
          <w:ilvl w:val="0"/>
          <w:numId w:val="3"/>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Цвет шрифта – чёрный;</w:t>
      </w:r>
    </w:p>
    <w:p>
      <w:pPr>
        <w:pStyle w:val="Normal"/>
        <w:numPr>
          <w:ilvl w:val="0"/>
          <w:numId w:val="3"/>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Шрифт – Times New Roman;</w:t>
      </w:r>
    </w:p>
    <w:p>
      <w:pPr>
        <w:pStyle w:val="Normal"/>
        <w:numPr>
          <w:ilvl w:val="0"/>
          <w:numId w:val="3"/>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Высота шрифта (кегль) – 14;</w:t>
      </w:r>
    </w:p>
    <w:p>
      <w:pPr>
        <w:pStyle w:val="Normal"/>
        <w:numPr>
          <w:ilvl w:val="0"/>
          <w:numId w:val="3"/>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Межстрочный интервал – полуторный;</w:t>
      </w:r>
    </w:p>
    <w:p>
      <w:pPr>
        <w:pStyle w:val="Normal"/>
        <w:numPr>
          <w:ilvl w:val="0"/>
          <w:numId w:val="3"/>
        </w:numPr>
        <w:spacing w:lineRule="auto" w:line="240" w:before="0" w:after="20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Абзацный отступ – 1,25 см.;</w:t>
      </w:r>
    </w:p>
    <w:p>
      <w:pPr>
        <w:pStyle w:val="Normal"/>
        <w:numPr>
          <w:ilvl w:val="0"/>
          <w:numId w:val="3"/>
        </w:numPr>
        <w:spacing w:lineRule="auto" w:line="240" w:before="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Выравнивание по ширине. «Висячие строки» в курсовой работе не допускаются.</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2.1.4. Разрешается использовать компьютерные возможности акцентирования, применяя шрифты разной гарнитуры.Опечатки, описки и графические неточности не допускаются. Печатный и цифровой варианты курсовой работы должны быть идентичны.</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2.1.5. Содержание, список сокращений, введение, каждая глава, заключение, список использованных источников начинается с новой страницы.</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2.2. Основная часть</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2.2.1. Основную часть курсовой работы следует делить на главы и параграфы, которые содержат законченную информацию. Заголовки глав не должны повторять формулировку названия курсовой работы.</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2.2.2. Главы и параграфы следует нумеровать арабскими цифрами и записывать с абзацного отступа.</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2.2.3. Номер параграфа включает номер главы и порядковый номер параграфа, разделенные точкой</w:t>
      </w:r>
      <w:r>
        <w:rPr>
          <w:rFonts w:eastAsia="Times New Roman;Times New Roman" w:cs="Times New Roman;Times New Roman" w:ascii="Times New Roman;Times New Roman" w:hAnsi="Times New Roman;Times New Roman"/>
          <w:color w:val="000000"/>
          <w:sz w:val="16"/>
          <w:lang w:eastAsia="ru-RU"/>
        </w:rPr>
        <w:t> </w:t>
      </w:r>
      <w:r>
        <w:rPr>
          <w:rFonts w:eastAsia="Times New Roman;Times New Roman" w:cs="Times New Roman;Times New Roman" w:ascii="Times New Roman;Times New Roman" w:hAnsi="Times New Roman;Times New Roman"/>
          <w:b/>
          <w:bCs/>
          <w:color w:val="000000"/>
          <w:sz w:val="16"/>
          <w:szCs w:val="16"/>
          <w:lang w:eastAsia="ru-RU"/>
        </w:rPr>
        <w:t xml:space="preserve">(пример – 1.1., 1.2., 1.3. и т.д.). </w:t>
      </w:r>
      <w:r>
        <w:rPr>
          <w:rFonts w:eastAsia="Times New Roman;Times New Roman" w:cs="Times New Roman;Times New Roman" w:ascii="Times New Roman;Times New Roman" w:hAnsi="Times New Roman;Times New Roman"/>
          <w:color w:val="000000"/>
          <w:sz w:val="16"/>
          <w:szCs w:val="16"/>
          <w:lang w:eastAsia="ru-RU"/>
        </w:rPr>
        <w:t>Главы и параграфы должны иметь заголовки. Заголовки должны четко и кратко отражать их содержание.</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2.2.4. Заголовки глав и параграфов следует печатать с абзацного отступа с прописной буквы без точки в конце, не подчеркивая.</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2.2.5. Если заголовок состоит из двух предложений, их разделяют точкой.</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Пример</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1.</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1.1.</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1.2.</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1.3.</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2.1.</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2.2.</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2.3.</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2.2.5. Каждую главу или раздел курсовой работы следует начинать с нового листа. Переносы слов в заголовках не допускаются.</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2.2.6. Разделы курсовой работы должны иметь порядковую нумерацию в пределах всей работы и обозначаться цифрами с точкой в конце. Введение и заключение не нумеруются.</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2.3. Нумерация страниц курсовой работы</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2.3.1.Страницы следует нумеровать арабскими цифрами, соблюдая сквозную (сплошную) нумерацию по всему тексту. Номер страницы проставляют в центре нижней части листа без точки.</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2.3.2.Титульный лист включается в общую нумерацию страниц. Номер страницы на титульном листе не проставляют.</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2.3.3.Иллюстрации и таблицы, расположенные на отдельных листах, включают в общую нумерацию страниц.</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2.3.4.Каждую главу курсовой работы следует начинать с новой страницы.</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2.3.5.Нумерация курсовой работы и приложений, входящих в её состав, должна быть сквозная. Страницы, содержащие приложения, в общий объем работы не входят.</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2.4. Иллюстрации</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2.4.1. Иллюстрации (графики, схемы, диаграммы) следует располагать непосредственно после текста, в котором они упоминаются впервые, или на следующей странице.</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2.4.2. На все иллюстрации должны быть даны ссылки в тексте.</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2.4.3.Иллюстрации, за исключением иллюстрации приложений, следует нумеровать арабскими цифрами сквозной нумерацией.</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2.4.4. Если рисунок один, то он обозначается «Рисунок 1». Слово «рисунок» и его наименование располагают посередине строки.</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2.4.5. Иллюстрации, при необходимости, могут иметь наименование, пояснительные данные (подрисуночный текст). Обязательно делается ссылка на источник. Слово «Рисунок» и наименование помещают после пояснительных данных и располагают следующим образом:</w:t>
      </w:r>
    </w:p>
    <w:p>
      <w:pPr>
        <w:pStyle w:val="Normal"/>
        <w:spacing w:lineRule="auto" w:line="240" w:before="280" w:after="280"/>
        <w:rPr>
          <w:rFonts w:ascii="Times New Roman;Times New Roman" w:hAnsi="Times New Roman;Times New Roman" w:eastAsia="Times New Roman;Times New Roman" w:cs="Times New Roman;Times New Roman"/>
          <w:b/>
          <w:b/>
          <w:bCs/>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r>
    </w:p>
    <w:p>
      <w:pPr>
        <w:pStyle w:val="Normal"/>
        <w:spacing w:lineRule="auto" w:line="240" w:before="280" w:after="280"/>
        <w:rPr>
          <w:rFonts w:ascii="Times New Roman;Times New Roman" w:hAnsi="Times New Roman;Times New Roman" w:eastAsia="Times New Roman;Times New Roman" w:cs="Times New Roman;Times New Roman"/>
          <w:b/>
          <w:b/>
          <w:bCs/>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Например</w:t>
      </w:r>
    </w:p>
    <w:p>
      <w:pPr>
        <w:pStyle w:val="Normal"/>
        <w:spacing w:lineRule="auto" w:line="240" w:before="280" w:after="280"/>
        <w:jc w:val="center"/>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Рисунок 1. Пирамида потребностей А. Маслоу [42, с. 23].</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При ссылках на иллюстрации в тексте следует писать «… в соответствии с рис. 1».</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2.5. Таблицы</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2.5.1. Таблицы применяют для лучшей наглядности и удобства сравнения данных.</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2.5.2. В тексте курсовой работы следует помещать только наиболее важные таблицы. Вспомогательный материал целесообразно помещать в приложении.</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2.5.3. Таблицу следует располагать непосредственно после текста, в котором она упоминается впервые, или на следующей странице. На все таблицы должны быть ссылки в тексте. При ссылке следует писать в тексте слово «таблица» с указанием его номера.</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2.5.4. Название таблицы, при его наличии, должно отражать её содержание, быть точным, кратким. Название таблицы следует помещать над таблицей слева, без абзацного отступа в одну строку с её номером.</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2.5.5.Таблицы следует нумеровать арабскими цифрами сквозной нумерацией. Если в документе одна таблица, то она должна быть обозначена «Таблица 1».</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2.5.6.Таблицу с большим количеством строк допускается переносить на другой лист (страницу). При переносе части таблицы на другой лист указывают над ней, например, «Продолжение таблицы 1». При переносе части таблицы нижнюю горизонтальную черту, ограничивающую таблицу, не проводят.</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2.5.7.Заголовки граф и строк таблицы следует писать с прописной буквы в единственном числе, а подзаголовки граф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таблиц точки не ставят.</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2.5.8. Таблицы слева, справа и снизу, как правило, ограничивают линиями. Допускается применять размер шрифта в таблице меньший, чем в тексте.</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2.5.9. Горизонтальные и вертикальные линии, разграничивающие строки таблицы, допускается не проводить, если их отсутствие не затрудняет пользование таблицей.</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2.5.10. Заголовки граф, как правило, записывают параллельно строкам таблицы. При необходимости допускается перпендикулярное расположение заголовков граф.</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2.5.11. Головка таблицы должна быть отделена линией от остальной части таблицы.</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2.5.12. Для заполнения таблицы допускается использование шрифта Times New Roman, кегль 12, межстрочный интервал одинарный, без абзацного отступа.</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2.5.13. Таблицы и другой иллюстративный материал объемом более двух страниц, следует помещать в приложении, а в тексте давать ссылку на это приложение.</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2.5.14. Если таблица заимствована, то обязательно после названия таблицы нужно указать источник полученных сведений (ссылка на источник оформляется также как и в тексте работы).</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2.6. Ссылки</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2.6.1. Ссылки на литературу следует приводить в квадратных скобках. При прямом цитировании в квадратных скобках указывается номер источника в списке литературы и страница, на которой расположена цитата. Например, [48, с. 25-28]. При использовании материала или идеи какого-либо источника в квадратных скобках указывается только его номер в списке литературы. Например, [48].</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2.6.2. Если используется материал, приведенный в источнике уже в форме ссылки, то необходимо указать источник получения цитаты. Например, [Цит. по 48], где 48 это номер источника из списка литературы к дипломной работе.</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2.6.3. В пределах одной страницы допускается не более трех ссылок.</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2.7. Перечень использованных сокращений</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Перечень должен располагаться столбцом. Слева в алфавитном порядке приводят сокращения, условные обозначения, символы, справа – их детальную расшифровку.</w:t>
      </w:r>
    </w:p>
    <w:p>
      <w:pPr>
        <w:pStyle w:val="Normal"/>
        <w:spacing w:lineRule="auto" w:line="240" w:before="280" w:after="280"/>
        <w:rPr>
          <w:rFonts w:ascii="Times New Roman;Times New Roman" w:hAnsi="Times New Roman;Times New Roman" w:eastAsia="Times New Roman;Times New Roman" w:cs="Times New Roman;Times New Roman"/>
          <w:b/>
          <w:b/>
          <w:bCs/>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2.8. Приложения</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2.8.1. В приложения рекомендуется включать материалы, иллюстрирующие курсовую работу. Например:</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 текст анкеты;</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 таблицы, схемы и диаграммы, отражающие результаты обработки материалов анкетирования;</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 материалы, самостоятельно разработанные студентом в процессе выполнения курсовой работы;</w:t>
      </w:r>
    </w:p>
    <w:p>
      <w:pPr>
        <w:pStyle w:val="Normal"/>
        <w:spacing w:lineRule="auto" w:line="240" w:before="280" w:after="280"/>
        <w:rPr>
          <w:rFonts w:ascii="Times New Roman;Times New Roman" w:hAnsi="Times New Roman;Times New Roman" w:eastAsia="Times New Roman;Times New Roman" w:cs="Times New Roman;Times New Roman"/>
          <w:color w:val="000000"/>
          <w:sz w:val="16"/>
          <w:szCs w:val="16"/>
          <w:lang w:eastAsia="ru-RU"/>
        </w:rPr>
      </w:pPr>
      <w:r>
        <w:rPr>
          <w:rFonts w:eastAsia="Times New Roman;Times New Roman" w:cs="Times New Roman;Times New Roman" w:ascii="Times New Roman;Times New Roman" w:hAnsi="Times New Roman;Times New Roman"/>
          <w:color w:val="000000"/>
          <w:sz w:val="16"/>
          <w:szCs w:val="16"/>
          <w:lang w:eastAsia="ru-RU"/>
        </w:rPr>
        <w:t>- иллюстрации вспомогательного характера.</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2.8.2. Приложение оформляют как продолжение данного документа на последующих его листах или выпускают в виде самостоятельного документа.</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2.8.3. В тексте документа на все приложения должны быть даны ссылки. Приложения располагают в порядке ссылок на них в тексте документа</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2.8.4. Каждое приложение следует начинать с новой страницы с указанием слова «Приложение» наверху, выровненное по правому краю.</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2.8.5. Приложение должно иметь заголовок, который записывают с прописной буквы отдельной строкой под словами «Приложение» и выравнивают по правому краю.</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2.8.6. Приложения следует нумеровать арабскими цифрами сквозной нумерацией.</w:t>
      </w:r>
    </w:p>
    <w:p>
      <w:pPr>
        <w:pStyle w:val="Normal"/>
        <w:spacing w:lineRule="auto" w:line="240" w:before="280" w:after="280"/>
        <w:rPr/>
      </w:pPr>
      <w:r>
        <w:rPr>
          <w:rFonts w:eastAsia="Times New Roman;Times New Roman" w:cs="Times New Roman;Times New Roman" w:ascii="Times New Roman;Times New Roman" w:hAnsi="Times New Roman;Times New Roman"/>
          <w:color w:val="000000"/>
          <w:sz w:val="16"/>
          <w:szCs w:val="16"/>
          <w:lang w:eastAsia="ru-RU"/>
        </w:rPr>
        <w:t>2.8.7. Если в документе одно приложение, оно обозначается «Приложение 1»</w:t>
      </w:r>
    </w:p>
    <w:p>
      <w:pPr>
        <w:pStyle w:val="Normal"/>
        <w:spacing w:lineRule="auto" w:line="240" w:before="280" w:after="280"/>
        <w:rPr>
          <w:rFonts w:ascii="Times New Roman;Times New Roman" w:hAnsi="Times New Roman;Times New Roman" w:eastAsia="Times New Roman;Times New Roman" w:cs="Times New Roman;Times New Roman"/>
          <w:b/>
          <w:b/>
          <w:color w:val="000000"/>
          <w:sz w:val="16"/>
          <w:szCs w:val="16"/>
          <w:lang w:eastAsia="ru-RU"/>
        </w:rPr>
      </w:pPr>
      <w:r>
        <w:rPr>
          <w:rFonts w:eastAsia="Times New Roman;Times New Roman" w:cs="Times New Roman;Times New Roman" w:ascii="Times New Roman;Times New Roman" w:hAnsi="Times New Roman;Times New Roman"/>
          <w:b/>
          <w:bCs/>
          <w:color w:val="000000"/>
          <w:sz w:val="16"/>
          <w:szCs w:val="16"/>
          <w:lang w:eastAsia="ru-RU"/>
        </w:rPr>
        <w:t>Например</w:t>
      </w:r>
    </w:p>
    <w:p>
      <w:pPr>
        <w:pStyle w:val="Normal"/>
        <w:spacing w:lineRule="auto" w:line="240" w:before="280" w:after="280"/>
        <w:jc w:val="right"/>
        <w:rPr>
          <w:rFonts w:ascii="Times New Roman;Times New Roman" w:hAnsi="Times New Roman;Times New Roman" w:eastAsia="Times New Roman;Times New Roman" w:cs="Times New Roman;Times New Roman"/>
          <w:b/>
          <w:b/>
          <w:color w:val="000000"/>
          <w:sz w:val="16"/>
          <w:szCs w:val="16"/>
          <w:lang w:eastAsia="ru-RU"/>
        </w:rPr>
      </w:pPr>
      <w:r>
        <w:rPr>
          <w:rFonts w:eastAsia="Times New Roman;Times New Roman" w:cs="Times New Roman;Times New Roman" w:ascii="Times New Roman;Times New Roman" w:hAnsi="Times New Roman;Times New Roman"/>
          <w:b/>
          <w:color w:val="000000"/>
          <w:sz w:val="16"/>
          <w:szCs w:val="16"/>
          <w:lang w:eastAsia="ru-RU"/>
        </w:rPr>
        <w:t>Приложение 1.</w:t>
      </w:r>
    </w:p>
    <w:p>
      <w:pPr>
        <w:pStyle w:val="Normal"/>
        <w:spacing w:lineRule="auto" w:line="240" w:before="280" w:after="280"/>
        <w:jc w:val="right"/>
        <w:rPr>
          <w:rFonts w:ascii="Times New Roman;Times New Roman" w:hAnsi="Times New Roman;Times New Roman" w:eastAsia="Times New Roman;Times New Roman" w:cs="Times New Roman;Times New Roman"/>
          <w:b/>
          <w:b/>
          <w:color w:val="000000"/>
          <w:sz w:val="16"/>
          <w:szCs w:val="16"/>
          <w:lang w:eastAsia="ru-RU"/>
        </w:rPr>
      </w:pPr>
      <w:r>
        <w:rPr>
          <w:rFonts w:eastAsia="Times New Roman;Times New Roman" w:cs="Times New Roman;Times New Roman" w:ascii="Times New Roman;Times New Roman" w:hAnsi="Times New Roman;Times New Roman"/>
          <w:b/>
          <w:color w:val="000000"/>
          <w:sz w:val="16"/>
          <w:szCs w:val="16"/>
          <w:lang w:eastAsia="ru-RU"/>
        </w:rPr>
        <w:t>Перечень информационных услуг</w:t>
      </w:r>
    </w:p>
    <w:p>
      <w:pPr>
        <w:pStyle w:val="Normal"/>
        <w:spacing w:lineRule="auto" w:line="240" w:before="280" w:after="280"/>
        <w:rPr>
          <w:rFonts w:ascii="Times New Roman;Times New Roman" w:hAnsi="Times New Roman;Times New Roman" w:eastAsia="Times New Roman;Times New Roman" w:cs="Times New Roman;Times New Roman"/>
          <w:b/>
          <w:b/>
          <w:color w:val="000000"/>
          <w:sz w:val="16"/>
          <w:szCs w:val="16"/>
          <w:lang w:eastAsia="ru-RU"/>
        </w:rPr>
      </w:pPr>
      <w:r>
        <w:rPr>
          <w:rFonts w:eastAsia="Times New Roman;Times New Roman" w:cs="Times New Roman;Times New Roman" w:ascii="Times New Roman;Times New Roman" w:hAnsi="Times New Roman;Times New Roman"/>
          <w:b/>
          <w:color w:val="000000"/>
          <w:sz w:val="16"/>
          <w:szCs w:val="16"/>
          <w:lang w:eastAsia="ru-RU"/>
        </w:rPr>
        <w:t>Текст каждого приложения, при необходимости, может быть разделен на разделы, подразделы, пункты, подпункты, которые нумеруют в пределах каждого приложения. Перед номером становится обозначение этого приложения.</w:t>
      </w:r>
    </w:p>
    <w:p>
      <w:pPr>
        <w:pStyle w:val="Normal"/>
        <w:spacing w:lineRule="auto" w:line="240" w:before="280" w:after="280"/>
        <w:rPr>
          <w:rFonts w:ascii="Times New Roman;Times New Roman" w:hAnsi="Times New Roman;Times New Roman" w:eastAsia="Times New Roman;Times New Roman" w:cs="Times New Roman;Times New Roman"/>
          <w:b/>
          <w:b/>
          <w:color w:val="000000"/>
          <w:sz w:val="16"/>
          <w:szCs w:val="16"/>
          <w:lang w:eastAsia="ru-RU"/>
        </w:rPr>
      </w:pPr>
      <w:r>
        <w:rPr>
          <w:rFonts w:eastAsia="Times New Roman;Times New Roman" w:cs="Times New Roman;Times New Roman" w:ascii="Times New Roman;Times New Roman" w:hAnsi="Times New Roman;Times New Roman"/>
          <w:b/>
          <w:color w:val="000000"/>
          <w:sz w:val="16"/>
          <w:szCs w:val="16"/>
          <w:lang w:eastAsia="ru-RU"/>
        </w:rPr>
        <w:t>Приложения должны иметь общую с остальной частью документа сквозную нумерацию страниц.</w:t>
      </w:r>
    </w:p>
    <w:p>
      <w:pPr>
        <w:pStyle w:val="Normal"/>
        <w:spacing w:lineRule="auto" w:line="240" w:before="280" w:after="280"/>
        <w:rPr>
          <w:rFonts w:ascii="Times New Roman;Times New Roman" w:hAnsi="Times New Roman;Times New Roman" w:eastAsia="Times New Roman;Times New Roman" w:cs="Times New Roman;Times New Roman"/>
          <w:b/>
          <w:b/>
          <w:color w:val="000000"/>
          <w:sz w:val="16"/>
          <w:szCs w:val="16"/>
          <w:lang w:eastAsia="ru-RU"/>
        </w:rPr>
      </w:pPr>
      <w:r>
        <w:rPr>
          <w:rFonts w:eastAsia="Times New Roman;Times New Roman" w:cs="Times New Roman;Times New Roman" w:ascii="Times New Roman;Times New Roman" w:hAnsi="Times New Roman;Times New Roman"/>
          <w:b/>
          <w:color w:val="000000"/>
          <w:sz w:val="16"/>
          <w:szCs w:val="16"/>
          <w:lang w:eastAsia="ru-RU"/>
        </w:rPr>
        <w:t>При необходимости такое приложение может иметь «Содержание».</w:t>
      </w:r>
    </w:p>
    <w:p>
      <w:pPr>
        <w:pStyle w:val="Normal"/>
        <w:spacing w:lineRule="auto" w:line="240" w:before="280" w:after="280"/>
        <w:rPr>
          <w:rFonts w:ascii="Times New Roman;Times New Roman" w:hAnsi="Times New Roman;Times New Roman" w:eastAsia="Times New Roman;Times New Roman" w:cs="Times New Roman;Times New Roman"/>
          <w:b/>
          <w:b/>
          <w:color w:val="000000"/>
          <w:sz w:val="16"/>
          <w:szCs w:val="16"/>
          <w:lang w:eastAsia="ru-RU"/>
        </w:rPr>
      </w:pPr>
      <w:r>
        <w:rPr>
          <w:rFonts w:eastAsia="Times New Roman;Times New Roman" w:cs="Times New Roman;Times New Roman" w:ascii="Times New Roman;Times New Roman" w:hAnsi="Times New Roman;Times New Roman"/>
          <w:b/>
          <w:color w:val="000000"/>
          <w:sz w:val="16"/>
          <w:szCs w:val="16"/>
          <w:lang w:eastAsia="ru-RU"/>
        </w:rPr>
      </w:r>
    </w:p>
    <w:p>
      <w:pPr>
        <w:pStyle w:val="Normal"/>
        <w:spacing w:lineRule="auto" w:line="240" w:before="280" w:after="280"/>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280" w:after="280"/>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280" w:after="280"/>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280" w:after="280"/>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280" w:after="280"/>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280" w:after="280"/>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280" w:after="280"/>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280" w:after="280"/>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280" w:after="280"/>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0" w:after="0"/>
        <w:jc w:val="right"/>
        <w:rPr>
          <w:rFonts w:ascii="Times New Roman;Times New Roman" w:hAnsi="Times New Roman;Times New Roman" w:cs="Times New Roman;Times New Roman"/>
          <w:b/>
          <w:b/>
          <w:i/>
          <w:i/>
        </w:rPr>
      </w:pPr>
      <w:r>
        <w:rPr>
          <w:rFonts w:cs="Times New Roman;Times New Roman" w:ascii="Times New Roman;Times New Roman" w:hAnsi="Times New Roman;Times New Roman"/>
          <w:b/>
          <w:i/>
        </w:rPr>
        <w:t>Приложение № 1</w:t>
      </w:r>
    </w:p>
    <w:p>
      <w:pPr>
        <w:pStyle w:val="Normal"/>
        <w:spacing w:lineRule="auto" w:line="240" w:before="0" w:after="0"/>
        <w:jc w:val="right"/>
        <w:rPr>
          <w:rFonts w:ascii="Times New Roman;Times New Roman" w:hAnsi="Times New Roman;Times New Roman" w:cs="Times New Roman;Times New Roman"/>
          <w:b/>
          <w:b/>
          <w:i/>
          <w:i/>
          <w:u w:val="single"/>
        </w:rPr>
      </w:pPr>
      <w:r>
        <w:rPr>
          <w:rFonts w:cs="Times New Roman;Times New Roman" w:ascii="Times New Roman;Times New Roman" w:hAnsi="Times New Roman;Times New Roman"/>
          <w:b/>
          <w:i/>
          <w:u w:val="single"/>
        </w:rPr>
        <w:t>Форма титульного листа курсовой работе</w:t>
      </w:r>
    </w:p>
    <w:p>
      <w:pPr>
        <w:pStyle w:val="Normal"/>
        <w:spacing w:lineRule="auto" w:line="240" w:before="0" w:after="0"/>
        <w:jc w:val="right"/>
        <w:rPr>
          <w:rFonts w:ascii="Times New Roman;Times New Roman" w:hAnsi="Times New Roman;Times New Roman" w:cs="Times New Roman;Times New Roman"/>
          <w:b/>
          <w:b/>
          <w:i/>
          <w:i/>
          <w:u w:val="single"/>
        </w:rPr>
      </w:pPr>
      <w:r>
        <w:rPr>
          <w:rFonts w:cs="Times New Roman;Times New Roman" w:ascii="Times New Roman;Times New Roman" w:hAnsi="Times New Roman;Times New Roman"/>
          <w:b/>
          <w:i/>
          <w:u w:val="single"/>
        </w:rPr>
      </w:r>
    </w:p>
    <w:p>
      <w:pPr>
        <w:pStyle w:val="Normal"/>
        <w:spacing w:lineRule="auto" w:line="240" w:before="0" w:after="0"/>
        <w:jc w:val="right"/>
        <w:rPr>
          <w:rFonts w:ascii="Times New Roman;Times New Roman" w:hAnsi="Times New Roman;Times New Roman" w:cs="Times New Roman;Times New Roman"/>
          <w:b/>
          <w:b/>
          <w:i/>
          <w:i/>
        </w:rPr>
      </w:pPr>
      <w:r>
        <w:rPr>
          <w:rFonts w:cs="Times New Roman;Times New Roman" w:ascii="Times New Roman;Times New Roman" w:hAnsi="Times New Roman;Times New Roman"/>
          <w:b/>
          <w:i/>
        </w:rPr>
      </w:r>
    </w:p>
    <w:p>
      <w:pPr>
        <w:pStyle w:val="Normal"/>
        <w:spacing w:lineRule="auto" w:line="240" w:before="0" w:after="0"/>
        <w:jc w:val="center"/>
        <w:rPr/>
      </w:pPr>
      <w:r>
        <w:rPr>
          <w:rFonts w:cs="Times New Roman;Times New Roman" w:ascii="Times New Roman;Times New Roman" w:hAnsi="Times New Roman;Times New Roman"/>
          <w:b/>
          <w:sz w:val="24"/>
          <w:szCs w:val="24"/>
        </w:rPr>
        <w:t>Министерство науки и высшего образования  РФ</w:t>
      </w:r>
    </w:p>
    <w:p>
      <w:pPr>
        <w:pStyle w:val="Normal"/>
        <w:spacing w:lineRule="auto" w:line="240" w:before="0" w:after="0"/>
        <w:jc w:val="center"/>
        <w:rPr>
          <w:rFonts w:ascii="Times New Roman;Times New Roman" w:hAnsi="Times New Roman;Times New Roman" w:cs="Times New Roman;Times New Roman"/>
          <w:b/>
          <w:b/>
          <w:sz w:val="24"/>
          <w:szCs w:val="24"/>
        </w:rPr>
      </w:pPr>
      <w:r>
        <w:rPr>
          <w:rFonts w:cs="Times New Roman;Times New Roman" w:ascii="Times New Roman;Times New Roman" w:hAnsi="Times New Roman;Times New Roman"/>
          <w:b/>
          <w:sz w:val="24"/>
          <w:szCs w:val="24"/>
        </w:rPr>
        <w:t>____________________</w:t>
      </w:r>
    </w:p>
    <w:p>
      <w:pPr>
        <w:pStyle w:val="Normal"/>
        <w:spacing w:lineRule="auto" w:line="240" w:before="0" w:after="0"/>
        <w:jc w:val="center"/>
        <w:rPr>
          <w:rFonts w:ascii="Times New Roman;Times New Roman" w:hAnsi="Times New Roman;Times New Roman" w:cs="Times New Roman;Times New Roman"/>
          <w:b/>
          <w:b/>
          <w:sz w:val="24"/>
          <w:szCs w:val="24"/>
        </w:rPr>
      </w:pPr>
      <w:r>
        <w:rPr>
          <w:rFonts w:cs="Times New Roman;Times New Roman" w:ascii="Times New Roman;Times New Roman" w:hAnsi="Times New Roman;Times New Roman"/>
          <w:b/>
          <w:sz w:val="24"/>
          <w:szCs w:val="24"/>
        </w:rPr>
      </w:r>
    </w:p>
    <w:p>
      <w:pPr>
        <w:pStyle w:val="Normal"/>
        <w:spacing w:lineRule="auto" w:line="240" w:before="0" w:after="0"/>
        <w:jc w:val="center"/>
        <w:rPr>
          <w:rFonts w:ascii="Times New Roman;Times New Roman" w:hAnsi="Times New Roman;Times New Roman" w:cs="Times New Roman;Times New Roman"/>
          <w:b/>
          <w:b/>
          <w:sz w:val="24"/>
          <w:szCs w:val="24"/>
        </w:rPr>
      </w:pPr>
      <w:r>
        <w:rPr>
          <w:rFonts w:cs="Times New Roman;Times New Roman" w:ascii="Times New Roman;Times New Roman" w:hAnsi="Times New Roman;Times New Roman"/>
          <w:b/>
          <w:sz w:val="24"/>
          <w:szCs w:val="24"/>
        </w:rPr>
        <w:t xml:space="preserve">Федеральное государственное бюджетное образовательное учреждение </w:t>
      </w:r>
    </w:p>
    <w:p>
      <w:pPr>
        <w:pStyle w:val="Normal"/>
        <w:spacing w:lineRule="auto" w:line="240" w:before="0" w:after="0"/>
        <w:jc w:val="center"/>
        <w:rPr>
          <w:rFonts w:ascii="Times New Roman;Times New Roman" w:hAnsi="Times New Roman;Times New Roman" w:cs="Times New Roman;Times New Roman"/>
          <w:b/>
          <w:b/>
          <w:sz w:val="24"/>
          <w:szCs w:val="24"/>
        </w:rPr>
      </w:pPr>
      <w:r>
        <w:rPr>
          <w:rFonts w:cs="Times New Roman;Times New Roman" w:ascii="Times New Roman;Times New Roman" w:hAnsi="Times New Roman;Times New Roman"/>
          <w:b/>
          <w:sz w:val="24"/>
          <w:szCs w:val="24"/>
        </w:rPr>
        <w:t>высшего образования</w:t>
      </w:r>
    </w:p>
    <w:p>
      <w:pPr>
        <w:pStyle w:val="Normal"/>
        <w:spacing w:lineRule="auto" w:line="240" w:before="0" w:after="0"/>
        <w:jc w:val="center"/>
        <w:rPr>
          <w:rFonts w:ascii="Times New Roman;Times New Roman" w:hAnsi="Times New Roman;Times New Roman" w:cs="Times New Roman;Times New Roman"/>
          <w:b/>
          <w:b/>
          <w:sz w:val="24"/>
          <w:szCs w:val="24"/>
        </w:rPr>
      </w:pPr>
      <w:r>
        <w:rPr>
          <w:rFonts w:cs="Times New Roman;Times New Roman" w:ascii="Times New Roman;Times New Roman" w:hAnsi="Times New Roman;Times New Roman"/>
          <w:b/>
          <w:sz w:val="24"/>
          <w:szCs w:val="24"/>
        </w:rPr>
        <w:t xml:space="preserve">«НАЦИОНАЛЬНЫЙ ИССЛЕДОВАТЕЛЬСКИЙ </w:t>
      </w:r>
    </w:p>
    <w:p>
      <w:pPr>
        <w:pStyle w:val="Normal"/>
        <w:spacing w:lineRule="auto" w:line="240" w:before="0" w:after="0"/>
        <w:jc w:val="center"/>
        <w:rPr>
          <w:rFonts w:ascii="Times New Roman;Times New Roman" w:hAnsi="Times New Roman;Times New Roman" w:cs="Times New Roman;Times New Roman"/>
          <w:b/>
          <w:b/>
          <w:sz w:val="24"/>
          <w:szCs w:val="24"/>
        </w:rPr>
      </w:pPr>
      <w:r>
        <w:rPr>
          <w:rFonts w:cs="Times New Roman;Times New Roman" w:ascii="Times New Roman;Times New Roman" w:hAnsi="Times New Roman;Times New Roman"/>
          <w:b/>
          <w:sz w:val="24"/>
          <w:szCs w:val="24"/>
        </w:rPr>
        <w:t>МОСКОВСКИЙ ГОСУДАРСТВЕННЫЙ СТРОИТЕЛЬНЫЙ УНИВЕРСИТЕТ»</w:t>
      </w:r>
    </w:p>
    <w:p>
      <w:pPr>
        <w:pStyle w:val="Normal"/>
        <w:spacing w:lineRule="auto" w:line="240" w:before="0" w:after="0"/>
        <w:jc w:val="center"/>
        <w:rPr>
          <w:rFonts w:ascii="Times New Roman;Times New Roman" w:hAnsi="Times New Roman;Times New Roman" w:cs="Times New Roman;Times New Roman"/>
          <w:b/>
          <w:b/>
          <w:sz w:val="24"/>
          <w:szCs w:val="24"/>
        </w:rPr>
      </w:pPr>
      <w:r>
        <w:rPr>
          <w:rFonts w:cs="Times New Roman;Times New Roman" w:ascii="Times New Roman;Times New Roman" w:hAnsi="Times New Roman;Times New Roman"/>
          <w:b/>
          <w:sz w:val="24"/>
          <w:szCs w:val="24"/>
        </w:rPr>
        <w:t>____________________________________________________________________</w:t>
      </w:r>
    </w:p>
    <w:p>
      <w:pPr>
        <w:pStyle w:val="Normal"/>
        <w:jc w:val="both"/>
        <w:rPr>
          <w:rFonts w:ascii="Times New Roman;Times New Roman" w:hAnsi="Times New Roman;Times New Roman" w:cs="Times New Roman;Times New Roman"/>
          <w:b/>
          <w:b/>
          <w:sz w:val="24"/>
          <w:szCs w:val="24"/>
        </w:rPr>
      </w:pPr>
      <w:r>
        <w:rPr>
          <w:rFonts w:cs="Times New Roman;Times New Roman" w:ascii="Times New Roman;Times New Roman" w:hAnsi="Times New Roman;Times New Roman"/>
          <w:b/>
          <w:sz w:val="24"/>
          <w:szCs w:val="24"/>
        </w:rPr>
      </w:r>
    </w:p>
    <w:p>
      <w:pPr>
        <w:pStyle w:val="Normal"/>
        <w:jc w:val="center"/>
        <w:rPr>
          <w:rFonts w:ascii="Times New Roman;Times New Roman" w:hAnsi="Times New Roman;Times New Roman" w:cs="Times New Roman;Times New Roman"/>
          <w:b/>
          <w:b/>
          <w:sz w:val="24"/>
          <w:szCs w:val="24"/>
        </w:rPr>
      </w:pPr>
      <w:r>
        <w:rPr>
          <w:rFonts w:cs="Times New Roman;Times New Roman" w:ascii="Times New Roman;Times New Roman" w:hAnsi="Times New Roman;Times New Roman"/>
          <w:b/>
          <w:sz w:val="24"/>
          <w:szCs w:val="24"/>
        </w:rPr>
      </w:r>
    </w:p>
    <w:p>
      <w:pPr>
        <w:pStyle w:val="Normal"/>
        <w:jc w:val="center"/>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jc w:val="center"/>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spacing w:lineRule="auto" w:line="240" w:before="0" w:after="0"/>
        <w:jc w:val="center"/>
        <w:rPr>
          <w:rFonts w:ascii="Times New Roman;Times New Roman" w:hAnsi="Times New Roman;Times New Roman" w:cs="Times New Roman;Times New Roman"/>
          <w:sz w:val="28"/>
          <w:szCs w:val="28"/>
        </w:rPr>
      </w:pPr>
      <w:r>
        <w:rPr>
          <w:rFonts w:cs="Times New Roman;Times New Roman" w:ascii="Times New Roman;Times New Roman" w:hAnsi="Times New Roman;Times New Roman"/>
          <w:sz w:val="28"/>
          <w:szCs w:val="28"/>
        </w:rPr>
        <w:t>Программа профессиональной переподготовки:</w:t>
      </w:r>
    </w:p>
    <w:p>
      <w:pPr>
        <w:pStyle w:val="Normal"/>
        <w:spacing w:lineRule="auto" w:line="240" w:before="0" w:after="0"/>
        <w:jc w:val="center"/>
        <w:rPr>
          <w:rFonts w:ascii="Times New Roman;Times New Roman" w:hAnsi="Times New Roman;Times New Roman" w:cs="Times New Roman;Times New Roman"/>
          <w:b/>
          <w:b/>
          <w:sz w:val="28"/>
          <w:szCs w:val="28"/>
        </w:rPr>
      </w:pPr>
      <w:r>
        <w:rPr>
          <w:rFonts w:cs="Times New Roman;Times New Roman" w:ascii="Times New Roman;Times New Roman" w:hAnsi="Times New Roman;Times New Roman"/>
          <w:b/>
          <w:sz w:val="28"/>
          <w:szCs w:val="28"/>
        </w:rPr>
        <w:t xml:space="preserve">«Промышленное и гражданское строительство» </w:t>
      </w:r>
    </w:p>
    <w:p>
      <w:pPr>
        <w:pStyle w:val="Normal"/>
        <w:spacing w:lineRule="auto" w:line="240" w:before="0" w:after="0"/>
        <w:jc w:val="center"/>
        <w:rPr>
          <w:rFonts w:ascii="Times New Roman;Times New Roman" w:hAnsi="Times New Roman;Times New Roman" w:cs="Times New Roman;Times New Roman"/>
          <w:b/>
          <w:b/>
          <w:sz w:val="28"/>
          <w:szCs w:val="28"/>
        </w:rPr>
      </w:pPr>
      <w:r>
        <w:rPr>
          <w:rFonts w:cs="Times New Roman;Times New Roman" w:ascii="Times New Roman;Times New Roman" w:hAnsi="Times New Roman;Times New Roman"/>
          <w:b/>
          <w:sz w:val="28"/>
          <w:szCs w:val="28"/>
        </w:rPr>
      </w:r>
    </w:p>
    <w:p>
      <w:pPr>
        <w:pStyle w:val="Normal"/>
        <w:jc w:val="center"/>
        <w:rPr>
          <w:rFonts w:ascii="Times New Roman;Times New Roman" w:hAnsi="Times New Roman;Times New Roman" w:cs="Times New Roman;Times New Roman"/>
          <w:b/>
          <w:b/>
          <w:sz w:val="28"/>
          <w:szCs w:val="28"/>
        </w:rPr>
      </w:pPr>
      <w:r>
        <w:rPr>
          <w:rFonts w:cs="Times New Roman;Times New Roman" w:ascii="Times New Roman;Times New Roman" w:hAnsi="Times New Roman;Times New Roman"/>
          <w:b/>
          <w:sz w:val="28"/>
          <w:szCs w:val="28"/>
        </w:rPr>
      </w:r>
    </w:p>
    <w:p>
      <w:pPr>
        <w:pStyle w:val="Normal"/>
        <w:jc w:val="center"/>
        <w:rPr>
          <w:rFonts w:ascii="Times New Roman;Times New Roman" w:hAnsi="Times New Roman;Times New Roman" w:cs="Times New Roman;Times New Roman"/>
          <w:sz w:val="28"/>
          <w:szCs w:val="28"/>
        </w:rPr>
      </w:pPr>
      <w:r>
        <w:rPr>
          <w:rFonts w:cs="Times New Roman;Times New Roman" w:ascii="Times New Roman;Times New Roman" w:hAnsi="Times New Roman;Times New Roman"/>
          <w:sz w:val="28"/>
          <w:szCs w:val="28"/>
        </w:rPr>
        <w:t xml:space="preserve">Кафедра «Технология и организация строительного производства»   </w:t>
      </w:r>
    </w:p>
    <w:p>
      <w:pPr>
        <w:pStyle w:val="Normal"/>
        <w:jc w:val="center"/>
        <w:rPr>
          <w:rFonts w:ascii="Times New Roman;Times New Roman" w:hAnsi="Times New Roman;Times New Roman" w:cs="Times New Roman;Times New Roman"/>
          <w:sz w:val="28"/>
          <w:szCs w:val="28"/>
        </w:rPr>
      </w:pPr>
      <w:r>
        <w:rPr>
          <w:rFonts w:cs="Times New Roman;Times New Roman" w:ascii="Times New Roman;Times New Roman" w:hAnsi="Times New Roman;Times New Roman"/>
          <w:sz w:val="28"/>
          <w:szCs w:val="28"/>
        </w:rPr>
      </w:r>
    </w:p>
    <w:p>
      <w:pPr>
        <w:pStyle w:val="Normal"/>
        <w:jc w:val="center"/>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jc w:val="center"/>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jc w:val="center"/>
        <w:rPr>
          <w:rFonts w:ascii="Times New Roman;Times New Roman" w:hAnsi="Times New Roman;Times New Roman" w:cs="Times New Roman;Times New Roman"/>
        </w:rPr>
      </w:pPr>
      <w:r>
        <w:rPr>
          <w:rFonts w:cs="Times New Roman;Times New Roman" w:ascii="Times New Roman;Times New Roman" w:hAnsi="Times New Roman;Times New Roman"/>
          <w:sz w:val="36"/>
        </w:rPr>
        <w:t>Курсовая работа</w:t>
      </w:r>
    </w:p>
    <w:p>
      <w:pPr>
        <w:pStyle w:val="Normal"/>
        <w:jc w:val="center"/>
        <w:rPr/>
      </w:pPr>
      <w:r>
        <w:rPr>
          <w:rFonts w:cs="Times New Roman;Times New Roman" w:ascii="Times New Roman;Times New Roman" w:hAnsi="Times New Roman;Times New Roman"/>
          <w:sz w:val="28"/>
          <w:szCs w:val="28"/>
        </w:rPr>
        <w:t>По дисциплине: «  »</w:t>
      </w:r>
    </w:p>
    <w:p>
      <w:pPr>
        <w:pStyle w:val="Normal"/>
        <w:jc w:val="center"/>
        <w:rPr/>
      </w:pPr>
      <w:r>
        <w:rPr>
          <w:rFonts w:cs="Times New Roman;Times New Roman" w:ascii="Times New Roman;Times New Roman" w:hAnsi="Times New Roman;Times New Roman"/>
          <w:sz w:val="28"/>
          <w:szCs w:val="28"/>
        </w:rPr>
        <w:t>Тема: «  »</w:t>
      </w:r>
    </w:p>
    <w:p>
      <w:pPr>
        <w:pStyle w:val="Normal"/>
        <w:rPr>
          <w:rFonts w:ascii="Times New Roman;Times New Roman" w:hAnsi="Times New Roman;Times New Roman" w:cs="Times New Roman;Times New Roman"/>
          <w:sz w:val="28"/>
          <w:szCs w:val="28"/>
        </w:rPr>
      </w:pPr>
      <w:r>
        <w:rPr>
          <w:rFonts w:cs="Times New Roman;Times New Roman" w:ascii="Times New Roman;Times New Roman" w:hAnsi="Times New Roman;Times New Roman"/>
          <w:sz w:val="28"/>
          <w:szCs w:val="28"/>
        </w:rPr>
      </w:r>
    </w:p>
    <w:p>
      <w:pPr>
        <w:pStyle w:val="Normal"/>
        <w:rPr>
          <w:rFonts w:ascii="Times New Roman;Times New Roman" w:hAnsi="Times New Roman;Times New Roman" w:cs="Times New Roman;Times New Roman"/>
        </w:rPr>
      </w:pPr>
      <w:r>
        <w:rPr>
          <w:rFonts w:cs="Times New Roman;Times New Roman" w:ascii="Times New Roman;Times New Roman" w:hAnsi="Times New Roman;Times New Roman"/>
        </w:rPr>
      </w:r>
    </w:p>
    <w:p>
      <w:pPr>
        <w:pStyle w:val="Normal"/>
        <w:ind w:left="5664" w:firstLine="708"/>
        <w:rPr>
          <w:rFonts w:ascii="Times New Roman;Times New Roman" w:hAnsi="Times New Roman;Times New Roman" w:cs="Times New Roman;Times New Roman"/>
          <w:sz w:val="24"/>
        </w:rPr>
      </w:pPr>
      <w:r>
        <w:rPr>
          <w:rFonts w:cs="Times New Roman;Times New Roman" w:ascii="Times New Roman;Times New Roman" w:hAnsi="Times New Roman;Times New Roman"/>
          <w:sz w:val="24"/>
        </w:rPr>
        <w:t xml:space="preserve">Выполнил: </w:t>
      </w:r>
    </w:p>
    <w:p>
      <w:pPr>
        <w:pStyle w:val="Normal"/>
        <w:ind w:left="5664" w:firstLine="708"/>
        <w:rPr>
          <w:rFonts w:ascii="Times New Roman;Times New Roman" w:hAnsi="Times New Roman;Times New Roman" w:cs="Times New Roman;Times New Roman"/>
        </w:rPr>
      </w:pPr>
      <w:r>
        <w:rPr>
          <w:rFonts w:cs="Times New Roman;Times New Roman" w:ascii="Times New Roman;Times New Roman" w:hAnsi="Times New Roman;Times New Roman"/>
          <w:sz w:val="24"/>
        </w:rPr>
        <w:t xml:space="preserve">гр. </w:t>
      </w:r>
    </w:p>
    <w:p>
      <w:pPr>
        <w:pStyle w:val="Normal"/>
        <w:rPr/>
      </w:pPr>
      <w:r>
        <w:rPr>
          <w:rFonts w:cs="Times New Roman;Times New Roman" w:ascii="Times New Roman;Times New Roman" w:hAnsi="Times New Roman;Times New Roman"/>
          <w:sz w:val="24"/>
        </w:rPr>
        <w:tab/>
        <w:tab/>
        <w:tab/>
        <w:tab/>
        <w:tab/>
        <w:tab/>
        <w:tab/>
        <w:tab/>
        <w:tab/>
        <w:t>Проверил</w:t>
      </w:r>
      <w:r>
        <w:rPr>
          <w:rFonts w:cs="Times New Roman;Times New Roman" w:ascii="Times New Roman;Times New Roman" w:hAnsi="Times New Roman;Times New Roman"/>
          <w:sz w:val="28"/>
          <w:szCs w:val="28"/>
        </w:rPr>
        <w:t xml:space="preserve">: </w:t>
      </w:r>
    </w:p>
    <w:p>
      <w:pPr>
        <w:pStyle w:val="Normal"/>
        <w:rPr>
          <w:rFonts w:ascii="Times New Roman;Times New Roman" w:hAnsi="Times New Roman;Times New Roman" w:cs="Times New Roman;Times New Roman"/>
          <w:sz w:val="28"/>
          <w:szCs w:val="28"/>
        </w:rPr>
      </w:pPr>
      <w:r>
        <w:rPr>
          <w:rFonts w:cs="Times New Roman;Times New Roman" w:ascii="Times New Roman;Times New Roman" w:hAnsi="Times New Roman;Times New Roman"/>
          <w:sz w:val="28"/>
          <w:szCs w:val="28"/>
        </w:rPr>
      </w:r>
    </w:p>
    <w:p>
      <w:pPr>
        <w:pStyle w:val="Normal"/>
        <w:jc w:val="center"/>
        <w:rPr>
          <w:rFonts w:ascii="Times New Roman;Times New Roman" w:hAnsi="Times New Roman;Times New Roman" w:cs="Times New Roman;Times New Roman"/>
          <w:sz w:val="28"/>
          <w:szCs w:val="28"/>
        </w:rPr>
      </w:pPr>
      <w:r>
        <w:rPr>
          <w:rFonts w:cs="Times New Roman;Times New Roman" w:ascii="Times New Roman;Times New Roman" w:hAnsi="Times New Roman;Times New Roman"/>
          <w:sz w:val="28"/>
          <w:szCs w:val="28"/>
        </w:rPr>
        <w:t>Москва</w:t>
      </w:r>
    </w:p>
    <w:p>
      <w:pPr>
        <w:pStyle w:val="Normal"/>
        <w:spacing w:before="0" w:after="200"/>
        <w:jc w:val="center"/>
        <w:rPr>
          <w:rFonts w:ascii="Times New Roman;Times New Roman" w:hAnsi="Times New Roman;Times New Roman" w:cs="Times New Roman;Times New Roman"/>
          <w:sz w:val="28"/>
          <w:szCs w:val="28"/>
        </w:rPr>
      </w:pPr>
      <w:r>
        <w:rPr>
          <w:rFonts w:cs="Times New Roman;Times New Roman" w:ascii="Times New Roman;Times New Roman" w:hAnsi="Times New Roman;Times New Roman"/>
          <w:sz w:val="28"/>
          <w:szCs w:val="28"/>
        </w:rPr>
        <w:t>2021</w:t>
      </w:r>
    </w:p>
    <w:sectPr>
      <w:type w:val="nextPage"/>
      <w:pgSz w:w="11906" w:h="16838"/>
      <w:pgMar w:left="1701" w:right="850" w:header="0" w:top="1134" w:footer="0"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szCs w:val="16"/>
        <w:color w:val="000000"/>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szCs w:val="16"/>
        <w:color w:val="000000"/>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Times New Roman"/>
      <w:color w:val="auto"/>
      <w:sz w:val="22"/>
      <w:szCs w:val="22"/>
      <w:lang w:val="ru-RU" w:bidi="ar-SA" w:eastAsia="zh-CN"/>
    </w:rPr>
  </w:style>
  <w:style w:type="character" w:styleId="WW8Num1z0">
    <w:name w:val="WW8Num1z0"/>
    <w:qFormat/>
    <w:rPr>
      <w:rFonts w:ascii="Symbol" w:hAnsi="Symbol" w:eastAsia="Times New Roman;Times New Roman" w:cs="Symbol"/>
      <w:color w:val="000000"/>
      <w:sz w:val="20"/>
      <w:szCs w:val="16"/>
      <w:lang w:eastAsia="ru-RU"/>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Times New Roman;Times New Roman" w:cs="Symbol"/>
      <w:color w:val="000000"/>
      <w:sz w:val="20"/>
      <w:szCs w:val="16"/>
      <w:lang w:eastAsia="ru-RU"/>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Style14">
    <w:name w:val="Основной шрифт абзаца"/>
    <w:qFormat/>
    <w:rPr/>
  </w:style>
  <w:style w:type="character" w:styleId="Appleconvertedspace">
    <w:name w:val="apple-converted-space"/>
    <w:basedOn w:val="Style14"/>
    <w:qFormat/>
    <w:rPr/>
  </w:style>
  <w:style w:type="character" w:styleId="InternetLink">
    <w:name w:val="Hyperlink"/>
    <w:rPr>
      <w:color w:val="0000FF"/>
      <w:u w:val="single"/>
    </w:rPr>
  </w:style>
  <w:style w:type="paragraph" w:styleId="Heading">
    <w:name w:val="Heading"/>
    <w:basedOn w:val="Normal"/>
    <w:next w:val="TextBody"/>
    <w:qFormat/>
    <w:pPr>
      <w:keepNext w:val="true"/>
      <w:spacing w:before="240" w:after="120"/>
    </w:pPr>
    <w:rPr>
      <w:rFonts w:ascii="Arial" w:hAnsi="Arial"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tyle15">
    <w:name w:val="Обычный (веб)"/>
    <w:basedOn w:val="Normal"/>
    <w:qFormat/>
    <w:pPr>
      <w:spacing w:lineRule="auto" w:line="240" w:before="280" w:after="280"/>
    </w:pPr>
    <w:rPr>
      <w:rFonts w:ascii="Times New Roman;Times New Roman" w:hAnsi="Times New Roman;Times New Roman" w:eastAsia="Times New Roman;Times New Roman" w:cs="Times New Roman;Times New Roman"/>
      <w:sz w:val="24"/>
      <w:szCs w:val="24"/>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LibreOffice/7.0.6.2$Linux_X86_64 LibreOffice_project/00$Build-2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2022-11-23T13:45:00Z</dcterms:created>
  <dc:creator>User</dc:creator>
  <dc:description/>
  <cp:keywords> </cp:keywords>
  <dc:language>en-US</dc:language>
  <cp:lastModifiedBy>1</cp:lastModifiedBy>
  <dcterms:modified xsi:type="dcterms:W3CDTF">2022-11-23T13:45:00Z</dcterms:modified>
  <cp:revision>2</cp:revision>
  <dc:subject/>
  <dc:title/>
</cp:coreProperties>
</file>