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для выполнения курсовой работы</w:t>
      </w:r>
      <w:r/>
    </w:p>
    <w:p>
      <w:pPr>
        <w:jc w:val="both"/>
        <w:spacing w:line="360" w:lineRule="auto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/>
    </w:p>
    <w:p>
      <w:pPr>
        <w:contextualSpacing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учебным планом, необходимо выполнить курсовую работу по выбранной теме, предложенной ниже, и прикрепить ее в систему дистанционного обучения. </w:t>
      </w:r>
      <w:r/>
    </w:p>
    <w:p>
      <w:pPr>
        <w:contextualSpacing/>
        <w:jc w:val="center"/>
        <w:spacing w:line="360" w:lineRule="auto"/>
        <w:rPr>
          <w:b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Примерная тематика курсовых работ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09"/>
        <w:gridCol w:w="8562"/>
      </w:tblGrid>
      <w:tr>
        <w:trPr/>
        <w:tc>
          <w:tcPr>
            <w:tcW w:w="527" w:type="pct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 xml:space="preserve">п</w:t>
            </w:r>
            <w:r>
              <w:rPr>
                <w:b/>
                <w:szCs w:val="24"/>
              </w:rPr>
              <w:t xml:space="preserve">/</w:t>
            </w:r>
            <w:r>
              <w:rPr>
                <w:b/>
                <w:szCs w:val="24"/>
              </w:rPr>
              <w:t xml:space="preserve">п</w:t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Тема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учебн</w:t>
            </w:r>
            <w:r>
              <w:rPr>
                <w:bCs/>
                <w:szCs w:val="24"/>
              </w:rPr>
              <w:t xml:space="preserve">ого</w:t>
            </w:r>
            <w:r>
              <w:rPr>
                <w:bCs/>
                <w:szCs w:val="24"/>
              </w:rPr>
              <w:t xml:space="preserve"> подразделени</w:t>
            </w:r>
            <w:r>
              <w:rPr>
                <w:bCs/>
                <w:szCs w:val="24"/>
              </w:rPr>
              <w:t xml:space="preserve">я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библиотек</w:t>
            </w:r>
            <w:r>
              <w:rPr>
                <w:bCs/>
                <w:szCs w:val="24"/>
              </w:rPr>
              <w:t xml:space="preserve">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продаж страховых полисов 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курьерской службы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НПФ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турагентств</w:t>
            </w:r>
            <w:r>
              <w:rPr>
                <w:bCs/>
                <w:szCs w:val="24"/>
              </w:rPr>
              <w:t xml:space="preserve">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выплат </w:t>
            </w:r>
            <w:r>
              <w:rPr>
                <w:bCs/>
                <w:szCs w:val="24"/>
              </w:rPr>
              <w:t xml:space="preserve">личн</w:t>
            </w:r>
            <w:r>
              <w:rPr>
                <w:bCs/>
                <w:szCs w:val="24"/>
              </w:rPr>
              <w:t xml:space="preserve">ого</w:t>
            </w:r>
            <w:r>
              <w:rPr>
                <w:bCs/>
                <w:szCs w:val="24"/>
              </w:rPr>
              <w:t xml:space="preserve"> страховани</w:t>
            </w:r>
            <w:r>
              <w:rPr>
                <w:bCs/>
                <w:szCs w:val="24"/>
              </w:rPr>
              <w:t xml:space="preserve">я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кадров</w:t>
            </w:r>
            <w:r>
              <w:rPr>
                <w:bCs/>
                <w:szCs w:val="24"/>
              </w:rPr>
              <w:t xml:space="preserve">ого</w:t>
            </w:r>
            <w:r>
              <w:rPr>
                <w:bCs/>
                <w:szCs w:val="24"/>
              </w:rPr>
              <w:t xml:space="preserve"> агентств</w:t>
            </w:r>
            <w:r>
              <w:rPr>
                <w:bCs/>
                <w:szCs w:val="24"/>
              </w:rPr>
              <w:t xml:space="preserve">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торгов</w:t>
            </w:r>
            <w:r>
              <w:rPr>
                <w:bCs/>
                <w:szCs w:val="24"/>
              </w:rPr>
              <w:t xml:space="preserve">ого</w:t>
            </w:r>
            <w:r>
              <w:rPr>
                <w:bCs/>
                <w:szCs w:val="24"/>
              </w:rPr>
              <w:t xml:space="preserve"> агент</w:t>
            </w:r>
            <w:r>
              <w:rPr>
                <w:bCs/>
                <w:szCs w:val="24"/>
              </w:rPr>
              <w:t xml:space="preserve">ства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спортивной секци</w:t>
            </w:r>
            <w:r>
              <w:rPr>
                <w:bCs/>
                <w:szCs w:val="24"/>
              </w:rPr>
              <w:t xml:space="preserve">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службы </w:t>
            </w:r>
            <w:r>
              <w:rPr>
                <w:bCs/>
                <w:szCs w:val="24"/>
              </w:rPr>
              <w:t xml:space="preserve">заказ</w:t>
            </w:r>
            <w:r>
              <w:rPr>
                <w:bCs/>
                <w:szCs w:val="24"/>
              </w:rPr>
              <w:t xml:space="preserve">ов</w:t>
            </w:r>
            <w:r>
              <w:rPr>
                <w:bCs/>
                <w:szCs w:val="24"/>
              </w:rPr>
              <w:t xml:space="preserve"> на обслуживание </w:t>
            </w:r>
            <w:r>
              <w:rPr>
                <w:bCs/>
                <w:szCs w:val="24"/>
              </w:rPr>
              <w:t xml:space="preserve">ВТ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центр</w:t>
            </w:r>
            <w:r>
              <w:rPr>
                <w:bCs/>
                <w:szCs w:val="24"/>
              </w:rPr>
              <w:t xml:space="preserve">а</w:t>
            </w:r>
            <w:r>
              <w:rPr>
                <w:bCs/>
                <w:szCs w:val="24"/>
              </w:rPr>
              <w:t xml:space="preserve"> занятости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 зоомагазина</w:t>
            </w:r>
            <w:r>
              <w:rPr>
                <w:bCs/>
                <w:szCs w:val="24"/>
              </w:rPr>
              <w:t xml:space="preserve"> 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регистратур</w:t>
            </w:r>
            <w:r>
              <w:rPr>
                <w:bCs/>
                <w:szCs w:val="24"/>
              </w:rPr>
              <w:t xml:space="preserve">ы</w:t>
            </w:r>
            <w:r>
              <w:rPr>
                <w:bCs/>
                <w:szCs w:val="24"/>
              </w:rPr>
              <w:t xml:space="preserve"> поликлиники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</w:t>
            </w:r>
            <w:r>
              <w:rPr>
                <w:bCs/>
                <w:szCs w:val="24"/>
              </w:rPr>
              <w:t xml:space="preserve">сбыт</w:t>
            </w:r>
            <w:r>
              <w:rPr>
                <w:bCs/>
                <w:szCs w:val="24"/>
              </w:rPr>
              <w:t xml:space="preserve">а</w:t>
            </w:r>
            <w:r>
              <w:rPr>
                <w:bCs/>
                <w:szCs w:val="24"/>
              </w:rPr>
              <w:t xml:space="preserve"> продукции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</w:t>
            </w:r>
            <w:r>
              <w:rPr>
                <w:bCs/>
                <w:szCs w:val="24"/>
              </w:rPr>
              <w:t xml:space="preserve">юр. отдел</w:t>
            </w:r>
            <w:r>
              <w:rPr>
                <w:bCs/>
                <w:szCs w:val="24"/>
              </w:rPr>
              <w:t xml:space="preserve">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магазина</w:t>
            </w:r>
            <w:r>
              <w:rPr>
                <w:bCs/>
                <w:szCs w:val="24"/>
              </w:rPr>
              <w:t xml:space="preserve"> оргтехники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магазина</w:t>
            </w:r>
            <w:r>
              <w:rPr>
                <w:bCs/>
                <w:szCs w:val="24"/>
              </w:rPr>
              <w:t xml:space="preserve"> сре</w:t>
            </w:r>
            <w:r>
              <w:rPr>
                <w:bCs/>
                <w:szCs w:val="24"/>
              </w:rPr>
              <w:t xml:space="preserve">дств св</w:t>
            </w:r>
            <w:r>
              <w:rPr>
                <w:bCs/>
                <w:szCs w:val="24"/>
              </w:rPr>
              <w:t xml:space="preserve">язи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торгового </w:t>
            </w:r>
            <w:r>
              <w:rPr>
                <w:bCs/>
                <w:szCs w:val="24"/>
              </w:rPr>
              <w:t xml:space="preserve">склад</w:t>
            </w:r>
            <w:r>
              <w:rPr>
                <w:bCs/>
                <w:szCs w:val="24"/>
              </w:rPr>
              <w:t xml:space="preserve">а</w:t>
            </w:r>
            <w:r/>
          </w:p>
        </w:tc>
      </w:tr>
      <w:tr>
        <w:trPr/>
        <w:tc>
          <w:tcPr>
            <w:tcW w:w="527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</w:r>
            <w:r/>
          </w:p>
        </w:tc>
        <w:tc>
          <w:tcPr>
            <w:tcW w:w="4473" w:type="pct"/>
            <w:textDirection w:val="lrTb"/>
            <w:noWrap w:val="false"/>
          </w:tcPr>
          <w:p>
            <w:pPr>
              <w:ind w:firstLine="42"/>
              <w:tabs>
                <w:tab w:val="left" w:pos="851" w:leader="none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диспетчерской службы</w:t>
            </w:r>
            <w:r>
              <w:rPr>
                <w:bCs/>
                <w:szCs w:val="24"/>
              </w:rPr>
              <w:t xml:space="preserve"> СТО</w:t>
            </w:r>
            <w:r/>
          </w:p>
        </w:tc>
      </w:tr>
    </w:tbl>
    <w:p>
      <w:pPr>
        <w:contextualSpacing/>
        <w:jc w:val="both"/>
        <w:spacing w:line="360" w:lineRule="auto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contextualSpacing/>
        <w:jc w:val="both"/>
        <w:spacing w:line="360" w:lineRule="auto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Студент может </w:t>
      </w:r>
      <w:r>
        <w:rPr>
          <w:sz w:val="28"/>
          <w:szCs w:val="28"/>
        </w:rPr>
        <w:t xml:space="preserve">выбрать любую тему из предлагаемого списка</w:t>
      </w:r>
      <w:r>
        <w:rPr>
          <w:sz w:val="28"/>
          <w:szCs w:val="28"/>
        </w:rPr>
        <w:t xml:space="preserve">.</w:t>
      </w:r>
      <w:r/>
    </w:p>
    <w:p>
      <w:pPr>
        <w:contextualSpacing/>
        <w:jc w:val="both"/>
        <w:spacing w:line="360" w:lineRule="auto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Студент может предложить свою тему курсовой работы, но она должна быть согласована с научным руководителем.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0"/>
    <w:next w:val="60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1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0"/>
    <w:next w:val="60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1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0"/>
    <w:next w:val="60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1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0"/>
    <w:next w:val="60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0"/>
    <w:next w:val="60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0"/>
    <w:next w:val="60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0"/>
    <w:next w:val="60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0"/>
    <w:next w:val="60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1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0"/>
    <w:next w:val="60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1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00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0"/>
    <w:next w:val="60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1"/>
    <w:link w:val="32"/>
    <w:uiPriority w:val="10"/>
    <w:rPr>
      <w:sz w:val="48"/>
      <w:szCs w:val="48"/>
    </w:rPr>
  </w:style>
  <w:style w:type="paragraph" w:styleId="34">
    <w:name w:val="Subtitle"/>
    <w:basedOn w:val="600"/>
    <w:next w:val="60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1"/>
    <w:link w:val="34"/>
    <w:uiPriority w:val="11"/>
    <w:rPr>
      <w:sz w:val="24"/>
      <w:szCs w:val="24"/>
    </w:rPr>
  </w:style>
  <w:style w:type="paragraph" w:styleId="36">
    <w:name w:val="Quote"/>
    <w:basedOn w:val="600"/>
    <w:next w:val="60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0"/>
    <w:next w:val="60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1"/>
    <w:link w:val="40"/>
    <w:uiPriority w:val="99"/>
  </w:style>
  <w:style w:type="paragraph" w:styleId="42">
    <w:name w:val="Footer"/>
    <w:basedOn w:val="60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1"/>
    <w:link w:val="42"/>
    <w:uiPriority w:val="99"/>
  </w:style>
  <w:style w:type="paragraph" w:styleId="44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1"/>
    <w:uiPriority w:val="99"/>
    <w:unhideWhenUsed/>
    <w:rPr>
      <w:vertAlign w:val="superscript"/>
    </w:rPr>
  </w:style>
  <w:style w:type="paragraph" w:styleId="176">
    <w:name w:val="endnote text"/>
    <w:basedOn w:val="60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1"/>
    <w:uiPriority w:val="99"/>
    <w:semiHidden/>
    <w:unhideWhenUsed/>
    <w:rPr>
      <w:vertAlign w:val="superscript"/>
    </w:rPr>
  </w:style>
  <w:style w:type="paragraph" w:styleId="179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qFormat/>
    <w:pPr>
      <w:ind w:firstLine="720"/>
      <w:spacing w:after="0" w:line="240" w:lineRule="auto"/>
    </w:pPr>
    <w:rPr>
      <w:rFonts w:ascii="Times New Roman" w:hAnsi="Times New Roman" w:cs="Times New Roman" w:eastAsia="Times New Roman"/>
      <w:sz w:val="24"/>
      <w:szCs w:val="20"/>
      <w:lang w:eastAsia="ru-RU"/>
    </w:rPr>
  </w:style>
  <w:style w:type="character" w:styleId="601" w:default="1">
    <w:name w:val="Default Paragraph Font"/>
    <w:uiPriority w:val="1"/>
    <w:semiHidden/>
    <w:unhideWhenUsed/>
  </w:style>
  <w:style w:type="table" w:styleId="60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tltsu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Диана Абугалеева</cp:lastModifiedBy>
  <cp:revision>4</cp:revision>
  <dcterms:created xsi:type="dcterms:W3CDTF">2017-03-17T05:41:00Z</dcterms:created>
  <dcterms:modified xsi:type="dcterms:W3CDTF">2023-02-24T12:35:45Z</dcterms:modified>
</cp:coreProperties>
</file>