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9F1" w:rsidRDefault="00FF19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4</w:t>
      </w:r>
      <w:bookmarkStart w:id="0" w:name="_GoBack"/>
      <w:bookmarkEnd w:id="0"/>
    </w:p>
    <w:p w:rsidR="00343B7D" w:rsidRDefault="00FF19F1">
      <w:pPr>
        <w:rPr>
          <w:rFonts w:ascii="Times New Roman" w:hAnsi="Times New Roman" w:cs="Times New Roman"/>
          <w:b/>
          <w:sz w:val="28"/>
          <w:szCs w:val="28"/>
        </w:rPr>
      </w:pPr>
      <w:r w:rsidRPr="00FF19F1">
        <w:rPr>
          <w:rFonts w:ascii="Times New Roman" w:hAnsi="Times New Roman" w:cs="Times New Roman"/>
          <w:b/>
          <w:sz w:val="28"/>
          <w:szCs w:val="28"/>
        </w:rPr>
        <w:t xml:space="preserve">Расчет тока короткого замыкания при </w:t>
      </w:r>
      <w:proofErr w:type="spellStart"/>
      <w:r w:rsidRPr="00FF19F1">
        <w:rPr>
          <w:rFonts w:ascii="Times New Roman" w:hAnsi="Times New Roman" w:cs="Times New Roman"/>
          <w:b/>
          <w:sz w:val="28"/>
          <w:szCs w:val="28"/>
        </w:rPr>
        <w:t>занулении</w:t>
      </w:r>
      <w:proofErr w:type="spellEnd"/>
    </w:p>
    <w:p w:rsidR="00FF19F1" w:rsidRPr="00FF19F1" w:rsidRDefault="00FF19F1" w:rsidP="00FF19F1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F19F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Цель и задачи работы</w:t>
      </w:r>
    </w:p>
    <w:p w:rsidR="00FF19F1" w:rsidRPr="00FF19F1" w:rsidRDefault="00FF19F1" w:rsidP="00FF19F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19F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Цель работы: освоить методику расчета тока короткого замыкания в схеме </w:t>
      </w:r>
      <w:proofErr w:type="spellStart"/>
      <w:r w:rsidRPr="00FF19F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зануления</w:t>
      </w:r>
      <w:proofErr w:type="spellEnd"/>
      <w:r w:rsidRPr="00FF19F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F19F1" w:rsidRPr="00FF19F1" w:rsidRDefault="00FF19F1" w:rsidP="00FF19F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19F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Задачи работы: изучить принцип действия </w:t>
      </w:r>
      <w:proofErr w:type="spellStart"/>
      <w:r w:rsidRPr="00FF19F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зануления</w:t>
      </w:r>
      <w:proofErr w:type="spellEnd"/>
      <w:r w:rsidRPr="00FF19F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методику расчета тока короткого замыкания.</w:t>
      </w:r>
    </w:p>
    <w:p w:rsidR="00FF19F1" w:rsidRDefault="00FF19F1" w:rsidP="00FF19F1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Теоретические сведения</w:t>
      </w:r>
    </w:p>
    <w:p w:rsidR="00FF19F1" w:rsidRDefault="00FF19F1" w:rsidP="00FF19F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 тока короткого замыкания выполняется для наиболее мощного, а также наиболее удаленного потребителя.</w:t>
      </w:r>
    </w:p>
    <w:p w:rsidR="00FF19F1" w:rsidRDefault="00FF19F1" w:rsidP="00FF19F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Методику расчета поясним на примере оборудования сварочного участка (рисунок 1.1). В цеховой подстанции 12, установлен трансформатор 6/0,4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мощностью 400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Сеть 6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имеет изолированную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нейтраль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а на стороне 0,4/0,23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нейтраль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трансформатора заземлена. Подключение сварочных выпрямителей 2 происходит медным четырехжильным кабелем 3 с сечением жил 16мм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 xml:space="preserve">. Сварочные выпрямители ВДУ-504 имеют защитные предохранители с номинальным током плавкого элемента 100 А. Участок от распределительного шкафа 6 до цеховой подстанции 12 выполнен алюминиевым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шинопроводом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ШРА с сечением шин 100×8 мм. Нулевой провод представляет собой стальную шину сечением 40×6 мм.</w:t>
      </w:r>
    </w:p>
    <w:p w:rsidR="00FF19F1" w:rsidRDefault="00FF19F1" w:rsidP="00FF19F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Целью расчета является определение надежности сгорания предохранителей, то есть ток короткого замыкания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кз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должен превышать ток плавкой вставки не менее чем в 3 раза.</w:t>
      </w:r>
    </w:p>
    <w:p w:rsidR="00FF19F1" w:rsidRDefault="00FF19F1" w:rsidP="00FF19F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Ток короткого замыкания определяется по формуле:</w:t>
      </w:r>
    </w:p>
    <w:p w:rsidR="00FF19F1" w:rsidRDefault="00FF19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6705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9F1" w:rsidRDefault="00FF19F1" w:rsidP="00FF19F1">
      <w:pPr>
        <w:pStyle w:val="gde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кз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 -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ток короткого замыкания, А;</w:t>
      </w:r>
    </w:p>
    <w:p w:rsidR="00FF19F1" w:rsidRDefault="00FF19F1" w:rsidP="00FF19F1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ф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 - фазное напряжение сети,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</w:t>
      </w:r>
      <w:proofErr w:type="gram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FF19F1" w:rsidRDefault="00FF19F1" w:rsidP="00FF19F1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Z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ф-0 </w:t>
      </w:r>
      <w:r>
        <w:rPr>
          <w:rFonts w:ascii="Arial" w:hAnsi="Arial" w:cs="Arial"/>
          <w:color w:val="000000"/>
          <w:sz w:val="21"/>
          <w:szCs w:val="21"/>
        </w:rPr>
        <w:t>- сопротивление петли "фаза - нуль", Ом,</w:t>
      </w:r>
    </w:p>
    <w:p w:rsidR="00FF19F1" w:rsidRDefault="00FF19F1" w:rsidP="00FF19F1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тр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тр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 </w:t>
      </w:r>
      <w:r>
        <w:rPr>
          <w:rFonts w:ascii="Arial" w:hAnsi="Arial" w:cs="Arial"/>
          <w:color w:val="000000"/>
          <w:sz w:val="21"/>
          <w:szCs w:val="21"/>
        </w:rPr>
        <w:t>- активное и индуктивное сопротивления обмотки силового трансформатора, Ом;</w:t>
      </w:r>
    </w:p>
    <w:p w:rsidR="00FF19F1" w:rsidRDefault="00FF19F1" w:rsidP="00FF19F1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ф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- активное сопротивления фазного провода, Ом;</w:t>
      </w:r>
    </w:p>
    <w:p w:rsidR="00FF19F1" w:rsidRDefault="00FF19F1" w:rsidP="00FF19F1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0 </w:t>
      </w:r>
      <w:r>
        <w:rPr>
          <w:rFonts w:ascii="Arial" w:hAnsi="Arial" w:cs="Arial"/>
          <w:color w:val="000000"/>
          <w:sz w:val="21"/>
          <w:szCs w:val="21"/>
        </w:rPr>
        <w:t>- активное сопротивления нулевого провода, Ом.</w:t>
      </w:r>
    </w:p>
    <w:p w:rsidR="00FF19F1" w:rsidRDefault="00FF19F1" w:rsidP="00FF19F1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нашем случае сопротивление петли "фаза - нуль" состоит из сопротивления алюминиевого фазного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шинопровода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длиной 28 м -</w:t>
      </w:r>
      <w:r>
        <w:rPr>
          <w:rStyle w:val="form"/>
          <w:i/>
          <w:iCs/>
          <w:color w:val="000000"/>
          <w:sz w:val="26"/>
          <w:szCs w:val="26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R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ш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,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медного фазного провода длиной 40 м -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ф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медного нулевого провода длиной 40 м -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0</w:t>
      </w:r>
      <w:r>
        <w:rPr>
          <w:rFonts w:ascii="Arial" w:hAnsi="Arial" w:cs="Arial"/>
          <w:color w:val="000000"/>
          <w:sz w:val="21"/>
          <w:szCs w:val="21"/>
        </w:rPr>
        <w:t> , стальной шины длиной 40 м -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 индуктивного сопротивления трансформатора -</w:t>
      </w:r>
      <w:r>
        <w:rPr>
          <w:rStyle w:val="form"/>
          <w:i/>
          <w:iCs/>
          <w:color w:val="000000"/>
          <w:sz w:val="26"/>
          <w:szCs w:val="26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тр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:</w:t>
      </w:r>
    </w:p>
    <w:p w:rsidR="00FF19F1" w:rsidRDefault="00FF19F1" w:rsidP="00FF19F1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409825" cy="285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9F1" w:rsidRDefault="00FF19F1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Емкостным сопротивлением проводов и активным сопротивлением трансформатора пренебрегаем из-за их малой величины. В справочниках даны полные сопротивления обмоток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>трансформаторов 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Z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тр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поэтому принимаем 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X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тр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= 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Z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тр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/ 3. Для трансформатора мощностью 400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кВА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индуктивное сопротивление обмотки 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X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тр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= 0,129 / 3 = 0,043 Ом.</w:t>
      </w:r>
    </w:p>
    <w:p w:rsidR="00FF19F1" w:rsidRDefault="00FF19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78289" cy="3062177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_img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181" cy="310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9F1" w:rsidRDefault="00FF19F1" w:rsidP="00FF19F1">
      <w:pPr>
        <w:pStyle w:val="a3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1.1 - Схема расположения оборудования на сварочном участке</w:t>
      </w:r>
    </w:p>
    <w:p w:rsidR="00FF19F1" w:rsidRDefault="00FF19F1" w:rsidP="00FF19F1">
      <w:pPr>
        <w:pStyle w:val="a3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1 - кабина электросварщиков; 2 - сварочные выпрямители; 3 - кабель;</w:t>
      </w:r>
    </w:p>
    <w:p w:rsidR="00FF19F1" w:rsidRDefault="00FF19F1" w:rsidP="00FF19F1">
      <w:pPr>
        <w:pStyle w:val="a3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4 - вентилятор; 5 - воздуховоды для подачи свежего воздуха;6 - комната отдыха; 7 - распределительный шкаф;</w:t>
      </w:r>
    </w:p>
    <w:p w:rsidR="00FF19F1" w:rsidRDefault="00FF19F1" w:rsidP="00FF19F1">
      <w:pPr>
        <w:pStyle w:val="a3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8 - полуавтоматические станки для сварки под слоем флюса; 9 - воздуховоды местного отсоса;</w:t>
      </w:r>
    </w:p>
    <w:p w:rsidR="00FF19F1" w:rsidRDefault="00FF19F1" w:rsidP="00FF19F1">
      <w:pPr>
        <w:pStyle w:val="a3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 xml:space="preserve">10 - алюминиевый </w:t>
      </w:r>
      <w:proofErr w:type="spellStart"/>
      <w:r>
        <w:rPr>
          <w:rFonts w:ascii="Arial" w:hAnsi="Arial" w:cs="Arial"/>
          <w:i/>
          <w:iCs/>
          <w:color w:val="000066"/>
          <w:sz w:val="21"/>
          <w:szCs w:val="21"/>
        </w:rPr>
        <w:t>шинопровод</w:t>
      </w:r>
      <w:proofErr w:type="spellEnd"/>
      <w:r>
        <w:rPr>
          <w:rFonts w:ascii="Arial" w:hAnsi="Arial" w:cs="Arial"/>
          <w:i/>
          <w:iCs/>
          <w:color w:val="000066"/>
          <w:sz w:val="21"/>
          <w:szCs w:val="21"/>
        </w:rPr>
        <w:t xml:space="preserve">; 11 - стальная шина </w:t>
      </w:r>
      <w:proofErr w:type="spellStart"/>
      <w:r>
        <w:rPr>
          <w:rFonts w:ascii="Arial" w:hAnsi="Arial" w:cs="Arial"/>
          <w:i/>
          <w:iCs/>
          <w:color w:val="000066"/>
          <w:sz w:val="21"/>
          <w:szCs w:val="21"/>
        </w:rPr>
        <w:t>зануления</w:t>
      </w:r>
      <w:proofErr w:type="spellEnd"/>
      <w:r>
        <w:rPr>
          <w:rFonts w:ascii="Arial" w:hAnsi="Arial" w:cs="Arial"/>
          <w:i/>
          <w:iCs/>
          <w:color w:val="000066"/>
          <w:sz w:val="21"/>
          <w:szCs w:val="21"/>
        </w:rPr>
        <w:t>; 12 - цеховая подстанция;</w:t>
      </w:r>
    </w:p>
    <w:p w:rsidR="00FF19F1" w:rsidRDefault="00FF19F1" w:rsidP="00FF19F1">
      <w:pPr>
        <w:pStyle w:val="a3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 xml:space="preserve">13 - силовой трансформатор 6 / 0,4 </w:t>
      </w:r>
      <w:proofErr w:type="spellStart"/>
      <w:r>
        <w:rPr>
          <w:rFonts w:ascii="Arial" w:hAnsi="Arial" w:cs="Arial"/>
          <w:i/>
          <w:iCs/>
          <w:color w:val="000066"/>
          <w:sz w:val="21"/>
          <w:szCs w:val="21"/>
        </w:rPr>
        <w:t>кВ</w:t>
      </w:r>
      <w:proofErr w:type="spellEnd"/>
      <w:r>
        <w:rPr>
          <w:rFonts w:ascii="Arial" w:hAnsi="Arial" w:cs="Arial"/>
          <w:i/>
          <w:iCs/>
          <w:color w:val="000066"/>
          <w:sz w:val="21"/>
          <w:szCs w:val="21"/>
        </w:rPr>
        <w:t>; 14 - стена из кирпича; 15 - механический участок;</w:t>
      </w:r>
    </w:p>
    <w:p w:rsidR="00FF19F1" w:rsidRDefault="00FF19F1" w:rsidP="00FF19F1">
      <w:pPr>
        <w:pStyle w:val="a3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16 - металлическая перегородка высотой 3 м; 17 - металлическая стена</w:t>
      </w:r>
    </w:p>
    <w:p w:rsidR="00FF19F1" w:rsidRDefault="00FF19F1">
      <w:pPr>
        <w:rPr>
          <w:rFonts w:ascii="Times New Roman" w:hAnsi="Times New Roman" w:cs="Times New Roman"/>
          <w:b/>
          <w:sz w:val="28"/>
          <w:szCs w:val="28"/>
        </w:rPr>
      </w:pPr>
    </w:p>
    <w:p w:rsidR="00FF19F1" w:rsidRDefault="00FF19F1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Активное сопротивление алюминиевого или медного проводника 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R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пр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Ом, вычисляется по формуле:</w:t>
      </w:r>
    </w:p>
    <w:p w:rsidR="00FF19F1" w:rsidRDefault="00FF19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23925" cy="4286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9F1" w:rsidRDefault="00FF19F1" w:rsidP="00FF19F1">
      <w:pPr>
        <w:pStyle w:val="gde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ρ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- удельное сопротивление проводника прохождению тока, Ом×мм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/м; (удельное сопротивление медного проводника прохождению тока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ρ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меди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= 0,018 Ом×мм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/м, удельное сопротивление алюминиевого провода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ρ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алюм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= 0,028 Ом×мм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/м, удельное сопротивление стального проводника прохождению тока зависит от плотности тока, однако в первом приближении можно принять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ρ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= 0,7 Ом×мм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/м;</w:t>
      </w:r>
    </w:p>
    <w:p w:rsidR="00FF19F1" w:rsidRDefault="00FF19F1" w:rsidP="00FF19F1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- длина проводника, м;</w:t>
      </w:r>
    </w:p>
    <w:p w:rsidR="00FF19F1" w:rsidRDefault="00FF19F1" w:rsidP="00FF19F1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- площадь сечения проводника, мм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FF19F1" w:rsidRDefault="00FF19F1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Сопротивление петли "фаза - нуль" определяется по формуле (1.2)</w:t>
      </w:r>
    </w:p>
    <w:p w:rsidR="00FF19F1" w:rsidRDefault="00FF19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24550" cy="2762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9F1" w:rsidRDefault="00FF19F1" w:rsidP="00FF19F1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Ток короткого замыкания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кз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 </w:t>
      </w:r>
      <w:r>
        <w:rPr>
          <w:rFonts w:ascii="Arial" w:hAnsi="Arial" w:cs="Arial"/>
          <w:color w:val="000000"/>
          <w:sz w:val="21"/>
          <w:szCs w:val="21"/>
        </w:rPr>
        <w:t>= 220 /0,24 = 916 А.</w:t>
      </w:r>
    </w:p>
    <w:p w:rsidR="00FF19F1" w:rsidRDefault="00FF19F1" w:rsidP="00FF19F1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То есть ток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кз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больше тока плавкой вставки предохранителя в 9 раз, что значительно больше требуемого значения.</w:t>
      </w:r>
    </w:p>
    <w:p w:rsidR="00FF19F1" w:rsidRDefault="00FF19F1">
      <w:pPr>
        <w:rPr>
          <w:rFonts w:ascii="Times New Roman" w:hAnsi="Times New Roman" w:cs="Times New Roman"/>
          <w:b/>
          <w:sz w:val="28"/>
          <w:szCs w:val="28"/>
        </w:rPr>
      </w:pPr>
    </w:p>
    <w:p w:rsidR="00FF19F1" w:rsidRPr="00FF19F1" w:rsidRDefault="00FF19F1" w:rsidP="00FF19F1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F19F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Задание на работу</w:t>
      </w:r>
    </w:p>
    <w:tbl>
      <w:tblPr>
        <w:tblW w:w="10800" w:type="dxa"/>
        <w:tblCellSpacing w:w="7" w:type="dxa"/>
        <w:tblInd w:w="-11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2"/>
        <w:gridCol w:w="1305"/>
        <w:gridCol w:w="1305"/>
        <w:gridCol w:w="1305"/>
        <w:gridCol w:w="1305"/>
        <w:gridCol w:w="1924"/>
        <w:gridCol w:w="1834"/>
      </w:tblGrid>
      <w:tr w:rsidR="00FF19F1" w:rsidRPr="00FF19F1" w:rsidTr="00FF19F1">
        <w:trPr>
          <w:trHeight w:val="300"/>
          <w:tblCellSpacing w:w="7" w:type="dxa"/>
        </w:trPr>
        <w:tc>
          <w:tcPr>
            <w:tcW w:w="1801" w:type="dxa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 варианта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FF19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1</w:t>
            </w: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, м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FF19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2</w:t>
            </w: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, м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FF19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3</w:t>
            </w: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, м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FF19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4</w:t>
            </w: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, м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FF19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S</w:t>
            </w:r>
            <w:r w:rsidRPr="00FF19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ф</w:t>
            </w:r>
            <w:proofErr w:type="spellEnd"/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, мм</w:t>
            </w: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S</w:t>
            </w:r>
            <w:r w:rsidRPr="00FF19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0</w:t>
            </w: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, мм</w:t>
            </w: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2</w:t>
            </w:r>
          </w:p>
        </w:tc>
      </w:tr>
      <w:tr w:rsidR="00FF19F1" w:rsidRPr="00FF19F1" w:rsidTr="00FF19F1">
        <w:trPr>
          <w:trHeight w:val="300"/>
          <w:tblCellSpacing w:w="7" w:type="dxa"/>
        </w:trPr>
        <w:tc>
          <w:tcPr>
            <w:tcW w:w="1801" w:type="dxa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100x8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45x8</w:t>
            </w:r>
          </w:p>
        </w:tc>
      </w:tr>
      <w:tr w:rsidR="00FF19F1" w:rsidRPr="00FF19F1" w:rsidTr="00FF19F1">
        <w:trPr>
          <w:trHeight w:val="300"/>
          <w:tblCellSpacing w:w="7" w:type="dxa"/>
        </w:trPr>
        <w:tc>
          <w:tcPr>
            <w:tcW w:w="1801" w:type="dxa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80x8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40x6</w:t>
            </w:r>
          </w:p>
        </w:tc>
      </w:tr>
      <w:tr w:rsidR="00FF19F1" w:rsidRPr="00FF19F1" w:rsidTr="00FF19F1">
        <w:trPr>
          <w:trHeight w:val="300"/>
          <w:tblCellSpacing w:w="7" w:type="dxa"/>
        </w:trPr>
        <w:tc>
          <w:tcPr>
            <w:tcW w:w="1801" w:type="dxa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100x8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40x8</w:t>
            </w:r>
          </w:p>
        </w:tc>
      </w:tr>
      <w:tr w:rsidR="00FF19F1" w:rsidRPr="00FF19F1" w:rsidTr="00FF19F1">
        <w:trPr>
          <w:trHeight w:val="300"/>
          <w:tblCellSpacing w:w="7" w:type="dxa"/>
        </w:trPr>
        <w:tc>
          <w:tcPr>
            <w:tcW w:w="1801" w:type="dxa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80x8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40x10</w:t>
            </w:r>
          </w:p>
        </w:tc>
      </w:tr>
      <w:tr w:rsidR="00FF19F1" w:rsidRPr="00FF19F1" w:rsidTr="00FF19F1">
        <w:trPr>
          <w:trHeight w:val="300"/>
          <w:tblCellSpacing w:w="7" w:type="dxa"/>
        </w:trPr>
        <w:tc>
          <w:tcPr>
            <w:tcW w:w="1801" w:type="dxa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120x8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45x6</w:t>
            </w:r>
          </w:p>
        </w:tc>
      </w:tr>
      <w:tr w:rsidR="00FF19F1" w:rsidRPr="00FF19F1" w:rsidTr="00FF19F1">
        <w:trPr>
          <w:trHeight w:val="300"/>
          <w:tblCellSpacing w:w="7" w:type="dxa"/>
        </w:trPr>
        <w:tc>
          <w:tcPr>
            <w:tcW w:w="1801" w:type="dxa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120x8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50x8</w:t>
            </w:r>
          </w:p>
        </w:tc>
      </w:tr>
      <w:tr w:rsidR="00FF19F1" w:rsidRPr="00FF19F1" w:rsidTr="00FF19F1">
        <w:trPr>
          <w:trHeight w:val="300"/>
          <w:tblCellSpacing w:w="7" w:type="dxa"/>
        </w:trPr>
        <w:tc>
          <w:tcPr>
            <w:tcW w:w="1801" w:type="dxa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80x8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60x8</w:t>
            </w:r>
          </w:p>
        </w:tc>
      </w:tr>
      <w:tr w:rsidR="00FF19F1" w:rsidRPr="00FF19F1" w:rsidTr="00FF19F1">
        <w:trPr>
          <w:trHeight w:val="300"/>
          <w:tblCellSpacing w:w="7" w:type="dxa"/>
        </w:trPr>
        <w:tc>
          <w:tcPr>
            <w:tcW w:w="1801" w:type="dxa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100x8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40x10</w:t>
            </w:r>
          </w:p>
        </w:tc>
      </w:tr>
      <w:tr w:rsidR="00FF19F1" w:rsidRPr="00FF19F1" w:rsidTr="00FF19F1">
        <w:trPr>
          <w:trHeight w:val="300"/>
          <w:tblCellSpacing w:w="7" w:type="dxa"/>
        </w:trPr>
        <w:tc>
          <w:tcPr>
            <w:tcW w:w="1801" w:type="dxa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80x8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50x10</w:t>
            </w:r>
          </w:p>
        </w:tc>
      </w:tr>
      <w:tr w:rsidR="00FF19F1" w:rsidRPr="00FF19F1" w:rsidTr="00FF19F1">
        <w:trPr>
          <w:trHeight w:val="300"/>
          <w:tblCellSpacing w:w="7" w:type="dxa"/>
        </w:trPr>
        <w:tc>
          <w:tcPr>
            <w:tcW w:w="1801" w:type="dxa"/>
            <w:shd w:val="clear" w:color="auto" w:fill="87CEFA"/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100x8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F19F1" w:rsidRPr="00FF19F1" w:rsidRDefault="00FF19F1" w:rsidP="00FF19F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1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45x10</w:t>
            </w:r>
          </w:p>
        </w:tc>
      </w:tr>
    </w:tbl>
    <w:p w:rsidR="00FF19F1" w:rsidRPr="00FF19F1" w:rsidRDefault="00FF19F1">
      <w:pPr>
        <w:rPr>
          <w:rFonts w:ascii="Times New Roman" w:hAnsi="Times New Roman" w:cs="Times New Roman"/>
          <w:b/>
          <w:sz w:val="28"/>
          <w:szCs w:val="28"/>
        </w:rPr>
      </w:pPr>
    </w:p>
    <w:sectPr w:rsidR="00FF19F1" w:rsidRPr="00FF1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1C9"/>
    <w:rsid w:val="00343B7D"/>
    <w:rsid w:val="009C51C9"/>
    <w:rsid w:val="00FF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6452D"/>
  <w15:chartTrackingRefBased/>
  <w15:docId w15:val="{9724B063-2BC8-4C2B-BB36-368C8F3AC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F19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F19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FF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FF19F1"/>
  </w:style>
  <w:style w:type="paragraph" w:customStyle="1" w:styleId="gde">
    <w:name w:val="gde"/>
    <w:basedOn w:val="a"/>
    <w:rsid w:val="00FF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F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41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4997607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416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6622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8830126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539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8507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8599215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964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573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2022-03-28T05:55:00Z</dcterms:created>
  <dcterms:modified xsi:type="dcterms:W3CDTF">2022-03-28T06:01:00Z</dcterms:modified>
</cp:coreProperties>
</file>