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00B59" w14:textId="77777777" w:rsidR="00245FC9" w:rsidRPr="00245FC9" w:rsidRDefault="00245FC9" w:rsidP="00245FC9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245FC9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ККР</w:t>
      </w:r>
    </w:p>
    <w:p w14:paraId="3D903CE2" w14:textId="77777777" w:rsidR="00245FC9" w:rsidRPr="00245FC9" w:rsidRDefault="00245FC9" w:rsidP="00245FC9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245FC9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Вам необходимо загрузить комплексную контрольную работу (ККР) </w:t>
      </w:r>
    </w:p>
    <w:p w14:paraId="617C8523" w14:textId="77777777" w:rsidR="00245FC9" w:rsidRPr="00245FC9" w:rsidRDefault="00245FC9" w:rsidP="00245FC9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1. Методические рекомендации по выполнению комплексной контрольной работы (ККР) и задания представлены в файле "</w:t>
      </w:r>
      <w:r w:rsidRPr="00245FC9">
        <w:rPr>
          <w:rFonts w:ascii="Arial" w:eastAsia="Times New Roman" w:hAnsi="Arial" w:cs="Arial"/>
          <w:b/>
          <w:bCs/>
          <w:color w:val="555555"/>
          <w:sz w:val="20"/>
          <w:szCs w:val="20"/>
          <w:lang w:eastAsia="ru-RU"/>
        </w:rPr>
        <w:t>МР и Задания для ККР</w:t>
      </w: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".</w:t>
      </w:r>
    </w:p>
    <w:p w14:paraId="010C8428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2. </w:t>
      </w:r>
      <w:r w:rsidRPr="00245FC9">
        <w:rPr>
          <w:rFonts w:ascii="Arial" w:eastAsia="Times New Roman" w:hAnsi="Arial" w:cs="Arial"/>
          <w:b/>
          <w:bCs/>
          <w:color w:val="555555"/>
          <w:sz w:val="20"/>
          <w:szCs w:val="20"/>
          <w:lang w:eastAsia="ru-RU"/>
        </w:rPr>
        <w:t>Комплексные контрольные работы (ККР) должны содержать следующие структурные элементы:</w:t>
      </w:r>
    </w:p>
    <w:p w14:paraId="5836B059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 титульный лист (Форма А);</w:t>
      </w:r>
    </w:p>
    <w:p w14:paraId="45181A8D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задание на комплексную контрольную работу (Задание оформляет обучающийся, Форма Б);</w:t>
      </w:r>
    </w:p>
    <w:p w14:paraId="48BF7ED2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содержание (оглавление);</w:t>
      </w:r>
    </w:p>
    <w:p w14:paraId="757111D5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введение;</w:t>
      </w:r>
    </w:p>
    <w:p w14:paraId="0DC60687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основная часть (теоретический и практический параграфы / разделы / темы)</w:t>
      </w:r>
    </w:p>
    <w:p w14:paraId="00F51D1F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заключение;</w:t>
      </w:r>
    </w:p>
    <w:p w14:paraId="566AEAF4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список используемой (ых) литературы и (или) источников;</w:t>
      </w:r>
    </w:p>
    <w:p w14:paraId="5EC4716D" w14:textId="77777777" w:rsidR="00245FC9" w:rsidRPr="00245FC9" w:rsidRDefault="00245FC9" w:rsidP="00245FC9">
      <w:pPr>
        <w:shd w:val="clear" w:color="auto" w:fill="F5F5F5"/>
        <w:spacing w:after="150" w:line="240" w:lineRule="auto"/>
        <w:outlineLvl w:val="5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  приложение (при необходимости).</w:t>
      </w:r>
    </w:p>
    <w:p w14:paraId="31403F49" w14:textId="77777777" w:rsidR="00245FC9" w:rsidRPr="00245FC9" w:rsidRDefault="00245FC9" w:rsidP="00245FC9">
      <w:pPr>
        <w:shd w:val="clear" w:color="auto" w:fill="F5F5F5"/>
        <w:spacing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45F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3. Документ с выполненной работой должен быть назван в соответствии с требованиями, указанными в файле "Наименование файлов".</w:t>
      </w:r>
    </w:p>
    <w:p w14:paraId="6E170B87" w14:textId="77777777" w:rsidR="00D41CE4" w:rsidRDefault="00D41CE4"/>
    <w:sectPr w:rsidR="00D41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2A"/>
    <w:rsid w:val="0022082A"/>
    <w:rsid w:val="00245FC9"/>
    <w:rsid w:val="00D4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BC0A6-1ED5-4632-81A7-D85C4FF9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45F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245FC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5F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45F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245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45FC9"/>
    <w:rPr>
      <w:b/>
      <w:bCs/>
    </w:rPr>
  </w:style>
  <w:style w:type="paragraph" w:styleId="a4">
    <w:name w:val="Normal (Web)"/>
    <w:basedOn w:val="a"/>
    <w:uiPriority w:val="99"/>
    <w:semiHidden/>
    <w:unhideWhenUsed/>
    <w:rsid w:val="00245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9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595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91574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2023-12-04T08:14:00Z</dcterms:created>
  <dcterms:modified xsi:type="dcterms:W3CDTF">2023-12-04T08:14:00Z</dcterms:modified>
</cp:coreProperties>
</file>