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334" w:rsidRPr="00592FDB" w:rsidRDefault="00236334" w:rsidP="00236334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Курсовая работа</w:t>
      </w:r>
    </w:p>
    <w:p w:rsidR="00236334" w:rsidRDefault="00236334" w:rsidP="00236334">
      <w:pPr>
        <w:pStyle w:val="1"/>
      </w:pPr>
      <w:r>
        <w:t>Дисциплина «Психология детства»</w:t>
      </w:r>
    </w:p>
    <w:p w:rsidR="00010FB2" w:rsidRDefault="00010FB2" w:rsidP="00010FB2">
      <w:pPr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выполнить курсовую работу по одной из предложенных ниже тем (выбор темы осуществляется произвольно). </w:t>
      </w:r>
    </w:p>
    <w:p w:rsidR="00010FB2" w:rsidRDefault="00010FB2" w:rsidP="00010F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заданием следует:</w:t>
      </w:r>
    </w:p>
    <w:p w:rsidR="00010FB2" w:rsidRDefault="00010FB2" w:rsidP="00010FB2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Выбрать тему курсовой работы. Определить область изучения проблемы, цель, объект и предмет курсового исследования. После этого написать введение в курсовое исследование, где кратко структурно изложить: проблему, ее актуальность и значимость, имеющиеся теоретические исследования по данной проблеме (краткий обзор), цель, объект, предмет, задачи и методы исследования,</w:t>
      </w:r>
      <w:r w:rsidR="00236334">
        <w:rPr>
          <w:sz w:val="28"/>
          <w:szCs w:val="28"/>
        </w:rPr>
        <w:t xml:space="preserve"> </w:t>
      </w:r>
      <w:r>
        <w:rPr>
          <w:sz w:val="28"/>
          <w:szCs w:val="28"/>
        </w:rPr>
        <w:t>сформулировать гипотезу.</w:t>
      </w:r>
    </w:p>
    <w:p w:rsidR="00010FB2" w:rsidRDefault="00010FB2" w:rsidP="00010FB2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Подобрать литературу (около 20</w:t>
      </w:r>
      <w:r w:rsidR="006C55C9">
        <w:rPr>
          <w:sz w:val="28"/>
          <w:szCs w:val="28"/>
        </w:rPr>
        <w:t>–</w:t>
      </w:r>
      <w:r>
        <w:rPr>
          <w:sz w:val="28"/>
          <w:szCs w:val="28"/>
        </w:rPr>
        <w:t xml:space="preserve">30 источников, включая периодические научные издания) и </w:t>
      </w:r>
      <w:r w:rsidRPr="008D3C04">
        <w:rPr>
          <w:sz w:val="28"/>
          <w:szCs w:val="28"/>
        </w:rPr>
        <w:t>составить контент-анализ литературы по данной проблематике</w:t>
      </w:r>
      <w:r>
        <w:rPr>
          <w:sz w:val="28"/>
          <w:szCs w:val="28"/>
        </w:rPr>
        <w:t>. Проведя анализ и обобщение материала, представить обзор теории и сделать заключительные выводы – данный материал представляет собой содержание первой теоретической главы курсовой работы.</w:t>
      </w:r>
    </w:p>
    <w:p w:rsidR="001B4A92" w:rsidRPr="001B4A92" w:rsidRDefault="00010FB2" w:rsidP="0024274F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 w:rsidRPr="001B4A92">
        <w:rPr>
          <w:sz w:val="28"/>
          <w:szCs w:val="28"/>
        </w:rPr>
        <w:t xml:space="preserve">Определить область изучаемых явлений психики и сущность поставленной в данной области проблемы. Изучить предлагаемые в научной литературе методы исследований данных психических явлений. </w:t>
      </w:r>
      <w:r w:rsidR="001B4A92" w:rsidRPr="001B4A92">
        <w:rPr>
          <w:sz w:val="28"/>
          <w:szCs w:val="28"/>
        </w:rPr>
        <w:t>Вторая</w:t>
      </w:r>
      <w:r w:rsidR="001B4A92">
        <w:rPr>
          <w:sz w:val="28"/>
          <w:szCs w:val="28"/>
        </w:rPr>
        <w:t xml:space="preserve"> глава</w:t>
      </w:r>
      <w:r w:rsidR="001B4A92" w:rsidRPr="001B4A92">
        <w:rPr>
          <w:sz w:val="28"/>
          <w:szCs w:val="28"/>
        </w:rPr>
        <w:t xml:space="preserve"> – экспериментальная, включает выделение показателей, подбор методов и методик исследования, анализ результатов </w:t>
      </w:r>
      <w:r w:rsidR="001B4A92">
        <w:rPr>
          <w:sz w:val="28"/>
          <w:szCs w:val="28"/>
        </w:rPr>
        <w:t>диагностики</w:t>
      </w:r>
      <w:r w:rsidR="00EE2AC0">
        <w:rPr>
          <w:sz w:val="28"/>
          <w:szCs w:val="28"/>
        </w:rPr>
        <w:t>, проведенной</w:t>
      </w:r>
      <w:r w:rsidR="001B4A92">
        <w:rPr>
          <w:sz w:val="28"/>
          <w:szCs w:val="28"/>
        </w:rPr>
        <w:t xml:space="preserve"> на выборке испытуемых</w:t>
      </w:r>
      <w:r w:rsidR="001B4A92" w:rsidRPr="001B4A92">
        <w:rPr>
          <w:sz w:val="28"/>
          <w:szCs w:val="28"/>
        </w:rPr>
        <w:t xml:space="preserve">, формулирование выводов. Эксперимент предполагает только </w:t>
      </w:r>
      <w:r w:rsidR="001B4A92">
        <w:rPr>
          <w:sz w:val="28"/>
          <w:szCs w:val="28"/>
        </w:rPr>
        <w:t>констатирующий этап</w:t>
      </w:r>
      <w:r w:rsidR="00EE2AC0">
        <w:rPr>
          <w:sz w:val="28"/>
          <w:szCs w:val="28"/>
        </w:rPr>
        <w:t>.</w:t>
      </w:r>
    </w:p>
    <w:p w:rsidR="00D374C5" w:rsidRPr="001B4A92" w:rsidRDefault="00010FB2" w:rsidP="0024274F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  <w:sectPr w:rsidR="00D374C5" w:rsidRPr="001B4A92" w:rsidSect="008059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B4A92">
        <w:rPr>
          <w:sz w:val="28"/>
          <w:szCs w:val="28"/>
        </w:rPr>
        <w:t xml:space="preserve">Оформить работу в соответствии с требованиями к оформлению курсовых работ и списка литературы по ГОСТу. Проверить работу на </w:t>
      </w:r>
      <w:proofErr w:type="spellStart"/>
      <w:r w:rsidRPr="001B4A92">
        <w:rPr>
          <w:sz w:val="28"/>
          <w:szCs w:val="28"/>
        </w:rPr>
        <w:t>антиплагиат</w:t>
      </w:r>
      <w:proofErr w:type="spellEnd"/>
      <w:r w:rsidRPr="001B4A92">
        <w:rPr>
          <w:sz w:val="28"/>
          <w:szCs w:val="28"/>
        </w:rPr>
        <w:t>.</w:t>
      </w:r>
    </w:p>
    <w:p w:rsidR="00F8687F" w:rsidRPr="0048375D" w:rsidRDefault="00010FB2" w:rsidP="00236334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375D">
        <w:rPr>
          <w:rFonts w:ascii="Times New Roman" w:hAnsi="Times New Roman" w:cs="Times New Roman"/>
          <w:b/>
          <w:bCs/>
          <w:sz w:val="28"/>
          <w:szCs w:val="28"/>
        </w:rPr>
        <w:lastRenderedPageBreak/>
        <w:t>Т</w:t>
      </w:r>
      <w:r w:rsidR="00F8687F" w:rsidRPr="0048375D">
        <w:rPr>
          <w:rFonts w:ascii="Times New Roman" w:hAnsi="Times New Roman" w:cs="Times New Roman"/>
          <w:b/>
          <w:bCs/>
          <w:sz w:val="28"/>
          <w:szCs w:val="28"/>
        </w:rPr>
        <w:t>ематика курсовых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8348"/>
      </w:tblGrid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236334">
            <w:pPr>
              <w:tabs>
                <w:tab w:val="num" w:pos="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num" w:pos="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Темы 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Условия возникновения агрессивного поведения у детей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</w:t>
            </w:r>
            <w:proofErr w:type="gramStart"/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устной</w:t>
            </w:r>
            <w:proofErr w:type="gramEnd"/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речи у детей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мотивационной сферы ребенка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самосознания у дошкольников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самосознания у младших школьников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внимания у детей старшего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ind w:hanging="66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восприятия у детей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памяти у детей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внимания у детей 7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10 лет 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ind w:hanging="66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восприятия у младших школьников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памяти у детей младшего 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мышления у детей 3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4 лет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воображения у детей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общения дошкольника со сверстниками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общения дошкольника </w:t>
            </w:r>
            <w:proofErr w:type="gramStart"/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Особенности психологической работы с родителями ребенка, переживающего кризис 3 лет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Особенности психологической работы с родителями ребенка, переживающего кризис 7 лет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Эмоциональное развитие детей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Условия формирования у детей 6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7 лет психологической готовности к школе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орудийных действий у детей </w:t>
            </w:r>
            <w:proofErr w:type="gramStart"/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раннего</w:t>
            </w:r>
            <w:proofErr w:type="gramEnd"/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Исследование социометрического статуса дошкольников в группе ДОО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Исследование социометрического статуса младших школьников в 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классе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</w:t>
            </w:r>
            <w:r w:rsidR="00236334" w:rsidRPr="0048375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игровой деятельности у детей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самостоятельности у детей </w:t>
            </w:r>
            <w:proofErr w:type="gramStart"/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старшего</w:t>
            </w:r>
            <w:proofErr w:type="gramEnd"/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самостоятельности у детей младшего 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речевого развития ребенка в раннем детстве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памяти у детей младшего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памяти у детей </w:t>
            </w:r>
            <w:proofErr w:type="gramStart"/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старшего</w:t>
            </w:r>
            <w:proofErr w:type="gramEnd"/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самооценки у старших дошкольников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памяти у детей младшего 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самооценки у младших школьников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произвольного внимания у детей младшего 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у старших дошкольников произвольной памяти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сюжетно-ролевой игры дошкольников 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восприятия у детей 2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3 лет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предметной деятельности у детей </w:t>
            </w:r>
            <w:proofErr w:type="gramStart"/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раннего</w:t>
            </w:r>
            <w:proofErr w:type="gramEnd"/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произвольного внимания у детей старшего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Межличностные отношения дошкольников в группе сверстников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Межличностные отношения младших школьников в группе сверстников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творческого мышления у старших дошкольников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творческого воображения у младших школьников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школьной тревожности у младших школьников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становления образа 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F11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 у старших дошкольников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Особенности разрешения конфликтов детьми старшего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Особенности разрешения конфликтов детьми младшего 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236334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 w:rsidR="00F8687F"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особенностей развития непроизвольного внимания у детей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Особенности развития мышления у «</w:t>
            </w:r>
            <w:proofErr w:type="spellStart"/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леворуких</w:t>
            </w:r>
            <w:proofErr w:type="spellEnd"/>
            <w:r w:rsidRPr="0048375D">
              <w:rPr>
                <w:rFonts w:ascii="Times New Roman" w:hAnsi="Times New Roman" w:cs="Times New Roman"/>
                <w:sz w:val="28"/>
                <w:szCs w:val="28"/>
              </w:rPr>
              <w:t xml:space="preserve">» и «праворуких» дошкольников 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Половозрастная идентификация у детей дошкольного возраста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sz w:val="28"/>
                <w:szCs w:val="28"/>
              </w:rPr>
              <w:t>Изучение тревожности у дошкольников</w:t>
            </w:r>
          </w:p>
        </w:tc>
      </w:tr>
      <w:tr w:rsidR="00F8687F" w:rsidRPr="0048375D" w:rsidTr="00903490">
        <w:tc>
          <w:tcPr>
            <w:tcW w:w="996" w:type="dxa"/>
            <w:shd w:val="clear" w:color="auto" w:fill="auto"/>
          </w:tcPr>
          <w:p w:rsidR="00F8687F" w:rsidRPr="0048375D" w:rsidRDefault="00F8687F" w:rsidP="0090349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ind w:left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48" w:type="dxa"/>
            <w:shd w:val="clear" w:color="auto" w:fill="auto"/>
          </w:tcPr>
          <w:p w:rsidR="00F8687F" w:rsidRPr="0048375D" w:rsidRDefault="00F8687F" w:rsidP="00236334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375D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агрессивного поведения у младших школьников</w:t>
            </w:r>
          </w:p>
        </w:tc>
      </w:tr>
    </w:tbl>
    <w:p w:rsidR="00236334" w:rsidRDefault="00236334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10FB2" w:rsidRDefault="00010FB2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010FB2" w:rsidRPr="00ED6954" w:rsidRDefault="00AB43C4" w:rsidP="00D374C5">
      <w:pPr>
        <w:pStyle w:val="A4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rPr>
          <w:rFonts w:ascii="Times New Roman" w:hAnsi="Times New Roman"/>
          <w:i/>
          <w:color w:val="8F2422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1. </w:t>
      </w:r>
      <w:r w:rsidR="00010FB2" w:rsidRPr="00ED6954">
        <w:rPr>
          <w:rFonts w:ascii="Times New Roman" w:hAnsi="Times New Roman"/>
          <w:i/>
          <w:sz w:val="28"/>
          <w:szCs w:val="28"/>
        </w:rPr>
        <w:t>Структура курсовой работы</w:t>
      </w:r>
    </w:p>
    <w:p w:rsidR="005C4DF3" w:rsidRDefault="00010FB2" w:rsidP="00010FB2">
      <w:pPr>
        <w:pStyle w:val="3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 xml:space="preserve">  Работа представляет собой </w:t>
      </w:r>
      <w:r w:rsidR="005C4DF3">
        <w:rPr>
          <w:rFonts w:ascii="Times New Roman" w:hAnsi="Times New Roman"/>
          <w:sz w:val="28"/>
          <w:szCs w:val="28"/>
        </w:rPr>
        <w:t xml:space="preserve">теоретическое и </w:t>
      </w:r>
      <w:r w:rsidR="00EE2AC0">
        <w:rPr>
          <w:rFonts w:ascii="Times New Roman" w:hAnsi="Times New Roman"/>
          <w:sz w:val="28"/>
          <w:szCs w:val="28"/>
        </w:rPr>
        <w:t xml:space="preserve">экспериментальное </w:t>
      </w:r>
      <w:r w:rsidR="005C4DF3">
        <w:rPr>
          <w:rFonts w:ascii="Times New Roman" w:hAnsi="Times New Roman"/>
          <w:sz w:val="28"/>
          <w:szCs w:val="28"/>
        </w:rPr>
        <w:t xml:space="preserve">исследование научной проблемы </w:t>
      </w:r>
      <w:r w:rsidRPr="00AB43C4">
        <w:rPr>
          <w:rFonts w:ascii="Times New Roman" w:hAnsi="Times New Roman"/>
          <w:sz w:val="28"/>
          <w:szCs w:val="28"/>
        </w:rPr>
        <w:t xml:space="preserve">и состоит из двух глав. </w:t>
      </w:r>
    </w:p>
    <w:p w:rsidR="00010FB2" w:rsidRPr="00D374C5" w:rsidRDefault="00010FB2" w:rsidP="00010FB2">
      <w:pPr>
        <w:pStyle w:val="3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D374C5">
        <w:rPr>
          <w:rFonts w:ascii="Times New Roman" w:hAnsi="Times New Roman"/>
          <w:sz w:val="28"/>
          <w:szCs w:val="28"/>
        </w:rPr>
        <w:t>Основные элементы структуры курсовой работы:</w:t>
      </w:r>
    </w:p>
    <w:p w:rsidR="00010FB2" w:rsidRPr="00F52369" w:rsidRDefault="001B4A92" w:rsidP="00D374C5">
      <w:pPr>
        <w:pStyle w:val="3"/>
        <w:numPr>
          <w:ilvl w:val="0"/>
          <w:numId w:val="4"/>
        </w:numPr>
        <w:spacing w:after="0"/>
        <w:ind w:left="1134" w:hanging="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Оглавление</w:t>
      </w:r>
    </w:p>
    <w:p w:rsidR="00010FB2" w:rsidRPr="00F52369" w:rsidRDefault="00010FB2" w:rsidP="00D374C5">
      <w:pPr>
        <w:pStyle w:val="3"/>
        <w:numPr>
          <w:ilvl w:val="0"/>
          <w:numId w:val="4"/>
        </w:numPr>
        <w:spacing w:after="0"/>
        <w:ind w:left="1134" w:hanging="65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Введение</w:t>
      </w:r>
      <w:r>
        <w:rPr>
          <w:rFonts w:ascii="Times New Roman" w:hAnsi="Times New Roman"/>
          <w:sz w:val="28"/>
          <w:szCs w:val="28"/>
        </w:rPr>
        <w:t xml:space="preserve"> (последовательно должны быть представлены</w:t>
      </w:r>
      <w:r w:rsidR="00292E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проблема, обзор имеющегося теоретического задела по проблеме, актуальность темы работы, цель работы, объект исследования, предмет исследования, гипотеза, задачи исследования, методы исследования).</w:t>
      </w:r>
    </w:p>
    <w:p w:rsidR="00010FB2" w:rsidRPr="00F52369" w:rsidRDefault="00010FB2" w:rsidP="00D374C5">
      <w:pPr>
        <w:pStyle w:val="3"/>
        <w:numPr>
          <w:ilvl w:val="0"/>
          <w:numId w:val="5"/>
        </w:numPr>
        <w:spacing w:after="0"/>
        <w:ind w:left="1134" w:hanging="65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 xml:space="preserve">Глава </w:t>
      </w:r>
      <w:r w:rsidR="001B4A92">
        <w:rPr>
          <w:rFonts w:ascii="Times New Roman" w:hAnsi="Times New Roman"/>
          <w:sz w:val="28"/>
          <w:szCs w:val="28"/>
        </w:rPr>
        <w:t>1</w:t>
      </w:r>
      <w:r w:rsidRPr="00F52369">
        <w:rPr>
          <w:rFonts w:ascii="Times New Roman" w:hAnsi="Times New Roman"/>
          <w:sz w:val="28"/>
          <w:szCs w:val="28"/>
        </w:rPr>
        <w:t>. Теоретический анализ</w:t>
      </w:r>
      <w:r w:rsidR="001B4A92">
        <w:rPr>
          <w:rFonts w:ascii="Times New Roman" w:hAnsi="Times New Roman"/>
          <w:sz w:val="28"/>
          <w:szCs w:val="28"/>
        </w:rPr>
        <w:t xml:space="preserve"> проблемы</w:t>
      </w:r>
      <w:r w:rsidR="00351627">
        <w:rPr>
          <w:rFonts w:ascii="Times New Roman" w:hAnsi="Times New Roman"/>
          <w:sz w:val="28"/>
          <w:szCs w:val="28"/>
        </w:rPr>
        <w:t xml:space="preserve"> исследования</w:t>
      </w:r>
    </w:p>
    <w:p w:rsidR="00010FB2" w:rsidRPr="00F52369" w:rsidRDefault="00010FB2" w:rsidP="00D374C5">
      <w:pPr>
        <w:pStyle w:val="3"/>
        <w:numPr>
          <w:ilvl w:val="1"/>
          <w:numId w:val="3"/>
        </w:numPr>
        <w:spacing w:after="0"/>
        <w:ind w:left="1134" w:hanging="65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.....</w:t>
      </w:r>
    </w:p>
    <w:p w:rsidR="00010FB2" w:rsidRPr="00F52369" w:rsidRDefault="00010FB2" w:rsidP="00D374C5">
      <w:pPr>
        <w:pStyle w:val="3"/>
        <w:numPr>
          <w:ilvl w:val="1"/>
          <w:numId w:val="3"/>
        </w:numPr>
        <w:spacing w:after="0"/>
        <w:ind w:left="1134" w:hanging="65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…..</w:t>
      </w:r>
    </w:p>
    <w:p w:rsidR="00010FB2" w:rsidRPr="00F52369" w:rsidRDefault="00010FB2" w:rsidP="00D374C5">
      <w:pPr>
        <w:pStyle w:val="3"/>
        <w:numPr>
          <w:ilvl w:val="1"/>
          <w:numId w:val="3"/>
        </w:numPr>
        <w:spacing w:after="0"/>
        <w:ind w:left="1134" w:hanging="65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…..</w:t>
      </w:r>
    </w:p>
    <w:p w:rsidR="00010FB2" w:rsidRPr="00F52369" w:rsidRDefault="00010FB2" w:rsidP="00D374C5">
      <w:pPr>
        <w:pStyle w:val="3"/>
        <w:numPr>
          <w:ilvl w:val="0"/>
          <w:numId w:val="7"/>
        </w:numPr>
        <w:spacing w:after="0"/>
        <w:ind w:left="1134" w:hanging="65"/>
        <w:jc w:val="both"/>
        <w:rPr>
          <w:rFonts w:ascii="Times New Roman" w:hAnsi="Times New Roman"/>
          <w:color w:val="auto"/>
          <w:sz w:val="28"/>
          <w:szCs w:val="28"/>
        </w:rPr>
      </w:pPr>
      <w:r w:rsidRPr="00F52369">
        <w:rPr>
          <w:rFonts w:ascii="Times New Roman" w:hAnsi="Times New Roman"/>
          <w:color w:val="auto"/>
          <w:sz w:val="28"/>
          <w:szCs w:val="28"/>
        </w:rPr>
        <w:t xml:space="preserve">Глава </w:t>
      </w:r>
      <w:r w:rsidR="001B4A92">
        <w:rPr>
          <w:rFonts w:ascii="Times New Roman" w:hAnsi="Times New Roman"/>
          <w:color w:val="auto"/>
          <w:sz w:val="28"/>
          <w:szCs w:val="28"/>
        </w:rPr>
        <w:t>2</w:t>
      </w:r>
      <w:r w:rsidRPr="00F52369">
        <w:rPr>
          <w:rFonts w:ascii="Times New Roman" w:hAnsi="Times New Roman"/>
          <w:color w:val="auto"/>
          <w:sz w:val="28"/>
          <w:szCs w:val="28"/>
        </w:rPr>
        <w:t xml:space="preserve">.  </w:t>
      </w:r>
      <w:r w:rsidR="001B4A92">
        <w:rPr>
          <w:rFonts w:ascii="Times New Roman" w:hAnsi="Times New Roman"/>
          <w:color w:val="auto"/>
          <w:sz w:val="28"/>
          <w:szCs w:val="28"/>
        </w:rPr>
        <w:t>Экспериментальное изучение проблемы</w:t>
      </w:r>
      <w:r w:rsidR="00351627">
        <w:rPr>
          <w:rFonts w:ascii="Times New Roman" w:hAnsi="Times New Roman"/>
          <w:color w:val="auto"/>
          <w:sz w:val="28"/>
          <w:szCs w:val="28"/>
        </w:rPr>
        <w:t xml:space="preserve"> исследования</w:t>
      </w:r>
    </w:p>
    <w:p w:rsidR="008606F1" w:rsidRDefault="00010FB2" w:rsidP="00D374C5">
      <w:pPr>
        <w:pStyle w:val="3"/>
        <w:spacing w:after="0"/>
        <w:ind w:left="1134" w:hanging="65"/>
        <w:jc w:val="both"/>
        <w:rPr>
          <w:rFonts w:ascii="Times New Roman" w:hAnsi="Times New Roman"/>
          <w:color w:val="auto"/>
          <w:sz w:val="28"/>
          <w:szCs w:val="28"/>
        </w:rPr>
      </w:pPr>
      <w:r w:rsidRPr="00F52369">
        <w:rPr>
          <w:rFonts w:ascii="Times New Roman" w:hAnsi="Times New Roman"/>
          <w:color w:val="auto"/>
          <w:sz w:val="28"/>
          <w:szCs w:val="28"/>
        </w:rPr>
        <w:t xml:space="preserve">2.1. Методы </w:t>
      </w:r>
      <w:r w:rsidR="00FD1249">
        <w:rPr>
          <w:rFonts w:ascii="Times New Roman" w:hAnsi="Times New Roman"/>
          <w:color w:val="auto"/>
          <w:sz w:val="28"/>
          <w:szCs w:val="28"/>
        </w:rPr>
        <w:t xml:space="preserve">и методики </w:t>
      </w:r>
      <w:r w:rsidRPr="00F52369">
        <w:rPr>
          <w:rFonts w:ascii="Times New Roman" w:hAnsi="Times New Roman"/>
          <w:color w:val="auto"/>
          <w:sz w:val="28"/>
          <w:szCs w:val="28"/>
        </w:rPr>
        <w:t>исследования, авторы, требования, инструкция, условия проведения</w:t>
      </w:r>
      <w:r w:rsidR="008606F1">
        <w:rPr>
          <w:rFonts w:ascii="Times New Roman" w:hAnsi="Times New Roman"/>
          <w:color w:val="auto"/>
          <w:sz w:val="28"/>
          <w:szCs w:val="28"/>
        </w:rPr>
        <w:t>.</w:t>
      </w:r>
    </w:p>
    <w:p w:rsidR="00FD1249" w:rsidRDefault="00FD1249" w:rsidP="00D374C5">
      <w:pPr>
        <w:pStyle w:val="3"/>
        <w:spacing w:after="0"/>
        <w:ind w:left="1134" w:hanging="6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2.2 Результаты исследования: результаты исследования представляются в виде графиков и таблиц с подробным описанием полученных результатов</w:t>
      </w:r>
      <w:r w:rsidR="00EE2AC0">
        <w:rPr>
          <w:rFonts w:ascii="Times New Roman" w:hAnsi="Times New Roman"/>
          <w:color w:val="auto"/>
          <w:sz w:val="28"/>
          <w:szCs w:val="28"/>
        </w:rPr>
        <w:t>.</w:t>
      </w:r>
    </w:p>
    <w:p w:rsidR="008606F1" w:rsidRPr="008606F1" w:rsidRDefault="00010FB2" w:rsidP="00D374C5">
      <w:pPr>
        <w:pStyle w:val="3"/>
        <w:numPr>
          <w:ilvl w:val="0"/>
          <w:numId w:val="9"/>
        </w:numPr>
        <w:spacing w:after="0"/>
        <w:ind w:left="1134" w:hanging="65"/>
        <w:jc w:val="both"/>
        <w:rPr>
          <w:rFonts w:ascii="Times New Roman" w:hAnsi="Times New Roman"/>
          <w:color w:val="auto"/>
          <w:sz w:val="28"/>
          <w:szCs w:val="28"/>
        </w:rPr>
      </w:pPr>
      <w:r w:rsidRPr="008606F1">
        <w:rPr>
          <w:rFonts w:ascii="Times New Roman" w:hAnsi="Times New Roman"/>
          <w:color w:val="auto"/>
          <w:sz w:val="28"/>
          <w:szCs w:val="28"/>
        </w:rPr>
        <w:t>Заключение</w:t>
      </w:r>
      <w:r w:rsidR="008606F1">
        <w:rPr>
          <w:rFonts w:ascii="Times New Roman" w:hAnsi="Times New Roman"/>
          <w:color w:val="auto"/>
          <w:sz w:val="28"/>
          <w:szCs w:val="28"/>
        </w:rPr>
        <w:t>.</w:t>
      </w:r>
      <w:r w:rsidR="008606F1" w:rsidRPr="008606F1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010FB2" w:rsidRPr="00F52369" w:rsidRDefault="00010FB2" w:rsidP="00D374C5">
      <w:pPr>
        <w:pStyle w:val="3"/>
        <w:numPr>
          <w:ilvl w:val="0"/>
          <w:numId w:val="9"/>
        </w:numPr>
        <w:spacing w:after="0"/>
        <w:ind w:left="1134" w:hanging="65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 xml:space="preserve">Список </w:t>
      </w:r>
      <w:r w:rsidR="00546342">
        <w:rPr>
          <w:rFonts w:ascii="Times New Roman" w:hAnsi="Times New Roman"/>
          <w:sz w:val="28"/>
          <w:szCs w:val="28"/>
        </w:rPr>
        <w:t xml:space="preserve">используемой </w:t>
      </w:r>
      <w:r w:rsidRPr="00F52369">
        <w:rPr>
          <w:rFonts w:ascii="Times New Roman" w:hAnsi="Times New Roman"/>
          <w:sz w:val="28"/>
          <w:szCs w:val="28"/>
        </w:rPr>
        <w:t>литературы</w:t>
      </w:r>
      <w:r w:rsidR="008606F1">
        <w:rPr>
          <w:rFonts w:ascii="Times New Roman" w:hAnsi="Times New Roman"/>
          <w:sz w:val="28"/>
          <w:szCs w:val="28"/>
        </w:rPr>
        <w:t>.</w:t>
      </w:r>
    </w:p>
    <w:p w:rsidR="00010FB2" w:rsidRPr="00F52369" w:rsidRDefault="00010FB2" w:rsidP="00D374C5">
      <w:pPr>
        <w:pStyle w:val="3"/>
        <w:numPr>
          <w:ilvl w:val="0"/>
          <w:numId w:val="9"/>
        </w:numPr>
        <w:spacing w:after="0"/>
        <w:ind w:left="993" w:firstLine="76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Приложения</w:t>
      </w:r>
      <w:r w:rsidR="008606F1">
        <w:rPr>
          <w:rFonts w:ascii="Times New Roman" w:hAnsi="Times New Roman"/>
          <w:sz w:val="28"/>
          <w:szCs w:val="28"/>
        </w:rPr>
        <w:t>.</w:t>
      </w:r>
      <w:r w:rsidRPr="00F52369">
        <w:rPr>
          <w:rFonts w:ascii="Times New Roman" w:hAnsi="Times New Roman"/>
          <w:sz w:val="28"/>
          <w:szCs w:val="28"/>
        </w:rPr>
        <w:t xml:space="preserve"> </w:t>
      </w:r>
    </w:p>
    <w:p w:rsidR="00010FB2" w:rsidRDefault="00010FB2" w:rsidP="00D374C5">
      <w:pPr>
        <w:pStyle w:val="3"/>
        <w:spacing w:after="0"/>
        <w:ind w:left="1134" w:hanging="65"/>
        <w:jc w:val="both"/>
        <w:rPr>
          <w:rFonts w:ascii="Times New Roman" w:hAnsi="Times New Roman"/>
          <w:sz w:val="28"/>
          <w:szCs w:val="28"/>
        </w:rPr>
      </w:pPr>
    </w:p>
    <w:p w:rsidR="00AB43C4" w:rsidRPr="00D374C5" w:rsidRDefault="00AB43C4" w:rsidP="00010FB2">
      <w:pPr>
        <w:pStyle w:val="3"/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2. </w:t>
      </w:r>
      <w:r w:rsidRPr="00D374C5">
        <w:rPr>
          <w:rFonts w:ascii="Times New Roman" w:hAnsi="Times New Roman"/>
          <w:i/>
          <w:sz w:val="28"/>
          <w:szCs w:val="28"/>
        </w:rPr>
        <w:t>Основные требования</w:t>
      </w:r>
    </w:p>
    <w:p w:rsidR="00010FB2" w:rsidRDefault="00010FB2" w:rsidP="00010FB2">
      <w:pPr>
        <w:pStyle w:val="3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lastRenderedPageBreak/>
        <w:t xml:space="preserve">Объем курсовой работы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F52369">
        <w:rPr>
          <w:rFonts w:ascii="Times New Roman" w:hAnsi="Times New Roman"/>
          <w:sz w:val="28"/>
          <w:szCs w:val="28"/>
        </w:rPr>
        <w:t>20</w:t>
      </w:r>
      <w:r w:rsidR="008606F1">
        <w:rPr>
          <w:rFonts w:ascii="Times New Roman" w:hAnsi="Times New Roman"/>
          <w:sz w:val="28"/>
          <w:szCs w:val="28"/>
        </w:rPr>
        <w:t>–</w:t>
      </w:r>
      <w:r w:rsidRPr="00F52369">
        <w:rPr>
          <w:rFonts w:ascii="Times New Roman" w:hAnsi="Times New Roman"/>
          <w:sz w:val="28"/>
          <w:szCs w:val="28"/>
        </w:rPr>
        <w:t>25 страниц</w:t>
      </w:r>
      <w:r>
        <w:rPr>
          <w:rFonts w:ascii="Times New Roman" w:hAnsi="Times New Roman"/>
          <w:sz w:val="28"/>
          <w:szCs w:val="28"/>
        </w:rPr>
        <w:t xml:space="preserve"> без приложения</w:t>
      </w:r>
      <w:r w:rsidRPr="00F52369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F52369">
        <w:rPr>
          <w:rFonts w:ascii="Times New Roman" w:hAnsi="Times New Roman"/>
          <w:sz w:val="28"/>
          <w:szCs w:val="28"/>
        </w:rPr>
        <w:t>Список литер</w:t>
      </w:r>
      <w:r w:rsidR="00351627">
        <w:rPr>
          <w:rFonts w:ascii="Times New Roman" w:hAnsi="Times New Roman"/>
          <w:sz w:val="28"/>
          <w:szCs w:val="28"/>
        </w:rPr>
        <w:t xml:space="preserve">атуры должен включать не менее </w:t>
      </w:r>
      <w:r w:rsidRPr="00F52369">
        <w:rPr>
          <w:rFonts w:ascii="Times New Roman" w:hAnsi="Times New Roman"/>
          <w:sz w:val="28"/>
          <w:szCs w:val="28"/>
        </w:rPr>
        <w:t xml:space="preserve"> </w:t>
      </w:r>
      <w:r w:rsidR="00351627">
        <w:rPr>
          <w:rFonts w:ascii="Times New Roman" w:hAnsi="Times New Roman"/>
          <w:sz w:val="28"/>
          <w:szCs w:val="28"/>
        </w:rPr>
        <w:t xml:space="preserve">20 </w:t>
      </w:r>
      <w:r w:rsidRPr="00F52369">
        <w:rPr>
          <w:rFonts w:ascii="Times New Roman" w:hAnsi="Times New Roman"/>
          <w:sz w:val="28"/>
          <w:szCs w:val="28"/>
        </w:rPr>
        <w:t>первоисточников, из которых 30 %  должны составлять публикации за последние 5 лет.</w:t>
      </w:r>
      <w:proofErr w:type="gramEnd"/>
    </w:p>
    <w:p w:rsidR="00010FB2" w:rsidRDefault="00010FB2" w:rsidP="00546342">
      <w:pPr>
        <w:pStyle w:val="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Просим обратить особое внимание на то, что все виды курсовых работ проходят проверку на </w:t>
      </w:r>
      <w:proofErr w:type="spellStart"/>
      <w:r>
        <w:rPr>
          <w:rFonts w:ascii="Times New Roman" w:hAnsi="Times New Roman"/>
          <w:sz w:val="28"/>
          <w:szCs w:val="28"/>
        </w:rPr>
        <w:t>антиплагиат</w:t>
      </w:r>
      <w:proofErr w:type="spellEnd"/>
      <w:r>
        <w:rPr>
          <w:rFonts w:ascii="Times New Roman" w:hAnsi="Times New Roman"/>
          <w:sz w:val="28"/>
          <w:szCs w:val="28"/>
        </w:rPr>
        <w:t>. Степень оригинальности текста должна составлять не менее 50</w:t>
      </w:r>
      <w:r w:rsidR="008606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%, поэтому собственным рассуждениям по изучаемой проблеме необходимо выделить около четверти объема курсовой работы, а остальной теоретический материал следует творчески переработать и представить в виде анализа и обобщенного пересказа. </w:t>
      </w:r>
    </w:p>
    <w:p w:rsidR="00010FB2" w:rsidRDefault="00010FB2" w:rsidP="00010FB2">
      <w:pPr>
        <w:pStyle w:val="3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большие требования предъявляются к оформлению курсовой работы. Оценка за техническое несоответствие требованиям может быть снижена на балл. Обратите внимание на то, как должен выглядеть текст вашего исследования. </w:t>
      </w:r>
    </w:p>
    <w:p w:rsidR="00010FB2" w:rsidRDefault="00010FB2" w:rsidP="00010FB2">
      <w:pPr>
        <w:pStyle w:val="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10FB2" w:rsidRPr="00D374C5" w:rsidRDefault="00AB43C4" w:rsidP="00D374C5">
      <w:pPr>
        <w:pStyle w:val="3"/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D374C5">
        <w:rPr>
          <w:rFonts w:ascii="Times New Roman" w:hAnsi="Times New Roman"/>
          <w:i/>
          <w:sz w:val="28"/>
          <w:szCs w:val="28"/>
        </w:rPr>
        <w:t xml:space="preserve">3. </w:t>
      </w:r>
      <w:r w:rsidR="00010FB2" w:rsidRPr="00D374C5">
        <w:rPr>
          <w:rFonts w:ascii="Times New Roman" w:hAnsi="Times New Roman"/>
          <w:i/>
          <w:sz w:val="28"/>
          <w:szCs w:val="28"/>
        </w:rPr>
        <w:t>Оформление текста и литературы</w:t>
      </w:r>
    </w:p>
    <w:p w:rsidR="00010FB2" w:rsidRPr="00ED6954" w:rsidRDefault="00010FB2" w:rsidP="00D374C5">
      <w:pPr>
        <w:pStyle w:val="2"/>
        <w:rPr>
          <w:b/>
        </w:rPr>
      </w:pPr>
      <w:r w:rsidRPr="00ED6954">
        <w:tab/>
        <w:t xml:space="preserve">Текст </w:t>
      </w:r>
      <w:r>
        <w:t>должен иметь</w:t>
      </w:r>
      <w:r w:rsidR="00292E18">
        <w:t xml:space="preserve"> </w:t>
      </w:r>
      <w:r w:rsidRPr="00ED6954">
        <w:t>полуторны</w:t>
      </w:r>
      <w:r>
        <w:t>й</w:t>
      </w:r>
      <w:r w:rsidR="00292E18">
        <w:t xml:space="preserve"> </w:t>
      </w:r>
      <w:r w:rsidRPr="00ED6954">
        <w:t xml:space="preserve">интервал, шрифт </w:t>
      </w:r>
      <w:proofErr w:type="spellStart"/>
      <w:r w:rsidRPr="00ED6954">
        <w:t>Times</w:t>
      </w:r>
      <w:proofErr w:type="spellEnd"/>
      <w:r w:rsidR="00292E18">
        <w:t xml:space="preserve"> </w:t>
      </w:r>
      <w:proofErr w:type="spellStart"/>
      <w:r w:rsidRPr="00ED6954">
        <w:t>New</w:t>
      </w:r>
      <w:proofErr w:type="spellEnd"/>
      <w:r w:rsidR="00292E18">
        <w:t xml:space="preserve"> </w:t>
      </w:r>
      <w:proofErr w:type="spellStart"/>
      <w:r w:rsidRPr="00ED6954">
        <w:t>Roman</w:t>
      </w:r>
      <w:proofErr w:type="spellEnd"/>
      <w:r w:rsidRPr="00ED6954">
        <w:t>, кегль 14</w:t>
      </w:r>
      <w:r>
        <w:t>.</w:t>
      </w:r>
      <w:r w:rsidR="00AB43C4">
        <w:t xml:space="preserve"> </w:t>
      </w:r>
      <w:r>
        <w:t>Н</w:t>
      </w:r>
      <w:r w:rsidRPr="00ED6954">
        <w:t xml:space="preserve">умерация страниц указывается </w:t>
      </w:r>
      <w:r w:rsidR="005C4DF3">
        <w:t>в центре</w:t>
      </w:r>
      <w:r w:rsidRPr="00ED6954">
        <w:t xml:space="preserve"> внизу, выравнивание </w:t>
      </w:r>
      <w:r>
        <w:t xml:space="preserve">– </w:t>
      </w:r>
      <w:r w:rsidRPr="00ED6954">
        <w:t xml:space="preserve">по ширине. Поля документа должны быть выставлены со следующими значениями: левое поле – </w:t>
      </w:r>
      <w:smartTag w:uri="urn:schemas-microsoft-com:office:smarttags" w:element="metricconverter">
        <w:smartTagPr>
          <w:attr w:name="ProductID" w:val="3 см"/>
        </w:smartTagPr>
        <w:r w:rsidRPr="00ED6954">
          <w:t>3 см</w:t>
        </w:r>
      </w:smartTag>
      <w:r w:rsidRPr="00ED6954">
        <w:t xml:space="preserve">, правое поле – </w:t>
      </w:r>
      <w:smartTag w:uri="urn:schemas-microsoft-com:office:smarttags" w:element="metricconverter">
        <w:smartTagPr>
          <w:attr w:name="ProductID" w:val="1,5 см"/>
        </w:smartTagPr>
        <w:r w:rsidRPr="00ED6954">
          <w:t>1,5 см</w:t>
        </w:r>
      </w:smartTag>
      <w:r w:rsidRPr="00ED6954">
        <w:t xml:space="preserve">, верхнее и нижнее – </w:t>
      </w:r>
      <w:smartTag w:uri="urn:schemas-microsoft-com:office:smarttags" w:element="metricconverter">
        <w:smartTagPr>
          <w:attr w:name="ProductID" w:val="2 см"/>
        </w:smartTagPr>
        <w:r w:rsidRPr="00ED6954">
          <w:t>2 см</w:t>
        </w:r>
      </w:smartTag>
      <w:r w:rsidRPr="00ED6954">
        <w:t xml:space="preserve">. </w:t>
      </w:r>
    </w:p>
    <w:p w:rsidR="00010FB2" w:rsidRPr="00ED6954" w:rsidRDefault="00010FB2" w:rsidP="00D374C5">
      <w:pPr>
        <w:pStyle w:val="2"/>
        <w:jc w:val="both"/>
        <w:rPr>
          <w:b/>
        </w:rPr>
      </w:pPr>
      <w:r w:rsidRPr="00ED6954">
        <w:tab/>
        <w:t xml:space="preserve">Заголовки глав и параграфов </w:t>
      </w:r>
      <w:r>
        <w:t xml:space="preserve">располагаются </w:t>
      </w:r>
      <w:r w:rsidRPr="00ED6954">
        <w:t xml:space="preserve">по </w:t>
      </w:r>
      <w:r w:rsidR="00351627">
        <w:t>ширине</w:t>
      </w:r>
      <w:r w:rsidRPr="00ED6954">
        <w:t xml:space="preserve"> страницы</w:t>
      </w:r>
      <w:r w:rsidR="00351627">
        <w:t xml:space="preserve"> с абзацным отступом. </w:t>
      </w:r>
      <w:r w:rsidRPr="00ED6954">
        <w:t xml:space="preserve">Точки в конце заголовков не ставятся. Заголовки параграфов отделяются от текста пустой строкой. </w:t>
      </w:r>
      <w:r w:rsidR="005C4DF3">
        <w:t>Каждый новый раздел курсовой работы начинается с новой страницы.</w:t>
      </w:r>
    </w:p>
    <w:p w:rsidR="00010FB2" w:rsidRDefault="00010FB2" w:rsidP="00D374C5">
      <w:pPr>
        <w:pStyle w:val="2"/>
        <w:jc w:val="both"/>
      </w:pPr>
    </w:p>
    <w:p w:rsidR="00010FB2" w:rsidRPr="00AB43C4" w:rsidRDefault="00AB43C4" w:rsidP="00D374C5">
      <w:pPr>
        <w:pStyle w:val="2"/>
      </w:pPr>
      <w:r>
        <w:rPr>
          <w:i/>
        </w:rPr>
        <w:t xml:space="preserve">          4. </w:t>
      </w:r>
      <w:r w:rsidR="00010FB2" w:rsidRPr="00D374C5">
        <w:rPr>
          <w:i/>
        </w:rPr>
        <w:t>Оформление списка литературы</w:t>
      </w:r>
    </w:p>
    <w:p w:rsidR="00010FB2" w:rsidRPr="00ED6954" w:rsidRDefault="00010FB2" w:rsidP="00D374C5">
      <w:pPr>
        <w:pStyle w:val="2"/>
        <w:jc w:val="both"/>
        <w:rPr>
          <w:b/>
        </w:rPr>
      </w:pPr>
      <w:r w:rsidRPr="00ED6954">
        <w:tab/>
        <w:t xml:space="preserve">Список литературы дается в конце текста в алфавитном порядке и располагается под заголовком </w:t>
      </w:r>
      <w:r>
        <w:t>«</w:t>
      </w:r>
      <w:r w:rsidRPr="00ED6954">
        <w:t xml:space="preserve">Список </w:t>
      </w:r>
      <w:r w:rsidR="005C4DF3">
        <w:t xml:space="preserve">используемой </w:t>
      </w:r>
      <w:r w:rsidRPr="00ED6954">
        <w:t>литературы</w:t>
      </w:r>
      <w:r>
        <w:t>»</w:t>
      </w:r>
      <w:r w:rsidRPr="00ED6954">
        <w:t xml:space="preserve">. </w:t>
      </w:r>
    </w:p>
    <w:p w:rsidR="00010FB2" w:rsidRPr="00ED6954" w:rsidRDefault="00010FB2" w:rsidP="00D374C5">
      <w:pPr>
        <w:pStyle w:val="2"/>
        <w:jc w:val="both"/>
        <w:rPr>
          <w:b/>
        </w:rPr>
      </w:pPr>
      <w:r w:rsidRPr="00ED6954">
        <w:tab/>
        <w:t xml:space="preserve">Иностранные источники следуют в списке литературы после русскоязычных источников. </w:t>
      </w:r>
    </w:p>
    <w:p w:rsidR="00351627" w:rsidRPr="00351627" w:rsidRDefault="00010FB2" w:rsidP="00351627">
      <w:pPr>
        <w:pStyle w:val="FR1"/>
        <w:jc w:val="center"/>
        <w:rPr>
          <w:rFonts w:ascii="Times New Roman" w:hAnsi="Times New Roman"/>
          <w:sz w:val="28"/>
          <w:szCs w:val="28"/>
        </w:rPr>
      </w:pPr>
      <w:r w:rsidRPr="00ED6954">
        <w:tab/>
      </w:r>
      <w:r w:rsidR="00351627" w:rsidRPr="00351627">
        <w:rPr>
          <w:rFonts w:ascii="Times New Roman" w:hAnsi="Times New Roman"/>
          <w:sz w:val="28"/>
          <w:szCs w:val="28"/>
        </w:rPr>
        <w:t>Примеры библиографического описания некоторых документов</w:t>
      </w:r>
    </w:p>
    <w:p w:rsidR="00351627" w:rsidRPr="00351627" w:rsidRDefault="00351627" w:rsidP="00351627">
      <w:pPr>
        <w:pStyle w:val="FR1"/>
        <w:jc w:val="center"/>
        <w:rPr>
          <w:rFonts w:ascii="Times New Roman" w:hAnsi="Times New Roman"/>
          <w:sz w:val="28"/>
          <w:szCs w:val="28"/>
        </w:rPr>
      </w:pPr>
      <w:r w:rsidRPr="00351627">
        <w:rPr>
          <w:rFonts w:ascii="Times New Roman" w:hAnsi="Times New Roman"/>
          <w:sz w:val="28"/>
          <w:szCs w:val="28"/>
        </w:rPr>
        <w:t>(по ГОСТ 7.1-2003)</w:t>
      </w:r>
    </w:p>
    <w:p w:rsidR="00351627" w:rsidRPr="00351627" w:rsidRDefault="00351627" w:rsidP="00351627">
      <w:pPr>
        <w:pStyle w:val="FR1"/>
        <w:ind w:firstLine="425"/>
        <w:jc w:val="center"/>
        <w:rPr>
          <w:rFonts w:ascii="Times New Roman" w:hAnsi="Times New Roman"/>
          <w:b w:val="0"/>
          <w:i/>
          <w:sz w:val="28"/>
          <w:szCs w:val="28"/>
        </w:rPr>
      </w:pPr>
      <w:r w:rsidRPr="00351627">
        <w:rPr>
          <w:rFonts w:ascii="Times New Roman" w:hAnsi="Times New Roman"/>
          <w:b w:val="0"/>
          <w:i/>
          <w:sz w:val="28"/>
          <w:szCs w:val="28"/>
        </w:rPr>
        <w:t>Книга с одним автором</w:t>
      </w:r>
    </w:p>
    <w:p w:rsidR="00351627" w:rsidRPr="00351627" w:rsidRDefault="00351627" w:rsidP="00351627">
      <w:pPr>
        <w:pStyle w:val="FR1"/>
        <w:ind w:firstLine="540"/>
        <w:rPr>
          <w:rFonts w:ascii="Times New Roman" w:hAnsi="Times New Roman"/>
          <w:b w:val="0"/>
          <w:i/>
          <w:iCs/>
          <w:sz w:val="28"/>
          <w:szCs w:val="28"/>
        </w:rPr>
      </w:pPr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Балабанов, И.Т. Валютные операции </w:t>
      </w:r>
      <w:r w:rsidRPr="00351627">
        <w:rPr>
          <w:rFonts w:ascii="Times New Roman" w:hAnsi="Times New Roman"/>
          <w:b w:val="0"/>
          <w:sz w:val="28"/>
          <w:szCs w:val="28"/>
        </w:rPr>
        <w:t xml:space="preserve">[Текст] </w:t>
      </w:r>
      <w:r w:rsidRPr="00351627">
        <w:rPr>
          <w:rFonts w:ascii="Times New Roman" w:hAnsi="Times New Roman"/>
          <w:b w:val="0"/>
          <w:bCs/>
          <w:sz w:val="28"/>
          <w:szCs w:val="28"/>
        </w:rPr>
        <w:t>/ И.Т. Балабанов. – М. : Финансы и статистика, 1993. – 144 с.</w:t>
      </w:r>
    </w:p>
    <w:p w:rsidR="00351627" w:rsidRPr="00351627" w:rsidRDefault="00351627" w:rsidP="00351627">
      <w:pPr>
        <w:pStyle w:val="FR1"/>
        <w:ind w:firstLine="425"/>
        <w:jc w:val="center"/>
        <w:rPr>
          <w:rFonts w:ascii="Times New Roman" w:hAnsi="Times New Roman"/>
          <w:b w:val="0"/>
          <w:i/>
          <w:sz w:val="28"/>
          <w:szCs w:val="28"/>
        </w:rPr>
      </w:pPr>
      <w:r w:rsidRPr="00351627">
        <w:rPr>
          <w:rFonts w:ascii="Times New Roman" w:hAnsi="Times New Roman"/>
          <w:b w:val="0"/>
          <w:i/>
          <w:sz w:val="28"/>
          <w:szCs w:val="28"/>
        </w:rPr>
        <w:t>Книга с двумя авторами</w:t>
      </w:r>
    </w:p>
    <w:p w:rsidR="00351627" w:rsidRPr="00351627" w:rsidRDefault="00351627" w:rsidP="00351627">
      <w:pPr>
        <w:pStyle w:val="FR1"/>
        <w:ind w:firstLine="540"/>
        <w:rPr>
          <w:rFonts w:ascii="Times New Roman" w:hAnsi="Times New Roman"/>
          <w:b w:val="0"/>
          <w:bCs/>
          <w:sz w:val="28"/>
          <w:szCs w:val="28"/>
        </w:rPr>
      </w:pPr>
      <w:proofErr w:type="spellStart"/>
      <w:r w:rsidRPr="00351627">
        <w:rPr>
          <w:rFonts w:ascii="Times New Roman" w:hAnsi="Times New Roman"/>
          <w:b w:val="0"/>
          <w:bCs/>
          <w:sz w:val="28"/>
          <w:szCs w:val="28"/>
        </w:rPr>
        <w:t>Корнелиус</w:t>
      </w:r>
      <w:proofErr w:type="spellEnd"/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, X. Выиграть может каждый </w:t>
      </w:r>
      <w:r w:rsidRPr="00351627">
        <w:rPr>
          <w:rFonts w:ascii="Times New Roman" w:hAnsi="Times New Roman"/>
          <w:b w:val="0"/>
          <w:sz w:val="28"/>
          <w:szCs w:val="28"/>
        </w:rPr>
        <w:t xml:space="preserve">[Текст] </w:t>
      </w:r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/ X. </w:t>
      </w:r>
      <w:proofErr w:type="spellStart"/>
      <w:r w:rsidRPr="00351627">
        <w:rPr>
          <w:rFonts w:ascii="Times New Roman" w:hAnsi="Times New Roman"/>
          <w:b w:val="0"/>
          <w:bCs/>
          <w:sz w:val="28"/>
          <w:szCs w:val="28"/>
        </w:rPr>
        <w:t>Корнелиус</w:t>
      </w:r>
      <w:proofErr w:type="spellEnd"/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, 3. </w:t>
      </w:r>
      <w:proofErr w:type="spellStart"/>
      <w:r w:rsidRPr="00351627">
        <w:rPr>
          <w:rFonts w:ascii="Times New Roman" w:hAnsi="Times New Roman"/>
          <w:b w:val="0"/>
          <w:bCs/>
          <w:sz w:val="28"/>
          <w:szCs w:val="28"/>
        </w:rPr>
        <w:t>Фэйр</w:t>
      </w:r>
      <w:proofErr w:type="spellEnd"/>
      <w:r w:rsidRPr="00351627">
        <w:rPr>
          <w:rFonts w:ascii="Times New Roman" w:hAnsi="Times New Roman"/>
          <w:b w:val="0"/>
          <w:bCs/>
          <w:sz w:val="28"/>
          <w:szCs w:val="28"/>
        </w:rPr>
        <w:t>; пер. П.Е. Патрушева. – М. : Стрингер, 1992. – 116 с.</w:t>
      </w:r>
    </w:p>
    <w:p w:rsidR="00351627" w:rsidRPr="00351627" w:rsidRDefault="00351627" w:rsidP="00351627">
      <w:pPr>
        <w:pStyle w:val="FR1"/>
        <w:ind w:firstLine="425"/>
        <w:jc w:val="center"/>
        <w:rPr>
          <w:rFonts w:ascii="Times New Roman" w:hAnsi="Times New Roman"/>
          <w:b w:val="0"/>
          <w:i/>
          <w:sz w:val="28"/>
          <w:szCs w:val="28"/>
        </w:rPr>
      </w:pPr>
      <w:r w:rsidRPr="00351627">
        <w:rPr>
          <w:rFonts w:ascii="Times New Roman" w:hAnsi="Times New Roman"/>
          <w:b w:val="0"/>
          <w:i/>
          <w:sz w:val="28"/>
          <w:szCs w:val="28"/>
        </w:rPr>
        <w:t>Книга с тремя авторами</w:t>
      </w:r>
    </w:p>
    <w:p w:rsidR="00351627" w:rsidRPr="00351627" w:rsidRDefault="00351627" w:rsidP="00351627">
      <w:pPr>
        <w:pStyle w:val="FR1"/>
        <w:ind w:firstLine="540"/>
        <w:rPr>
          <w:rFonts w:ascii="Times New Roman" w:hAnsi="Times New Roman"/>
          <w:b w:val="0"/>
          <w:bCs/>
          <w:sz w:val="28"/>
          <w:szCs w:val="28"/>
        </w:rPr>
      </w:pPr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Киселев, В.В. Анализ научного потенциала </w:t>
      </w:r>
      <w:r w:rsidRPr="00351627">
        <w:rPr>
          <w:rFonts w:ascii="Times New Roman" w:hAnsi="Times New Roman"/>
          <w:b w:val="0"/>
          <w:sz w:val="28"/>
          <w:szCs w:val="28"/>
        </w:rPr>
        <w:t xml:space="preserve">[Текст] </w:t>
      </w:r>
      <w:r w:rsidRPr="00351627">
        <w:rPr>
          <w:rFonts w:ascii="Times New Roman" w:hAnsi="Times New Roman"/>
          <w:b w:val="0"/>
          <w:bCs/>
          <w:sz w:val="28"/>
          <w:szCs w:val="28"/>
        </w:rPr>
        <w:t>/ В.В. Киселев, Т.Е. Кузнецова, З.З. Кузнецов. – М. : Наука, 1991. – 126 с.</w:t>
      </w:r>
    </w:p>
    <w:p w:rsidR="00351627" w:rsidRPr="00351627" w:rsidRDefault="00351627" w:rsidP="00351627">
      <w:pPr>
        <w:pStyle w:val="FR1"/>
        <w:ind w:firstLine="425"/>
        <w:rPr>
          <w:rFonts w:ascii="Times New Roman" w:hAnsi="Times New Roman"/>
          <w:b w:val="0"/>
          <w:bCs/>
          <w:sz w:val="28"/>
          <w:szCs w:val="28"/>
        </w:rPr>
      </w:pPr>
    </w:p>
    <w:p w:rsidR="00351627" w:rsidRPr="00351627" w:rsidRDefault="00351627" w:rsidP="00351627">
      <w:pPr>
        <w:pStyle w:val="FR1"/>
        <w:ind w:firstLine="425"/>
        <w:jc w:val="center"/>
        <w:rPr>
          <w:rFonts w:ascii="Times New Roman" w:hAnsi="Times New Roman"/>
          <w:b w:val="0"/>
          <w:i/>
          <w:sz w:val="28"/>
          <w:szCs w:val="28"/>
        </w:rPr>
      </w:pPr>
      <w:r w:rsidRPr="00351627">
        <w:rPr>
          <w:rFonts w:ascii="Times New Roman" w:hAnsi="Times New Roman"/>
          <w:b w:val="0"/>
          <w:i/>
          <w:sz w:val="28"/>
          <w:szCs w:val="28"/>
        </w:rPr>
        <w:t>Книга с пятью авторами и более</w:t>
      </w:r>
    </w:p>
    <w:p w:rsidR="00351627" w:rsidRPr="00351627" w:rsidRDefault="00351627" w:rsidP="00351627">
      <w:pPr>
        <w:pStyle w:val="FR1"/>
        <w:ind w:firstLine="540"/>
        <w:rPr>
          <w:rFonts w:ascii="Times New Roman" w:hAnsi="Times New Roman"/>
          <w:b w:val="0"/>
          <w:bCs/>
          <w:sz w:val="28"/>
          <w:szCs w:val="28"/>
        </w:rPr>
      </w:pPr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Теория зарубежной судебной медицины </w:t>
      </w:r>
      <w:r w:rsidRPr="00351627">
        <w:rPr>
          <w:rFonts w:ascii="Times New Roman" w:hAnsi="Times New Roman"/>
          <w:b w:val="0"/>
          <w:sz w:val="28"/>
          <w:szCs w:val="28"/>
        </w:rPr>
        <w:t xml:space="preserve">[Текст] </w:t>
      </w:r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: учеб. пособие / В.Н. </w:t>
      </w:r>
      <w:proofErr w:type="spellStart"/>
      <w:r w:rsidRPr="00351627">
        <w:rPr>
          <w:rFonts w:ascii="Times New Roman" w:hAnsi="Times New Roman"/>
          <w:b w:val="0"/>
          <w:bCs/>
          <w:sz w:val="28"/>
          <w:szCs w:val="28"/>
        </w:rPr>
        <w:lastRenderedPageBreak/>
        <w:t>Алисиевич</w:t>
      </w:r>
      <w:proofErr w:type="spellEnd"/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 [и др.]. – М. : Изд-во МГУ, 1990. – 40 с.</w:t>
      </w:r>
    </w:p>
    <w:p w:rsidR="00351627" w:rsidRPr="00351627" w:rsidRDefault="00351627" w:rsidP="00351627">
      <w:pPr>
        <w:pStyle w:val="FR1"/>
        <w:ind w:firstLine="425"/>
        <w:jc w:val="center"/>
        <w:rPr>
          <w:rFonts w:ascii="Times New Roman" w:hAnsi="Times New Roman"/>
          <w:b w:val="0"/>
          <w:i/>
          <w:sz w:val="28"/>
          <w:szCs w:val="28"/>
        </w:rPr>
      </w:pPr>
      <w:r w:rsidRPr="00351627">
        <w:rPr>
          <w:rFonts w:ascii="Times New Roman" w:hAnsi="Times New Roman"/>
          <w:b w:val="0"/>
          <w:i/>
          <w:sz w:val="28"/>
          <w:szCs w:val="28"/>
        </w:rPr>
        <w:t>Сборники</w:t>
      </w:r>
    </w:p>
    <w:p w:rsidR="00351627" w:rsidRPr="00351627" w:rsidRDefault="00351627" w:rsidP="00351627">
      <w:pPr>
        <w:pStyle w:val="FR1"/>
        <w:ind w:firstLine="540"/>
        <w:rPr>
          <w:rFonts w:ascii="Times New Roman" w:hAnsi="Times New Roman"/>
          <w:b w:val="0"/>
          <w:bCs/>
          <w:sz w:val="28"/>
          <w:szCs w:val="28"/>
        </w:rPr>
      </w:pPr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1. Малый бизнес: перспективы развития </w:t>
      </w:r>
      <w:r w:rsidRPr="00351627">
        <w:rPr>
          <w:rFonts w:ascii="Times New Roman" w:hAnsi="Times New Roman"/>
          <w:b w:val="0"/>
          <w:sz w:val="28"/>
          <w:szCs w:val="28"/>
        </w:rPr>
        <w:t xml:space="preserve">[Текст] </w:t>
      </w:r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: сб. ст. / под ред. В.С. </w:t>
      </w:r>
      <w:proofErr w:type="spellStart"/>
      <w:r w:rsidRPr="00351627">
        <w:rPr>
          <w:rFonts w:ascii="Times New Roman" w:hAnsi="Times New Roman"/>
          <w:b w:val="0"/>
          <w:bCs/>
          <w:sz w:val="28"/>
          <w:szCs w:val="28"/>
        </w:rPr>
        <w:t>Ажаева</w:t>
      </w:r>
      <w:proofErr w:type="spellEnd"/>
      <w:r w:rsidRPr="00351627">
        <w:rPr>
          <w:rFonts w:ascii="Times New Roman" w:hAnsi="Times New Roman"/>
          <w:b w:val="0"/>
          <w:bCs/>
          <w:sz w:val="28"/>
          <w:szCs w:val="28"/>
        </w:rPr>
        <w:t>. – М. : ИНИОН, 1991. – 147 с.</w:t>
      </w:r>
    </w:p>
    <w:p w:rsidR="00351627" w:rsidRPr="00351627" w:rsidRDefault="00351627" w:rsidP="00351627">
      <w:pPr>
        <w:pStyle w:val="FR1"/>
        <w:ind w:firstLine="540"/>
        <w:rPr>
          <w:rFonts w:ascii="Times New Roman" w:hAnsi="Times New Roman"/>
          <w:b w:val="0"/>
          <w:bCs/>
          <w:sz w:val="28"/>
          <w:szCs w:val="28"/>
        </w:rPr>
      </w:pPr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2. Андреев, А.А. Определяющие элементы организации </w:t>
      </w:r>
      <w:r w:rsidRPr="00351627">
        <w:rPr>
          <w:rFonts w:ascii="Times New Roman" w:hAnsi="Times New Roman"/>
          <w:b w:val="0"/>
          <w:bCs/>
          <w:sz w:val="28"/>
          <w:szCs w:val="28"/>
        </w:rPr>
        <w:br/>
        <w:t xml:space="preserve">научно-исследовательской работы </w:t>
      </w:r>
      <w:r w:rsidRPr="00351627">
        <w:rPr>
          <w:rFonts w:ascii="Times New Roman" w:hAnsi="Times New Roman"/>
          <w:b w:val="0"/>
          <w:sz w:val="28"/>
          <w:szCs w:val="28"/>
        </w:rPr>
        <w:t xml:space="preserve">[Текст] </w:t>
      </w:r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/ А.А. Андреев, М.Л. Закиров, Г.Н. Кузьмин // Тез. </w:t>
      </w:r>
      <w:proofErr w:type="spellStart"/>
      <w:r w:rsidRPr="00351627">
        <w:rPr>
          <w:rFonts w:ascii="Times New Roman" w:hAnsi="Times New Roman"/>
          <w:b w:val="0"/>
          <w:bCs/>
          <w:sz w:val="28"/>
          <w:szCs w:val="28"/>
        </w:rPr>
        <w:t>докл</w:t>
      </w:r>
      <w:proofErr w:type="spellEnd"/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. </w:t>
      </w:r>
      <w:proofErr w:type="spellStart"/>
      <w:r w:rsidRPr="00351627">
        <w:rPr>
          <w:rFonts w:ascii="Times New Roman" w:hAnsi="Times New Roman"/>
          <w:b w:val="0"/>
          <w:bCs/>
          <w:sz w:val="28"/>
          <w:szCs w:val="28"/>
        </w:rPr>
        <w:t>межвуз</w:t>
      </w:r>
      <w:proofErr w:type="spellEnd"/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. </w:t>
      </w:r>
      <w:proofErr w:type="spellStart"/>
      <w:r w:rsidRPr="00351627">
        <w:rPr>
          <w:rFonts w:ascii="Times New Roman" w:hAnsi="Times New Roman"/>
          <w:b w:val="0"/>
          <w:bCs/>
          <w:sz w:val="28"/>
          <w:szCs w:val="28"/>
        </w:rPr>
        <w:t>конф</w:t>
      </w:r>
      <w:proofErr w:type="spellEnd"/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. Барнаул, 14–16 апр. </w:t>
      </w:r>
      <w:smartTag w:uri="urn:schemas-microsoft-com:office:smarttags" w:element="metricconverter">
        <w:smartTagPr>
          <w:attr w:name="ProductID" w:val="1997 г"/>
        </w:smartTagPr>
        <w:r w:rsidRPr="00351627">
          <w:rPr>
            <w:rFonts w:ascii="Times New Roman" w:hAnsi="Times New Roman"/>
            <w:b w:val="0"/>
            <w:bCs/>
            <w:sz w:val="28"/>
            <w:szCs w:val="28"/>
          </w:rPr>
          <w:t>1997 г</w:t>
        </w:r>
      </w:smartTag>
      <w:r w:rsidRPr="00351627">
        <w:rPr>
          <w:rFonts w:ascii="Times New Roman" w:hAnsi="Times New Roman"/>
          <w:b w:val="0"/>
          <w:bCs/>
          <w:sz w:val="28"/>
          <w:szCs w:val="28"/>
        </w:rPr>
        <w:t xml:space="preserve">. – Барнаул : Изд-во </w:t>
      </w:r>
      <w:proofErr w:type="spellStart"/>
      <w:r w:rsidRPr="00351627">
        <w:rPr>
          <w:rFonts w:ascii="Times New Roman" w:hAnsi="Times New Roman"/>
          <w:b w:val="0"/>
          <w:bCs/>
          <w:sz w:val="28"/>
          <w:szCs w:val="28"/>
        </w:rPr>
        <w:t>Алт</w:t>
      </w:r>
      <w:proofErr w:type="spellEnd"/>
      <w:r w:rsidRPr="00351627">
        <w:rPr>
          <w:rFonts w:ascii="Times New Roman" w:hAnsi="Times New Roman"/>
          <w:b w:val="0"/>
          <w:bCs/>
          <w:sz w:val="28"/>
          <w:szCs w:val="28"/>
        </w:rPr>
        <w:t>. ун-та, 1997. – С. 21–32.</w:t>
      </w:r>
    </w:p>
    <w:p w:rsidR="00351627" w:rsidRPr="00351627" w:rsidRDefault="00351627" w:rsidP="00351627">
      <w:pPr>
        <w:pStyle w:val="FR1"/>
        <w:ind w:firstLine="425"/>
        <w:jc w:val="center"/>
        <w:rPr>
          <w:rFonts w:ascii="Times New Roman" w:hAnsi="Times New Roman"/>
          <w:b w:val="0"/>
          <w:sz w:val="28"/>
          <w:szCs w:val="28"/>
        </w:rPr>
      </w:pPr>
      <w:r w:rsidRPr="00351627">
        <w:rPr>
          <w:rFonts w:ascii="Times New Roman" w:hAnsi="Times New Roman"/>
          <w:b w:val="0"/>
          <w:i/>
          <w:sz w:val="28"/>
          <w:szCs w:val="28"/>
        </w:rPr>
        <w:t>Официальные документы</w:t>
      </w:r>
    </w:p>
    <w:p w:rsidR="00351627" w:rsidRPr="00351627" w:rsidRDefault="00351627" w:rsidP="00351627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1627">
        <w:rPr>
          <w:rFonts w:ascii="Times New Roman" w:hAnsi="Times New Roman" w:cs="Times New Roman"/>
          <w:bCs/>
          <w:sz w:val="28"/>
          <w:szCs w:val="28"/>
        </w:rPr>
        <w:t xml:space="preserve">Конституция (Основной закон) Российской Федерации </w:t>
      </w:r>
      <w:r w:rsidRPr="00351627">
        <w:rPr>
          <w:rFonts w:ascii="Times New Roman" w:hAnsi="Times New Roman" w:cs="Times New Roman"/>
          <w:sz w:val="28"/>
          <w:szCs w:val="28"/>
        </w:rPr>
        <w:t xml:space="preserve">[Текст] </w:t>
      </w:r>
      <w:r w:rsidRPr="00351627">
        <w:rPr>
          <w:rFonts w:ascii="Times New Roman" w:hAnsi="Times New Roman" w:cs="Times New Roman"/>
          <w:bCs/>
          <w:sz w:val="28"/>
          <w:szCs w:val="28"/>
        </w:rPr>
        <w:t>: офиц. текст. – М. : Маркетинг, 2001. – 39 с.</w:t>
      </w:r>
    </w:p>
    <w:p w:rsidR="00351627" w:rsidRPr="00351627" w:rsidRDefault="00351627" w:rsidP="00351627">
      <w:pPr>
        <w:pStyle w:val="FR1"/>
        <w:ind w:firstLine="425"/>
        <w:jc w:val="center"/>
        <w:rPr>
          <w:rFonts w:ascii="Times New Roman" w:hAnsi="Times New Roman"/>
          <w:b w:val="0"/>
          <w:sz w:val="28"/>
          <w:szCs w:val="28"/>
        </w:rPr>
      </w:pPr>
      <w:r w:rsidRPr="00351627">
        <w:rPr>
          <w:rFonts w:ascii="Times New Roman" w:hAnsi="Times New Roman"/>
          <w:b w:val="0"/>
          <w:i/>
          <w:sz w:val="28"/>
          <w:szCs w:val="28"/>
        </w:rPr>
        <w:t>Диссертации</w:t>
      </w:r>
    </w:p>
    <w:p w:rsidR="00351627" w:rsidRPr="00351627" w:rsidRDefault="00351627" w:rsidP="00351627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1627">
        <w:rPr>
          <w:rFonts w:ascii="Times New Roman" w:hAnsi="Times New Roman" w:cs="Times New Roman"/>
          <w:bCs/>
          <w:sz w:val="28"/>
          <w:szCs w:val="28"/>
        </w:rPr>
        <w:t xml:space="preserve">Медведева, Е.А. Высшее библиотечное образование в СССР: Проблемы формирования профиля (История, совр. состояние, перспективы) </w:t>
      </w:r>
      <w:r w:rsidRPr="00351627">
        <w:rPr>
          <w:rFonts w:ascii="Times New Roman" w:hAnsi="Times New Roman" w:cs="Times New Roman"/>
          <w:sz w:val="28"/>
          <w:szCs w:val="28"/>
        </w:rPr>
        <w:t xml:space="preserve">[Текст] </w:t>
      </w:r>
      <w:r w:rsidRPr="00351627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351627">
        <w:rPr>
          <w:rFonts w:ascii="Times New Roman" w:hAnsi="Times New Roman" w:cs="Times New Roman"/>
          <w:bCs/>
          <w:sz w:val="28"/>
          <w:szCs w:val="28"/>
        </w:rPr>
        <w:t>дис</w:t>
      </w:r>
      <w:proofErr w:type="spellEnd"/>
      <w:r w:rsidRPr="00351627">
        <w:rPr>
          <w:rFonts w:ascii="Times New Roman" w:hAnsi="Times New Roman" w:cs="Times New Roman"/>
          <w:bCs/>
          <w:sz w:val="28"/>
          <w:szCs w:val="28"/>
        </w:rPr>
        <w:t xml:space="preserve">. ... канд. </w:t>
      </w:r>
      <w:proofErr w:type="spellStart"/>
      <w:r w:rsidRPr="00351627">
        <w:rPr>
          <w:rFonts w:ascii="Times New Roman" w:hAnsi="Times New Roman" w:cs="Times New Roman"/>
          <w:bCs/>
          <w:sz w:val="28"/>
          <w:szCs w:val="28"/>
        </w:rPr>
        <w:t>пед</w:t>
      </w:r>
      <w:proofErr w:type="spellEnd"/>
      <w:r w:rsidRPr="00351627">
        <w:rPr>
          <w:rFonts w:ascii="Times New Roman" w:hAnsi="Times New Roman" w:cs="Times New Roman"/>
          <w:bCs/>
          <w:sz w:val="28"/>
          <w:szCs w:val="28"/>
        </w:rPr>
        <w:t xml:space="preserve">. наук </w:t>
      </w:r>
      <w:r w:rsidRPr="0035162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: защищена 12.04.2000 : утв. 24.09.2000 / </w:t>
      </w:r>
      <w:r w:rsidRPr="00351627">
        <w:rPr>
          <w:rFonts w:ascii="Times New Roman" w:hAnsi="Times New Roman" w:cs="Times New Roman"/>
          <w:bCs/>
          <w:sz w:val="28"/>
          <w:szCs w:val="28"/>
        </w:rPr>
        <w:t xml:space="preserve">Е.А. Медведева. – М. : Изд-во </w:t>
      </w:r>
      <w:proofErr w:type="spellStart"/>
      <w:r w:rsidRPr="00351627">
        <w:rPr>
          <w:rFonts w:ascii="Times New Roman" w:hAnsi="Times New Roman" w:cs="Times New Roman"/>
          <w:bCs/>
          <w:sz w:val="28"/>
          <w:szCs w:val="28"/>
        </w:rPr>
        <w:t>Моск</w:t>
      </w:r>
      <w:proofErr w:type="spellEnd"/>
      <w:r w:rsidRPr="00351627">
        <w:rPr>
          <w:rFonts w:ascii="Times New Roman" w:hAnsi="Times New Roman" w:cs="Times New Roman"/>
          <w:bCs/>
          <w:sz w:val="28"/>
          <w:szCs w:val="28"/>
        </w:rPr>
        <w:t>. гос. ин-та культуры, 2000. – 151 с.</w:t>
      </w:r>
    </w:p>
    <w:p w:rsidR="00351627" w:rsidRPr="00351627" w:rsidRDefault="00351627" w:rsidP="00351627">
      <w:pPr>
        <w:pStyle w:val="FR1"/>
        <w:ind w:firstLine="425"/>
        <w:jc w:val="center"/>
        <w:rPr>
          <w:rFonts w:ascii="Times New Roman" w:hAnsi="Times New Roman"/>
          <w:b w:val="0"/>
          <w:sz w:val="28"/>
          <w:szCs w:val="28"/>
        </w:rPr>
      </w:pPr>
      <w:r w:rsidRPr="00351627">
        <w:rPr>
          <w:rFonts w:ascii="Times New Roman" w:hAnsi="Times New Roman"/>
          <w:b w:val="0"/>
          <w:i/>
          <w:sz w:val="28"/>
          <w:szCs w:val="28"/>
        </w:rPr>
        <w:t>Автореферат диссертации</w:t>
      </w:r>
    </w:p>
    <w:p w:rsidR="00351627" w:rsidRPr="00351627" w:rsidRDefault="00351627" w:rsidP="00351627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35162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Еременко, В.И. Юридическая работа в условиях рыночной экономики </w:t>
      </w:r>
      <w:r w:rsidRPr="00351627">
        <w:rPr>
          <w:rFonts w:ascii="Times New Roman" w:hAnsi="Times New Roman" w:cs="Times New Roman"/>
          <w:sz w:val="28"/>
          <w:szCs w:val="28"/>
        </w:rPr>
        <w:t xml:space="preserve">[Текст] </w:t>
      </w:r>
      <w:r w:rsidRPr="0035162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: </w:t>
      </w:r>
      <w:proofErr w:type="spellStart"/>
      <w:r w:rsidRPr="00351627">
        <w:rPr>
          <w:rFonts w:ascii="Times New Roman" w:hAnsi="Times New Roman" w:cs="Times New Roman"/>
          <w:bCs/>
          <w:spacing w:val="-4"/>
          <w:sz w:val="28"/>
          <w:szCs w:val="28"/>
        </w:rPr>
        <w:t>автореф</w:t>
      </w:r>
      <w:proofErr w:type="spellEnd"/>
      <w:r w:rsidRPr="0035162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. </w:t>
      </w:r>
      <w:proofErr w:type="spellStart"/>
      <w:r w:rsidRPr="00351627">
        <w:rPr>
          <w:rFonts w:ascii="Times New Roman" w:hAnsi="Times New Roman" w:cs="Times New Roman"/>
          <w:bCs/>
          <w:spacing w:val="-4"/>
          <w:sz w:val="28"/>
          <w:szCs w:val="28"/>
        </w:rPr>
        <w:t>дис</w:t>
      </w:r>
      <w:proofErr w:type="spellEnd"/>
      <w:r w:rsidRPr="0035162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. ... канд. </w:t>
      </w:r>
      <w:proofErr w:type="spellStart"/>
      <w:r w:rsidRPr="00351627">
        <w:rPr>
          <w:rFonts w:ascii="Times New Roman" w:hAnsi="Times New Roman" w:cs="Times New Roman"/>
          <w:bCs/>
          <w:spacing w:val="-4"/>
          <w:sz w:val="28"/>
          <w:szCs w:val="28"/>
        </w:rPr>
        <w:t>юрид</w:t>
      </w:r>
      <w:proofErr w:type="spellEnd"/>
      <w:r w:rsidRPr="0035162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. наук : защищена 12.02.2000 : утв. 24.06.2000 </w:t>
      </w:r>
      <w:r w:rsidRPr="00351627">
        <w:rPr>
          <w:rFonts w:ascii="Times New Roman" w:hAnsi="Times New Roman" w:cs="Times New Roman"/>
          <w:bCs/>
          <w:spacing w:val="-4"/>
          <w:sz w:val="28"/>
          <w:szCs w:val="28"/>
        </w:rPr>
        <w:br/>
        <w:t>/ В.И. Еременко. – Барнаул : Изд-во ААЭП, 2000. – 20 с.</w:t>
      </w:r>
    </w:p>
    <w:p w:rsidR="00351627" w:rsidRPr="00351627" w:rsidRDefault="00351627" w:rsidP="00351627">
      <w:pPr>
        <w:pStyle w:val="9"/>
        <w:spacing w:before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 w:rsidRPr="00351627">
        <w:rPr>
          <w:rFonts w:ascii="Times New Roman" w:hAnsi="Times New Roman" w:cs="Times New Roman"/>
          <w:sz w:val="28"/>
          <w:szCs w:val="28"/>
        </w:rPr>
        <w:t xml:space="preserve">Собрания сочинений  </w:t>
      </w:r>
    </w:p>
    <w:p w:rsidR="00351627" w:rsidRPr="00351627" w:rsidRDefault="00351627" w:rsidP="00351627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1627">
        <w:rPr>
          <w:rFonts w:ascii="Times New Roman" w:hAnsi="Times New Roman" w:cs="Times New Roman"/>
          <w:bCs/>
          <w:sz w:val="28"/>
          <w:szCs w:val="28"/>
        </w:rPr>
        <w:t xml:space="preserve">Герцен, А.И. Тиранство сибирского Муравьева </w:t>
      </w:r>
      <w:r w:rsidRPr="00351627">
        <w:rPr>
          <w:rFonts w:ascii="Times New Roman" w:hAnsi="Times New Roman" w:cs="Times New Roman"/>
          <w:sz w:val="28"/>
          <w:szCs w:val="28"/>
        </w:rPr>
        <w:t xml:space="preserve">[Текст] </w:t>
      </w:r>
      <w:r w:rsidRPr="00351627">
        <w:rPr>
          <w:rFonts w:ascii="Times New Roman" w:hAnsi="Times New Roman" w:cs="Times New Roman"/>
          <w:bCs/>
          <w:sz w:val="28"/>
          <w:szCs w:val="28"/>
        </w:rPr>
        <w:t xml:space="preserve">/ А.И. Герцен // Собр. соч. : в 30 т. – М. : [Приор?], 1998. – Т. 14. – С. 315–316. </w:t>
      </w:r>
    </w:p>
    <w:p w:rsidR="00351627" w:rsidRPr="00351627" w:rsidRDefault="00351627" w:rsidP="00351627">
      <w:pPr>
        <w:pStyle w:val="9"/>
        <w:spacing w:before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 w:rsidRPr="00351627">
        <w:rPr>
          <w:rFonts w:ascii="Times New Roman" w:hAnsi="Times New Roman" w:cs="Times New Roman"/>
          <w:sz w:val="28"/>
          <w:szCs w:val="28"/>
        </w:rPr>
        <w:t xml:space="preserve">Глава или раздел из книги </w:t>
      </w:r>
    </w:p>
    <w:p w:rsidR="00351627" w:rsidRPr="00351627" w:rsidRDefault="00351627" w:rsidP="00351627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1627">
        <w:rPr>
          <w:rFonts w:ascii="Times New Roman" w:hAnsi="Times New Roman" w:cs="Times New Roman"/>
          <w:bCs/>
          <w:sz w:val="28"/>
          <w:szCs w:val="28"/>
        </w:rPr>
        <w:t xml:space="preserve">1. Костиков, В. Не будем проклинать изгнанье </w:t>
      </w:r>
      <w:r w:rsidRPr="00351627">
        <w:rPr>
          <w:rFonts w:ascii="Times New Roman" w:hAnsi="Times New Roman" w:cs="Times New Roman"/>
          <w:sz w:val="28"/>
          <w:szCs w:val="28"/>
        </w:rPr>
        <w:t xml:space="preserve">[Текст] </w:t>
      </w:r>
      <w:r w:rsidRPr="00351627">
        <w:rPr>
          <w:rFonts w:ascii="Times New Roman" w:hAnsi="Times New Roman" w:cs="Times New Roman"/>
          <w:bCs/>
          <w:sz w:val="28"/>
          <w:szCs w:val="28"/>
        </w:rPr>
        <w:t>/ В. Костиков // Пути русской эмиграции. – М. : [</w:t>
      </w:r>
      <w:proofErr w:type="spellStart"/>
      <w:r w:rsidRPr="00351627">
        <w:rPr>
          <w:rFonts w:ascii="Times New Roman" w:hAnsi="Times New Roman" w:cs="Times New Roman"/>
          <w:bCs/>
          <w:sz w:val="28"/>
          <w:szCs w:val="28"/>
        </w:rPr>
        <w:t>Б.и</w:t>
      </w:r>
      <w:proofErr w:type="spellEnd"/>
      <w:r w:rsidRPr="00351627">
        <w:rPr>
          <w:rFonts w:ascii="Times New Roman" w:hAnsi="Times New Roman" w:cs="Times New Roman"/>
          <w:bCs/>
          <w:sz w:val="28"/>
          <w:szCs w:val="28"/>
        </w:rPr>
        <w:t>.], 1990. – Ч. 1. – С. 59–86.</w:t>
      </w:r>
    </w:p>
    <w:p w:rsidR="00351627" w:rsidRPr="00351627" w:rsidRDefault="00351627" w:rsidP="00351627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1627">
        <w:rPr>
          <w:rFonts w:ascii="Times New Roman" w:hAnsi="Times New Roman" w:cs="Times New Roman"/>
          <w:sz w:val="28"/>
          <w:szCs w:val="28"/>
        </w:rPr>
        <w:t xml:space="preserve">2. </w:t>
      </w:r>
      <w:r w:rsidRPr="00351627">
        <w:rPr>
          <w:rFonts w:ascii="Times New Roman" w:hAnsi="Times New Roman" w:cs="Times New Roman"/>
          <w:bCs/>
          <w:sz w:val="28"/>
          <w:szCs w:val="28"/>
        </w:rPr>
        <w:t xml:space="preserve">Муравьев, А.В. Культура Руси </w:t>
      </w:r>
      <w:r w:rsidRPr="00351627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351627">
        <w:rPr>
          <w:rFonts w:ascii="Times New Roman" w:hAnsi="Times New Roman" w:cs="Times New Roman"/>
          <w:bCs/>
          <w:sz w:val="28"/>
          <w:szCs w:val="28"/>
        </w:rPr>
        <w:t xml:space="preserve"> – первой половины XII в. </w:t>
      </w:r>
      <w:r w:rsidRPr="00351627">
        <w:rPr>
          <w:rFonts w:ascii="Times New Roman" w:hAnsi="Times New Roman" w:cs="Times New Roman"/>
          <w:sz w:val="28"/>
          <w:szCs w:val="28"/>
        </w:rPr>
        <w:t>[Текст]</w:t>
      </w:r>
      <w:r w:rsidRPr="00351627">
        <w:rPr>
          <w:rFonts w:ascii="Times New Roman" w:hAnsi="Times New Roman" w:cs="Times New Roman"/>
          <w:bCs/>
          <w:sz w:val="28"/>
          <w:szCs w:val="28"/>
        </w:rPr>
        <w:br/>
        <w:t xml:space="preserve">/ А.В. Муравьев, А.М. Сахаров // Очерки истории русской культуры </w:t>
      </w:r>
      <w:r w:rsidRPr="00351627">
        <w:rPr>
          <w:rFonts w:ascii="Times New Roman" w:hAnsi="Times New Roman" w:cs="Times New Roman"/>
          <w:bCs/>
          <w:sz w:val="28"/>
          <w:szCs w:val="28"/>
        </w:rPr>
        <w:br/>
      </w:r>
      <w:r w:rsidRPr="00351627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351627">
        <w:rPr>
          <w:rFonts w:ascii="Times New Roman" w:hAnsi="Times New Roman" w:cs="Times New Roman"/>
          <w:bCs/>
          <w:sz w:val="28"/>
          <w:szCs w:val="28"/>
        </w:rPr>
        <w:t>Х–Х</w:t>
      </w:r>
      <w:r w:rsidRPr="00351627">
        <w:rPr>
          <w:rFonts w:ascii="Times New Roman" w:hAnsi="Times New Roman" w:cs="Times New Roman"/>
          <w:bCs/>
          <w:sz w:val="28"/>
          <w:szCs w:val="28"/>
          <w:lang w:val="en-US"/>
        </w:rPr>
        <w:t>VII</w:t>
      </w:r>
      <w:r w:rsidRPr="00351627">
        <w:rPr>
          <w:rFonts w:ascii="Times New Roman" w:hAnsi="Times New Roman" w:cs="Times New Roman"/>
          <w:bCs/>
          <w:sz w:val="28"/>
          <w:szCs w:val="28"/>
        </w:rPr>
        <w:t xml:space="preserve"> вв. : кн. для учителя. – М. : Изд-во МГУ, 1984. – Гл. 1. – С. 7–74.</w:t>
      </w:r>
    </w:p>
    <w:p w:rsidR="00351627" w:rsidRPr="00351627" w:rsidRDefault="00351627" w:rsidP="005C4DF3">
      <w:pPr>
        <w:pStyle w:val="9"/>
        <w:spacing w:before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351627">
        <w:rPr>
          <w:rFonts w:ascii="Times New Roman" w:hAnsi="Times New Roman" w:cs="Times New Roman"/>
          <w:sz w:val="28"/>
          <w:szCs w:val="28"/>
        </w:rPr>
        <w:t>Из журнала</w:t>
      </w:r>
    </w:p>
    <w:p w:rsidR="00351627" w:rsidRPr="00351627" w:rsidRDefault="00351627" w:rsidP="00351627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1627">
        <w:rPr>
          <w:rFonts w:ascii="Times New Roman" w:hAnsi="Times New Roman" w:cs="Times New Roman"/>
          <w:sz w:val="28"/>
          <w:szCs w:val="28"/>
        </w:rPr>
        <w:t xml:space="preserve">1. </w:t>
      </w:r>
      <w:r w:rsidRPr="00351627">
        <w:rPr>
          <w:rFonts w:ascii="Times New Roman" w:hAnsi="Times New Roman" w:cs="Times New Roman"/>
          <w:bCs/>
          <w:sz w:val="28"/>
          <w:szCs w:val="28"/>
        </w:rPr>
        <w:t xml:space="preserve">Гудков, В.А. Исследование молекулярной и надмолекулярной структуры ряда жидкокристаллических полимеров </w:t>
      </w:r>
      <w:r w:rsidRPr="00351627">
        <w:rPr>
          <w:rFonts w:ascii="Times New Roman" w:hAnsi="Times New Roman" w:cs="Times New Roman"/>
          <w:sz w:val="28"/>
          <w:szCs w:val="28"/>
        </w:rPr>
        <w:t xml:space="preserve">[Текст] </w:t>
      </w:r>
      <w:r w:rsidRPr="00351627">
        <w:rPr>
          <w:rFonts w:ascii="Times New Roman" w:hAnsi="Times New Roman" w:cs="Times New Roman"/>
          <w:bCs/>
          <w:sz w:val="28"/>
          <w:szCs w:val="28"/>
        </w:rPr>
        <w:t>/ В.А. Гудков // Журн. структур. химии. – 1991. – Т. 32. – № 4. – С. 86–91.</w:t>
      </w:r>
    </w:p>
    <w:p w:rsidR="00351627" w:rsidRPr="00351627" w:rsidRDefault="00351627" w:rsidP="005C4DF3">
      <w:pPr>
        <w:pStyle w:val="9"/>
        <w:spacing w:before="0" w:line="240" w:lineRule="auto"/>
        <w:ind w:firstLine="42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1627">
        <w:rPr>
          <w:rFonts w:ascii="Times New Roman" w:hAnsi="Times New Roman" w:cs="Times New Roman"/>
          <w:sz w:val="28"/>
          <w:szCs w:val="28"/>
        </w:rPr>
        <w:t>Из газеты</w:t>
      </w:r>
    </w:p>
    <w:p w:rsidR="00351627" w:rsidRPr="00351627" w:rsidRDefault="00351627" w:rsidP="00351627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1627">
        <w:rPr>
          <w:rFonts w:ascii="Times New Roman" w:hAnsi="Times New Roman" w:cs="Times New Roman"/>
          <w:bCs/>
          <w:sz w:val="28"/>
          <w:szCs w:val="28"/>
        </w:rPr>
        <w:t xml:space="preserve">Антонова, С. Урок на траве: Заметки из летнего лагеря скаутов </w:t>
      </w:r>
      <w:r w:rsidRPr="00351627">
        <w:rPr>
          <w:rFonts w:ascii="Times New Roman" w:hAnsi="Times New Roman" w:cs="Times New Roman"/>
          <w:sz w:val="28"/>
          <w:szCs w:val="28"/>
        </w:rPr>
        <w:t>[Текст]</w:t>
      </w:r>
      <w:r w:rsidRPr="00351627">
        <w:rPr>
          <w:rFonts w:ascii="Times New Roman" w:hAnsi="Times New Roman" w:cs="Times New Roman"/>
          <w:bCs/>
          <w:sz w:val="28"/>
          <w:szCs w:val="28"/>
        </w:rPr>
        <w:br/>
        <w:t>/ С. Антонова // Известия. – 1990. – 3 сент.</w:t>
      </w:r>
    </w:p>
    <w:p w:rsidR="00351627" w:rsidRPr="00351627" w:rsidRDefault="00351627" w:rsidP="005C4DF3">
      <w:pPr>
        <w:pStyle w:val="9"/>
        <w:spacing w:before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351627">
        <w:rPr>
          <w:rFonts w:ascii="Times New Roman" w:hAnsi="Times New Roman" w:cs="Times New Roman"/>
          <w:sz w:val="28"/>
          <w:szCs w:val="28"/>
        </w:rPr>
        <w:t>Статья из продолжающегося издания</w:t>
      </w:r>
    </w:p>
    <w:p w:rsidR="00351627" w:rsidRPr="00351627" w:rsidRDefault="00351627" w:rsidP="00351627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35162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Колесова, В.П. К вопросу о реформе власти </w:t>
      </w:r>
      <w:r w:rsidRPr="00351627">
        <w:rPr>
          <w:rFonts w:ascii="Times New Roman" w:hAnsi="Times New Roman" w:cs="Times New Roman"/>
          <w:sz w:val="28"/>
          <w:szCs w:val="28"/>
        </w:rPr>
        <w:t xml:space="preserve">[Текст] </w:t>
      </w:r>
      <w:r w:rsidRPr="0035162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/ В.П. Колесова, Е.Ю. </w:t>
      </w:r>
      <w:proofErr w:type="spellStart"/>
      <w:r w:rsidRPr="00351627">
        <w:rPr>
          <w:rFonts w:ascii="Times New Roman" w:hAnsi="Times New Roman" w:cs="Times New Roman"/>
          <w:bCs/>
          <w:spacing w:val="-2"/>
          <w:sz w:val="28"/>
          <w:szCs w:val="28"/>
        </w:rPr>
        <w:t>Шуткина</w:t>
      </w:r>
      <w:proofErr w:type="spellEnd"/>
      <w:r w:rsidRPr="0035162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// Вестник Алтайской академии экономики и права. – 2001. – </w:t>
      </w:r>
      <w:proofErr w:type="spellStart"/>
      <w:r w:rsidRPr="00351627">
        <w:rPr>
          <w:rFonts w:ascii="Times New Roman" w:hAnsi="Times New Roman" w:cs="Times New Roman"/>
          <w:bCs/>
          <w:spacing w:val="-2"/>
          <w:sz w:val="28"/>
          <w:szCs w:val="28"/>
        </w:rPr>
        <w:t>Вып</w:t>
      </w:r>
      <w:proofErr w:type="spellEnd"/>
      <w:r w:rsidRPr="00351627">
        <w:rPr>
          <w:rFonts w:ascii="Times New Roman" w:hAnsi="Times New Roman" w:cs="Times New Roman"/>
          <w:bCs/>
          <w:spacing w:val="-2"/>
          <w:sz w:val="28"/>
          <w:szCs w:val="28"/>
        </w:rPr>
        <w:t>. 5. – С. 47–50.</w:t>
      </w:r>
    </w:p>
    <w:p w:rsidR="00351627" w:rsidRPr="00F42B52" w:rsidRDefault="00351627" w:rsidP="00351627">
      <w:pPr>
        <w:jc w:val="center"/>
        <w:rPr>
          <w:sz w:val="28"/>
          <w:szCs w:val="28"/>
        </w:rPr>
      </w:pPr>
    </w:p>
    <w:p w:rsidR="00351627" w:rsidRDefault="00351627" w:rsidP="00351627"/>
    <w:p w:rsidR="00010FB2" w:rsidRPr="00ED6954" w:rsidRDefault="00010FB2" w:rsidP="00351627">
      <w:pPr>
        <w:pStyle w:val="2"/>
      </w:pPr>
    </w:p>
    <w:p w:rsidR="00010FB2" w:rsidRPr="00D374C5" w:rsidRDefault="00010FB2" w:rsidP="00D374C5">
      <w:pPr>
        <w:pStyle w:val="2"/>
        <w:jc w:val="both"/>
        <w:rPr>
          <w:b/>
          <w:i/>
        </w:rPr>
      </w:pPr>
      <w:r w:rsidRPr="00ED6954">
        <w:tab/>
      </w:r>
      <w:r w:rsidR="00AB43C4" w:rsidRPr="00D374C5">
        <w:rPr>
          <w:i/>
        </w:rPr>
        <w:t xml:space="preserve">5. </w:t>
      </w:r>
      <w:r w:rsidR="00AB43C4" w:rsidRPr="00AB43C4">
        <w:rPr>
          <w:i/>
        </w:rPr>
        <w:t>Оформление ссылок</w:t>
      </w:r>
    </w:p>
    <w:p w:rsidR="00010FB2" w:rsidRPr="00ED6954" w:rsidRDefault="00010FB2" w:rsidP="00D374C5">
      <w:pPr>
        <w:pStyle w:val="2"/>
        <w:jc w:val="both"/>
        <w:rPr>
          <w:b/>
        </w:rPr>
      </w:pPr>
      <w:r w:rsidRPr="00ED6954">
        <w:tab/>
        <w:t xml:space="preserve"> В теоретическом анализе вы используете и обобщаете мысли различных авторов. При написании своей работы следует придерживаться этических норм научного исследования. Некорректное заимствование чужих мыслей без указания авторов считается плагиатом. В научных работах принято обязательно указывать авторов той или иной идеи – делать ссылки. </w:t>
      </w:r>
    </w:p>
    <w:p w:rsidR="00010FB2" w:rsidRPr="00ED6954" w:rsidRDefault="00010FB2">
      <w:pPr>
        <w:pStyle w:val="AA"/>
        <w:spacing w:line="276" w:lineRule="auto"/>
        <w:jc w:val="both"/>
        <w:rPr>
          <w:sz w:val="28"/>
          <w:szCs w:val="28"/>
        </w:rPr>
      </w:pPr>
      <w:r w:rsidRPr="00ED6954">
        <w:rPr>
          <w:rFonts w:ascii="Arial" w:hAnsi="Arial"/>
          <w:sz w:val="28"/>
          <w:szCs w:val="28"/>
        </w:rPr>
        <w:tab/>
      </w:r>
      <w:r w:rsidRPr="00ED6954">
        <w:rPr>
          <w:sz w:val="28"/>
          <w:szCs w:val="28"/>
        </w:rPr>
        <w:t>Ссылка в тексте оформляется либо в виде квадратных скобок с указанием номера источника по списку литературы: [32]</w:t>
      </w:r>
      <w:r>
        <w:rPr>
          <w:sz w:val="28"/>
          <w:szCs w:val="28"/>
        </w:rPr>
        <w:t>,</w:t>
      </w:r>
      <w:r w:rsidRPr="00ED6954">
        <w:rPr>
          <w:sz w:val="28"/>
          <w:szCs w:val="28"/>
        </w:rPr>
        <w:t xml:space="preserve"> либо в круглых скобках</w:t>
      </w:r>
      <w:r>
        <w:rPr>
          <w:sz w:val="28"/>
          <w:szCs w:val="28"/>
        </w:rPr>
        <w:t>:</w:t>
      </w:r>
      <w:r w:rsidRPr="00ED6954">
        <w:rPr>
          <w:sz w:val="28"/>
          <w:szCs w:val="28"/>
        </w:rPr>
        <w:t xml:space="preserve"> (Л.С. Выготский, 2008).</w:t>
      </w:r>
    </w:p>
    <w:p w:rsidR="00010FB2" w:rsidRPr="00ED6954" w:rsidRDefault="00010FB2">
      <w:pPr>
        <w:pStyle w:val="AA"/>
        <w:spacing w:line="276" w:lineRule="auto"/>
        <w:jc w:val="both"/>
        <w:rPr>
          <w:sz w:val="28"/>
          <w:szCs w:val="28"/>
        </w:rPr>
      </w:pPr>
      <w:r w:rsidRPr="00ED6954">
        <w:rPr>
          <w:rFonts w:ascii="Arial" w:hAnsi="Arial"/>
          <w:sz w:val="28"/>
          <w:szCs w:val="28"/>
        </w:rPr>
        <w:tab/>
      </w:r>
      <w:r w:rsidRPr="00ED6954">
        <w:rPr>
          <w:sz w:val="28"/>
          <w:szCs w:val="28"/>
        </w:rPr>
        <w:t>Если вы ссылаетесь на несколько авторов, то в скобках даются номера источников по списку литературы, разделенные точкой с запятой: [13; 26] или (Л.С. Выготский, 2008; А.Н. Леонтьев, 2007).</w:t>
      </w:r>
    </w:p>
    <w:p w:rsidR="00010FB2" w:rsidRPr="00ED6954" w:rsidRDefault="00010FB2">
      <w:pPr>
        <w:pStyle w:val="AA"/>
        <w:spacing w:line="276" w:lineRule="auto"/>
        <w:jc w:val="both"/>
        <w:rPr>
          <w:sz w:val="28"/>
          <w:szCs w:val="28"/>
        </w:rPr>
      </w:pPr>
      <w:r w:rsidRPr="00ED6954">
        <w:rPr>
          <w:sz w:val="28"/>
          <w:szCs w:val="28"/>
        </w:rPr>
        <w:tab/>
        <w:t>Если в тексте приводится цитата, то в скобках дается номер источника по списку литературы с указанием страницы: [74, с. 16] или (Л.С. Выготский, 2008, с. 37).</w:t>
      </w:r>
    </w:p>
    <w:p w:rsidR="00010FB2" w:rsidRDefault="00010FB2" w:rsidP="00D374C5">
      <w:pPr>
        <w:pStyle w:val="2"/>
        <w:jc w:val="both"/>
      </w:pPr>
      <w:r w:rsidRPr="00ED6954">
        <w:tab/>
      </w:r>
    </w:p>
    <w:p w:rsidR="00546342" w:rsidRPr="00546342" w:rsidRDefault="00010FB2" w:rsidP="00546342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tab/>
      </w:r>
      <w:r w:rsidRPr="00546342">
        <w:rPr>
          <w:rFonts w:ascii="Times New Roman" w:hAnsi="Times New Roman" w:cs="Times New Roman"/>
          <w:i/>
          <w:sz w:val="28"/>
          <w:szCs w:val="28"/>
        </w:rPr>
        <w:t>6.</w:t>
      </w:r>
      <w:r w:rsidR="00AB43C4" w:rsidRPr="0054634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6342" w:rsidRPr="00546342">
        <w:rPr>
          <w:rFonts w:ascii="Times New Roman" w:hAnsi="Times New Roman" w:cs="Times New Roman"/>
          <w:i/>
          <w:sz w:val="28"/>
          <w:szCs w:val="28"/>
        </w:rPr>
        <w:t>Оформление таблиц</w:t>
      </w:r>
      <w:r w:rsidR="00546342">
        <w:rPr>
          <w:rFonts w:ascii="Times New Roman" w:hAnsi="Times New Roman" w:cs="Times New Roman"/>
          <w:i/>
          <w:sz w:val="28"/>
          <w:szCs w:val="28"/>
        </w:rPr>
        <w:t xml:space="preserve"> и рисунков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Название таблицы следует помещать над таблицей слева, без абзацного отступа в одну строку с ее номером через тире. Точку после номера не ставят.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 xml:space="preserve">Таблицу следует располагать непосредственно после текста, в котором она впервые упоминается. При ссылке следует писать «таблица» с указанием номера. 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При переносе таблицы, на следующей строке справа пишут «Продолжение таблицы 1».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Заголовки граф и строк пишутся с прописной буквы в единственном числе, а подзаголовки – со строчной буквы. В конце заголовков и подзаголовков точка не ставится.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Графу «Номер по порядку» в таблицу включать не допускается.</w:t>
      </w:r>
    </w:p>
    <w:p w:rsidR="00546342" w:rsidRPr="00546342" w:rsidRDefault="00546342" w:rsidP="0054634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При ссылках на таблицы, рисунки, приложения следует писать: «в соответствии  с данными таблицы 1», «по данным рисунка 2». Или если данная фраза не употребляется, но в тексте идет анализ данных таблицы или рисунка, то указывается следующим образом: (таблица 1), (рисунок 2).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6342">
        <w:rPr>
          <w:rFonts w:ascii="Times New Roman" w:hAnsi="Times New Roman" w:cs="Times New Roman"/>
          <w:i/>
          <w:sz w:val="28"/>
          <w:szCs w:val="28"/>
        </w:rPr>
        <w:t>Пример оформления названия таблицы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Таблица 1 – Диагностическая карта методов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1914"/>
        <w:gridCol w:w="1914"/>
        <w:gridCol w:w="1914"/>
        <w:gridCol w:w="1915"/>
      </w:tblGrid>
      <w:tr w:rsidR="00546342" w:rsidRPr="00546342" w:rsidTr="00AB0586"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342" w:rsidRPr="00546342" w:rsidTr="00AB0586"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342" w:rsidRPr="00546342" w:rsidTr="00AB0586"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46342">
        <w:rPr>
          <w:rFonts w:ascii="Times New Roman" w:hAnsi="Times New Roman" w:cs="Times New Roman"/>
          <w:i/>
          <w:sz w:val="28"/>
          <w:szCs w:val="28"/>
        </w:rPr>
        <w:t>ЕСЛИ ПЕРЕНОС НА ДРУГУЮ СТРАНИЦУ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lastRenderedPageBreak/>
        <w:t>Продолжение таблицы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1914"/>
        <w:gridCol w:w="1914"/>
        <w:gridCol w:w="1914"/>
        <w:gridCol w:w="1915"/>
      </w:tblGrid>
      <w:tr w:rsidR="00546342" w:rsidRPr="00546342" w:rsidTr="00AB0586"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342" w:rsidRPr="00546342" w:rsidTr="00AB0586"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342" w:rsidRPr="00546342" w:rsidTr="00AB0586"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Иллюстрации (схемы, диаграммы, графики, чертежи) должны располагаться непосредственно после текста, в котором они упоминаются впервые, или на следующей странице.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На все иллюстрации должны быть ссылки.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Иллюстрации нумеруются арабскими цифрами сквозной нумерацией.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Иллюстрации с пояснениями оформляются так: Рисунок 1 – Детали прибора. Рисунок подписывается снизу.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6400" cy="1943100"/>
            <wp:effectExtent l="0" t="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546342" w:rsidRPr="00546342" w:rsidRDefault="00546342" w:rsidP="00546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6342" w:rsidRPr="00546342" w:rsidRDefault="00546342" w:rsidP="005463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Рисунок 1 – Детали прибора</w:t>
      </w:r>
    </w:p>
    <w:p w:rsidR="00546342" w:rsidRDefault="00546342" w:rsidP="00D374C5">
      <w:pPr>
        <w:pStyle w:val="2"/>
        <w:jc w:val="both"/>
      </w:pPr>
    </w:p>
    <w:p w:rsidR="009A25F8" w:rsidRDefault="00546342" w:rsidP="00D374C5">
      <w:pPr>
        <w:pStyle w:val="2"/>
        <w:jc w:val="both"/>
        <w:rPr>
          <w:i/>
        </w:rPr>
      </w:pPr>
      <w:r>
        <w:tab/>
        <w:t xml:space="preserve">7. </w:t>
      </w:r>
      <w:r w:rsidR="009A25F8">
        <w:rPr>
          <w:i/>
        </w:rPr>
        <w:t>Введение</w:t>
      </w:r>
    </w:p>
    <w:p w:rsidR="00010FB2" w:rsidRDefault="009A25F8" w:rsidP="00D374C5">
      <w:pPr>
        <w:pStyle w:val="2"/>
        <w:jc w:val="both"/>
        <w:rPr>
          <w:b/>
        </w:rPr>
      </w:pPr>
      <w:r>
        <w:rPr>
          <w:i/>
        </w:rPr>
        <w:tab/>
      </w:r>
      <w:r w:rsidR="00010FB2">
        <w:t>Обычно написание введения представляет определенную сложность, поскольку в нем требу</w:t>
      </w:r>
      <w:r w:rsidR="003F76BC">
        <w:t>ю</w:t>
      </w:r>
      <w:r w:rsidR="00010FB2">
        <w:t>тся четкость в определениях, корректность в использовании терминов и научных понятий. Советуем вам до написания введения поработать с психологическими словарями и четко выделить формулировки и значение используемых понятий, чтобы не допускать смысловых и методологических ошибок. Часто значение понятия</w:t>
      </w:r>
      <w:r w:rsidR="003F76BC">
        <w:t xml:space="preserve"> </w:t>
      </w:r>
      <w:r w:rsidR="00010FB2">
        <w:t>подменяется его бытовым толкованием, что совершенно недопустимо в студенческой работе.</w:t>
      </w:r>
    </w:p>
    <w:p w:rsidR="00010FB2" w:rsidRDefault="00010FB2" w:rsidP="00D374C5">
      <w:pPr>
        <w:pStyle w:val="2"/>
        <w:jc w:val="both"/>
        <w:rPr>
          <w:b/>
        </w:rPr>
      </w:pPr>
      <w:r>
        <w:tab/>
        <w:t>Проверьте связь темы курсовой, цели, описанной во введении</w:t>
      </w:r>
      <w:r w:rsidR="003F76BC">
        <w:t>,</w:t>
      </w:r>
      <w:r>
        <w:t xml:space="preserve"> гипотезы, объекта, предмета исследования. Они должны быть связаны между собой и образовывать</w:t>
      </w:r>
      <w:r w:rsidR="003F76BC">
        <w:t xml:space="preserve"> </w:t>
      </w:r>
      <w:r>
        <w:t>единое</w:t>
      </w:r>
      <w:r w:rsidR="003F76BC">
        <w:t xml:space="preserve"> </w:t>
      </w:r>
      <w:r>
        <w:t>смысловое</w:t>
      </w:r>
      <w:r w:rsidR="003F76BC">
        <w:t xml:space="preserve"> </w:t>
      </w:r>
      <w:r>
        <w:t>поле. Если что-то выпадает, то формулировку необходимо подкорректировать.</w:t>
      </w:r>
    </w:p>
    <w:p w:rsidR="00010FB2" w:rsidRDefault="00010FB2" w:rsidP="00D374C5">
      <w:pPr>
        <w:pStyle w:val="2"/>
        <w:jc w:val="both"/>
        <w:rPr>
          <w:b/>
        </w:rPr>
      </w:pPr>
      <w:r>
        <w:tab/>
        <w:t>Например:</w:t>
      </w:r>
    </w:p>
    <w:p w:rsidR="00010FB2" w:rsidRDefault="00010FB2" w:rsidP="00D374C5">
      <w:pPr>
        <w:pStyle w:val="2"/>
        <w:jc w:val="both"/>
        <w:rPr>
          <w:b/>
        </w:rPr>
      </w:pPr>
      <w:r>
        <w:tab/>
        <w:t>Тема «Индивидуальные особенности памяти»</w:t>
      </w:r>
    </w:p>
    <w:p w:rsidR="00010FB2" w:rsidRDefault="00010FB2" w:rsidP="00D374C5">
      <w:pPr>
        <w:pStyle w:val="2"/>
        <w:jc w:val="both"/>
        <w:rPr>
          <w:b/>
        </w:rPr>
      </w:pPr>
      <w:r>
        <w:tab/>
        <w:t>Цель (выявляет проблемную область и сферу интереса самого исследователя в указанной теме; в данном случае его интересует, как разные виды памяти проявляются у разных людей): изучить изменчивость основных свойств памяти в зависимости от индивидуальных особенностей людей.</w:t>
      </w:r>
    </w:p>
    <w:p w:rsidR="00010FB2" w:rsidRDefault="00010FB2" w:rsidP="00D374C5">
      <w:pPr>
        <w:pStyle w:val="2"/>
        <w:jc w:val="both"/>
        <w:rPr>
          <w:b/>
        </w:rPr>
      </w:pPr>
      <w:r>
        <w:lastRenderedPageBreak/>
        <w:tab/>
        <w:t>Объект исследования</w:t>
      </w:r>
      <w:r w:rsidR="003F76BC">
        <w:t xml:space="preserve"> </w:t>
      </w:r>
      <w:r>
        <w:t>(область изучаемых психических явлений, в данном случае изучается память): память как когнитивный процесс.</w:t>
      </w:r>
    </w:p>
    <w:p w:rsidR="00010FB2" w:rsidRDefault="00010FB2" w:rsidP="00D374C5">
      <w:pPr>
        <w:pStyle w:val="2"/>
        <w:jc w:val="both"/>
        <w:rPr>
          <w:b/>
        </w:rPr>
      </w:pPr>
      <w:r>
        <w:tab/>
        <w:t>Предмет исследования (аспект изучения явления, в данном случае изучается не просто память, а то, как она связана с особенностями различных людей; поэтому он может совпадать с темой, если предмет исследования отражен в названии курсовой работы): индивидуальные особенности памяти. Область предмета по отношению к теме может сужаться исследователем, и тогда предмет определяется следующим образом: индивидуальные особенности различных видов памяти либо индивидуальные особенности продуктивности запоминания, либо индивидуально-типологические особенности памяти.</w:t>
      </w:r>
    </w:p>
    <w:p w:rsidR="00010FB2" w:rsidRDefault="00010FB2" w:rsidP="00D374C5">
      <w:pPr>
        <w:pStyle w:val="2"/>
        <w:jc w:val="both"/>
        <w:rPr>
          <w:b/>
        </w:rPr>
      </w:pPr>
      <w:r>
        <w:tab/>
        <w:t>Постановка задач исследования должна точно соответствовать шагам исследователя по достижению цели, и их формулировки начинаются со слов:</w:t>
      </w:r>
      <w:r w:rsidR="003F76BC">
        <w:t xml:space="preserve"> «</w:t>
      </w:r>
      <w:r>
        <w:t>проанализировать</w:t>
      </w:r>
      <w:r w:rsidR="003F76BC">
        <w:t>»</w:t>
      </w:r>
      <w:r>
        <w:t xml:space="preserve">, </w:t>
      </w:r>
      <w:r w:rsidR="003F76BC">
        <w:t>«</w:t>
      </w:r>
      <w:r>
        <w:t>изучить</w:t>
      </w:r>
      <w:r w:rsidR="003F76BC">
        <w:t>»</w:t>
      </w:r>
      <w:r>
        <w:t xml:space="preserve">, </w:t>
      </w:r>
      <w:r w:rsidR="003F76BC">
        <w:t>«</w:t>
      </w:r>
      <w:r>
        <w:t>выделить</w:t>
      </w:r>
      <w:r w:rsidR="003F76BC">
        <w:t>»</w:t>
      </w:r>
      <w:r>
        <w:t xml:space="preserve">, </w:t>
      </w:r>
      <w:r w:rsidR="003F76BC">
        <w:t>«</w:t>
      </w:r>
      <w:r>
        <w:t>обобщить</w:t>
      </w:r>
      <w:r w:rsidR="003F76BC">
        <w:t>»</w:t>
      </w:r>
      <w:r>
        <w:t xml:space="preserve">, </w:t>
      </w:r>
      <w:r w:rsidR="003F76BC">
        <w:t>«</w:t>
      </w:r>
      <w:r>
        <w:t>осуществить подбор</w:t>
      </w:r>
      <w:r w:rsidR="003F76BC">
        <w:t>»</w:t>
      </w:r>
      <w:r>
        <w:t xml:space="preserve">, </w:t>
      </w:r>
      <w:r w:rsidR="003F76BC">
        <w:t>«</w:t>
      </w:r>
      <w:r>
        <w:t>составить</w:t>
      </w:r>
      <w:r w:rsidR="003F76BC">
        <w:t>»</w:t>
      </w:r>
      <w:r>
        <w:t>. Не следует искусственно расширять поле задач, они должны быть подчинены логике раскрытия темы. Выполнение каждой поставленной задачи требует получения и описания результата, в данной работе он будет представлен в основном в виде обобщенных выводов</w:t>
      </w:r>
      <w:r w:rsidR="005C4DF3">
        <w:t xml:space="preserve"> в конце глав</w:t>
      </w:r>
      <w:r>
        <w:t>.</w:t>
      </w:r>
    </w:p>
    <w:p w:rsidR="00010FB2" w:rsidRDefault="00010FB2">
      <w:pPr>
        <w:pStyle w:val="A4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Pr="00D374C5">
        <w:rPr>
          <w:rFonts w:ascii="Times New Roman" w:hAnsi="Times New Roman"/>
          <w:i/>
          <w:sz w:val="28"/>
          <w:szCs w:val="28"/>
        </w:rPr>
        <w:t>Общие</w:t>
      </w:r>
      <w:r w:rsidR="0022516E" w:rsidRPr="00D374C5">
        <w:rPr>
          <w:rFonts w:ascii="Times New Roman" w:hAnsi="Times New Roman"/>
          <w:i/>
          <w:sz w:val="28"/>
          <w:szCs w:val="28"/>
        </w:rPr>
        <w:t xml:space="preserve"> </w:t>
      </w:r>
      <w:r w:rsidRPr="00D374C5">
        <w:rPr>
          <w:rFonts w:ascii="Times New Roman" w:hAnsi="Times New Roman"/>
          <w:i/>
          <w:sz w:val="28"/>
          <w:szCs w:val="28"/>
        </w:rPr>
        <w:t>задачи исследования</w:t>
      </w:r>
      <w:r w:rsidRPr="003A5981">
        <w:rPr>
          <w:rFonts w:ascii="Times New Roman" w:hAnsi="Times New Roman"/>
          <w:sz w:val="28"/>
          <w:szCs w:val="28"/>
        </w:rPr>
        <w:t xml:space="preserve">: </w:t>
      </w:r>
    </w:p>
    <w:p w:rsidR="00010FB2" w:rsidRDefault="00010FB2" w:rsidP="00546342">
      <w:pPr>
        <w:pStyle w:val="A4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5981">
        <w:rPr>
          <w:rFonts w:ascii="Times New Roman" w:hAnsi="Times New Roman"/>
          <w:sz w:val="28"/>
          <w:szCs w:val="28"/>
        </w:rPr>
        <w:t>1.</w:t>
      </w:r>
      <w:r w:rsidR="003F76BC">
        <w:rPr>
          <w:rFonts w:ascii="Times New Roman" w:hAnsi="Times New Roman"/>
          <w:sz w:val="28"/>
          <w:szCs w:val="28"/>
        </w:rPr>
        <w:t xml:space="preserve"> </w:t>
      </w:r>
      <w:r w:rsidR="00351627">
        <w:rPr>
          <w:rFonts w:ascii="Times New Roman" w:hAnsi="Times New Roman"/>
          <w:sz w:val="28"/>
          <w:szCs w:val="28"/>
        </w:rPr>
        <w:t>Провести теоретический анализ проблемы исследования.</w:t>
      </w:r>
    </w:p>
    <w:p w:rsidR="00010FB2" w:rsidRDefault="00546342" w:rsidP="00546342">
      <w:pPr>
        <w:pStyle w:val="A4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10FB2" w:rsidRPr="003A5981">
        <w:rPr>
          <w:rFonts w:ascii="Times New Roman" w:hAnsi="Times New Roman"/>
          <w:sz w:val="28"/>
          <w:szCs w:val="28"/>
        </w:rPr>
        <w:t>.</w:t>
      </w:r>
      <w:r w:rsidR="003F76BC">
        <w:rPr>
          <w:rFonts w:ascii="Times New Roman" w:hAnsi="Times New Roman"/>
          <w:sz w:val="28"/>
          <w:szCs w:val="28"/>
        </w:rPr>
        <w:t xml:space="preserve"> </w:t>
      </w:r>
      <w:r w:rsidR="00010FB2" w:rsidRPr="003A5981">
        <w:rPr>
          <w:rFonts w:ascii="Times New Roman" w:hAnsi="Times New Roman"/>
          <w:sz w:val="28"/>
          <w:szCs w:val="28"/>
        </w:rPr>
        <w:t xml:space="preserve">Изучить </w:t>
      </w:r>
      <w:r w:rsidR="00351627">
        <w:rPr>
          <w:rFonts w:ascii="Times New Roman" w:hAnsi="Times New Roman"/>
          <w:sz w:val="28"/>
          <w:szCs w:val="28"/>
        </w:rPr>
        <w:t xml:space="preserve">и подобрать </w:t>
      </w:r>
      <w:r w:rsidR="00010FB2" w:rsidRPr="003A5981">
        <w:rPr>
          <w:rFonts w:ascii="Times New Roman" w:hAnsi="Times New Roman"/>
          <w:sz w:val="28"/>
          <w:szCs w:val="28"/>
        </w:rPr>
        <w:t>методы и методики исследования по выбранной проблеме.</w:t>
      </w:r>
    </w:p>
    <w:p w:rsidR="00010FB2" w:rsidRDefault="00546342" w:rsidP="00546342">
      <w:pPr>
        <w:pStyle w:val="A4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10FB2">
        <w:rPr>
          <w:rFonts w:ascii="Times New Roman" w:hAnsi="Times New Roman"/>
          <w:sz w:val="28"/>
          <w:szCs w:val="28"/>
        </w:rPr>
        <w:t>.</w:t>
      </w:r>
      <w:r w:rsidR="003F76BC">
        <w:rPr>
          <w:rFonts w:ascii="Times New Roman" w:hAnsi="Times New Roman"/>
          <w:sz w:val="28"/>
          <w:szCs w:val="28"/>
        </w:rPr>
        <w:t xml:space="preserve"> </w:t>
      </w:r>
      <w:r w:rsidR="00351627">
        <w:rPr>
          <w:rFonts w:ascii="Times New Roman" w:hAnsi="Times New Roman"/>
          <w:sz w:val="28"/>
          <w:szCs w:val="28"/>
        </w:rPr>
        <w:t>Провести экспериментальное исследование и п</w:t>
      </w:r>
      <w:r w:rsidR="00010FB2" w:rsidRPr="003A5981">
        <w:rPr>
          <w:rFonts w:ascii="Times New Roman" w:hAnsi="Times New Roman"/>
          <w:sz w:val="28"/>
          <w:szCs w:val="28"/>
        </w:rPr>
        <w:t xml:space="preserve">роанализировать полученные </w:t>
      </w:r>
      <w:r w:rsidR="005C4DF3">
        <w:rPr>
          <w:rFonts w:ascii="Times New Roman" w:hAnsi="Times New Roman"/>
          <w:sz w:val="28"/>
          <w:szCs w:val="28"/>
        </w:rPr>
        <w:t>результаты</w:t>
      </w:r>
      <w:r w:rsidR="00010FB2" w:rsidRPr="003A5981">
        <w:rPr>
          <w:rFonts w:ascii="Times New Roman" w:hAnsi="Times New Roman"/>
          <w:sz w:val="28"/>
          <w:szCs w:val="28"/>
        </w:rPr>
        <w:t>.</w:t>
      </w:r>
    </w:p>
    <w:p w:rsidR="00010FB2" w:rsidRPr="003A5981" w:rsidRDefault="00010FB2">
      <w:pPr>
        <w:pStyle w:val="A4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Вышеприведенные примеры задач являются обобщенными по отношению к различным темам и лишены конкретного содержания. Поэтому вам следует при постановке задач, исходя из выбранной темы, наполнить их своим содержанием.</w:t>
      </w:r>
    </w:p>
    <w:p w:rsidR="00010FB2" w:rsidRDefault="00010FB2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A5981">
        <w:rPr>
          <w:rFonts w:ascii="Times New Roman" w:hAnsi="Times New Roman"/>
          <w:sz w:val="28"/>
          <w:szCs w:val="28"/>
        </w:rPr>
        <w:t xml:space="preserve">Задачи имеют определенный порядок, поэтому представляются нумерованным списком. </w:t>
      </w:r>
    </w:p>
    <w:p w:rsidR="00010FB2" w:rsidRDefault="00010FB2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9A25F8" w:rsidRDefault="00F659ED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8</w:t>
      </w:r>
      <w:r w:rsidR="00010FB2">
        <w:rPr>
          <w:rFonts w:ascii="Times New Roman" w:hAnsi="Times New Roman"/>
          <w:sz w:val="28"/>
          <w:szCs w:val="28"/>
        </w:rPr>
        <w:t xml:space="preserve">. </w:t>
      </w:r>
      <w:r w:rsidR="009A25F8">
        <w:rPr>
          <w:rFonts w:ascii="Times New Roman" w:hAnsi="Times New Roman"/>
          <w:i/>
          <w:sz w:val="28"/>
          <w:szCs w:val="28"/>
        </w:rPr>
        <w:t>Структура работы</w:t>
      </w:r>
    </w:p>
    <w:p w:rsidR="00010FB2" w:rsidRDefault="009A25F8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 w:rsidR="00010FB2">
        <w:rPr>
          <w:rFonts w:ascii="Times New Roman" w:hAnsi="Times New Roman"/>
          <w:sz w:val="28"/>
          <w:szCs w:val="28"/>
        </w:rPr>
        <w:t>Курсовая работа состоит из двух глав. В первой представлен обзор теории по данной теме, куда обязательно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="00010FB2">
        <w:rPr>
          <w:rFonts w:ascii="Times New Roman" w:hAnsi="Times New Roman"/>
          <w:sz w:val="28"/>
          <w:szCs w:val="28"/>
        </w:rPr>
        <w:t>должны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="00010FB2">
        <w:rPr>
          <w:rFonts w:ascii="Times New Roman" w:hAnsi="Times New Roman"/>
          <w:sz w:val="28"/>
          <w:szCs w:val="28"/>
        </w:rPr>
        <w:t>входить общий обзор научных исследований по проблеме с основными теоретическими взглядами конкретных ученых, сопоставительный анализ различных подходов и точек зрения, основные научные достижения, описание проблемных областей и современных научных представлений (в этом может помочь обзор периодических изданий психологической науки</w:t>
      </w:r>
      <w:r w:rsidR="00B504B8">
        <w:rPr>
          <w:rFonts w:ascii="Times New Roman" w:hAnsi="Times New Roman"/>
          <w:sz w:val="28"/>
          <w:szCs w:val="28"/>
        </w:rPr>
        <w:t>:</w:t>
      </w:r>
      <w:r w:rsidR="00010FB2">
        <w:rPr>
          <w:rFonts w:ascii="Times New Roman" w:hAnsi="Times New Roman"/>
          <w:sz w:val="28"/>
          <w:szCs w:val="28"/>
        </w:rPr>
        <w:t xml:space="preserve"> </w:t>
      </w:r>
      <w:r w:rsidR="00B504B8">
        <w:rPr>
          <w:rFonts w:ascii="Times New Roman" w:hAnsi="Times New Roman"/>
          <w:sz w:val="28"/>
          <w:szCs w:val="28"/>
        </w:rPr>
        <w:t>журналы</w:t>
      </w:r>
      <w:r w:rsidR="00010FB2">
        <w:rPr>
          <w:rFonts w:ascii="Times New Roman" w:hAnsi="Times New Roman"/>
          <w:sz w:val="28"/>
          <w:szCs w:val="28"/>
        </w:rPr>
        <w:t>, «</w:t>
      </w:r>
      <w:r w:rsidR="00A23305">
        <w:rPr>
          <w:rFonts w:ascii="Times New Roman" w:hAnsi="Times New Roman"/>
          <w:sz w:val="28"/>
          <w:szCs w:val="28"/>
        </w:rPr>
        <w:t>В</w:t>
      </w:r>
      <w:r w:rsidR="00010FB2">
        <w:rPr>
          <w:rFonts w:ascii="Times New Roman" w:hAnsi="Times New Roman"/>
          <w:sz w:val="28"/>
          <w:szCs w:val="28"/>
        </w:rPr>
        <w:t>естник</w:t>
      </w:r>
      <w:r w:rsidR="00B5122C">
        <w:rPr>
          <w:rFonts w:ascii="Times New Roman" w:hAnsi="Times New Roman"/>
          <w:sz w:val="28"/>
          <w:szCs w:val="28"/>
        </w:rPr>
        <w:t>и</w:t>
      </w:r>
      <w:r w:rsidR="00010FB2">
        <w:rPr>
          <w:rFonts w:ascii="Times New Roman" w:hAnsi="Times New Roman"/>
          <w:sz w:val="28"/>
          <w:szCs w:val="28"/>
        </w:rPr>
        <w:t xml:space="preserve"> науки», </w:t>
      </w:r>
      <w:r w:rsidR="00B504B8">
        <w:rPr>
          <w:rFonts w:ascii="Times New Roman" w:hAnsi="Times New Roman"/>
          <w:sz w:val="28"/>
          <w:szCs w:val="28"/>
        </w:rPr>
        <w:t xml:space="preserve">материалы </w:t>
      </w:r>
      <w:r w:rsidR="00010FB2">
        <w:rPr>
          <w:rFonts w:ascii="Times New Roman" w:hAnsi="Times New Roman"/>
          <w:sz w:val="28"/>
          <w:szCs w:val="28"/>
        </w:rPr>
        <w:t>научных конференций, а также монографи</w:t>
      </w:r>
      <w:r w:rsidR="00B504B8">
        <w:rPr>
          <w:rFonts w:ascii="Times New Roman" w:hAnsi="Times New Roman"/>
          <w:sz w:val="28"/>
          <w:szCs w:val="28"/>
        </w:rPr>
        <w:t>и</w:t>
      </w:r>
      <w:r w:rsidR="00010FB2">
        <w:rPr>
          <w:rFonts w:ascii="Times New Roman" w:hAnsi="Times New Roman"/>
          <w:sz w:val="28"/>
          <w:szCs w:val="28"/>
        </w:rPr>
        <w:t xml:space="preserve">). </w:t>
      </w:r>
    </w:p>
    <w:p w:rsidR="00010FB2" w:rsidRDefault="00010FB2">
      <w:pPr>
        <w:pStyle w:val="A4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Вторая глава посвящена подбору </w:t>
      </w:r>
      <w:r w:rsidR="00351627">
        <w:rPr>
          <w:rFonts w:ascii="Times New Roman" w:hAnsi="Times New Roman"/>
          <w:sz w:val="28"/>
          <w:szCs w:val="28"/>
        </w:rPr>
        <w:t xml:space="preserve">и проведению </w:t>
      </w:r>
      <w:r w:rsidR="005C4DF3">
        <w:rPr>
          <w:rFonts w:ascii="Times New Roman" w:hAnsi="Times New Roman"/>
          <w:sz w:val="28"/>
          <w:szCs w:val="28"/>
        </w:rPr>
        <w:t>методов и методик</w:t>
      </w:r>
      <w:r>
        <w:rPr>
          <w:rFonts w:ascii="Times New Roman" w:hAnsi="Times New Roman"/>
          <w:sz w:val="28"/>
          <w:szCs w:val="28"/>
        </w:rPr>
        <w:t xml:space="preserve"> по заявленной проблеме исследовани</w:t>
      </w:r>
      <w:r w:rsidR="005C4DF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. Во второй главе перечисляются конкретные методики – специальные диагностические средства, при помощи которых получаются конкретные данные. Из всех перечисленных методик следует выбрать 2</w:t>
      </w:r>
      <w:r w:rsidR="00A2330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3 методики и подробно описать их в практической части, сделав обоснование, почему вы остановились на выборе именно этих, а не каких-то других методик</w:t>
      </w:r>
      <w:r w:rsidR="005C4DF3">
        <w:rPr>
          <w:rFonts w:ascii="Times New Roman" w:hAnsi="Times New Roman"/>
          <w:sz w:val="28"/>
          <w:szCs w:val="28"/>
        </w:rPr>
        <w:t xml:space="preserve">. </w:t>
      </w:r>
      <w:r w:rsidR="00546342">
        <w:rPr>
          <w:rFonts w:ascii="Times New Roman" w:hAnsi="Times New Roman"/>
          <w:sz w:val="28"/>
          <w:szCs w:val="28"/>
        </w:rPr>
        <w:t>Далее описываются результаты проведенного экспериментального исследования в виде графиков или таблиц. Каждая таблица или график описывается подробно</w:t>
      </w:r>
      <w:r w:rsidR="009A25F8">
        <w:rPr>
          <w:rFonts w:ascii="Times New Roman" w:hAnsi="Times New Roman"/>
          <w:sz w:val="28"/>
          <w:szCs w:val="28"/>
        </w:rPr>
        <w:t>, с определением уровней сформи</w:t>
      </w:r>
      <w:r w:rsidR="00546342">
        <w:rPr>
          <w:rFonts w:ascii="Times New Roman" w:hAnsi="Times New Roman"/>
          <w:sz w:val="28"/>
          <w:szCs w:val="28"/>
        </w:rPr>
        <w:t>рованности того</w:t>
      </w:r>
      <w:r w:rsidR="009A25F8">
        <w:rPr>
          <w:rFonts w:ascii="Times New Roman" w:hAnsi="Times New Roman"/>
          <w:sz w:val="28"/>
          <w:szCs w:val="28"/>
        </w:rPr>
        <w:t xml:space="preserve"> </w:t>
      </w:r>
      <w:r w:rsidR="00546342">
        <w:rPr>
          <w:rFonts w:ascii="Times New Roman" w:hAnsi="Times New Roman"/>
          <w:sz w:val="28"/>
          <w:szCs w:val="28"/>
        </w:rPr>
        <w:t>или иного психического феномена.</w:t>
      </w:r>
      <w:r>
        <w:rPr>
          <w:rFonts w:ascii="Times New Roman" w:hAnsi="Times New Roman"/>
          <w:sz w:val="28"/>
          <w:szCs w:val="28"/>
        </w:rPr>
        <w:tab/>
      </w:r>
    </w:p>
    <w:p w:rsidR="00010FB2" w:rsidRDefault="00010FB2">
      <w:pPr>
        <w:pStyle w:val="A4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A25F8" w:rsidRDefault="00010FB2">
      <w:pPr>
        <w:pStyle w:val="A4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659E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="009A25F8">
        <w:rPr>
          <w:rFonts w:ascii="Times New Roman" w:hAnsi="Times New Roman"/>
          <w:i/>
          <w:sz w:val="28"/>
          <w:szCs w:val="28"/>
        </w:rPr>
        <w:t>Выводы и заключение</w:t>
      </w:r>
    </w:p>
    <w:p w:rsidR="00010FB2" w:rsidRDefault="009A25F8">
      <w:pPr>
        <w:pStyle w:val="A4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 w:rsidR="00010FB2">
        <w:rPr>
          <w:rFonts w:ascii="Times New Roman" w:hAnsi="Times New Roman"/>
          <w:sz w:val="28"/>
          <w:szCs w:val="28"/>
        </w:rPr>
        <w:t>Основные результаты фиксируются в двух основных формах: «Выводы» (пишутся отдельно по каждой главе) и «Заключение» (пишется в самом конце работы). Выводы в конце глав представляют обобщенные положения, которые нумеруются: 1…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="00010FB2">
        <w:rPr>
          <w:rFonts w:ascii="Times New Roman" w:hAnsi="Times New Roman"/>
          <w:sz w:val="28"/>
          <w:szCs w:val="28"/>
        </w:rPr>
        <w:t>, 2…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="00010FB2">
        <w:rPr>
          <w:rFonts w:ascii="Times New Roman" w:hAnsi="Times New Roman"/>
          <w:sz w:val="28"/>
          <w:szCs w:val="28"/>
        </w:rPr>
        <w:t>, 3… и т.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="00010FB2">
        <w:rPr>
          <w:rFonts w:ascii="Times New Roman" w:hAnsi="Times New Roman"/>
          <w:sz w:val="28"/>
          <w:szCs w:val="28"/>
        </w:rPr>
        <w:t>д. Заключение отличается от выводов тем, что в нем в общем тексте в виде аналитических рассуждений представлены общие итоги работы, излагается новое понимание автором проблемы и цели исследования в соответствии с полученными им в ходе выполнения курсовой работы данными. Также заключение может включать перспективы исследований в будущем и постановку смежных проблем, определение нового круга исследовательских интересов.</w:t>
      </w:r>
    </w:p>
    <w:p w:rsidR="00010FB2" w:rsidRDefault="00010FB2">
      <w:pPr>
        <w:pStyle w:val="A4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010FB2" w:rsidRPr="005D0B11" w:rsidRDefault="00010FB2">
      <w:pPr>
        <w:numPr>
          <w:ilvl w:val="12"/>
          <w:numId w:val="0"/>
        </w:num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D0B11">
        <w:rPr>
          <w:rFonts w:ascii="Times New Roman" w:hAnsi="Times New Roman"/>
          <w:sz w:val="28"/>
          <w:szCs w:val="28"/>
        </w:rPr>
        <w:t>1</w:t>
      </w:r>
      <w:r w:rsidR="00F659ED">
        <w:rPr>
          <w:rFonts w:ascii="Times New Roman" w:hAnsi="Times New Roman"/>
          <w:sz w:val="28"/>
          <w:szCs w:val="28"/>
        </w:rPr>
        <w:t>0</w:t>
      </w:r>
      <w:r w:rsidRPr="005D0B11">
        <w:rPr>
          <w:rFonts w:ascii="Times New Roman" w:hAnsi="Times New Roman"/>
          <w:sz w:val="28"/>
          <w:szCs w:val="28"/>
        </w:rPr>
        <w:t>. Работа оценивается исходя из следующих критериев.</w:t>
      </w:r>
    </w:p>
    <w:p w:rsidR="00010FB2" w:rsidRPr="005D0B11" w:rsidRDefault="00010FB2" w:rsidP="00546342">
      <w:pPr>
        <w:numPr>
          <w:ilvl w:val="12"/>
          <w:numId w:val="0"/>
        </w:num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</w:t>
      </w:r>
      <w:r w:rsidRPr="005D0B11">
        <w:rPr>
          <w:rFonts w:ascii="Times New Roman" w:hAnsi="Times New Roman"/>
          <w:sz w:val="28"/>
          <w:szCs w:val="28"/>
        </w:rPr>
        <w:t xml:space="preserve">тлично»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>тема полностью раскрыта, использовано оптимальное количество источников и литературы, автор продемонстрировал высокий уровень теоретического и практического анализа в проведенном исследовании, работа правильно оформлена, соот</w:t>
      </w:r>
      <w:r>
        <w:rPr>
          <w:rFonts w:ascii="Times New Roman" w:hAnsi="Times New Roman"/>
          <w:sz w:val="28"/>
          <w:szCs w:val="28"/>
        </w:rPr>
        <w:t>ветствует всем требованиям</w:t>
      </w:r>
      <w:r w:rsidRPr="005D0B11">
        <w:rPr>
          <w:rFonts w:ascii="Times New Roman" w:hAnsi="Times New Roman"/>
          <w:sz w:val="28"/>
          <w:szCs w:val="28"/>
        </w:rPr>
        <w:t>.</w:t>
      </w:r>
    </w:p>
    <w:p w:rsidR="00546342" w:rsidRDefault="00010FB2" w:rsidP="005463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«Х</w:t>
      </w:r>
      <w:r w:rsidRPr="005D0B11">
        <w:rPr>
          <w:rFonts w:ascii="Times New Roman" w:hAnsi="Times New Roman"/>
          <w:sz w:val="28"/>
          <w:szCs w:val="28"/>
        </w:rPr>
        <w:t xml:space="preserve">орошо»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 xml:space="preserve">тема в целом раскрыта, однако работа имеет недостатки в области теоретического и практического анализа в проведенном исследовании, незначительные </w:t>
      </w:r>
      <w:r>
        <w:rPr>
          <w:rFonts w:ascii="Times New Roman" w:hAnsi="Times New Roman"/>
          <w:sz w:val="28"/>
          <w:szCs w:val="28"/>
        </w:rPr>
        <w:t>ошибки в оформлении.</w:t>
      </w:r>
    </w:p>
    <w:p w:rsidR="001B4A92" w:rsidRDefault="00010FB2" w:rsidP="005463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</w:t>
      </w:r>
      <w:r w:rsidRPr="005D0B11">
        <w:rPr>
          <w:rFonts w:ascii="Times New Roman" w:hAnsi="Times New Roman"/>
          <w:sz w:val="28"/>
          <w:szCs w:val="28"/>
        </w:rPr>
        <w:t xml:space="preserve">довлетворительно»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 xml:space="preserve">тема раскрыта поверхностно, число источников, статей и книг, к которым обратился автор, недостаточно для качественного раскрытия темы; работа является «подражательной», </w:t>
      </w:r>
      <w:r>
        <w:rPr>
          <w:rFonts w:ascii="Times New Roman" w:hAnsi="Times New Roman"/>
          <w:sz w:val="28"/>
          <w:szCs w:val="28"/>
        </w:rPr>
        <w:t>допущены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Pr="005D0B11">
        <w:rPr>
          <w:rFonts w:ascii="Times New Roman" w:hAnsi="Times New Roman"/>
          <w:sz w:val="28"/>
          <w:szCs w:val="28"/>
        </w:rPr>
        <w:t xml:space="preserve">ошибки в оформлении </w:t>
      </w:r>
      <w:r>
        <w:rPr>
          <w:rFonts w:ascii="Times New Roman" w:hAnsi="Times New Roman"/>
          <w:sz w:val="28"/>
          <w:szCs w:val="28"/>
        </w:rPr>
        <w:t>работы, нарушения сроков сдачи работы</w:t>
      </w:r>
      <w:r w:rsidRPr="005D0B11">
        <w:rPr>
          <w:rFonts w:ascii="Times New Roman" w:hAnsi="Times New Roman"/>
          <w:sz w:val="28"/>
          <w:szCs w:val="28"/>
        </w:rPr>
        <w:t>.</w:t>
      </w:r>
    </w:p>
    <w:p w:rsidR="00A23305" w:rsidRDefault="00010FB2" w:rsidP="009A25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</w:t>
      </w:r>
      <w:r w:rsidRPr="005D0B11">
        <w:rPr>
          <w:rFonts w:ascii="Times New Roman" w:hAnsi="Times New Roman"/>
          <w:sz w:val="28"/>
          <w:szCs w:val="28"/>
        </w:rPr>
        <w:t xml:space="preserve">еудовлетворительно»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>тема не раскрыта, работа несамостоятельная, носит откровенно реферативный характер, то есть переписана из нескольких книг с минимальной авторской работой с источниками, не соответствует</w:t>
      </w:r>
      <w:r>
        <w:rPr>
          <w:rFonts w:ascii="Times New Roman" w:hAnsi="Times New Roman"/>
          <w:sz w:val="28"/>
          <w:szCs w:val="28"/>
        </w:rPr>
        <w:t xml:space="preserve"> требованиям к оформлению и структуре работы.</w:t>
      </w:r>
      <w:bookmarkStart w:id="0" w:name="_GoBack"/>
      <w:bookmarkEnd w:id="0"/>
    </w:p>
    <w:sectPr w:rsidR="00A23305" w:rsidSect="00805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ヒラギノ角ゴ Pro W3"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1E6"/>
    <w:multiLevelType w:val="hybridMultilevel"/>
    <w:tmpl w:val="12B4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23EF1"/>
    <w:multiLevelType w:val="hybridMultilevel"/>
    <w:tmpl w:val="AFB66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06DA1"/>
    <w:multiLevelType w:val="multilevel"/>
    <w:tmpl w:val="2F16E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3">
    <w:nsid w:val="25835449"/>
    <w:multiLevelType w:val="hybridMultilevel"/>
    <w:tmpl w:val="944CCD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AC04756"/>
    <w:multiLevelType w:val="hybridMultilevel"/>
    <w:tmpl w:val="EA66D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7F6678"/>
    <w:multiLevelType w:val="hybridMultilevel"/>
    <w:tmpl w:val="BA68A6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8AF2ED7"/>
    <w:multiLevelType w:val="hybridMultilevel"/>
    <w:tmpl w:val="3398AFF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50521004"/>
    <w:multiLevelType w:val="hybridMultilevel"/>
    <w:tmpl w:val="3760DC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FE0601E"/>
    <w:multiLevelType w:val="hybridMultilevel"/>
    <w:tmpl w:val="5352DB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8E854DF"/>
    <w:multiLevelType w:val="hybridMultilevel"/>
    <w:tmpl w:val="8990E1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9"/>
  </w:num>
  <w:num w:numId="6">
    <w:abstractNumId w:val="7"/>
  </w:num>
  <w:num w:numId="7">
    <w:abstractNumId w:val="3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8687F"/>
    <w:rsid w:val="00010FB2"/>
    <w:rsid w:val="00014A18"/>
    <w:rsid w:val="001B4A92"/>
    <w:rsid w:val="0022516E"/>
    <w:rsid w:val="002314AE"/>
    <w:rsid w:val="00236334"/>
    <w:rsid w:val="00252CE2"/>
    <w:rsid w:val="00292E18"/>
    <w:rsid w:val="00347A78"/>
    <w:rsid w:val="00351627"/>
    <w:rsid w:val="00397F5E"/>
    <w:rsid w:val="003F76BC"/>
    <w:rsid w:val="00480156"/>
    <w:rsid w:val="0048375D"/>
    <w:rsid w:val="00546342"/>
    <w:rsid w:val="005C4DF3"/>
    <w:rsid w:val="00633EFA"/>
    <w:rsid w:val="006A42B4"/>
    <w:rsid w:val="006C55C9"/>
    <w:rsid w:val="00777DB1"/>
    <w:rsid w:val="008059FB"/>
    <w:rsid w:val="008606F1"/>
    <w:rsid w:val="00864CAE"/>
    <w:rsid w:val="0093779A"/>
    <w:rsid w:val="009A25F8"/>
    <w:rsid w:val="00A23305"/>
    <w:rsid w:val="00AB43C4"/>
    <w:rsid w:val="00AE082F"/>
    <w:rsid w:val="00B02954"/>
    <w:rsid w:val="00B504B8"/>
    <w:rsid w:val="00B5122C"/>
    <w:rsid w:val="00B8040D"/>
    <w:rsid w:val="00CC5EC8"/>
    <w:rsid w:val="00D374C5"/>
    <w:rsid w:val="00EE2AC0"/>
    <w:rsid w:val="00EF11D6"/>
    <w:rsid w:val="00F659ED"/>
    <w:rsid w:val="00F8687F"/>
    <w:rsid w:val="00FD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9FB"/>
  </w:style>
  <w:style w:type="paragraph" w:styleId="1">
    <w:name w:val="heading 1"/>
    <w:basedOn w:val="a"/>
    <w:next w:val="a"/>
    <w:link w:val="10"/>
    <w:qFormat/>
    <w:rsid w:val="00236334"/>
    <w:pPr>
      <w:keepNext/>
      <w:keepLines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162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8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Текстовый блок A"/>
    <w:rsid w:val="00010FB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3">
    <w:name w:val="Обычный3"/>
    <w:rsid w:val="00010FB2"/>
    <w:rPr>
      <w:rFonts w:ascii="Calibri" w:eastAsia="ヒラギノ角ゴ Pro W3" w:hAnsi="Calibri" w:cs="Times New Roman"/>
      <w:color w:val="000000"/>
      <w:szCs w:val="20"/>
    </w:rPr>
  </w:style>
  <w:style w:type="paragraph" w:customStyle="1" w:styleId="2">
    <w:name w:val="Обычный2"/>
    <w:autoRedefine/>
    <w:rsid w:val="00AB43C4"/>
    <w:pPr>
      <w:tabs>
        <w:tab w:val="left" w:pos="0"/>
      </w:tabs>
      <w:suppressAutoHyphens/>
      <w:spacing w:after="0" w:line="240" w:lineRule="auto"/>
    </w:pPr>
    <w:rPr>
      <w:rFonts w:ascii="Times New Roman" w:eastAsia="ヒラギノ角ゴ Pro W3" w:hAnsi="Times New Roman" w:cs="Times New Roman"/>
      <w:sz w:val="28"/>
      <w:szCs w:val="28"/>
    </w:rPr>
  </w:style>
  <w:style w:type="paragraph" w:customStyle="1" w:styleId="AA">
    <w:name w:val="Свободная форма A A"/>
    <w:rsid w:val="00010FB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character" w:styleId="a5">
    <w:name w:val="Hyperlink"/>
    <w:rsid w:val="00010FB2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36334"/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64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4CAE"/>
    <w:rPr>
      <w:rFonts w:ascii="Segoe UI" w:hAnsi="Segoe UI" w:cs="Segoe UI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5162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R1">
    <w:name w:val="FR1"/>
    <w:rsid w:val="00351627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b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343EF58-2C47-4AC9-8D81-C1503BB090BA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CB4B6249-68AC-4D03-81C6-1557486A21D5}">
      <dgm:prSet/>
      <dgm:spPr/>
      <dgm:t>
        <a:bodyPr/>
        <a:lstStyle/>
        <a:p>
          <a:endParaRPr lang="ru-RU" smtClean="0"/>
        </a:p>
      </dgm:t>
    </dgm:pt>
    <dgm:pt modelId="{D378767E-E796-4A6C-9A02-5299D4946A11}" type="parTrans" cxnId="{F30A80C3-F448-414E-9830-B43860CE3B7F}">
      <dgm:prSet/>
      <dgm:spPr/>
    </dgm:pt>
    <dgm:pt modelId="{7CFE17EB-401C-4C41-9C49-B851F5D7808D}" type="sibTrans" cxnId="{F30A80C3-F448-414E-9830-B43860CE3B7F}">
      <dgm:prSet/>
      <dgm:spPr/>
    </dgm:pt>
    <dgm:pt modelId="{B7DBEE65-C4A3-4088-8A10-3AA87F0C8F8C}">
      <dgm:prSet/>
      <dgm:spPr/>
      <dgm:t>
        <a:bodyPr/>
        <a:lstStyle/>
        <a:p>
          <a:endParaRPr lang="ru-RU" smtClean="0"/>
        </a:p>
      </dgm:t>
    </dgm:pt>
    <dgm:pt modelId="{D8D3998D-537F-441D-8D97-83849E21CCD2}" type="parTrans" cxnId="{25FC9202-974F-44BF-B7D3-28E120FE3C6A}">
      <dgm:prSet/>
      <dgm:spPr/>
    </dgm:pt>
    <dgm:pt modelId="{4F2B73FE-69CE-4596-A2F3-401F5BBA88BC}" type="sibTrans" cxnId="{25FC9202-974F-44BF-B7D3-28E120FE3C6A}">
      <dgm:prSet/>
      <dgm:spPr/>
    </dgm:pt>
    <dgm:pt modelId="{ACEE758C-9D59-4DE8-8006-90052DAC0F4F}">
      <dgm:prSet/>
      <dgm:spPr/>
      <dgm:t>
        <a:bodyPr/>
        <a:lstStyle/>
        <a:p>
          <a:endParaRPr lang="ru-RU" smtClean="0"/>
        </a:p>
      </dgm:t>
    </dgm:pt>
    <dgm:pt modelId="{9595BE34-E3B6-4CF5-B08E-101CD38CE5E3}" type="parTrans" cxnId="{605A5B1A-4A32-4339-8742-A1804C96BB2E}">
      <dgm:prSet/>
      <dgm:spPr/>
    </dgm:pt>
    <dgm:pt modelId="{9B907931-92A9-402D-9D15-9DEF7FBC554D}" type="sibTrans" cxnId="{605A5B1A-4A32-4339-8742-A1804C96BB2E}">
      <dgm:prSet/>
      <dgm:spPr/>
    </dgm:pt>
    <dgm:pt modelId="{C19FD03E-F381-4830-BE5A-DB87B431D6D7}">
      <dgm:prSet/>
      <dgm:spPr/>
      <dgm:t>
        <a:bodyPr/>
        <a:lstStyle/>
        <a:p>
          <a:endParaRPr lang="ru-RU" smtClean="0"/>
        </a:p>
      </dgm:t>
    </dgm:pt>
    <dgm:pt modelId="{8FDFD4EB-5B58-4FB2-BD08-D283EE77A596}" type="parTrans" cxnId="{8DF6BC80-CCD2-4113-B193-DA5D9BC08D2D}">
      <dgm:prSet/>
      <dgm:spPr/>
    </dgm:pt>
    <dgm:pt modelId="{03F93ECA-96BE-45F8-8598-1D42BB5D9F84}" type="sibTrans" cxnId="{8DF6BC80-CCD2-4113-B193-DA5D9BC08D2D}">
      <dgm:prSet/>
      <dgm:spPr/>
    </dgm:pt>
    <dgm:pt modelId="{34ABF5F2-B72B-4F91-A60A-E0539D3FB975}" type="pres">
      <dgm:prSet presAssocID="{3343EF58-2C47-4AC9-8D81-C1503BB090B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56206971-75AF-4821-972B-B530ED02B57F}" type="pres">
      <dgm:prSet presAssocID="{CB4B6249-68AC-4D03-81C6-1557486A21D5}" presName="hierRoot1" presStyleCnt="0">
        <dgm:presLayoutVars>
          <dgm:hierBranch/>
        </dgm:presLayoutVars>
      </dgm:prSet>
      <dgm:spPr/>
    </dgm:pt>
    <dgm:pt modelId="{9384C240-CAAA-42E7-9068-E24359386556}" type="pres">
      <dgm:prSet presAssocID="{CB4B6249-68AC-4D03-81C6-1557486A21D5}" presName="rootComposite1" presStyleCnt="0"/>
      <dgm:spPr/>
    </dgm:pt>
    <dgm:pt modelId="{E4690582-2AA0-4B76-8D03-8BDD344A040D}" type="pres">
      <dgm:prSet presAssocID="{CB4B6249-68AC-4D03-81C6-1557486A21D5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60A0FAC-580C-44DE-BCE7-76FD2CCBD253}" type="pres">
      <dgm:prSet presAssocID="{CB4B6249-68AC-4D03-81C6-1557486A21D5}" presName="rootConnector1" presStyleLbl="node1" presStyleIdx="0" presStyleCnt="0"/>
      <dgm:spPr/>
      <dgm:t>
        <a:bodyPr/>
        <a:lstStyle/>
        <a:p>
          <a:endParaRPr lang="ru-RU"/>
        </a:p>
      </dgm:t>
    </dgm:pt>
    <dgm:pt modelId="{07BDEDA6-8756-47FE-85A7-82D65D96E0D1}" type="pres">
      <dgm:prSet presAssocID="{CB4B6249-68AC-4D03-81C6-1557486A21D5}" presName="hierChild2" presStyleCnt="0"/>
      <dgm:spPr/>
    </dgm:pt>
    <dgm:pt modelId="{61EF73B0-2CC7-48D8-97B5-1D8E9718267A}" type="pres">
      <dgm:prSet presAssocID="{D8D3998D-537F-441D-8D97-83849E21CCD2}" presName="Name35" presStyleLbl="parChTrans1D2" presStyleIdx="0" presStyleCnt="3"/>
      <dgm:spPr/>
    </dgm:pt>
    <dgm:pt modelId="{036EEF80-A454-4F81-B175-A65A2AFAFDA6}" type="pres">
      <dgm:prSet presAssocID="{B7DBEE65-C4A3-4088-8A10-3AA87F0C8F8C}" presName="hierRoot2" presStyleCnt="0">
        <dgm:presLayoutVars>
          <dgm:hierBranch/>
        </dgm:presLayoutVars>
      </dgm:prSet>
      <dgm:spPr/>
    </dgm:pt>
    <dgm:pt modelId="{A2AE3AAD-91C6-42E4-A07C-4A243A90E9FD}" type="pres">
      <dgm:prSet presAssocID="{B7DBEE65-C4A3-4088-8A10-3AA87F0C8F8C}" presName="rootComposite" presStyleCnt="0"/>
      <dgm:spPr/>
    </dgm:pt>
    <dgm:pt modelId="{3857D1CE-8843-414A-A26F-9EA9C35A4DCE}" type="pres">
      <dgm:prSet presAssocID="{B7DBEE65-C4A3-4088-8A10-3AA87F0C8F8C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A87A7ED-0940-43C0-BB0B-F33D3B82CFC9}" type="pres">
      <dgm:prSet presAssocID="{B7DBEE65-C4A3-4088-8A10-3AA87F0C8F8C}" presName="rootConnector" presStyleLbl="node2" presStyleIdx="0" presStyleCnt="3"/>
      <dgm:spPr/>
      <dgm:t>
        <a:bodyPr/>
        <a:lstStyle/>
        <a:p>
          <a:endParaRPr lang="ru-RU"/>
        </a:p>
      </dgm:t>
    </dgm:pt>
    <dgm:pt modelId="{3050DACF-91B7-40AA-95CE-370F4A12501A}" type="pres">
      <dgm:prSet presAssocID="{B7DBEE65-C4A3-4088-8A10-3AA87F0C8F8C}" presName="hierChild4" presStyleCnt="0"/>
      <dgm:spPr/>
    </dgm:pt>
    <dgm:pt modelId="{EB11C844-4D43-4F36-AEE8-50CBB21B4E4D}" type="pres">
      <dgm:prSet presAssocID="{B7DBEE65-C4A3-4088-8A10-3AA87F0C8F8C}" presName="hierChild5" presStyleCnt="0"/>
      <dgm:spPr/>
    </dgm:pt>
    <dgm:pt modelId="{DE4064A1-77E8-41C8-88C0-892E112980A7}" type="pres">
      <dgm:prSet presAssocID="{9595BE34-E3B6-4CF5-B08E-101CD38CE5E3}" presName="Name35" presStyleLbl="parChTrans1D2" presStyleIdx="1" presStyleCnt="3"/>
      <dgm:spPr/>
    </dgm:pt>
    <dgm:pt modelId="{F999F2B6-A697-4CAA-98B4-401AAFC3E9CB}" type="pres">
      <dgm:prSet presAssocID="{ACEE758C-9D59-4DE8-8006-90052DAC0F4F}" presName="hierRoot2" presStyleCnt="0">
        <dgm:presLayoutVars>
          <dgm:hierBranch/>
        </dgm:presLayoutVars>
      </dgm:prSet>
      <dgm:spPr/>
    </dgm:pt>
    <dgm:pt modelId="{6ADC33A0-E2AA-4971-8E06-2CB1CB27FD47}" type="pres">
      <dgm:prSet presAssocID="{ACEE758C-9D59-4DE8-8006-90052DAC0F4F}" presName="rootComposite" presStyleCnt="0"/>
      <dgm:spPr/>
    </dgm:pt>
    <dgm:pt modelId="{88384EE6-6EEB-469E-8DCE-F366E3C2F5D0}" type="pres">
      <dgm:prSet presAssocID="{ACEE758C-9D59-4DE8-8006-90052DAC0F4F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4184543-1230-4D22-80FC-6A7D64EE5CEA}" type="pres">
      <dgm:prSet presAssocID="{ACEE758C-9D59-4DE8-8006-90052DAC0F4F}" presName="rootConnector" presStyleLbl="node2" presStyleIdx="1" presStyleCnt="3"/>
      <dgm:spPr/>
      <dgm:t>
        <a:bodyPr/>
        <a:lstStyle/>
        <a:p>
          <a:endParaRPr lang="ru-RU"/>
        </a:p>
      </dgm:t>
    </dgm:pt>
    <dgm:pt modelId="{852FEE5A-801D-430A-A342-A8950EF85D1C}" type="pres">
      <dgm:prSet presAssocID="{ACEE758C-9D59-4DE8-8006-90052DAC0F4F}" presName="hierChild4" presStyleCnt="0"/>
      <dgm:spPr/>
    </dgm:pt>
    <dgm:pt modelId="{F45CDA67-F1B0-43E0-AC47-9CA703502534}" type="pres">
      <dgm:prSet presAssocID="{ACEE758C-9D59-4DE8-8006-90052DAC0F4F}" presName="hierChild5" presStyleCnt="0"/>
      <dgm:spPr/>
    </dgm:pt>
    <dgm:pt modelId="{B6C1C32D-25C4-44A9-B3ED-51E7F63AEAF9}" type="pres">
      <dgm:prSet presAssocID="{8FDFD4EB-5B58-4FB2-BD08-D283EE77A596}" presName="Name35" presStyleLbl="parChTrans1D2" presStyleIdx="2" presStyleCnt="3"/>
      <dgm:spPr/>
    </dgm:pt>
    <dgm:pt modelId="{2E888B39-0E3D-4AE9-9032-174DADA7070D}" type="pres">
      <dgm:prSet presAssocID="{C19FD03E-F381-4830-BE5A-DB87B431D6D7}" presName="hierRoot2" presStyleCnt="0">
        <dgm:presLayoutVars>
          <dgm:hierBranch/>
        </dgm:presLayoutVars>
      </dgm:prSet>
      <dgm:spPr/>
    </dgm:pt>
    <dgm:pt modelId="{945AC2C1-5850-45A8-8298-589CAEAB9576}" type="pres">
      <dgm:prSet presAssocID="{C19FD03E-F381-4830-BE5A-DB87B431D6D7}" presName="rootComposite" presStyleCnt="0"/>
      <dgm:spPr/>
    </dgm:pt>
    <dgm:pt modelId="{66491DB9-E034-4E42-9A72-8F828F564E64}" type="pres">
      <dgm:prSet presAssocID="{C19FD03E-F381-4830-BE5A-DB87B431D6D7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220B07C-5C8C-42F6-A3B7-F699EA66DC32}" type="pres">
      <dgm:prSet presAssocID="{C19FD03E-F381-4830-BE5A-DB87B431D6D7}" presName="rootConnector" presStyleLbl="node2" presStyleIdx="2" presStyleCnt="3"/>
      <dgm:spPr/>
      <dgm:t>
        <a:bodyPr/>
        <a:lstStyle/>
        <a:p>
          <a:endParaRPr lang="ru-RU"/>
        </a:p>
      </dgm:t>
    </dgm:pt>
    <dgm:pt modelId="{37361463-E2EB-4A40-83FA-8E97097FC3EA}" type="pres">
      <dgm:prSet presAssocID="{C19FD03E-F381-4830-BE5A-DB87B431D6D7}" presName="hierChild4" presStyleCnt="0"/>
      <dgm:spPr/>
    </dgm:pt>
    <dgm:pt modelId="{1D477641-2676-401F-B3E1-0DEC2F4AA904}" type="pres">
      <dgm:prSet presAssocID="{C19FD03E-F381-4830-BE5A-DB87B431D6D7}" presName="hierChild5" presStyleCnt="0"/>
      <dgm:spPr/>
    </dgm:pt>
    <dgm:pt modelId="{B6020B10-E804-429D-88E9-F979C9FCF253}" type="pres">
      <dgm:prSet presAssocID="{CB4B6249-68AC-4D03-81C6-1557486A21D5}" presName="hierChild3" presStyleCnt="0"/>
      <dgm:spPr/>
    </dgm:pt>
  </dgm:ptLst>
  <dgm:cxnLst>
    <dgm:cxn modelId="{990DECB6-E34D-4D08-A16A-F8BE8194BCD5}" type="presOf" srcId="{3343EF58-2C47-4AC9-8D81-C1503BB090BA}" destId="{34ABF5F2-B72B-4F91-A60A-E0539D3FB975}" srcOrd="0" destOrd="0" presId="urn:microsoft.com/office/officeart/2005/8/layout/orgChart1"/>
    <dgm:cxn modelId="{2FD98FE1-F707-4789-9761-3672F23A662D}" type="presOf" srcId="{CB4B6249-68AC-4D03-81C6-1557486A21D5}" destId="{D60A0FAC-580C-44DE-BCE7-76FD2CCBD253}" srcOrd="1" destOrd="0" presId="urn:microsoft.com/office/officeart/2005/8/layout/orgChart1"/>
    <dgm:cxn modelId="{834FAC2F-38C4-4F2F-8DB2-78C8C4CFF050}" type="presOf" srcId="{8FDFD4EB-5B58-4FB2-BD08-D283EE77A596}" destId="{B6C1C32D-25C4-44A9-B3ED-51E7F63AEAF9}" srcOrd="0" destOrd="0" presId="urn:microsoft.com/office/officeart/2005/8/layout/orgChart1"/>
    <dgm:cxn modelId="{2B870F3B-6873-4A5F-826C-EFD004C1C1A9}" type="presOf" srcId="{B7DBEE65-C4A3-4088-8A10-3AA87F0C8F8C}" destId="{2A87A7ED-0940-43C0-BB0B-F33D3B82CFC9}" srcOrd="1" destOrd="0" presId="urn:microsoft.com/office/officeart/2005/8/layout/orgChart1"/>
    <dgm:cxn modelId="{DE9BFB79-C294-4D3F-B485-632908E7C204}" type="presOf" srcId="{ACEE758C-9D59-4DE8-8006-90052DAC0F4F}" destId="{B4184543-1230-4D22-80FC-6A7D64EE5CEA}" srcOrd="1" destOrd="0" presId="urn:microsoft.com/office/officeart/2005/8/layout/orgChart1"/>
    <dgm:cxn modelId="{DCC26B05-FE33-4F1E-8B23-BF4BF2F387A8}" type="presOf" srcId="{C19FD03E-F381-4830-BE5A-DB87B431D6D7}" destId="{6220B07C-5C8C-42F6-A3B7-F699EA66DC32}" srcOrd="1" destOrd="0" presId="urn:microsoft.com/office/officeart/2005/8/layout/orgChart1"/>
    <dgm:cxn modelId="{A8E33073-2839-4B44-B319-C46DB13D1270}" type="presOf" srcId="{CB4B6249-68AC-4D03-81C6-1557486A21D5}" destId="{E4690582-2AA0-4B76-8D03-8BDD344A040D}" srcOrd="0" destOrd="0" presId="urn:microsoft.com/office/officeart/2005/8/layout/orgChart1"/>
    <dgm:cxn modelId="{F30A80C3-F448-414E-9830-B43860CE3B7F}" srcId="{3343EF58-2C47-4AC9-8D81-C1503BB090BA}" destId="{CB4B6249-68AC-4D03-81C6-1557486A21D5}" srcOrd="0" destOrd="0" parTransId="{D378767E-E796-4A6C-9A02-5299D4946A11}" sibTransId="{7CFE17EB-401C-4C41-9C49-B851F5D7808D}"/>
    <dgm:cxn modelId="{D9F18CFD-BD3D-4449-8857-53B157DB166E}" type="presOf" srcId="{D8D3998D-537F-441D-8D97-83849E21CCD2}" destId="{61EF73B0-2CC7-48D8-97B5-1D8E9718267A}" srcOrd="0" destOrd="0" presId="urn:microsoft.com/office/officeart/2005/8/layout/orgChart1"/>
    <dgm:cxn modelId="{3E02AAA5-ED52-4030-A5E4-183D4C3611FA}" type="presOf" srcId="{9595BE34-E3B6-4CF5-B08E-101CD38CE5E3}" destId="{DE4064A1-77E8-41C8-88C0-892E112980A7}" srcOrd="0" destOrd="0" presId="urn:microsoft.com/office/officeart/2005/8/layout/orgChart1"/>
    <dgm:cxn modelId="{3DAAB979-DBC0-448D-BFBA-C05FC12BF1B8}" type="presOf" srcId="{ACEE758C-9D59-4DE8-8006-90052DAC0F4F}" destId="{88384EE6-6EEB-469E-8DCE-F366E3C2F5D0}" srcOrd="0" destOrd="0" presId="urn:microsoft.com/office/officeart/2005/8/layout/orgChart1"/>
    <dgm:cxn modelId="{125BA9EA-C703-4282-BB2B-427E85555F25}" type="presOf" srcId="{B7DBEE65-C4A3-4088-8A10-3AA87F0C8F8C}" destId="{3857D1CE-8843-414A-A26F-9EA9C35A4DCE}" srcOrd="0" destOrd="0" presId="urn:microsoft.com/office/officeart/2005/8/layout/orgChart1"/>
    <dgm:cxn modelId="{25FC9202-974F-44BF-B7D3-28E120FE3C6A}" srcId="{CB4B6249-68AC-4D03-81C6-1557486A21D5}" destId="{B7DBEE65-C4A3-4088-8A10-3AA87F0C8F8C}" srcOrd="0" destOrd="0" parTransId="{D8D3998D-537F-441D-8D97-83849E21CCD2}" sibTransId="{4F2B73FE-69CE-4596-A2F3-401F5BBA88BC}"/>
    <dgm:cxn modelId="{AE36AD60-B9D1-481E-8C1F-89134309BACA}" type="presOf" srcId="{C19FD03E-F381-4830-BE5A-DB87B431D6D7}" destId="{66491DB9-E034-4E42-9A72-8F828F564E64}" srcOrd="0" destOrd="0" presId="urn:microsoft.com/office/officeart/2005/8/layout/orgChart1"/>
    <dgm:cxn modelId="{605A5B1A-4A32-4339-8742-A1804C96BB2E}" srcId="{CB4B6249-68AC-4D03-81C6-1557486A21D5}" destId="{ACEE758C-9D59-4DE8-8006-90052DAC0F4F}" srcOrd="1" destOrd="0" parTransId="{9595BE34-E3B6-4CF5-B08E-101CD38CE5E3}" sibTransId="{9B907931-92A9-402D-9D15-9DEF7FBC554D}"/>
    <dgm:cxn modelId="{8DF6BC80-CCD2-4113-B193-DA5D9BC08D2D}" srcId="{CB4B6249-68AC-4D03-81C6-1557486A21D5}" destId="{C19FD03E-F381-4830-BE5A-DB87B431D6D7}" srcOrd="2" destOrd="0" parTransId="{8FDFD4EB-5B58-4FB2-BD08-D283EE77A596}" sibTransId="{03F93ECA-96BE-45F8-8598-1D42BB5D9F84}"/>
    <dgm:cxn modelId="{13ABF1AA-AC61-47A4-905D-7D1CAC65EE2F}" type="presParOf" srcId="{34ABF5F2-B72B-4F91-A60A-E0539D3FB975}" destId="{56206971-75AF-4821-972B-B530ED02B57F}" srcOrd="0" destOrd="0" presId="urn:microsoft.com/office/officeart/2005/8/layout/orgChart1"/>
    <dgm:cxn modelId="{7B4EB39F-6D13-45FF-B40E-F9F71D76F059}" type="presParOf" srcId="{56206971-75AF-4821-972B-B530ED02B57F}" destId="{9384C240-CAAA-42E7-9068-E24359386556}" srcOrd="0" destOrd="0" presId="urn:microsoft.com/office/officeart/2005/8/layout/orgChart1"/>
    <dgm:cxn modelId="{7A252DBE-F450-443A-B5FD-169F3BA29F4E}" type="presParOf" srcId="{9384C240-CAAA-42E7-9068-E24359386556}" destId="{E4690582-2AA0-4B76-8D03-8BDD344A040D}" srcOrd="0" destOrd="0" presId="urn:microsoft.com/office/officeart/2005/8/layout/orgChart1"/>
    <dgm:cxn modelId="{307A02F1-8406-4C51-B9DD-2576B538913A}" type="presParOf" srcId="{9384C240-CAAA-42E7-9068-E24359386556}" destId="{D60A0FAC-580C-44DE-BCE7-76FD2CCBD253}" srcOrd="1" destOrd="0" presId="urn:microsoft.com/office/officeart/2005/8/layout/orgChart1"/>
    <dgm:cxn modelId="{CFE9E7D7-BCBB-497F-9982-FA0CE3096243}" type="presParOf" srcId="{56206971-75AF-4821-972B-B530ED02B57F}" destId="{07BDEDA6-8756-47FE-85A7-82D65D96E0D1}" srcOrd="1" destOrd="0" presId="urn:microsoft.com/office/officeart/2005/8/layout/orgChart1"/>
    <dgm:cxn modelId="{7003E16A-56A4-42EC-955F-2825A7E29DF2}" type="presParOf" srcId="{07BDEDA6-8756-47FE-85A7-82D65D96E0D1}" destId="{61EF73B0-2CC7-48D8-97B5-1D8E9718267A}" srcOrd="0" destOrd="0" presId="urn:microsoft.com/office/officeart/2005/8/layout/orgChart1"/>
    <dgm:cxn modelId="{6392131E-95E2-4EFD-98DF-D09B2CC477D9}" type="presParOf" srcId="{07BDEDA6-8756-47FE-85A7-82D65D96E0D1}" destId="{036EEF80-A454-4F81-B175-A65A2AFAFDA6}" srcOrd="1" destOrd="0" presId="urn:microsoft.com/office/officeart/2005/8/layout/orgChart1"/>
    <dgm:cxn modelId="{759016F1-0204-4933-A275-A4147A70F353}" type="presParOf" srcId="{036EEF80-A454-4F81-B175-A65A2AFAFDA6}" destId="{A2AE3AAD-91C6-42E4-A07C-4A243A90E9FD}" srcOrd="0" destOrd="0" presId="urn:microsoft.com/office/officeart/2005/8/layout/orgChart1"/>
    <dgm:cxn modelId="{683828B9-7C89-4C7B-A570-16DAFA1104A3}" type="presParOf" srcId="{A2AE3AAD-91C6-42E4-A07C-4A243A90E9FD}" destId="{3857D1CE-8843-414A-A26F-9EA9C35A4DCE}" srcOrd="0" destOrd="0" presId="urn:microsoft.com/office/officeart/2005/8/layout/orgChart1"/>
    <dgm:cxn modelId="{30AE74FB-448C-4AB7-8D46-B98742B45157}" type="presParOf" srcId="{A2AE3AAD-91C6-42E4-A07C-4A243A90E9FD}" destId="{2A87A7ED-0940-43C0-BB0B-F33D3B82CFC9}" srcOrd="1" destOrd="0" presId="urn:microsoft.com/office/officeart/2005/8/layout/orgChart1"/>
    <dgm:cxn modelId="{14C0CC6C-59DE-4DB5-994F-69FC5239770B}" type="presParOf" srcId="{036EEF80-A454-4F81-B175-A65A2AFAFDA6}" destId="{3050DACF-91B7-40AA-95CE-370F4A12501A}" srcOrd="1" destOrd="0" presId="urn:microsoft.com/office/officeart/2005/8/layout/orgChart1"/>
    <dgm:cxn modelId="{DCBA4280-9881-4097-B0DF-7E3254F202CD}" type="presParOf" srcId="{036EEF80-A454-4F81-B175-A65A2AFAFDA6}" destId="{EB11C844-4D43-4F36-AEE8-50CBB21B4E4D}" srcOrd="2" destOrd="0" presId="urn:microsoft.com/office/officeart/2005/8/layout/orgChart1"/>
    <dgm:cxn modelId="{AB5527BB-0703-4B9F-B94B-EB88FAF4C06A}" type="presParOf" srcId="{07BDEDA6-8756-47FE-85A7-82D65D96E0D1}" destId="{DE4064A1-77E8-41C8-88C0-892E112980A7}" srcOrd="2" destOrd="0" presId="urn:microsoft.com/office/officeart/2005/8/layout/orgChart1"/>
    <dgm:cxn modelId="{B039A3FF-79D1-4C3D-9D79-090C915EDF3B}" type="presParOf" srcId="{07BDEDA6-8756-47FE-85A7-82D65D96E0D1}" destId="{F999F2B6-A697-4CAA-98B4-401AAFC3E9CB}" srcOrd="3" destOrd="0" presId="urn:microsoft.com/office/officeart/2005/8/layout/orgChart1"/>
    <dgm:cxn modelId="{5C35BE89-EAD4-4EE3-A65F-34995074C181}" type="presParOf" srcId="{F999F2B6-A697-4CAA-98B4-401AAFC3E9CB}" destId="{6ADC33A0-E2AA-4971-8E06-2CB1CB27FD47}" srcOrd="0" destOrd="0" presId="urn:microsoft.com/office/officeart/2005/8/layout/orgChart1"/>
    <dgm:cxn modelId="{DBD9A956-390F-4B21-9F92-84A2630203AC}" type="presParOf" srcId="{6ADC33A0-E2AA-4971-8E06-2CB1CB27FD47}" destId="{88384EE6-6EEB-469E-8DCE-F366E3C2F5D0}" srcOrd="0" destOrd="0" presId="urn:microsoft.com/office/officeart/2005/8/layout/orgChart1"/>
    <dgm:cxn modelId="{F81B1039-917A-4DBB-8347-DEDFCB570E89}" type="presParOf" srcId="{6ADC33A0-E2AA-4971-8E06-2CB1CB27FD47}" destId="{B4184543-1230-4D22-80FC-6A7D64EE5CEA}" srcOrd="1" destOrd="0" presId="urn:microsoft.com/office/officeart/2005/8/layout/orgChart1"/>
    <dgm:cxn modelId="{D39E14F4-835C-4A19-AE02-70E83447A186}" type="presParOf" srcId="{F999F2B6-A697-4CAA-98B4-401AAFC3E9CB}" destId="{852FEE5A-801D-430A-A342-A8950EF85D1C}" srcOrd="1" destOrd="0" presId="urn:microsoft.com/office/officeart/2005/8/layout/orgChart1"/>
    <dgm:cxn modelId="{23FF3CE9-A929-4B24-AD1D-8A1779B63040}" type="presParOf" srcId="{F999F2B6-A697-4CAA-98B4-401AAFC3E9CB}" destId="{F45CDA67-F1B0-43E0-AC47-9CA703502534}" srcOrd="2" destOrd="0" presId="urn:microsoft.com/office/officeart/2005/8/layout/orgChart1"/>
    <dgm:cxn modelId="{E8CF7A7F-EE33-4E49-B689-5E74AF0234A8}" type="presParOf" srcId="{07BDEDA6-8756-47FE-85A7-82D65D96E0D1}" destId="{B6C1C32D-25C4-44A9-B3ED-51E7F63AEAF9}" srcOrd="4" destOrd="0" presId="urn:microsoft.com/office/officeart/2005/8/layout/orgChart1"/>
    <dgm:cxn modelId="{36529358-C7D5-40C1-8159-3D919C77DD1D}" type="presParOf" srcId="{07BDEDA6-8756-47FE-85A7-82D65D96E0D1}" destId="{2E888B39-0E3D-4AE9-9032-174DADA7070D}" srcOrd="5" destOrd="0" presId="urn:microsoft.com/office/officeart/2005/8/layout/orgChart1"/>
    <dgm:cxn modelId="{C2A833A5-7EF2-4215-87F3-50B151D9BAC7}" type="presParOf" srcId="{2E888B39-0E3D-4AE9-9032-174DADA7070D}" destId="{945AC2C1-5850-45A8-8298-589CAEAB9576}" srcOrd="0" destOrd="0" presId="urn:microsoft.com/office/officeart/2005/8/layout/orgChart1"/>
    <dgm:cxn modelId="{D89F7EEB-AB53-42A6-A236-80B796259E34}" type="presParOf" srcId="{945AC2C1-5850-45A8-8298-589CAEAB9576}" destId="{66491DB9-E034-4E42-9A72-8F828F564E64}" srcOrd="0" destOrd="0" presId="urn:microsoft.com/office/officeart/2005/8/layout/orgChart1"/>
    <dgm:cxn modelId="{7363518C-6CF8-40EA-B363-D2E5BCF8241C}" type="presParOf" srcId="{945AC2C1-5850-45A8-8298-589CAEAB9576}" destId="{6220B07C-5C8C-42F6-A3B7-F699EA66DC32}" srcOrd="1" destOrd="0" presId="urn:microsoft.com/office/officeart/2005/8/layout/orgChart1"/>
    <dgm:cxn modelId="{6A63119D-F005-468E-B342-99F94741959D}" type="presParOf" srcId="{2E888B39-0E3D-4AE9-9032-174DADA7070D}" destId="{37361463-E2EB-4A40-83FA-8E97097FC3EA}" srcOrd="1" destOrd="0" presId="urn:microsoft.com/office/officeart/2005/8/layout/orgChart1"/>
    <dgm:cxn modelId="{BBF6D4CB-D01B-4469-B785-FA8F020A11F8}" type="presParOf" srcId="{2E888B39-0E3D-4AE9-9032-174DADA7070D}" destId="{1D477641-2676-401F-B3E1-0DEC2F4AA904}" srcOrd="2" destOrd="0" presId="urn:microsoft.com/office/officeart/2005/8/layout/orgChart1"/>
    <dgm:cxn modelId="{9321D3AD-CD7A-4A59-A441-0CB482235CC1}" type="presParOf" srcId="{56206971-75AF-4821-972B-B530ED02B57F}" destId="{B6020B10-E804-429D-88E9-F979C9FCF253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C1C32D-25C4-44A9-B3ED-51E7F63AEAF9}">
      <dsp:nvSpPr>
        <dsp:cNvPr id="0" name=""/>
        <dsp:cNvSpPr/>
      </dsp:nvSpPr>
      <dsp:spPr>
        <a:xfrm>
          <a:off x="2743200" y="80313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8419"/>
              </a:lnTo>
              <a:lnTo>
                <a:pt x="1940834" y="168419"/>
              </a:lnTo>
              <a:lnTo>
                <a:pt x="1940834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4064A1-77E8-41C8-88C0-892E112980A7}">
      <dsp:nvSpPr>
        <dsp:cNvPr id="0" name=""/>
        <dsp:cNvSpPr/>
      </dsp:nvSpPr>
      <dsp:spPr>
        <a:xfrm>
          <a:off x="2697480" y="803130"/>
          <a:ext cx="91440" cy="3368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EF73B0-2CC7-48D8-97B5-1D8E9718267A}">
      <dsp:nvSpPr>
        <dsp:cNvPr id="0" name=""/>
        <dsp:cNvSpPr/>
      </dsp:nvSpPr>
      <dsp:spPr>
        <a:xfrm>
          <a:off x="802365" y="80313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168419"/>
              </a:lnTo>
              <a:lnTo>
                <a:pt x="0" y="168419"/>
              </a:lnTo>
              <a:lnTo>
                <a:pt x="0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4690582-2AA0-4B76-8D03-8BDD344A040D}">
      <dsp:nvSpPr>
        <dsp:cNvPr id="0" name=""/>
        <dsp:cNvSpPr/>
      </dsp:nvSpPr>
      <dsp:spPr>
        <a:xfrm>
          <a:off x="1941202" y="1132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200" kern="1200" smtClean="0"/>
        </a:p>
      </dsp:txBody>
      <dsp:txXfrm>
        <a:off x="1941202" y="1132"/>
        <a:ext cx="1603995" cy="801997"/>
      </dsp:txXfrm>
    </dsp:sp>
    <dsp:sp modelId="{3857D1CE-8843-414A-A26F-9EA9C35A4DCE}">
      <dsp:nvSpPr>
        <dsp:cNvPr id="0" name=""/>
        <dsp:cNvSpPr/>
      </dsp:nvSpPr>
      <dsp:spPr>
        <a:xfrm>
          <a:off x="368" y="113996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200" kern="1200" smtClean="0"/>
        </a:p>
      </dsp:txBody>
      <dsp:txXfrm>
        <a:off x="368" y="1139969"/>
        <a:ext cx="1603995" cy="801997"/>
      </dsp:txXfrm>
    </dsp:sp>
    <dsp:sp modelId="{88384EE6-6EEB-469E-8DCE-F366E3C2F5D0}">
      <dsp:nvSpPr>
        <dsp:cNvPr id="0" name=""/>
        <dsp:cNvSpPr/>
      </dsp:nvSpPr>
      <dsp:spPr>
        <a:xfrm>
          <a:off x="1941202" y="113996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200" kern="1200" smtClean="0"/>
        </a:p>
      </dsp:txBody>
      <dsp:txXfrm>
        <a:off x="1941202" y="1139969"/>
        <a:ext cx="1603995" cy="801997"/>
      </dsp:txXfrm>
    </dsp:sp>
    <dsp:sp modelId="{66491DB9-E034-4E42-9A72-8F828F564E64}">
      <dsp:nvSpPr>
        <dsp:cNvPr id="0" name=""/>
        <dsp:cNvSpPr/>
      </dsp:nvSpPr>
      <dsp:spPr>
        <a:xfrm>
          <a:off x="3882036" y="113996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200" kern="1200" smtClean="0"/>
        </a:p>
      </dsp:txBody>
      <dsp:txXfrm>
        <a:off x="3882036" y="1139969"/>
        <a:ext cx="1603995" cy="8019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2740</Words>
  <Characters>15620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Непоседа</Company>
  <LinksUpToDate>false</LinksUpToDate>
  <CharactersWithSpaces>18324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</dc:creator>
  <cp:lastModifiedBy>User</cp:lastModifiedBy>
  <cp:revision>9</cp:revision>
  <cp:lastPrinted>2018-01-12T10:50:00Z</cp:lastPrinted>
  <dcterms:created xsi:type="dcterms:W3CDTF">2018-11-26T12:06:00Z</dcterms:created>
  <dcterms:modified xsi:type="dcterms:W3CDTF">2018-11-29T09:46:00Z</dcterms:modified>
</cp:coreProperties>
</file>