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443" w:rsidRPr="007E1172" w:rsidRDefault="00F62443" w:rsidP="006A3C7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i/>
          <w:color w:val="FF0000"/>
          <w:sz w:val="72"/>
          <w:szCs w:val="72"/>
        </w:rPr>
      </w:pPr>
      <w:r w:rsidRPr="007E1172">
        <w:rPr>
          <w:rFonts w:ascii="Times New Roman" w:hAnsi="Times New Roman" w:cs="Times New Roman"/>
          <w:b/>
          <w:i/>
          <w:color w:val="FF0000"/>
          <w:sz w:val="72"/>
          <w:szCs w:val="72"/>
        </w:rPr>
        <w:t>1.«</w:t>
      </w:r>
      <w:r>
        <w:rPr>
          <w:rFonts w:ascii="Times New Roman" w:hAnsi="Times New Roman" w:cs="Times New Roman"/>
          <w:b/>
          <w:i/>
          <w:color w:val="FF0000"/>
          <w:sz w:val="72"/>
          <w:szCs w:val="72"/>
        </w:rPr>
        <w:t>Э</w:t>
      </w:r>
      <w:r w:rsidRPr="007E1172">
        <w:rPr>
          <w:rFonts w:ascii="Times New Roman" w:hAnsi="Times New Roman" w:cs="Times New Roman"/>
          <w:b/>
          <w:i/>
          <w:color w:val="FF0000"/>
          <w:sz w:val="72"/>
          <w:szCs w:val="72"/>
        </w:rPr>
        <w:t>кономик</w:t>
      </w:r>
      <w:r>
        <w:rPr>
          <w:rFonts w:ascii="Times New Roman" w:hAnsi="Times New Roman" w:cs="Times New Roman"/>
          <w:b/>
          <w:i/>
          <w:color w:val="FF0000"/>
          <w:sz w:val="72"/>
          <w:szCs w:val="72"/>
        </w:rPr>
        <w:t>а</w:t>
      </w:r>
      <w:r w:rsidRPr="007E1172">
        <w:rPr>
          <w:rFonts w:ascii="Times New Roman" w:hAnsi="Times New Roman" w:cs="Times New Roman"/>
          <w:b/>
          <w:i/>
          <w:color w:val="FF0000"/>
          <w:sz w:val="72"/>
          <w:szCs w:val="72"/>
        </w:rPr>
        <w:t>»</w:t>
      </w:r>
    </w:p>
    <w:p w:rsidR="00F62443" w:rsidRPr="007E1172" w:rsidRDefault="00F62443" w:rsidP="006A3C7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72"/>
          <w:szCs w:val="72"/>
        </w:rPr>
      </w:pPr>
      <w:r w:rsidRPr="007E1172">
        <w:rPr>
          <w:rFonts w:ascii="Times New Roman" w:hAnsi="Times New Roman" w:cs="Times New Roman"/>
          <w:b/>
          <w:i/>
          <w:color w:val="FF0000"/>
          <w:sz w:val="72"/>
          <w:szCs w:val="72"/>
        </w:rPr>
        <w:t>Задание для ИПЗ:</w:t>
      </w:r>
    </w:p>
    <w:p w:rsidR="00F62443" w:rsidRDefault="00F62443" w:rsidP="00F6244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Вам требуется написать реферат на предложенную  тему. Предложенная Вами актуальная тема приветствуется, но  ее следует согласовать предварительно с преподавателем</w:t>
      </w:r>
      <w:r w:rsidR="00AF343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Темы в группе не должны повторяться, староста группы, пожалуйста, составьте список по выбранным студентами темам рефератов. Кроме этого, к написанному реферату должен быть прикреплен отчет на плагиат вашего реферата, </w:t>
      </w:r>
      <w:r w:rsidRPr="00A043BA">
        <w:rPr>
          <w:rFonts w:ascii="Times New Roman" w:hAnsi="Times New Roman" w:cs="Times New Roman"/>
          <w:b/>
          <w:color w:val="FF0000"/>
          <w:sz w:val="52"/>
          <w:szCs w:val="52"/>
        </w:rPr>
        <w:t>оригинальн</w:t>
      </w:r>
      <w:bookmarkStart w:id="0" w:name="_GoBack"/>
      <w:bookmarkEnd w:id="0"/>
      <w:r w:rsidRPr="00A043BA">
        <w:rPr>
          <w:rFonts w:ascii="Times New Roman" w:hAnsi="Times New Roman" w:cs="Times New Roman"/>
          <w:b/>
          <w:color w:val="FF0000"/>
          <w:sz w:val="52"/>
          <w:szCs w:val="52"/>
        </w:rPr>
        <w:t>ость должна быть не менее 75%.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Реферат будет засчитан после приема, т.е. устранения недостатков.</w:t>
      </w:r>
    </w:p>
    <w:p w:rsidR="00F62443" w:rsidRDefault="00F62443" w:rsidP="00F62443">
      <w:pPr>
        <w:pStyle w:val="20"/>
        <w:shd w:val="clear" w:color="auto" w:fill="auto"/>
        <w:spacing w:after="0" w:line="322" w:lineRule="exact"/>
        <w:ind w:right="60"/>
      </w:pP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Требования к выполнению Эссе (реферата)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Эссе</w:t>
      </w:r>
      <w:r>
        <w:rPr>
          <w:sz w:val="28"/>
          <w:szCs w:val="28"/>
        </w:rPr>
        <w:t xml:space="preserve"> – литературное произведение небольшого объема, обычно прозаическое, свободной композиции, передающее индивидуальные впечатления, суждения, соображения автора о той или иной проблеме, теме, о том или ином событии или явлении.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Реферат </w:t>
      </w:r>
      <w:r>
        <w:rPr>
          <w:sz w:val="28"/>
          <w:szCs w:val="28"/>
        </w:rPr>
        <w:t xml:space="preserve">(от лат. </w:t>
      </w:r>
      <w:proofErr w:type="spellStart"/>
      <w:r>
        <w:rPr>
          <w:sz w:val="28"/>
          <w:szCs w:val="28"/>
        </w:rPr>
        <w:t>refenre</w:t>
      </w:r>
      <w:proofErr w:type="spellEnd"/>
      <w:r>
        <w:rPr>
          <w:sz w:val="28"/>
          <w:szCs w:val="28"/>
        </w:rPr>
        <w:t xml:space="preserve"> – сообщать) – краткое изложение в письменном виде или в форме публикации доклада, содержания научного труда (трудов), литературы по теме. Работа над рефератом условно разделяется на выбор темы, подбор литературы, подготовку и защиту плана; написание теоретической части и всего текста с указанием библиографических данных используемых источников, подготовку доклада, выступление с ним. Тематика рефератов полностью связана с основными вопросами изучаемого курса.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Тему эссе (реферата) обучающиеся выбирают самостоятельно, но если на одну тему претендует несколько обучающихся, на помощь приходит преподаватель. Список литературы к темам не дается, и обучающиеся самостоятельно ведут библиографический поиск, причем им не рекомендуется ограничиваться университетской библиотекой.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Важно учитывать, что написание реферата требует от обучающихся определенных усилий. Особое внимание следует уделить подбору литературы, методике ее изучения с целью отбора и обработки собранного материала, обоснованию актуальности темы и теоретического уровня обоснованности используемых в качестве примеров фактов какой-либо деятельности.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Выбрав тему реферата, начав работу над литературой, необходимо составить план. Изучая литературу, продолжается обдумывание темы, осмысливание прочитанного, делаются выписки, сопоставляются точки зрения разных авторов и т.д. Реферативная работа сводится к тому, чтобы в ней выделились две взаимосвязанные стороны: во-первых, ее следует рассматривать как учебное задание, которое должен выполнить обучаемый, а во-вторых, как форму научной работы, творческого воображения при выполнении учебного задания.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плана реферата позволяет контролировать ход работы, избежать формального переписывания текстов из первоисточников.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реферата включает титульный лист, оглавление и краткий список использованной литературы. Список использованной литературы размещается на последней странице рукописи или печатной форме реферата. Реферат выполняется в письменной или печатной форме на белых листах формата А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(210 х 297 мм). Шрифт </w:t>
      </w:r>
      <w:proofErr w:type="spellStart"/>
      <w:r>
        <w:rPr>
          <w:sz w:val="28"/>
          <w:szCs w:val="28"/>
        </w:rPr>
        <w:t>Times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Roman</w:t>
      </w:r>
      <w:proofErr w:type="spellEnd"/>
      <w:r>
        <w:rPr>
          <w:sz w:val="28"/>
          <w:szCs w:val="28"/>
        </w:rPr>
        <w:t xml:space="preserve">, кегель 14, через 1,5 интервала при соблюдении следующих размеров текста: верхнее поле – 25 мм, нижнее – 20 мм, левое – 30 мм, правое – 15 мм. Нумерация страниц производится вверху листа, по центру. Титульный лист нумерации не подлежит.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Рефераты должны быть написаны простым, ясным языком, без претензий на наукообразность. Следует избегать сложных грамматических оборотов, непривычных терминов и символов. Если же такие термины и символы все-таки приводятся, то необходимо разъяснять их значение при первом упоминании в тексте реферата. Это правило касается и дипломных работ.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реферата предполагает тщательный отбор информации, необходимой для краткого изложения вопроса. Важнейший этап – редактирование готового текста реферата и подготовка к обсуждению. </w:t>
      </w:r>
      <w:r>
        <w:rPr>
          <w:sz w:val="28"/>
          <w:szCs w:val="28"/>
        </w:rPr>
        <w:lastRenderedPageBreak/>
        <w:t xml:space="preserve">Обсуждение требует хорошей ориентации в материале темы, умения выделить главное, поставить дискуссионный вопрос, привлечь внимание слушателей к интересной литературе, логично и убедительно изложить свои мысли.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Рефераты обязательно подлежат защите. Процедура защиты начинается с определения оппонентов защищающего свою работу. Они стремятся дать основательный анализ работы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, обращают внимание на положительные моменты и недостатки реферата, дают общую оценку содержанию, форме преподнесения материала, характеру использованной литературы. Иногда они дополняют тот или иной раздел реферата. Последнее особенно ценно, ибо говорит о глубоком знании обучающимся-оппонентом изучаемой проблемы.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Обсуждение не ограничивается выслушиванием оппонентов. Другие обучающиеся имеют право уточнить или опровергнуть какое-либо утверждение. Преподаватель предлагает любому обучающемуся задать вопрос по существу доклада или попытаться подвести итог обсуждению.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Алгоритм работы над рефератом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Выбор темы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должна быть сформулирована грамотно (с литературной точки зрения);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названии реферата следует поставить четкие рамки рассмотрения темы;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Желательно избегать слишком длинных названий;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 по возможности воздерживаться от использования в названии спорных с научной точки зрения терминов, излишней наукообразности, а также чрезмерного упрощения формулировок.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Реферат следует составлять из пяти основных частей: введения; основной части; заключения; списка литературы; приложений.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Основные требования к введению: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введении не следует концентрироваться на содержании; введение должно включать краткое обоснование актуальности темы реферата, где </w:t>
      </w:r>
      <w:r>
        <w:rPr>
          <w:sz w:val="28"/>
          <w:szCs w:val="28"/>
        </w:rPr>
        <w:lastRenderedPageBreak/>
        <w:t xml:space="preserve">требуется показать, почему данный вопрос может представлять научный интерес и есть ли связь представляемого материала с современностью. Таким образом, тема реферата должна быть актуальна либо с научной точки зрения, либо с современных позиций.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Очень важно выделить цель, а также задачи, которые требуется решить для выполнения цели;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Введение должно содержать краткий обзор изученной литературы, в котором указывается взятый из того или иного источника материал, кратко анализируются изученные источники, показываются их сильные и слабые стороны;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введения составляет две страницы текста.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Требования к основной части реферата: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часть содержит материал, отобранный для рассмотрения проблемы;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основная часть должна включать в себя собственно мнение обучающихся и сформулированные самостоятельные выводы, опирающиеся на приведенные факты;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Материал, представленный в основной части, должен быть логически изложен и распределен по параграфам, имеющим свои названия;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изложении основной части необходимо использовать сноски (в первую очередь, когда приводятся цифры и чьи-то цитаты);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часть должна содержать иллюстративный материал (графики, таблицы и т. д.); </w:t>
      </w:r>
    </w:p>
    <w:p w:rsidR="00F62443" w:rsidRPr="0083371C" w:rsidRDefault="00F62443" w:rsidP="0083371C">
      <w:pPr>
        <w:ind w:firstLine="709"/>
        <w:jc w:val="center"/>
        <w:rPr>
          <w:b/>
          <w:sz w:val="44"/>
          <w:szCs w:val="44"/>
        </w:rPr>
      </w:pPr>
      <w:r w:rsidRPr="00A043BA">
        <w:rPr>
          <w:b/>
          <w:color w:val="FF0000"/>
          <w:sz w:val="44"/>
          <w:szCs w:val="44"/>
        </w:rPr>
        <w:t>Объем основной части</w:t>
      </w:r>
      <w:r w:rsidR="0083371C" w:rsidRPr="00A043BA">
        <w:rPr>
          <w:b/>
          <w:color w:val="FF0000"/>
          <w:sz w:val="44"/>
          <w:szCs w:val="44"/>
        </w:rPr>
        <w:t xml:space="preserve"> реферата</w:t>
      </w:r>
      <w:r w:rsidRPr="00A043BA">
        <w:rPr>
          <w:b/>
          <w:color w:val="FF0000"/>
          <w:sz w:val="44"/>
          <w:szCs w:val="44"/>
        </w:rPr>
        <w:t xml:space="preserve"> составляет около 1</w:t>
      </w:r>
      <w:r w:rsidR="00AD66F9" w:rsidRPr="00A043BA">
        <w:rPr>
          <w:b/>
          <w:color w:val="FF0000"/>
          <w:sz w:val="44"/>
          <w:szCs w:val="44"/>
        </w:rPr>
        <w:t>6</w:t>
      </w:r>
      <w:r w:rsidRPr="00A043BA">
        <w:rPr>
          <w:b/>
          <w:color w:val="FF0000"/>
          <w:sz w:val="44"/>
          <w:szCs w:val="44"/>
        </w:rPr>
        <w:t xml:space="preserve"> страниц.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Требования к заключению: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заключении формулируются выводы по параграфам, обращается внимание на выдвинутые во введении задачи и цели;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Заключение должно быть четким, кратким, вытекающим из содержания основной части.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Требования к оформлению списка литературы (по ГОСТу): </w:t>
      </w:r>
    </w:p>
    <w:p w:rsidR="00F62443" w:rsidRPr="00A043BA" w:rsidRDefault="00F62443" w:rsidP="00F62443">
      <w:pPr>
        <w:ind w:firstLine="709"/>
        <w:jc w:val="both"/>
        <w:rPr>
          <w:b/>
          <w:color w:val="FF0000"/>
          <w:sz w:val="40"/>
          <w:szCs w:val="40"/>
        </w:rPr>
      </w:pPr>
      <w:r>
        <w:rPr>
          <w:sz w:val="28"/>
          <w:szCs w:val="28"/>
        </w:rPr>
        <w:t xml:space="preserve">Необходимо соблюдать правильность последовательности записи источников: сначала следует писать фамилию, а после инициалы; название работы не ставится в кавычки; после названия сокращенно пишется место издания; затем идет год издания; наконец, называется процитированная страница. </w:t>
      </w:r>
      <w:r w:rsidR="00A043BA" w:rsidRPr="00A043BA">
        <w:rPr>
          <w:b/>
          <w:color w:val="FF0000"/>
          <w:sz w:val="40"/>
          <w:szCs w:val="40"/>
        </w:rPr>
        <w:t>В списке литературы должны быть источники 2020-2023 годов, это монографии, диссертации, сборники международных конференций, статьи журналов ВАК.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Критерии оценки реферата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Обучающийся, защищающий реферат, должен рассказать о его актуальности, поставленных целях и задачах, изученной литературе, структуре основной части, сделанных в ходе работы выводах.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окончанию выступления ему может быть задано несколько вопросов по представленной проблеме. </w:t>
      </w:r>
    </w:p>
    <w:p w:rsidR="00F62443" w:rsidRDefault="00F62443" w:rsidP="00F624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складывается из соблюдения требований к реферату, грамотного раскрытия темы, умения четко рассказывать о представленном реферате, способности понять суть задаваемых по работе вопросов и найти точные ответы на них. </w:t>
      </w:r>
    </w:p>
    <w:p w:rsidR="00F62443" w:rsidRPr="00A043BA" w:rsidRDefault="00F62443" w:rsidP="00F62443">
      <w:pPr>
        <w:pStyle w:val="20"/>
        <w:shd w:val="clear" w:color="auto" w:fill="auto"/>
        <w:spacing w:after="0" w:line="322" w:lineRule="exact"/>
        <w:ind w:right="60"/>
        <w:jc w:val="center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ПРИМЕРНЫЙ ПЕРЕЧЕНЬ тем рефератов  по дисциплине «Экономика»</w:t>
      </w:r>
      <w:r w:rsidR="00AF343C">
        <w:rPr>
          <w:color w:val="FF0000"/>
          <w:sz w:val="36"/>
          <w:szCs w:val="36"/>
        </w:rPr>
        <w:t xml:space="preserve"> на</w:t>
      </w:r>
      <w:r>
        <w:rPr>
          <w:color w:val="FF0000"/>
          <w:sz w:val="36"/>
          <w:szCs w:val="36"/>
        </w:rPr>
        <w:t xml:space="preserve"> 202</w:t>
      </w:r>
      <w:r w:rsidR="00AD66F9">
        <w:rPr>
          <w:color w:val="FF0000"/>
          <w:sz w:val="36"/>
          <w:szCs w:val="36"/>
        </w:rPr>
        <w:t>2</w:t>
      </w:r>
      <w:r w:rsidR="00AF343C">
        <w:rPr>
          <w:color w:val="FF0000"/>
          <w:sz w:val="36"/>
          <w:szCs w:val="36"/>
        </w:rPr>
        <w:t>-2023</w:t>
      </w:r>
      <w:r>
        <w:rPr>
          <w:color w:val="FF0000"/>
          <w:sz w:val="36"/>
          <w:szCs w:val="36"/>
        </w:rPr>
        <w:t xml:space="preserve"> учебный год</w:t>
      </w:r>
    </w:p>
    <w:p w:rsidR="006A3C7E" w:rsidRPr="004D7FB7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4D7FB7">
        <w:rPr>
          <w:sz w:val="28"/>
          <w:szCs w:val="28"/>
        </w:rPr>
        <w:t xml:space="preserve">Формирование механизма поддержки малых предприятий </w:t>
      </w:r>
      <w:proofErr w:type="gramStart"/>
      <w:r w:rsidRPr="004D7FB7">
        <w:rPr>
          <w:sz w:val="28"/>
          <w:szCs w:val="28"/>
        </w:rPr>
        <w:t>в</w:t>
      </w:r>
      <w:proofErr w:type="gramEnd"/>
      <w:r w:rsidRPr="004D7FB7">
        <w:rPr>
          <w:sz w:val="28"/>
          <w:szCs w:val="28"/>
        </w:rPr>
        <w:t xml:space="preserve"> </w:t>
      </w:r>
      <w:proofErr w:type="gramStart"/>
      <w:r w:rsidRPr="004D7FB7">
        <w:rPr>
          <w:sz w:val="28"/>
          <w:szCs w:val="28"/>
        </w:rPr>
        <w:t>моногородах</w:t>
      </w:r>
      <w:proofErr w:type="gramEnd"/>
      <w:r w:rsidRPr="004D7FB7">
        <w:rPr>
          <w:sz w:val="28"/>
          <w:szCs w:val="28"/>
        </w:rPr>
        <w:t>.</w:t>
      </w:r>
    </w:p>
    <w:p w:rsidR="006A3C7E" w:rsidRPr="004D7FB7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4D7FB7">
        <w:rPr>
          <w:sz w:val="28"/>
          <w:szCs w:val="28"/>
          <w:shd w:val="clear" w:color="auto" w:fill="FFFFFF"/>
        </w:rPr>
        <w:t>Влияние налоговых льгот на развитие малого бизнеса в России.</w:t>
      </w:r>
    </w:p>
    <w:p w:rsidR="006A3C7E" w:rsidRPr="004D7FB7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4D7FB7">
        <w:rPr>
          <w:sz w:val="28"/>
          <w:szCs w:val="28"/>
        </w:rPr>
        <w:t>Налоговое планирование в системе экономической безопасности субъектов малого и среднего бизнеса.</w:t>
      </w:r>
    </w:p>
    <w:p w:rsidR="006A3C7E" w:rsidRPr="004D7FB7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4D7FB7">
        <w:rPr>
          <w:sz w:val="28"/>
          <w:szCs w:val="28"/>
        </w:rPr>
        <w:t>Анализ налоговых льгот в различных отраслях экономики.</w:t>
      </w:r>
    </w:p>
    <w:p w:rsidR="006A3C7E" w:rsidRPr="00005F49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Налог на предпринимательский доход </w:t>
      </w:r>
      <w:proofErr w:type="spellStart"/>
      <w:r>
        <w:rPr>
          <w:color w:val="000000" w:themeColor="text1"/>
          <w:sz w:val="28"/>
          <w:szCs w:val="28"/>
        </w:rPr>
        <w:t>самозанятых</w:t>
      </w:r>
      <w:proofErr w:type="spellEnd"/>
      <w:r>
        <w:rPr>
          <w:color w:val="000000" w:themeColor="text1"/>
          <w:sz w:val="28"/>
          <w:szCs w:val="28"/>
        </w:rPr>
        <w:t xml:space="preserve"> граждан: четыре года спустя.</w:t>
      </w:r>
    </w:p>
    <w:p w:rsidR="006A3C7E" w:rsidRPr="002D5AF6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proofErr w:type="gramStart"/>
      <w:r w:rsidRPr="00584655">
        <w:rPr>
          <w:sz w:val="28"/>
          <w:szCs w:val="28"/>
          <w:shd w:val="clear" w:color="auto" w:fill="FFFFFF"/>
        </w:rPr>
        <w:t>Экономические методы</w:t>
      </w:r>
      <w:proofErr w:type="gramEnd"/>
      <w:r w:rsidRPr="00584655">
        <w:rPr>
          <w:sz w:val="28"/>
          <w:szCs w:val="28"/>
          <w:shd w:val="clear" w:color="auto" w:fill="FFFFFF"/>
        </w:rPr>
        <w:t xml:space="preserve"> работы налоговых органов в современных реалиях.</w:t>
      </w:r>
    </w:p>
    <w:p w:rsidR="006A3C7E" w:rsidRPr="00D024C4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lastRenderedPageBreak/>
        <w:t>Налоговый мониторинг на опыте зарубежных стран.</w:t>
      </w:r>
    </w:p>
    <w:p w:rsidR="006A3C7E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Уголовная ответственность за налоговые преступления.</w:t>
      </w:r>
    </w:p>
    <w:p w:rsidR="006A3C7E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color w:val="000000" w:themeColor="text1"/>
          <w:sz w:val="28"/>
          <w:szCs w:val="28"/>
        </w:rPr>
      </w:pPr>
      <w:r w:rsidRPr="000A1B73">
        <w:rPr>
          <w:color w:val="000000" w:themeColor="text1"/>
          <w:sz w:val="28"/>
          <w:szCs w:val="28"/>
        </w:rPr>
        <w:t>Налог на прибыль как инструмент стимулирования инновационной и инвестиционной активности в России.</w:t>
      </w:r>
    </w:p>
    <w:p w:rsidR="006A3C7E" w:rsidRPr="002253D3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Современные особенности трансформации экономической системы субъектов хозяйствования.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584655">
        <w:rPr>
          <w:sz w:val="28"/>
          <w:szCs w:val="28"/>
        </w:rPr>
        <w:t>Методы обнаружения и предотвращения мошеннических действий в деятельности экономического субъекта.</w:t>
      </w:r>
    </w:p>
    <w:p w:rsidR="006A3C7E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584655">
        <w:rPr>
          <w:sz w:val="28"/>
          <w:szCs w:val="28"/>
        </w:rPr>
        <w:t>Анализ устойчивого развития экономических субъектов на современном этапе развития российской экономики.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 xml:space="preserve">Важные вопросы экономической безопасности коммерческих структур в период </w:t>
      </w:r>
      <w:r w:rsidRPr="006A3C7E">
        <w:rPr>
          <w:sz w:val="28"/>
          <w:szCs w:val="28"/>
        </w:rPr>
        <w:t xml:space="preserve"> </w:t>
      </w:r>
      <w:proofErr w:type="spellStart"/>
      <w:r w:rsidRPr="00584655">
        <w:rPr>
          <w:sz w:val="28"/>
          <w:szCs w:val="28"/>
        </w:rPr>
        <w:t>цифровизации</w:t>
      </w:r>
      <w:proofErr w:type="spellEnd"/>
      <w:r w:rsidRPr="00584655">
        <w:rPr>
          <w:sz w:val="28"/>
          <w:szCs w:val="28"/>
        </w:rPr>
        <w:t>.</w:t>
      </w:r>
    </w:p>
    <w:p w:rsidR="006A3C7E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584655">
        <w:rPr>
          <w:sz w:val="28"/>
          <w:szCs w:val="28"/>
        </w:rPr>
        <w:t xml:space="preserve">Внедрение системы </w:t>
      </w:r>
      <w:proofErr w:type="spellStart"/>
      <w:r w:rsidRPr="00584655">
        <w:rPr>
          <w:sz w:val="28"/>
          <w:szCs w:val="28"/>
        </w:rPr>
        <w:t>комплаенс</w:t>
      </w:r>
      <w:proofErr w:type="spellEnd"/>
      <w:r w:rsidRPr="006A3C7E">
        <w:rPr>
          <w:sz w:val="28"/>
          <w:szCs w:val="28"/>
        </w:rPr>
        <w:t xml:space="preserve"> </w:t>
      </w:r>
      <w:r w:rsidRPr="00584655">
        <w:rPr>
          <w:sz w:val="28"/>
          <w:szCs w:val="28"/>
        </w:rPr>
        <w:t>-</w:t>
      </w:r>
      <w:r w:rsidRPr="006A3C7E">
        <w:rPr>
          <w:sz w:val="28"/>
          <w:szCs w:val="28"/>
        </w:rPr>
        <w:t xml:space="preserve"> </w:t>
      </w:r>
      <w:r w:rsidRPr="00584655">
        <w:rPr>
          <w:sz w:val="28"/>
          <w:szCs w:val="28"/>
        </w:rPr>
        <w:t>контроля рисков в деятельность экономических субъектов.</w:t>
      </w:r>
    </w:p>
    <w:p w:rsidR="006A3C7E" w:rsidRPr="00535958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proofErr w:type="gramStart"/>
      <w:r w:rsidRPr="00584655">
        <w:rPr>
          <w:sz w:val="28"/>
          <w:szCs w:val="28"/>
        </w:rPr>
        <w:t>). Климатические проекты в РФ: проблемы и перспективы.</w:t>
      </w:r>
      <w:proofErr w:type="gramEnd"/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 xml:space="preserve">Совершенствование </w:t>
      </w:r>
      <w:proofErr w:type="gramStart"/>
      <w:r w:rsidRPr="00584655">
        <w:rPr>
          <w:sz w:val="28"/>
          <w:szCs w:val="28"/>
        </w:rPr>
        <w:t>методики проверки нормирования труда педагогических работников</w:t>
      </w:r>
      <w:proofErr w:type="gramEnd"/>
      <w:r w:rsidRPr="00584655">
        <w:rPr>
          <w:sz w:val="28"/>
          <w:szCs w:val="28"/>
        </w:rPr>
        <w:t xml:space="preserve"> в образовательных учреждениях.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Внедрение BI-систем: проблемы и перспективы.</w:t>
      </w:r>
    </w:p>
    <w:p w:rsidR="006A3C7E" w:rsidRPr="001D7F89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Применение категории "справедливость" в оценке налоговой политики государства.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Инновационный вектор налоговой политики государства в условиях санкций.</w:t>
      </w:r>
    </w:p>
    <w:p w:rsidR="006A3C7E" w:rsidRPr="007169DD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  <w:shd w:val="clear" w:color="auto" w:fill="FFFFFF"/>
        </w:rPr>
        <w:t>Стандартизация раскрытия климатических факторов в корпоративной отчетности.</w:t>
      </w:r>
    </w:p>
    <w:p w:rsidR="006A3C7E" w:rsidRPr="008A625A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 xml:space="preserve">Анализ требований </w:t>
      </w:r>
      <w:proofErr w:type="spellStart"/>
      <w:r w:rsidRPr="00584655">
        <w:rPr>
          <w:sz w:val="28"/>
          <w:szCs w:val="28"/>
        </w:rPr>
        <w:t>стейкхолдеров</w:t>
      </w:r>
      <w:proofErr w:type="spellEnd"/>
      <w:r w:rsidRPr="00584655">
        <w:rPr>
          <w:sz w:val="28"/>
          <w:szCs w:val="28"/>
        </w:rPr>
        <w:t xml:space="preserve"> к составу отчетной информации организаций государственного сектора в парадигме устойчивого развития российской экономики.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Управление финансами организаций в условиях санкций.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584655">
        <w:rPr>
          <w:sz w:val="28"/>
          <w:szCs w:val="28"/>
        </w:rPr>
        <w:t>Таксономия финансовой отчетности компаний нефтегазового сектора.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Проблемы гармонизации финансовых и нефинансовых показателей в системе управления финансами экономических субъектов.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Проблемы учёта результатов интеллектуальной деятельности и патентов вузами с точки зрения их последующей коммерциализации.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584655">
        <w:rPr>
          <w:sz w:val="28"/>
          <w:szCs w:val="28"/>
        </w:rPr>
        <w:t>Экономико-экологическая позиция современных предприятий управления ресурсами.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Система распределения затрат как инструмент управления организацией.</w:t>
      </w:r>
    </w:p>
    <w:p w:rsidR="006A3C7E" w:rsidRPr="002D5AF6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Мониторинг непрерывной идентификации рисков бизнес – операций.</w:t>
      </w:r>
    </w:p>
    <w:p w:rsidR="006A3C7E" w:rsidRPr="002D5AF6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 xml:space="preserve">Роль управленческого учета в совершенствовании </w:t>
      </w:r>
      <w:proofErr w:type="gramStart"/>
      <w:r w:rsidRPr="00584655">
        <w:rPr>
          <w:sz w:val="28"/>
          <w:szCs w:val="28"/>
        </w:rPr>
        <w:t>бизнес-модели</w:t>
      </w:r>
      <w:proofErr w:type="gramEnd"/>
      <w:r w:rsidRPr="00584655">
        <w:rPr>
          <w:sz w:val="28"/>
          <w:szCs w:val="28"/>
        </w:rPr>
        <w:t xml:space="preserve"> коммерческой организации.</w:t>
      </w:r>
    </w:p>
    <w:p w:rsidR="006A3C7E" w:rsidRPr="002D5AF6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lastRenderedPageBreak/>
        <w:t>Анализ мировых инициатив, международных и национальных стандартов по раскрытию в отчетности ESG-информации в фокусе приоритетов государства и бизнеса.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 xml:space="preserve">Концептуальный подход к формированию финансовой информации в целях управления финансами организации. 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 xml:space="preserve">Методики приоритетного анализа и инструменты сценарного </w:t>
      </w:r>
      <w:proofErr w:type="gramStart"/>
      <w:r w:rsidRPr="00584655">
        <w:rPr>
          <w:sz w:val="28"/>
          <w:szCs w:val="28"/>
        </w:rPr>
        <w:t>анализа обоснования финансирования альтернатив инвестиционных проектов</w:t>
      </w:r>
      <w:proofErr w:type="gramEnd"/>
      <w:r w:rsidRPr="00584655">
        <w:rPr>
          <w:sz w:val="28"/>
          <w:szCs w:val="28"/>
        </w:rPr>
        <w:t>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584655">
        <w:rPr>
          <w:sz w:val="28"/>
          <w:szCs w:val="28"/>
        </w:rPr>
        <w:t>Концептуальные подходы к оценке качества системы внешнего контроля: российский и зарубежный опыт.</w:t>
      </w:r>
    </w:p>
    <w:p w:rsidR="006A3C7E" w:rsidRPr="000A1B73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Антикоррупционный мониторинг в государственной политике противодействия коррупции в России.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 xml:space="preserve">Разработка стратегии управления </w:t>
      </w:r>
      <w:proofErr w:type="spellStart"/>
      <w:r w:rsidRPr="00584655">
        <w:rPr>
          <w:sz w:val="28"/>
          <w:szCs w:val="28"/>
        </w:rPr>
        <w:t>цифровизацией</w:t>
      </w:r>
      <w:proofErr w:type="spellEnd"/>
      <w:r w:rsidRPr="00584655">
        <w:rPr>
          <w:sz w:val="28"/>
          <w:szCs w:val="28"/>
        </w:rPr>
        <w:t xml:space="preserve"> контроля в компаниях.</w:t>
      </w:r>
    </w:p>
    <w:p w:rsidR="006A3C7E" w:rsidRPr="000A1B73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Основные направления обеспечения экономической безопасности хозяйствующих субъектов.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Инвестиционно-инновационное развитие российского бизнеса: основные задачи, направления эффективности.</w:t>
      </w:r>
    </w:p>
    <w:p w:rsidR="006A3C7E" w:rsidRPr="00584655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>Бизнес-анализ как инструмент достижения целей устойчивого развития организации.</w:t>
      </w:r>
      <w:r w:rsidRPr="00584655">
        <w:rPr>
          <w:b/>
          <w:bCs/>
          <w:sz w:val="28"/>
          <w:szCs w:val="28"/>
        </w:rPr>
        <w:tab/>
      </w:r>
    </w:p>
    <w:p w:rsidR="006A3C7E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584655">
        <w:rPr>
          <w:sz w:val="28"/>
          <w:szCs w:val="28"/>
        </w:rPr>
        <w:t xml:space="preserve">Инструментарий </w:t>
      </w:r>
      <w:proofErr w:type="gramStart"/>
      <w:r w:rsidRPr="00584655">
        <w:rPr>
          <w:sz w:val="28"/>
          <w:szCs w:val="28"/>
        </w:rPr>
        <w:t>бизнес-анализа</w:t>
      </w:r>
      <w:proofErr w:type="gramEnd"/>
      <w:r w:rsidRPr="00584655">
        <w:rPr>
          <w:sz w:val="28"/>
          <w:szCs w:val="28"/>
        </w:rPr>
        <w:t xml:space="preserve"> в стратегическом планировании.</w:t>
      </w:r>
    </w:p>
    <w:p w:rsidR="006A3C7E" w:rsidRPr="002D5AF6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2D5AF6">
        <w:rPr>
          <w:sz w:val="28"/>
          <w:szCs w:val="28"/>
        </w:rPr>
        <w:t>Оценка эффективности контрольных процедур в бизнес – процессах.</w:t>
      </w:r>
    </w:p>
    <w:p w:rsidR="006A3C7E" w:rsidRPr="002D5AF6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2D5AF6">
        <w:rPr>
          <w:sz w:val="28"/>
          <w:szCs w:val="28"/>
        </w:rPr>
        <w:t>Развитие финансового учета логистических затрат в интегрированной структуре бизнеса.</w:t>
      </w:r>
    </w:p>
    <w:p w:rsidR="006A3C7E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2D5AF6">
        <w:rPr>
          <w:sz w:val="28"/>
          <w:szCs w:val="28"/>
        </w:rPr>
        <w:t xml:space="preserve">Особенности формирования системы финансовых отношений со </w:t>
      </w:r>
      <w:proofErr w:type="spellStart"/>
      <w:r w:rsidRPr="002D5AF6">
        <w:rPr>
          <w:sz w:val="28"/>
          <w:szCs w:val="28"/>
        </w:rPr>
        <w:t>стейкхолдерами</w:t>
      </w:r>
      <w:proofErr w:type="spellEnd"/>
      <w:r w:rsidRPr="002D5AF6">
        <w:rPr>
          <w:sz w:val="28"/>
          <w:szCs w:val="28"/>
        </w:rPr>
        <w:t xml:space="preserve"> в некоммерческих организациях.</w:t>
      </w:r>
    </w:p>
    <w:p w:rsidR="006A3C7E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2D5AF6">
        <w:rPr>
          <w:sz w:val="28"/>
          <w:szCs w:val="28"/>
        </w:rPr>
        <w:t>Учет затрат по видам деятельности как инструмент стратегического управления экономическим субъектом.</w:t>
      </w:r>
    </w:p>
    <w:p w:rsidR="006A3C7E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2D5AF6">
        <w:rPr>
          <w:sz w:val="28"/>
          <w:szCs w:val="28"/>
        </w:rPr>
        <w:t>Опыт организации системы финансирования «дивидендных аристократов» предприятия нематериальной сферы.</w:t>
      </w:r>
    </w:p>
    <w:p w:rsidR="006A3C7E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2D5AF6">
        <w:rPr>
          <w:sz w:val="28"/>
          <w:szCs w:val="28"/>
        </w:rPr>
        <w:t>Сбалансированная модель прямых и косвенных налогов для РФ.</w:t>
      </w:r>
    </w:p>
    <w:p w:rsidR="006A3C7E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2D5AF6">
        <w:rPr>
          <w:sz w:val="28"/>
          <w:szCs w:val="28"/>
        </w:rPr>
        <w:t>Развитие теории и практики учета и налогообложения в системе управления затратами и финансами строительных организаций.</w:t>
      </w:r>
    </w:p>
    <w:p w:rsidR="006A3C7E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b/>
          <w:bCs/>
          <w:sz w:val="28"/>
          <w:szCs w:val="28"/>
        </w:rPr>
      </w:pPr>
      <w:r w:rsidRPr="002D5AF6">
        <w:rPr>
          <w:sz w:val="28"/>
          <w:szCs w:val="28"/>
        </w:rPr>
        <w:t>Достоинства и недостатки систем налогообложения для индивидуальных предпринимателей.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Организация оплаты труда в России и за рубежом.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НЕФТЕГАЗОДОБЫВАЮЩАЯ ПРОМЫШЛЕННОСТЬ: РЕАЛЬНЫЕ СТРУКТУРНЫЕ ИЗМЕНЕНИЯ И ПЕРСПЕКТИВЫ РАЗВИТИЯ. ВНЕДРЕНИЕ ФОРМАТА 4.0</w:t>
      </w:r>
      <w:proofErr w:type="gramStart"/>
      <w:r w:rsidRPr="00E77172">
        <w:rPr>
          <w:sz w:val="28"/>
          <w:szCs w:val="28"/>
        </w:rPr>
        <w:t xml:space="preserve"> И</w:t>
      </w:r>
      <w:proofErr w:type="gramEnd"/>
      <w:r w:rsidRPr="00E77172">
        <w:rPr>
          <w:sz w:val="28"/>
          <w:szCs w:val="28"/>
        </w:rPr>
        <w:t xml:space="preserve"> 5.0.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СИСТЕМЫ МЕНЕДЖМЕНТА КАЧЕСТВА В РАЗЛИЧНЫХ ОТРАСЛЯХ ЭКОНОМИКИ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ОБРАЗОВАТЕЛЬНЫЙ ПРОЦЕСС В ОРГАНИЗАЦИИ СРЕДНЕГО ПРОФЕССИОНАЛЬНОГО ОБРАЗОВАНИЯ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lastRenderedPageBreak/>
        <w:t>РЕИНЖИНИРИНГ ИННОВАЦИОННОГО ПРОЦЕССА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ТЕХНИЧЕСКОЕ ПЕРЕВООРУЖЕНИЕ ПРОИЗВОДСТВА В СООТВЕТСТВИИ С ВЫЗОВАМИ И ТРЕНДАМИ ВРЕМЕНИ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КОММУНИКАЦИЯ КАК ЭФФЕКТИВНАЯ СИСТЕМА УПРАВЛЕНИЯ КАЧЕСТВОМ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СИСТЕМА ХАССП КАК ЭФФЕКТИВНАЯ СИСТЕМА УПРАВЛЕНИЯ КАЧЕСТВОМ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proofErr w:type="gramStart"/>
      <w:r w:rsidRPr="00E77172">
        <w:rPr>
          <w:sz w:val="28"/>
          <w:szCs w:val="28"/>
        </w:rPr>
        <w:t>Т</w:t>
      </w:r>
      <w:proofErr w:type="gramEnd"/>
      <w:r w:rsidRPr="00E77172">
        <w:rPr>
          <w:sz w:val="28"/>
          <w:szCs w:val="28"/>
        </w:rPr>
        <w:t>QC КАК ОДИН ИЗ ЭТАПОВ РАЗВИТИЯ НАУКИ УПРАВЛЕНИЯ КАЧЕСТВОМ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LEAN КАК СИСТЕМА УПРАВЛЕНИЯ КАЧЕСТВОМ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ИСПОЛЬЗОВАНИЕ ИНСТРУМЕНТОВ ТАЙМ - МЕНЕДЖМЕНТА В ОРГАНИЗАЦИИ УЧЕБНОГО ПРОЦЕССА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ВЛИЯНИЕ И КОНТРОЛЬ ПРЕДПРИНИМАТЕЛЬСКИХ СТРУКТУР НЕФТЕГАЗОВОГО СЕКТОРА НА ЭКОНОМИЧЕСКУЮ БЕЗОПАСНОСТЬ СТРАНЫ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РАЗЛИЧНЫЕ ПОДХОДЫ К УПРАВЛЕНИЮ КАЧЕСТВОМ В ПРАКТИКЕ СОВРЕМЕННЫХ КОМПАНИЙ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СТАТИСТИЧЕСКИЕ МЕТОДЫ КОНТРОЛЯ КАЧЕСТВА В СИСТЕМЕ МЕНЕДЖМЕНТА КАЧЕСТВА</w:t>
      </w:r>
    </w:p>
    <w:p w:rsidR="006A3C7E" w:rsidRPr="00E77172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ЭФФЕКТИВНЫЕ СИСТЕМЫ УПРАВЛЕНИЯ КАЧЕСТВОМ</w:t>
      </w:r>
    </w:p>
    <w:p w:rsidR="006A3C7E" w:rsidRPr="00927FE4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E77172">
        <w:rPr>
          <w:sz w:val="28"/>
          <w:szCs w:val="28"/>
        </w:rPr>
        <w:t>КАЧЕСТВО ШКОЛЬНОГО ОБРАЗОВАНИЯ В РОССИИ</w:t>
      </w:r>
    </w:p>
    <w:p w:rsidR="006A3C7E" w:rsidRPr="00927FE4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927FE4">
        <w:rPr>
          <w:sz w:val="28"/>
          <w:szCs w:val="28"/>
        </w:rPr>
        <w:t xml:space="preserve">Особенности ценообразования в сфере здравоохранения РФ (США, Франция, др. страны). </w:t>
      </w:r>
    </w:p>
    <w:p w:rsidR="006A3C7E" w:rsidRPr="00927FE4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927FE4">
        <w:rPr>
          <w:sz w:val="28"/>
          <w:szCs w:val="28"/>
        </w:rPr>
        <w:t xml:space="preserve">Критерии эффективности рынка медицинских услуг. </w:t>
      </w:r>
    </w:p>
    <w:p w:rsidR="006A3C7E" w:rsidRPr="00927FE4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927FE4">
        <w:rPr>
          <w:sz w:val="28"/>
          <w:szCs w:val="28"/>
        </w:rPr>
        <w:t xml:space="preserve">Проблемы государственного регулирования рынка медицинских услуг в РФ. </w:t>
      </w:r>
    </w:p>
    <w:p w:rsidR="006A3C7E" w:rsidRPr="00927FE4" w:rsidRDefault="006A3C7E" w:rsidP="006A3C7E">
      <w:pPr>
        <w:pStyle w:val="a3"/>
        <w:numPr>
          <w:ilvl w:val="0"/>
          <w:numId w:val="3"/>
        </w:numPr>
        <w:spacing w:after="160" w:line="240" w:lineRule="auto"/>
        <w:jc w:val="both"/>
        <w:rPr>
          <w:sz w:val="28"/>
          <w:szCs w:val="28"/>
        </w:rPr>
      </w:pPr>
      <w:r w:rsidRPr="00927FE4">
        <w:rPr>
          <w:sz w:val="28"/>
          <w:szCs w:val="28"/>
        </w:rPr>
        <w:t>Проблемы и методы ценового регулирования естественных монополий.</w:t>
      </w:r>
    </w:p>
    <w:p w:rsidR="006A3C7E" w:rsidRPr="00927FE4" w:rsidRDefault="006A3C7E" w:rsidP="006A3C7E">
      <w:pPr>
        <w:spacing w:after="160"/>
        <w:ind w:left="284"/>
        <w:jc w:val="both"/>
        <w:rPr>
          <w:sz w:val="28"/>
          <w:szCs w:val="28"/>
        </w:rPr>
      </w:pPr>
    </w:p>
    <w:p w:rsidR="006A3C7E" w:rsidRPr="006A3C7E" w:rsidRDefault="006A3C7E" w:rsidP="00F62443">
      <w:pPr>
        <w:pStyle w:val="20"/>
        <w:shd w:val="clear" w:color="auto" w:fill="auto"/>
        <w:spacing w:after="0" w:line="322" w:lineRule="exact"/>
        <w:ind w:right="60"/>
        <w:jc w:val="center"/>
        <w:rPr>
          <w:color w:val="FF0000"/>
          <w:sz w:val="36"/>
          <w:szCs w:val="36"/>
        </w:rPr>
      </w:pPr>
    </w:p>
    <w:sectPr w:rsidR="006A3C7E" w:rsidRPr="006A3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86FA0"/>
    <w:multiLevelType w:val="hybridMultilevel"/>
    <w:tmpl w:val="347E1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111D2"/>
    <w:multiLevelType w:val="hybridMultilevel"/>
    <w:tmpl w:val="BD6C5784"/>
    <w:lvl w:ilvl="0" w:tplc="F6CCAC94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B10EF2"/>
    <w:multiLevelType w:val="hybridMultilevel"/>
    <w:tmpl w:val="03FAF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D6B"/>
    <w:rsid w:val="00042C99"/>
    <w:rsid w:val="005B1D6B"/>
    <w:rsid w:val="006A3C7E"/>
    <w:rsid w:val="0083371C"/>
    <w:rsid w:val="00A043BA"/>
    <w:rsid w:val="00AD66F9"/>
    <w:rsid w:val="00AF343C"/>
    <w:rsid w:val="00EB662C"/>
    <w:rsid w:val="00F6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C99"/>
    <w:pPr>
      <w:ind w:left="720"/>
      <w:contextualSpacing/>
    </w:pPr>
  </w:style>
  <w:style w:type="character" w:styleId="a4">
    <w:name w:val="Hyperlink"/>
    <w:uiPriority w:val="99"/>
    <w:semiHidden/>
    <w:unhideWhenUsed/>
    <w:rsid w:val="00F62443"/>
    <w:rPr>
      <w:color w:val="0000FF"/>
      <w:u w:val="single"/>
    </w:rPr>
  </w:style>
  <w:style w:type="character" w:customStyle="1" w:styleId="a5">
    <w:name w:val="Основной текст_"/>
    <w:basedOn w:val="a0"/>
    <w:link w:val="1"/>
    <w:locked/>
    <w:rsid w:val="00F6244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F62443"/>
    <w:pPr>
      <w:widowControl w:val="0"/>
      <w:shd w:val="clear" w:color="auto" w:fill="FFFFFF"/>
      <w:spacing w:before="30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">
    <w:name w:val="Основной текст (2)_"/>
    <w:basedOn w:val="a0"/>
    <w:link w:val="20"/>
    <w:locked/>
    <w:rsid w:val="00F6244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62443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F62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C99"/>
    <w:pPr>
      <w:ind w:left="720"/>
      <w:contextualSpacing/>
    </w:pPr>
  </w:style>
  <w:style w:type="character" w:styleId="a4">
    <w:name w:val="Hyperlink"/>
    <w:uiPriority w:val="99"/>
    <w:semiHidden/>
    <w:unhideWhenUsed/>
    <w:rsid w:val="00F62443"/>
    <w:rPr>
      <w:color w:val="0000FF"/>
      <w:u w:val="single"/>
    </w:rPr>
  </w:style>
  <w:style w:type="character" w:customStyle="1" w:styleId="a5">
    <w:name w:val="Основной текст_"/>
    <w:basedOn w:val="a0"/>
    <w:link w:val="1"/>
    <w:locked/>
    <w:rsid w:val="00F6244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F62443"/>
    <w:pPr>
      <w:widowControl w:val="0"/>
      <w:shd w:val="clear" w:color="auto" w:fill="FFFFFF"/>
      <w:spacing w:before="30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">
    <w:name w:val="Основной текст (2)_"/>
    <w:basedOn w:val="a0"/>
    <w:link w:val="20"/>
    <w:locked/>
    <w:rsid w:val="00F6244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62443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F62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1974</Words>
  <Characters>11256</Characters>
  <Application>Microsoft Office Word</Application>
  <DocSecurity>0</DocSecurity>
  <Lines>93</Lines>
  <Paragraphs>26</Paragraphs>
  <ScaleCrop>false</ScaleCrop>
  <Company/>
  <LinksUpToDate>false</LinksUpToDate>
  <CharactersWithSpaces>13204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</dc:creator>
  <cp:keywords/>
  <dc:description/>
  <cp:lastModifiedBy>Yaroslav</cp:lastModifiedBy>
  <cp:revision>12</cp:revision>
  <dcterms:created xsi:type="dcterms:W3CDTF">2021-04-12T10:05:00Z</dcterms:created>
  <dcterms:modified xsi:type="dcterms:W3CDTF">2023-06-16T14:23:00Z</dcterms:modified>
</cp:coreProperties>
</file>