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947" w:rsidRPr="00D30C96" w:rsidRDefault="000C311A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0C96">
        <w:rPr>
          <w:rFonts w:ascii="Times New Roman" w:hAnsi="Times New Roman" w:cs="Times New Roman"/>
          <w:sz w:val="24"/>
          <w:szCs w:val="24"/>
        </w:rPr>
        <w:t>Задание.</w:t>
      </w:r>
    </w:p>
    <w:p w:rsidR="00D30C96" w:rsidRPr="00D30C96" w:rsidRDefault="00D30C96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30C96" w:rsidRPr="00D30C96" w:rsidRDefault="00D30C96" w:rsidP="00D30C96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30C96">
        <w:rPr>
          <w:rFonts w:ascii="Times New Roman" w:hAnsi="Times New Roman" w:cs="Times New Roman"/>
          <w:sz w:val="24"/>
          <w:szCs w:val="24"/>
          <w:u w:val="single"/>
        </w:rPr>
        <w:t>Расчетно-графическая работа</w:t>
      </w:r>
    </w:p>
    <w:p w:rsidR="00D30C96" w:rsidRPr="00D30C96" w:rsidRDefault="00D30C96" w:rsidP="00D30C96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D30C96">
        <w:rPr>
          <w:rFonts w:ascii="Times New Roman" w:hAnsi="Times New Roman" w:cs="Times New Roman"/>
          <w:spacing w:val="-4"/>
          <w:sz w:val="24"/>
          <w:szCs w:val="24"/>
        </w:rPr>
        <w:t xml:space="preserve">Необходимо выполнить индивидуальное задание в объеме для получения допуска к экзамену. </w:t>
      </w:r>
    </w:p>
    <w:p w:rsidR="00D30C96" w:rsidRPr="007B35F4" w:rsidRDefault="00D30C96" w:rsidP="00D30C96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D30C96">
        <w:rPr>
          <w:rFonts w:ascii="Times New Roman" w:hAnsi="Times New Roman" w:cs="Times New Roman"/>
          <w:spacing w:val="-4"/>
          <w:sz w:val="24"/>
          <w:szCs w:val="24"/>
        </w:rPr>
        <w:t xml:space="preserve">Задание выполняется в среде </w:t>
      </w:r>
      <w:proofErr w:type="spellStart"/>
      <w:r w:rsidRPr="00D30C96">
        <w:rPr>
          <w:rFonts w:ascii="Times New Roman" w:hAnsi="Times New Roman" w:cs="Times New Roman"/>
          <w:spacing w:val="-4"/>
          <w:sz w:val="24"/>
          <w:szCs w:val="24"/>
        </w:rPr>
        <w:t>Trace</w:t>
      </w:r>
      <w:proofErr w:type="spellEnd"/>
      <w:r w:rsidRPr="00D30C9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D30C96">
        <w:rPr>
          <w:rFonts w:ascii="Times New Roman" w:hAnsi="Times New Roman" w:cs="Times New Roman"/>
          <w:spacing w:val="-4"/>
          <w:sz w:val="24"/>
          <w:szCs w:val="24"/>
        </w:rPr>
        <w:t>Mode</w:t>
      </w:r>
      <w:proofErr w:type="spellEnd"/>
      <w:r w:rsidRPr="00D30C96">
        <w:rPr>
          <w:rFonts w:ascii="Times New Roman" w:hAnsi="Times New Roman" w:cs="Times New Roman"/>
          <w:spacing w:val="-4"/>
          <w:sz w:val="24"/>
          <w:szCs w:val="24"/>
        </w:rPr>
        <w:t xml:space="preserve"> 6</w:t>
      </w:r>
      <w:r w:rsidR="007B35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30C96">
        <w:rPr>
          <w:rFonts w:ascii="Times New Roman" w:hAnsi="Times New Roman" w:cs="Times New Roman"/>
          <w:spacing w:val="-4"/>
          <w:sz w:val="24"/>
          <w:szCs w:val="24"/>
        </w:rPr>
        <w:t xml:space="preserve">и </w:t>
      </w:r>
      <w:proofErr w:type="spellStart"/>
      <w:r w:rsidR="007B35F4">
        <w:rPr>
          <w:rFonts w:ascii="Times New Roman" w:hAnsi="Times New Roman" w:cs="Times New Roman"/>
          <w:spacing w:val="-4"/>
          <w:sz w:val="24"/>
          <w:szCs w:val="24"/>
          <w:lang w:val="en-US"/>
        </w:rPr>
        <w:t>NanoCAD</w:t>
      </w:r>
      <w:proofErr w:type="spellEnd"/>
      <w:r w:rsidR="007B35F4" w:rsidRPr="007B35F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B35F4">
        <w:rPr>
          <w:rFonts w:ascii="Times New Roman" w:hAnsi="Times New Roman" w:cs="Times New Roman"/>
          <w:spacing w:val="-4"/>
          <w:sz w:val="24"/>
          <w:szCs w:val="24"/>
        </w:rPr>
        <w:t xml:space="preserve">(или аналогичном ПО, например, </w:t>
      </w:r>
      <w:r w:rsidRPr="00D30C96">
        <w:rPr>
          <w:rFonts w:ascii="Times New Roman" w:hAnsi="Times New Roman" w:cs="Times New Roman"/>
          <w:spacing w:val="-4"/>
          <w:sz w:val="24"/>
          <w:szCs w:val="24"/>
          <w:lang w:val="en-US"/>
        </w:rPr>
        <w:t>Auto</w:t>
      </w:r>
      <w:r w:rsidR="007B35F4">
        <w:rPr>
          <w:rFonts w:ascii="Times New Roman" w:hAnsi="Times New Roman" w:cs="Times New Roman"/>
          <w:spacing w:val="-4"/>
          <w:sz w:val="24"/>
          <w:szCs w:val="24"/>
          <w:lang w:val="en-US"/>
        </w:rPr>
        <w:t>CAD</w:t>
      </w:r>
      <w:r w:rsidR="007B35F4">
        <w:rPr>
          <w:rFonts w:ascii="Times New Roman" w:hAnsi="Times New Roman" w:cs="Times New Roman"/>
          <w:spacing w:val="-4"/>
          <w:sz w:val="24"/>
          <w:szCs w:val="24"/>
        </w:rPr>
        <w:t>)</w:t>
      </w:r>
    </w:p>
    <w:p w:rsidR="00D30C96" w:rsidRPr="00D30C96" w:rsidRDefault="00D30C96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0C96">
        <w:rPr>
          <w:rFonts w:ascii="Times New Roman" w:hAnsi="Times New Roman" w:cs="Times New Roman"/>
          <w:sz w:val="24"/>
          <w:szCs w:val="24"/>
        </w:rPr>
        <w:t>Вариант выбрать согласно представленному списку</w:t>
      </w:r>
    </w:p>
    <w:p w:rsidR="00D30C96" w:rsidRPr="00D30C96" w:rsidRDefault="00D30C96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C311A" w:rsidRPr="007B35F4" w:rsidRDefault="007B35F4" w:rsidP="00D30C96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4"/>
          <w:sz w:val="24"/>
          <w:szCs w:val="24"/>
          <w:lang w:val="en-US"/>
        </w:rPr>
        <w:t>NanoCAD</w:t>
      </w:r>
      <w:proofErr w:type="spellEnd"/>
    </w:p>
    <w:p w:rsidR="00D30C96" w:rsidRDefault="007B35F4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Выполнить свой вариант Схемы Автоматизации на листе формата А4 по </w:t>
      </w:r>
      <w:r w:rsidRPr="007B35F4">
        <w:rPr>
          <w:rFonts w:ascii="Times New Roman" w:hAnsi="Times New Roman" w:cs="Times New Roman"/>
          <w:sz w:val="24"/>
          <w:szCs w:val="24"/>
        </w:rPr>
        <w:t>ГОСТ 21.408-2013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30C96" w:rsidRPr="00D30C96" w:rsidRDefault="00D30C96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35F4" w:rsidRPr="00D30C96" w:rsidRDefault="007B35F4" w:rsidP="007B35F4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proofErr w:type="spellStart"/>
      <w:r w:rsidRPr="00D30C96">
        <w:rPr>
          <w:rFonts w:ascii="Times New Roman" w:hAnsi="Times New Roman" w:cs="Times New Roman"/>
          <w:b/>
          <w:spacing w:val="-4"/>
          <w:sz w:val="24"/>
          <w:szCs w:val="24"/>
          <w:lang w:val="en-US"/>
        </w:rPr>
        <w:t>TraceMode</w:t>
      </w:r>
      <w:proofErr w:type="spellEnd"/>
    </w:p>
    <w:p w:rsidR="007B35F4" w:rsidRPr="00D30C96" w:rsidRDefault="007B35F4" w:rsidP="007B35F4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</w:p>
    <w:p w:rsidR="007B35F4" w:rsidRPr="00D30C96" w:rsidRDefault="007B35F4" w:rsidP="007B35F4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D30C96">
        <w:rPr>
          <w:rFonts w:ascii="Times New Roman" w:hAnsi="Times New Roman" w:cs="Times New Roman"/>
          <w:spacing w:val="-4"/>
          <w:sz w:val="24"/>
          <w:szCs w:val="24"/>
        </w:rPr>
        <w:t>Общие требования к выполненной работе:</w:t>
      </w:r>
    </w:p>
    <w:p w:rsidR="007B35F4" w:rsidRPr="00D30C96" w:rsidRDefault="007B35F4" w:rsidP="007B35F4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D30C96">
        <w:rPr>
          <w:rFonts w:ascii="Times New Roman" w:hAnsi="Times New Roman" w:cs="Times New Roman"/>
          <w:spacing w:val="-4"/>
          <w:sz w:val="24"/>
          <w:szCs w:val="24"/>
        </w:rPr>
        <w:t>- разработка мнемосхемы технологического процесса</w:t>
      </w:r>
    </w:p>
    <w:p w:rsidR="007B35F4" w:rsidRPr="00D30C96" w:rsidRDefault="007B35F4" w:rsidP="007B35F4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D30C96">
        <w:rPr>
          <w:rFonts w:ascii="Times New Roman" w:hAnsi="Times New Roman" w:cs="Times New Roman"/>
          <w:spacing w:val="-4"/>
          <w:sz w:val="24"/>
          <w:szCs w:val="24"/>
        </w:rPr>
        <w:t>- создание измерительных и управляющих каналов</w:t>
      </w:r>
    </w:p>
    <w:p w:rsidR="007B35F4" w:rsidRPr="00D30C96" w:rsidRDefault="007B35F4" w:rsidP="007B35F4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D30C96">
        <w:rPr>
          <w:rFonts w:ascii="Times New Roman" w:hAnsi="Times New Roman" w:cs="Times New Roman"/>
          <w:spacing w:val="-4"/>
          <w:sz w:val="24"/>
          <w:szCs w:val="24"/>
        </w:rPr>
        <w:t>- создание имитационных измерительных сигналов (генераторы или модели)</w:t>
      </w:r>
    </w:p>
    <w:p w:rsidR="007B35F4" w:rsidRPr="00D30C96" w:rsidRDefault="007B35F4" w:rsidP="007B35F4">
      <w:pPr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D30C96">
        <w:rPr>
          <w:rFonts w:ascii="Times New Roman" w:hAnsi="Times New Roman" w:cs="Times New Roman"/>
          <w:spacing w:val="-4"/>
          <w:sz w:val="24"/>
          <w:szCs w:val="24"/>
        </w:rPr>
        <w:t>- разработка всплывающих окон управления и трендов</w:t>
      </w:r>
    </w:p>
    <w:p w:rsidR="000C311A" w:rsidRPr="00D30C96" w:rsidRDefault="000C311A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40027" w:rsidRPr="00D30C96" w:rsidRDefault="000C311A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0C96">
        <w:rPr>
          <w:rFonts w:ascii="Times New Roman" w:hAnsi="Times New Roman" w:cs="Times New Roman"/>
          <w:sz w:val="24"/>
          <w:szCs w:val="24"/>
        </w:rPr>
        <w:t xml:space="preserve">Программный продукт </w:t>
      </w:r>
      <w:r w:rsidRPr="00D30C96">
        <w:rPr>
          <w:rFonts w:ascii="Times New Roman" w:hAnsi="Times New Roman" w:cs="Times New Roman"/>
          <w:sz w:val="24"/>
          <w:szCs w:val="24"/>
          <w:lang w:val="en-US"/>
        </w:rPr>
        <w:t>TRACEMODE</w:t>
      </w:r>
      <w:r w:rsidRPr="00D30C96">
        <w:rPr>
          <w:rFonts w:ascii="Times New Roman" w:hAnsi="Times New Roman" w:cs="Times New Roman"/>
          <w:sz w:val="24"/>
          <w:szCs w:val="24"/>
        </w:rPr>
        <w:t xml:space="preserve">  доступен для скачивания на  </w:t>
      </w:r>
      <w:hyperlink r:id="rId5" w:history="1">
        <w:r w:rsidRPr="00D30C96">
          <w:rPr>
            <w:rStyle w:val="a3"/>
            <w:rFonts w:ascii="Times New Roman" w:hAnsi="Times New Roman" w:cs="Times New Roman"/>
            <w:sz w:val="24"/>
            <w:szCs w:val="24"/>
          </w:rPr>
          <w:t>http://www.adastra.ru</w:t>
        </w:r>
      </w:hyperlink>
      <w:r w:rsidRPr="00D30C96">
        <w:rPr>
          <w:rFonts w:ascii="Times New Roman" w:hAnsi="Times New Roman" w:cs="Times New Roman"/>
          <w:sz w:val="24"/>
          <w:szCs w:val="24"/>
        </w:rPr>
        <w:t>. Бесплатной версии достаточно для выполнения задания. В качестве руководство следует использовать справку д</w:t>
      </w:r>
      <w:r w:rsidR="00440027" w:rsidRPr="00D30C96">
        <w:rPr>
          <w:rFonts w:ascii="Times New Roman" w:hAnsi="Times New Roman" w:cs="Times New Roman"/>
          <w:sz w:val="24"/>
          <w:szCs w:val="24"/>
        </w:rPr>
        <w:t>анного программного обеспечения</w:t>
      </w:r>
    </w:p>
    <w:p w:rsidR="00440027" w:rsidRPr="00D30C96" w:rsidRDefault="007B35F4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сайте </w:t>
      </w:r>
      <w:proofErr w:type="spellStart"/>
      <w:r w:rsidRPr="007B35F4">
        <w:rPr>
          <w:rFonts w:ascii="Times New Roman" w:hAnsi="Times New Roman" w:cs="Times New Roman"/>
          <w:sz w:val="24"/>
          <w:szCs w:val="24"/>
        </w:rPr>
        <w:t>NanoCAD</w:t>
      </w:r>
      <w:proofErr w:type="spellEnd"/>
      <w:r w:rsidRPr="007B35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имеется возможность получить бесплатную учебную версию:</w:t>
      </w:r>
      <w:r w:rsidR="007F54C6" w:rsidRPr="00D30C96">
        <w:rPr>
          <w:rFonts w:ascii="Times New Roman" w:hAnsi="Times New Roman" w:cs="Times New Roman"/>
          <w:sz w:val="24"/>
          <w:szCs w:val="24"/>
        </w:rPr>
        <w:t xml:space="preserve"> </w:t>
      </w:r>
      <w:r w:rsidRPr="007B35F4">
        <w:rPr>
          <w:rFonts w:ascii="Times New Roman" w:hAnsi="Times New Roman" w:cs="Times New Roman"/>
          <w:sz w:val="24"/>
          <w:szCs w:val="24"/>
        </w:rPr>
        <w:t>https://academy.nanocad.ru/education</w:t>
      </w:r>
      <w:bookmarkStart w:id="0" w:name="_GoBack"/>
      <w:bookmarkEnd w:id="0"/>
    </w:p>
    <w:p w:rsidR="007F54C6" w:rsidRPr="00D30C96" w:rsidRDefault="007F54C6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F54C6" w:rsidRPr="00D30C96" w:rsidRDefault="007F54C6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F54C6" w:rsidRPr="00D30C96" w:rsidRDefault="007F54C6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0C96">
        <w:rPr>
          <w:rFonts w:ascii="Times New Roman" w:hAnsi="Times New Roman" w:cs="Times New Roman"/>
          <w:sz w:val="24"/>
          <w:szCs w:val="24"/>
        </w:rPr>
        <w:t>Литература, представленная в библиотеке ИРНИТУ</w:t>
      </w:r>
    </w:p>
    <w:p w:rsidR="007F54C6" w:rsidRPr="00D30C96" w:rsidRDefault="007F54C6" w:rsidP="00D30C9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F54C6" w:rsidRPr="00D30C96" w:rsidRDefault="007F54C6" w:rsidP="00D30C96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Орлов А. </w:t>
      </w: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AutoCAD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</w:t>
      </w:r>
      <w:proofErr w:type="gram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2014 :</w:t>
      </w:r>
      <w:proofErr w:type="gram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практическое руководство [+CD с видеокурсом] / Андрей Орлов, 2014. - 384 с.</w:t>
      </w:r>
    </w:p>
    <w:p w:rsidR="007F54C6" w:rsidRPr="00D30C96" w:rsidRDefault="007F54C6" w:rsidP="00D30C96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  <w:lang w:val="en-US"/>
        </w:rPr>
      </w:pPr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Полещук Н. Н. Приложение к </w:t>
      </w: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AutoCAD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2012 [Электронный ресурс</w:t>
      </w:r>
      <w:proofErr w:type="gram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] :</w:t>
      </w:r>
      <w:proofErr w:type="gram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наиболее полное руководство / Н. Н. Полещук, 2012. - 1 эл. опт. </w:t>
      </w: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Дис</w:t>
      </w:r>
      <w:proofErr w:type="spellEnd"/>
    </w:p>
    <w:p w:rsidR="007F54C6" w:rsidRPr="007B35F4" w:rsidRDefault="007F54C6" w:rsidP="00D30C96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Жарков Н. В. </w:t>
      </w: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AutoCAD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2012 :</w:t>
      </w:r>
      <w:proofErr w:type="gram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Книга + DVD с библиотеками, шрифтами по ГОСТ, модулем СПДС от </w:t>
      </w: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Autodesk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форматками, дополнениями и </w:t>
      </w: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видеоуроками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AutoCAD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2012 / Н. В. Жарков , Р. Г. </w:t>
      </w: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Прокди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, М. В. </w:t>
      </w: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Финков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2012. - </w:t>
      </w:r>
      <w:proofErr w:type="gram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620,[</w:t>
      </w:r>
      <w:proofErr w:type="gram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1] с.</w:t>
      </w:r>
    </w:p>
    <w:p w:rsidR="007F54C6" w:rsidRPr="00D30C96" w:rsidRDefault="007F54C6" w:rsidP="00D30C96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Пьявченко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Т. А. Автоматизированные информационно-управляющие системы с применением SCADA-системы </w:t>
      </w: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Trace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</w:t>
      </w:r>
      <w:proofErr w:type="spellStart"/>
      <w:proofErr w:type="gram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Mode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:</w:t>
      </w:r>
      <w:proofErr w:type="gram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 учебное пособие для вузов по направлению подготовки "Автоматизация технологических процессов и производств" / Т. А. </w:t>
      </w:r>
      <w:proofErr w:type="spellStart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Пьявченко</w:t>
      </w:r>
      <w:proofErr w:type="spellEnd"/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, 2015. - 335 с.</w:t>
      </w:r>
    </w:p>
    <w:p w:rsidR="007F54C6" w:rsidRDefault="007F54C6" w:rsidP="00D30C96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Так же данная информация широко представлена в общем доступе в сети </w:t>
      </w:r>
      <w:r w:rsidRPr="00D30C9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  <w:lang w:val="en-US"/>
        </w:rPr>
        <w:t>Internet</w:t>
      </w:r>
    </w:p>
    <w:p w:rsidR="00520F60" w:rsidRDefault="00520F60" w:rsidP="00D30C96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</w:p>
    <w:p w:rsidR="00520F60" w:rsidRDefault="00520F60" w:rsidP="00D30C96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</w:p>
    <w:p w:rsidR="00520F60" w:rsidRDefault="00520F60" w:rsidP="00D30C96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Список вопросов к изучению :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Инструменты рисования: линия, прямая, прямоугольник, окружность, эллипс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Элементы схем ФСА – средства измерения и автоматизации, их изображение, какую информацию отображает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Инструменты рисования: </w:t>
      </w:r>
      <w:proofErr w:type="spellStart"/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полилиния</w:t>
      </w:r>
      <w:proofErr w:type="spellEnd"/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, многоугольник, дуга, сплайн, текст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Буквенные обозначения средств измерения и автоматизации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Инструменты рисования: выноски, штриховка, таблица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Функциональная схема автоматизации, её назначение и принцип выполнения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Инструменты строки состояния: сетка, шаг, привязки и т.д. Свойства объекта: тип, вес, цвет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Позиционные обозначения приборов и средств автоматизации                                                                                                             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Размеры бумаги чертежей, основная надпись чертежа, дополнительная надпись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Принципиальные схемы, их назначение и принцип выполнения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Элементы управления: панорамирование, </w:t>
      </w:r>
      <w:proofErr w:type="spellStart"/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зумирование</w:t>
      </w:r>
      <w:proofErr w:type="spellEnd"/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, выделение и т.д. Простановка размеров: линейные, дуговые, параллельные и т.д.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Принципиальные электрические схемы питания, их назначение и принцип выполнения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Спецификация на изделия и материалы (угловая), изображение, основное предназначение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Схема внешних подключений, её назначение и принцип выполнения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Инструменты редактирования: поворот, масштабирование, растягивание, обрезание, удлинение, фаска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Спецификация оборудования, её назначение и принцип выполнения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Элемент схема ФСА – щиты, пульты, шкафы. Для чего предназначены и принцип заполнения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lastRenderedPageBreak/>
        <w:t>Чертежи расположения оборудования и проводок, их содержание и принцип выполнения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Инструменты редактирования: переместить, зеркальное отображение, копирование, массив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Условные графические обозначения потоков проводок чертежей расположения оборудования и проводок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В чем заключаются особенности распределенных АСУ ТП?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Из каких уровней может состоять система дистанционного контроля и управления?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Назначение различных уровней распределенной АСУ ТП.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Из каких технических средств состоит нижний уровень иерархической системы дистанционного контроля и управления?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Каковы основные группы средств создания программного обеспечения микропроцессорных систем?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Что такое программируемый логический контроллер и его функции в системах автоматизации?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Какова роль ПЛК в паре СУ-ОУ, с точки зрения процесса обработки сигналов?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Стандарт программируемых логических контроллеров. Его назначение и состав.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Какие языки программирования ПЛК содержит стандарт IEC 1131-3?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Стандартные языки программирования ПЛК.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Интегрированная среда разработки программного обеспечения ПЛК.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Возможности и принцип работы </w:t>
      </w:r>
      <w:proofErr w:type="spellStart"/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CodeSys</w:t>
      </w:r>
      <w:proofErr w:type="spellEnd"/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.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Какова сущность создания логики АСУ на основе языка LD?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Каковы основные элементы языка LD?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Какова последовательность выполнения программы и можно ли ее изменить?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Что является основными компонентами языка FBD?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Каким образом создается программа на языке FBD?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Постройте схему реализующую формулу   на языке FBD.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Как загрузить переменную Х1 в переменную Х2 на языке IL?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Как загрузить значение TRUE в переменную на языке IL?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Позволяет ли язык ST нарушать линейный ход выполнения программы?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Каким образом можно вызвать функциональный блок в языках ST и IL?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Перечислите основные уровни АСУТП и связанные с ними распространенные промышленные протоколы.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Раскройте понятие </w:t>
      </w:r>
      <w:proofErr w:type="spellStart"/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fieldbus</w:t>
      </w:r>
      <w:proofErr w:type="spellEnd"/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.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Как на выбор протокола могут влиять промышленные факторы?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lastRenderedPageBreak/>
        <w:t xml:space="preserve">В чем разница между типовыми последовательными интерфейсами RS?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В чем разница между понятиями интерфейс и протокол?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В чем сущность модели взаимосвязи открытых систем?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 xml:space="preserve">В чем отличия между Глобальными, общими и локальными переменными? </w:t>
      </w:r>
    </w:p>
    <w:p w:rsidR="00520F60" w:rsidRPr="00520F60" w:rsidRDefault="00520F60" w:rsidP="00520F60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  <w:r w:rsidRPr="00520F60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Какие из языков программирования стандарта IEC1131-3 являются языками высокого, а какие низкого уровня и почему?</w:t>
      </w:r>
    </w:p>
    <w:p w:rsidR="00520F60" w:rsidRDefault="00520F60" w:rsidP="00D30C96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</w:p>
    <w:p w:rsidR="00520F60" w:rsidRPr="00520F60" w:rsidRDefault="00520F60" w:rsidP="00D30C96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</w:pPr>
    </w:p>
    <w:sectPr w:rsidR="00520F60" w:rsidRPr="00520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65632"/>
    <w:multiLevelType w:val="singleLevel"/>
    <w:tmpl w:val="1A86D6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" w15:restartNumberingAfterBreak="0">
    <w:nsid w:val="52FF3EEB"/>
    <w:multiLevelType w:val="hybridMultilevel"/>
    <w:tmpl w:val="137E4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11A"/>
    <w:rsid w:val="000C311A"/>
    <w:rsid w:val="002B2E66"/>
    <w:rsid w:val="00440027"/>
    <w:rsid w:val="00520F60"/>
    <w:rsid w:val="007B35F4"/>
    <w:rsid w:val="007F54C6"/>
    <w:rsid w:val="00D30C96"/>
    <w:rsid w:val="00EE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21B0B"/>
  <w15:docId w15:val="{0E7F5940-3EEE-4F46-BCA4-98A17573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311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20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ast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</cp:lastModifiedBy>
  <cp:revision>4</cp:revision>
  <dcterms:created xsi:type="dcterms:W3CDTF">2021-02-03T02:40:00Z</dcterms:created>
  <dcterms:modified xsi:type="dcterms:W3CDTF">2025-02-17T05:04:00Z</dcterms:modified>
</cp:coreProperties>
</file>