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383" w:rsidRPr="00E10383" w:rsidRDefault="00E10383" w:rsidP="00E1038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</w:pPr>
      <w:r w:rsidRPr="00E10383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t>Темы курсовых работ по педагогике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1.    Пути и средства развития эстетических качеств дошкольников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2.    Пути и средства развития эстетических качеств младших школьников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3.    Пути и средства развития эстетических качеств подростков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4.    Пути и средства развития эстетических качеств старших школьников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5.    Пути и средства воспитания художественной культуры младших школьников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6.    Пути и средства воспитания художественной культуры подростков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7.    Пути и средства воспитания художественной культуры старших школьников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8.    Пути формирования положительного микроклимата в любительском художественном коллективе.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9.    Методика педагогического руководства любительским художественным коллективом.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10. Пути и средства организации самоуправления в творческом коллективе.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11. Педагогические аспекты деятельности культуролога по формированию благоприятного психологического климата в учреждениях закрытого типа (школа–интернат, воинская часть).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12. Педагогическая характеристика структуры художественных интересов студентов университета культуры и искусств.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13. Пути формирования интереса младших школьников к различным видам искусства в процессе социокультурной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14. Пути формирования интереса подростков к различным видам искусства в процессе социокультурной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15. Пути формирования интереса старших школьников к различным видам искусства в процессе социокультурной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16. Пути формирования благоприятного микроклимата в семье в процессе культурно-досуговой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17. 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Организационо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-педагогические условия формирования познавательных интересов младших школьников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lastRenderedPageBreak/>
        <w:t>18. Организационно-педагогические условия формирования познавательных интересов подростков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19. Организационно-педагогические условия формирования познавательных интересов старших школьников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20. Педагогическая организация процесса адаптации студентов-первокурсников к новым условиям жизни в вузе.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21. Психолого-педагогические аспекты организации воспитательной работы в студенческом общежитии.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22. Специфика использования музыкальных произведений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В.А.Моцарта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в нравственно-эстетическом воспитании младших школьников.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23. Специфика использования произведений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Л.В.Бетховена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в формировании личности подростков.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24. Педагогический потенциал произведений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Ф.Шопена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в эстетическом воспитании молодежи.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25. Педагогический потенциал произведений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Н.А.Римского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-Корсакова в эстетическом воспитании учащихся младшего и среднего школьного возраста.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26. Пути формирования духовного мира личности школьника средствами музыки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П.И.Чайковского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27. Эстетическое воспитание подростков средствами произведений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С.Прокофьева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28. Пути использования произведений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А.Хачатуряна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 как средства воспитания личности младшего школьника.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29. Детско-родительское общение как фактор гармоничного воспитания ребенка в семье.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30. Приемы и методы развития коммуникативных навыков младших школьников в процессе 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31. Приемы и методы развития коммуникативных навыков подростков в процессе 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32. Приемы и методы развития коммуникативных навыков старших школьников в процессе 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33. Музыкально-педагогические взгляды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Г.Г.Нейгауза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34. Формирование творческого потенциала будущего организатора досуговой деятельности в учебно-воспитательном процессе вуза.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35. Музыкально-педагогические взгляды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Савшинского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36. Педагогическая система </w:t>
      </w:r>
      <w:proofErr w:type="spellStart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К.С.Станиславского</w:t>
      </w:r>
      <w:proofErr w:type="spellEnd"/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lastRenderedPageBreak/>
        <w:t>37. Педагогические условия социализации подростков в процессе творческой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38. Формирование ценностных ориентаций старших школьников в условиях учреждений социально-культурной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39. Пути использования ТРИЗ – технологий в процессе творческого развития младших школьников.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40. Формирование познавательной активности младших школьников в процессе 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41. Формирование гуманистических межличностных отношений подростков в культурно-досуговых учреждениях.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42. Пути оптимизации стилей семейных отношений в условиях учреждений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43. Формирование образного мышления младших школьников на занятиях по художественно-творческим дисциплинам.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44. Педагогические условия создания личностно-развивающих ситуаций в процессе занятий дошкольников разными видами искусства.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45. Педагогические условия создания личностно-развивающих ситуаций в процессе занятий младших школьников разными видами искусства.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46. Педагогические условия создания личностно-развивающих ситуаций в процессе занятий подростков разными видами искусства.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47. Пути и средства формирования педагогического мастерства будущих организаторов социокультурной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48. Педагогические условия формирования социокультурной среды старшеклассников в условиях 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49. Пути формирования личностно-ориентированного стиля деятельности будущих руководителей творческих коллективов.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50. Педагогические условия использования художественно-творческой деятельности для коррекции поведения младших школьников.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51. Пути и средства формирования педагогического мастерства руководителя творческого коллектива в условиях вуза.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52. Развитие креативности младших школьников в процессе любительской художественной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53. Развитие креативности подростков в процессе любительской художественной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54. Развитие креативности старших школьников в процессе любительской художественной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lastRenderedPageBreak/>
        <w:t>55. Технология развития креативности школьников в учреждениях социокультурной сферы.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56. Самовоспитание как фактор развития личности подростка.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57. Самовоспитание как фактор развития личности старшеклассника.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58. Пути эстетического воспитания младших школьников в процессе 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59. Пути эстетического воспитания подростков в процессе 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60. Пути эстетического воспитания старших школьников в процессе досуговой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61. Развитие творческих способностей младших школьников в процессе любительской художественной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62. Развитие творческих способностей подростков в процессе любительской художественной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63. Развитие творческих способностей старшеклассников в процессе любительской художественной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64. Формирование творческой активности личности младшего школьника средствами социально-культурной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65. Формирование творческой активности личности подростка средствами социально-культурной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66. Формирование творческой активности личности старшеклассника средствами социально-культурной деятельности.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67. Методика обучения основам художественного творчества дошкольников.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68. Методика обучения основам художественного творчества младших школьников.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69. Методика обучения основам художественного творчества старших школьников.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70. Организация педагогической деятельности руководителя творческого коллектива.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71. Педагогическая организация художественной деятельности детей с особенностями психофизического развития.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72. Специфика преподавания предметов художественного цикла в общеобразовательной школе.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73. Дидактические приемы и методы использования мифологии в формировании духовной культуры подростка.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74. Дидактические приемы и методы использования мифологии в формировании духовной культуры старшего школьника.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lastRenderedPageBreak/>
        <w:t>75. Педагогическая организация деятельности любительских объединений различного профиля в учреждениях культуры.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76. Нравственное воспитание личности младшего школьника в условиях культурно-досуговых учреждений.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77. Нравственное воспитание личности подростка в условиях культурно-досуговых учреждений.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78. Нравственное воспитание личности старшего школьника в условиях культурно-досуговых учреждений.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79. Игра как средство развития личности дошкольника.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80. Игра как средство развития личности младшего школьника.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81. Игра как средство развития личности подростка.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82. Развитие творческих способностей младших школьников средствами фольклора.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83. Развитие творческих способностей подростков средствами фольклора.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84. Развитие творческих способностей старших школьников средствами фольклора.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85. Образы детства в искусстве различных эпох как отражение педагогических взглядов общества.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86. Приемы и методы обучения искусству в разные исторические периоды.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87. Педагогические приемы профессиональной подготовки в области искусства на разных исторических этапах развития.</w:t>
      </w:r>
    </w:p>
    <w:p w:rsidR="00E10383" w:rsidRPr="00E10383" w:rsidRDefault="00E10383" w:rsidP="00E103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88. Организационно-педагогические особенности семейного воспитания в современном обществе.</w:t>
      </w:r>
    </w:p>
    <w:p w:rsidR="00E10383" w:rsidRPr="00E10383" w:rsidRDefault="00E10383" w:rsidP="00E10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Патриотическое воспитание подростков в условиях культурно-досуговых учреждений.</w:t>
      </w:r>
      <w:r w:rsidRPr="00E10383">
        <w:rPr>
          <w:rFonts w:ascii="Arial" w:eastAsia="Times New Roman" w:hAnsi="Arial" w:cs="Arial"/>
          <w:color w:val="343A40"/>
          <w:sz w:val="23"/>
          <w:szCs w:val="23"/>
          <w:lang w:eastAsia="ru-RU"/>
        </w:rPr>
        <w:br/>
      </w:r>
    </w:p>
    <w:p w:rsidR="00E10383" w:rsidRPr="00E10383" w:rsidRDefault="00E10383" w:rsidP="00E1038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bookmarkStart w:id="0" w:name="_GoBack"/>
      <w:bookmarkEnd w:id="0"/>
      <w:r w:rsidRPr="00E10383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FB79C9" w:rsidRDefault="00FB79C9"/>
    <w:sectPr w:rsidR="00FB7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5E"/>
    <w:rsid w:val="000F3B5E"/>
    <w:rsid w:val="00E10383"/>
    <w:rsid w:val="00FB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2C88"/>
  <w15:chartTrackingRefBased/>
  <w15:docId w15:val="{7D08055F-D49F-4911-BC83-4A3A8E1B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03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03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10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0383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3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1038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103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10383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7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9509">
          <w:marLeft w:val="0"/>
          <w:marRight w:val="0"/>
          <w:marTop w:val="0"/>
          <w:marBottom w:val="0"/>
          <w:divBdr>
            <w:top w:val="single" w:sz="6" w:space="31" w:color="ABABA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504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33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2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2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1307</Words>
  <Characters>7453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2023-02-08T13:29:00Z</dcterms:created>
  <dcterms:modified xsi:type="dcterms:W3CDTF">2023-02-08T13:30:00Z</dcterms:modified>
</cp:coreProperties>
</file>